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w:t>
      </w:r>
      <w:r>
        <w:rPr>
          <w:rFonts w:ascii="Arial" w:eastAsia="Times New Roman" w:hAnsi="Arial" w:cs="Arial"/>
          <w:sz w:val="24"/>
          <w:szCs w:val="24"/>
          <w:lang w:eastAsia="es-ES"/>
        </w:rPr>
        <w:t xml:space="preserve">- - - - - </w:t>
      </w:r>
      <w:r w:rsidRPr="00B25237">
        <w:rPr>
          <w:rFonts w:ascii="Arial" w:eastAsia="Times New Roman" w:hAnsi="Arial" w:cs="Arial"/>
          <w:b/>
          <w:sz w:val="24"/>
          <w:szCs w:val="24"/>
          <w:lang w:eastAsia="es-ES"/>
        </w:rPr>
        <w:t>C E R T I F I C A</w:t>
      </w:r>
      <w:r w:rsidRPr="00B25237">
        <w:rPr>
          <w:rFonts w:ascii="Arial" w:eastAsia="Times New Roman" w:hAnsi="Arial" w:cs="Arial"/>
          <w:sz w:val="24"/>
          <w:szCs w:val="24"/>
          <w:lang w:eastAsia="es-ES"/>
        </w:rPr>
        <w:t xml:space="preserve"> - - - - - - - - - - - - - - -</w:t>
      </w:r>
      <w:r>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 </w:t>
      </w:r>
    </w:p>
    <w:p w:rsidR="002A185B" w:rsidRPr="00B25237" w:rsidRDefault="002A185B" w:rsidP="002A185B">
      <w:pPr>
        <w:tabs>
          <w:tab w:val="left" w:pos="6840"/>
        </w:tabs>
        <w:spacing w:after="0" w:line="240" w:lineRule="auto"/>
        <w:jc w:val="both"/>
        <w:outlineLvl w:val="5"/>
        <w:rPr>
          <w:rFonts w:ascii="Arial" w:eastAsia="Times New Roman" w:hAnsi="Arial" w:cs="Arial"/>
          <w:sz w:val="24"/>
          <w:szCs w:val="24"/>
          <w:lang w:eastAsia="es-ES"/>
        </w:rPr>
      </w:pPr>
      <w:r w:rsidRPr="00B25237">
        <w:rPr>
          <w:rFonts w:ascii="Arial" w:eastAsia="Times New Roman" w:hAnsi="Arial" w:cs="Arial"/>
          <w:sz w:val="24"/>
          <w:szCs w:val="24"/>
          <w:lang w:eastAsia="es-ES"/>
        </w:rPr>
        <w:t>Que el término de 05 cinco días hábiles que se le concedió al recurrente de conformidad al proveído de</w:t>
      </w:r>
      <w:r w:rsidR="007B55D6">
        <w:rPr>
          <w:rFonts w:ascii="Arial" w:eastAsia="Times New Roman" w:hAnsi="Arial" w:cs="Arial"/>
          <w:sz w:val="24"/>
          <w:szCs w:val="24"/>
          <w:lang w:eastAsia="es-ES"/>
        </w:rPr>
        <w:t xml:space="preserve"> 11 once de enero de 2018 dos mil dieciocho</w:t>
      </w:r>
      <w:r w:rsidRPr="00B25237">
        <w:rPr>
          <w:rFonts w:ascii="Arial" w:eastAsia="Times New Roman" w:hAnsi="Arial" w:cs="Arial"/>
          <w:sz w:val="24"/>
          <w:szCs w:val="24"/>
          <w:lang w:eastAsia="es-ES"/>
        </w:rPr>
        <w:t>, para que manifieste lo que a su derecho convenga respecto del cumplimiento dado por el sujeto obligado a la resolución dictada dentro del presente recurso de revisión; mismo que fue  notificado al recurrente el</w:t>
      </w:r>
      <w:r w:rsidR="000B5A6C">
        <w:rPr>
          <w:rFonts w:ascii="Arial" w:eastAsia="Times New Roman" w:hAnsi="Arial" w:cs="Arial"/>
          <w:sz w:val="24"/>
          <w:szCs w:val="24"/>
          <w:lang w:eastAsia="es-ES"/>
        </w:rPr>
        <w:t xml:space="preserve"> </w:t>
      </w:r>
      <w:r w:rsidR="007B55D6">
        <w:rPr>
          <w:rFonts w:ascii="Arial" w:eastAsia="Times New Roman" w:hAnsi="Arial" w:cs="Arial"/>
          <w:sz w:val="24"/>
          <w:szCs w:val="24"/>
          <w:lang w:eastAsia="es-ES"/>
        </w:rPr>
        <w:t xml:space="preserve">12 doce de diciembre de 2018 dos mil dieciocho </w:t>
      </w:r>
      <w:r w:rsidRPr="00B25237">
        <w:rPr>
          <w:rFonts w:ascii="Arial" w:eastAsia="Times New Roman" w:hAnsi="Arial" w:cs="Arial"/>
          <w:sz w:val="24"/>
          <w:szCs w:val="24"/>
          <w:lang w:eastAsia="es-ES"/>
        </w:rPr>
        <w:t xml:space="preserve">por lo que dicho plazo comenzó a correr el </w:t>
      </w:r>
      <w:r w:rsidR="007B55D6">
        <w:rPr>
          <w:rFonts w:ascii="Arial" w:eastAsia="Times New Roman" w:hAnsi="Arial" w:cs="Arial"/>
          <w:sz w:val="24"/>
          <w:szCs w:val="24"/>
          <w:lang w:eastAsia="es-ES"/>
        </w:rPr>
        <w:t>13 trece de</w:t>
      </w:r>
      <w:r w:rsidR="00422690">
        <w:rPr>
          <w:rFonts w:ascii="Arial" w:eastAsia="Times New Roman" w:hAnsi="Arial" w:cs="Arial"/>
          <w:sz w:val="24"/>
          <w:szCs w:val="24"/>
          <w:lang w:eastAsia="es-ES"/>
        </w:rPr>
        <w:t xml:space="preserve"> </w:t>
      </w:r>
      <w:r w:rsidR="007B55D6">
        <w:rPr>
          <w:rFonts w:ascii="Arial" w:eastAsia="Times New Roman" w:hAnsi="Arial" w:cs="Arial"/>
          <w:sz w:val="24"/>
          <w:szCs w:val="24"/>
          <w:lang w:eastAsia="es-ES"/>
        </w:rPr>
        <w:t>diciembre</w:t>
      </w:r>
      <w:r w:rsidR="00422690">
        <w:rPr>
          <w:rFonts w:ascii="Arial" w:eastAsia="Times New Roman" w:hAnsi="Arial" w:cs="Arial"/>
          <w:sz w:val="24"/>
          <w:szCs w:val="24"/>
          <w:lang w:eastAsia="es-ES"/>
        </w:rPr>
        <w:t xml:space="preserve"> </w:t>
      </w:r>
      <w:r w:rsidRPr="00B25237">
        <w:rPr>
          <w:rFonts w:ascii="Arial" w:eastAsia="Times New Roman" w:hAnsi="Arial" w:cs="Arial"/>
          <w:sz w:val="24"/>
          <w:szCs w:val="24"/>
          <w:lang w:eastAsia="es-ES"/>
        </w:rPr>
        <w:t xml:space="preserve">y concluyó el </w:t>
      </w:r>
      <w:r w:rsidR="007B55D6">
        <w:rPr>
          <w:rFonts w:ascii="Arial" w:eastAsia="Times New Roman" w:hAnsi="Arial" w:cs="Arial"/>
          <w:sz w:val="24"/>
          <w:szCs w:val="24"/>
          <w:lang w:eastAsia="es-ES"/>
        </w:rPr>
        <w:t xml:space="preserve">19 diecinueve de diciembre </w:t>
      </w:r>
      <w:r w:rsidRPr="00B25237">
        <w:rPr>
          <w:rFonts w:ascii="Arial" w:eastAsia="Times New Roman" w:hAnsi="Arial" w:cs="Arial"/>
          <w:sz w:val="24"/>
          <w:szCs w:val="24"/>
          <w:lang w:eastAsia="es-ES"/>
        </w:rPr>
        <w:t xml:space="preserve">ambos de </w:t>
      </w:r>
      <w:r>
        <w:rPr>
          <w:rFonts w:ascii="Arial" w:eastAsia="Times New Roman" w:hAnsi="Arial" w:cs="Arial"/>
          <w:sz w:val="24"/>
          <w:szCs w:val="24"/>
          <w:lang w:eastAsia="es-ES"/>
        </w:rPr>
        <w:t>20</w:t>
      </w:r>
      <w:r w:rsidR="007B55D6">
        <w:rPr>
          <w:rFonts w:ascii="Arial" w:eastAsia="Times New Roman" w:hAnsi="Arial" w:cs="Arial"/>
          <w:sz w:val="24"/>
          <w:szCs w:val="24"/>
          <w:lang w:eastAsia="es-ES"/>
        </w:rPr>
        <w:t>18 dos mil dieciocho</w:t>
      </w:r>
      <w:r w:rsidRPr="00B25237">
        <w:rPr>
          <w:rFonts w:ascii="Arial" w:eastAsia="Times New Roman" w:hAnsi="Arial" w:cs="Arial"/>
          <w:sz w:val="24"/>
          <w:szCs w:val="24"/>
          <w:lang w:eastAsia="es-ES"/>
        </w:rPr>
        <w:t>. Lo que se asienta para constancia legal en la ciudad de San Luis Potosí, San Luis Potosí a</w:t>
      </w:r>
      <w:r w:rsidR="000B5A6C">
        <w:rPr>
          <w:rFonts w:ascii="Arial" w:eastAsia="Times New Roman" w:hAnsi="Arial" w:cs="Arial"/>
          <w:sz w:val="24"/>
          <w:szCs w:val="24"/>
          <w:lang w:eastAsia="es-ES"/>
        </w:rPr>
        <w:t xml:space="preserve"> 26 veintiséis de agosto de 2021 dos mil veintiuno</w:t>
      </w:r>
      <w:r w:rsidRPr="00B25237">
        <w:rPr>
          <w:rFonts w:ascii="Arial" w:eastAsia="Times New Roman" w:hAnsi="Arial" w:cs="Arial"/>
          <w:sz w:val="24"/>
          <w:szCs w:val="24"/>
          <w:lang w:eastAsia="es-ES"/>
        </w:rPr>
        <w:t xml:space="preserve">. </w:t>
      </w:r>
      <w:r w:rsidRPr="00B25237">
        <w:rPr>
          <w:rFonts w:ascii="Arial" w:eastAsia="Times New Roman" w:hAnsi="Arial" w:cs="Arial"/>
          <w:b/>
          <w:sz w:val="24"/>
          <w:szCs w:val="24"/>
          <w:lang w:eastAsia="es-ES"/>
        </w:rPr>
        <w:t xml:space="preserve">DOY FE. - </w:t>
      </w:r>
    </w:p>
    <w:p w:rsidR="00A832AB" w:rsidRPr="003C4983" w:rsidRDefault="00FF56CF" w:rsidP="00554732">
      <w:pPr>
        <w:tabs>
          <w:tab w:val="left" w:pos="6840"/>
        </w:tabs>
        <w:spacing w:after="0" w:line="360" w:lineRule="auto"/>
        <w:ind w:left="708" w:firstLine="709"/>
        <w:jc w:val="right"/>
        <w:outlineLvl w:val="5"/>
        <w:rPr>
          <w:rFonts w:ascii="Arial" w:hAnsi="Arial" w:cs="Arial"/>
          <w:sz w:val="24"/>
          <w:szCs w:val="24"/>
        </w:rPr>
      </w:pPr>
      <w:r w:rsidRPr="003C4983">
        <w:rPr>
          <w:rFonts w:ascii="Arial" w:hAnsi="Arial" w:cs="Arial"/>
          <w:sz w:val="24"/>
          <w:szCs w:val="24"/>
        </w:rPr>
        <w:t xml:space="preserve">        </w:t>
      </w:r>
      <w:r w:rsidR="00266ADC" w:rsidRPr="003C4983">
        <w:rPr>
          <w:rFonts w:ascii="Arial" w:hAnsi="Arial" w:cs="Arial"/>
          <w:sz w:val="24"/>
          <w:szCs w:val="24"/>
        </w:rPr>
        <w:t xml:space="preserve">                                                                       </w:t>
      </w:r>
      <w:r w:rsidR="00C7664A" w:rsidRPr="003C4983">
        <w:rPr>
          <w:rFonts w:ascii="Arial" w:hAnsi="Arial" w:cs="Arial"/>
          <w:sz w:val="24"/>
          <w:szCs w:val="24"/>
        </w:rPr>
        <w:t xml:space="preserve">                        </w:t>
      </w:r>
      <w:r w:rsidR="00C0019F" w:rsidRPr="003C4983">
        <w:rPr>
          <w:rFonts w:ascii="Arial" w:hAnsi="Arial" w:cs="Arial"/>
          <w:sz w:val="24"/>
          <w:szCs w:val="24"/>
        </w:rPr>
        <w:t xml:space="preserve">               </w:t>
      </w:r>
      <w:r w:rsidR="00B84B92" w:rsidRPr="003C4983">
        <w:rPr>
          <w:rFonts w:ascii="Arial" w:hAnsi="Arial" w:cs="Arial"/>
          <w:sz w:val="24"/>
          <w:szCs w:val="24"/>
        </w:rPr>
        <w:t xml:space="preserve">   </w:t>
      </w:r>
      <w:r w:rsidR="000A4F5D" w:rsidRPr="003C4983">
        <w:rPr>
          <w:rFonts w:ascii="Arial" w:hAnsi="Arial" w:cs="Arial"/>
          <w:sz w:val="24"/>
          <w:szCs w:val="24"/>
        </w:rPr>
        <w:t xml:space="preserve">  </w:t>
      </w:r>
      <w:r w:rsidR="008D0A3C" w:rsidRPr="003C4983">
        <w:rPr>
          <w:rFonts w:ascii="Arial" w:hAnsi="Arial" w:cs="Arial"/>
          <w:sz w:val="24"/>
          <w:szCs w:val="24"/>
        </w:rPr>
        <w:t xml:space="preserve">    </w:t>
      </w:r>
      <w:r w:rsidR="006F5A3A" w:rsidRPr="003C4983">
        <w:rPr>
          <w:rFonts w:ascii="Arial" w:hAnsi="Arial" w:cs="Arial"/>
          <w:sz w:val="24"/>
          <w:szCs w:val="24"/>
        </w:rPr>
        <w:t xml:space="preserve">        </w:t>
      </w:r>
      <w:r w:rsidR="00F14988" w:rsidRPr="003C4983">
        <w:rPr>
          <w:rFonts w:ascii="Arial" w:hAnsi="Arial" w:cs="Arial"/>
          <w:sz w:val="24"/>
          <w:szCs w:val="24"/>
        </w:rPr>
        <w:t xml:space="preserve">     </w:t>
      </w:r>
    </w:p>
    <w:p w:rsidR="002A185B" w:rsidRDefault="002A185B" w:rsidP="00187BB2">
      <w:pPr>
        <w:tabs>
          <w:tab w:val="left" w:pos="6840"/>
        </w:tabs>
        <w:spacing w:after="0" w:line="360" w:lineRule="auto"/>
        <w:outlineLvl w:val="5"/>
        <w:rPr>
          <w:rFonts w:ascii="Arial" w:hAnsi="Arial" w:cs="Arial"/>
          <w:sz w:val="24"/>
          <w:szCs w:val="24"/>
        </w:rPr>
      </w:pPr>
    </w:p>
    <w:p w:rsidR="00C0019F" w:rsidRPr="003C4983" w:rsidRDefault="00A04BCB" w:rsidP="00187BB2">
      <w:pPr>
        <w:tabs>
          <w:tab w:val="left" w:pos="6840"/>
        </w:tabs>
        <w:spacing w:after="0" w:line="360" w:lineRule="auto"/>
        <w:outlineLvl w:val="5"/>
        <w:rPr>
          <w:rFonts w:ascii="Arial" w:hAnsi="Arial" w:cs="Arial"/>
          <w:sz w:val="24"/>
          <w:szCs w:val="24"/>
        </w:rPr>
      </w:pPr>
      <w:r w:rsidRPr="003C4983">
        <w:rPr>
          <w:rFonts w:ascii="Arial" w:hAnsi="Arial" w:cs="Arial"/>
          <w:sz w:val="24"/>
          <w:szCs w:val="24"/>
        </w:rPr>
        <w:t xml:space="preserve">San Luis Potosí, </w:t>
      </w:r>
      <w:r w:rsidR="002D0070" w:rsidRPr="003C4983">
        <w:rPr>
          <w:rFonts w:ascii="Arial" w:hAnsi="Arial" w:cs="Arial"/>
          <w:sz w:val="24"/>
          <w:szCs w:val="24"/>
        </w:rPr>
        <w:t>S</w:t>
      </w:r>
      <w:r w:rsidR="00A832AB" w:rsidRPr="003C4983">
        <w:rPr>
          <w:rFonts w:ascii="Arial" w:hAnsi="Arial" w:cs="Arial"/>
          <w:sz w:val="24"/>
          <w:szCs w:val="24"/>
        </w:rPr>
        <w:t xml:space="preserve">an </w:t>
      </w:r>
      <w:r w:rsidR="002D0070" w:rsidRPr="003C4983">
        <w:rPr>
          <w:rFonts w:ascii="Arial" w:hAnsi="Arial" w:cs="Arial"/>
          <w:sz w:val="24"/>
          <w:szCs w:val="24"/>
        </w:rPr>
        <w:t>L</w:t>
      </w:r>
      <w:r w:rsidR="00A832AB" w:rsidRPr="003C4983">
        <w:rPr>
          <w:rFonts w:ascii="Arial" w:hAnsi="Arial" w:cs="Arial"/>
          <w:sz w:val="24"/>
          <w:szCs w:val="24"/>
        </w:rPr>
        <w:t xml:space="preserve">uis </w:t>
      </w:r>
      <w:r w:rsidR="002D0070" w:rsidRPr="003C4983">
        <w:rPr>
          <w:rFonts w:ascii="Arial" w:hAnsi="Arial" w:cs="Arial"/>
          <w:sz w:val="24"/>
          <w:szCs w:val="24"/>
        </w:rPr>
        <w:t>P</w:t>
      </w:r>
      <w:r w:rsidR="00A832AB" w:rsidRPr="003C4983">
        <w:rPr>
          <w:rFonts w:ascii="Arial" w:hAnsi="Arial" w:cs="Arial"/>
          <w:sz w:val="24"/>
          <w:szCs w:val="24"/>
        </w:rPr>
        <w:t>otosí</w:t>
      </w:r>
      <w:r w:rsidRPr="003C4983">
        <w:rPr>
          <w:rFonts w:ascii="Arial" w:hAnsi="Arial" w:cs="Arial"/>
          <w:sz w:val="24"/>
          <w:szCs w:val="24"/>
        </w:rPr>
        <w:t xml:space="preserve">, </w:t>
      </w:r>
      <w:r w:rsidR="000B5A6C">
        <w:rPr>
          <w:rFonts w:ascii="Arial" w:eastAsia="Times New Roman" w:hAnsi="Arial" w:cs="Arial"/>
          <w:sz w:val="24"/>
          <w:szCs w:val="24"/>
          <w:lang w:eastAsia="es-ES"/>
        </w:rPr>
        <w:t>26 veintiséis de agosto de 2021 dos mil veintiuno</w:t>
      </w:r>
      <w:r w:rsidR="0087782C" w:rsidRPr="003C4983">
        <w:rPr>
          <w:rFonts w:ascii="Arial" w:eastAsia="Times New Roman" w:hAnsi="Arial" w:cs="Arial"/>
          <w:sz w:val="24"/>
          <w:szCs w:val="24"/>
          <w:lang w:eastAsia="es-ES"/>
        </w:rPr>
        <w:t>.</w:t>
      </w:r>
    </w:p>
    <w:p w:rsidR="001C3373" w:rsidRPr="003C4983" w:rsidRDefault="001C3373" w:rsidP="00554732">
      <w:pPr>
        <w:tabs>
          <w:tab w:val="left" w:pos="6840"/>
        </w:tabs>
        <w:spacing w:after="0" w:line="360" w:lineRule="auto"/>
        <w:outlineLvl w:val="5"/>
        <w:rPr>
          <w:rFonts w:ascii="Arial" w:hAnsi="Arial" w:cs="Arial"/>
          <w:sz w:val="24"/>
          <w:szCs w:val="24"/>
        </w:rPr>
      </w:pPr>
    </w:p>
    <w:p w:rsidR="00791265" w:rsidRPr="003C4983" w:rsidRDefault="0038176B" w:rsidP="00554732">
      <w:pPr>
        <w:spacing w:after="0" w:line="360" w:lineRule="auto"/>
        <w:ind w:firstLine="708"/>
        <w:jc w:val="both"/>
        <w:rPr>
          <w:rFonts w:ascii="Arial" w:hAnsi="Arial" w:cs="Arial"/>
          <w:sz w:val="24"/>
          <w:szCs w:val="24"/>
        </w:rPr>
      </w:pPr>
      <w:r w:rsidRPr="003C4983">
        <w:rPr>
          <w:rFonts w:ascii="Arial" w:hAnsi="Arial" w:cs="Arial"/>
          <w:sz w:val="24"/>
          <w:szCs w:val="24"/>
        </w:rPr>
        <w:t>Visto el estado que guardan los presentes autos y de una revisión a las constancias que integran el expediente c</w:t>
      </w:r>
      <w:r w:rsidR="00774BC8" w:rsidRPr="003C4983">
        <w:rPr>
          <w:rFonts w:ascii="Arial" w:hAnsi="Arial" w:cs="Arial"/>
          <w:sz w:val="24"/>
          <w:szCs w:val="24"/>
        </w:rPr>
        <w:t>o</w:t>
      </w:r>
      <w:r w:rsidR="001A14C5" w:rsidRPr="003C4983">
        <w:rPr>
          <w:rFonts w:ascii="Arial" w:hAnsi="Arial" w:cs="Arial"/>
          <w:sz w:val="24"/>
          <w:szCs w:val="24"/>
        </w:rPr>
        <w:t>n fundamento en los artículos 8</w:t>
      </w:r>
      <w:r w:rsidR="00FF0E16" w:rsidRPr="003C4983">
        <w:rPr>
          <w:rFonts w:ascii="Arial" w:hAnsi="Arial" w:cs="Arial"/>
          <w:sz w:val="24"/>
          <w:szCs w:val="24"/>
        </w:rPr>
        <w:t>;</w:t>
      </w:r>
      <w:r w:rsidR="001A14C5" w:rsidRPr="003C4983">
        <w:rPr>
          <w:rFonts w:ascii="Arial" w:hAnsi="Arial" w:cs="Arial"/>
          <w:sz w:val="24"/>
          <w:szCs w:val="24"/>
        </w:rPr>
        <w:t xml:space="preserve"> 10</w:t>
      </w:r>
      <w:r w:rsidR="00FF0E16" w:rsidRPr="003C4983">
        <w:rPr>
          <w:rFonts w:ascii="Arial" w:hAnsi="Arial" w:cs="Arial"/>
          <w:sz w:val="24"/>
          <w:szCs w:val="24"/>
        </w:rPr>
        <w:t>;</w:t>
      </w:r>
      <w:r w:rsidR="001A14C5" w:rsidRPr="003C4983">
        <w:rPr>
          <w:rFonts w:ascii="Arial" w:hAnsi="Arial" w:cs="Arial"/>
          <w:sz w:val="24"/>
          <w:szCs w:val="24"/>
        </w:rPr>
        <w:t xml:space="preserve"> 27</w:t>
      </w:r>
      <w:r w:rsidR="00FF0E16" w:rsidRPr="003C4983">
        <w:rPr>
          <w:rFonts w:ascii="Arial" w:hAnsi="Arial" w:cs="Arial"/>
          <w:sz w:val="24"/>
          <w:szCs w:val="24"/>
        </w:rPr>
        <w:t>,</w:t>
      </w:r>
      <w:r w:rsidR="001A14C5" w:rsidRPr="003C4983">
        <w:rPr>
          <w:rFonts w:ascii="Arial" w:hAnsi="Arial" w:cs="Arial"/>
          <w:sz w:val="24"/>
          <w:szCs w:val="24"/>
        </w:rPr>
        <w:t xml:space="preserve"> primer párrafo</w:t>
      </w:r>
      <w:r w:rsidR="00FF0E16" w:rsidRPr="003C4983">
        <w:rPr>
          <w:rFonts w:ascii="Arial" w:hAnsi="Arial" w:cs="Arial"/>
          <w:sz w:val="24"/>
          <w:szCs w:val="24"/>
        </w:rPr>
        <w:t>;</w:t>
      </w:r>
      <w:r w:rsidR="001A14C5" w:rsidRPr="003C4983">
        <w:rPr>
          <w:rFonts w:ascii="Arial" w:hAnsi="Arial" w:cs="Arial"/>
          <w:sz w:val="24"/>
          <w:szCs w:val="24"/>
        </w:rPr>
        <w:t xml:space="preserve"> 184 y 185 de la Ley de Transparencia y Acceso a la Información Pública del Estado, es</w:t>
      </w:r>
      <w:r w:rsidRPr="003C4983">
        <w:rPr>
          <w:rFonts w:ascii="Arial" w:hAnsi="Arial" w:cs="Arial"/>
          <w:sz w:val="24"/>
          <w:szCs w:val="24"/>
        </w:rPr>
        <w:t xml:space="preserve">ta Comisión procede a analizar el presente sumario </w:t>
      </w:r>
      <w:r w:rsidR="001A14C5" w:rsidRPr="003C4983">
        <w:rPr>
          <w:rFonts w:ascii="Arial" w:hAnsi="Arial" w:cs="Arial"/>
          <w:sz w:val="24"/>
          <w:szCs w:val="24"/>
        </w:rPr>
        <w:t>a efecto de determinar el cumplimi</w:t>
      </w:r>
      <w:r w:rsidRPr="003C4983">
        <w:rPr>
          <w:rFonts w:ascii="Arial" w:hAnsi="Arial" w:cs="Arial"/>
          <w:sz w:val="24"/>
          <w:szCs w:val="24"/>
        </w:rPr>
        <w:t>ento o incumplimiento a la resolu</w:t>
      </w:r>
      <w:r w:rsidR="001A3205" w:rsidRPr="003C4983">
        <w:rPr>
          <w:rFonts w:ascii="Arial" w:hAnsi="Arial" w:cs="Arial"/>
          <w:sz w:val="24"/>
          <w:szCs w:val="24"/>
        </w:rPr>
        <w:t>ción dictada en el recurso de rev</w:t>
      </w:r>
      <w:r w:rsidR="00F35188" w:rsidRPr="003C4983">
        <w:rPr>
          <w:rFonts w:ascii="Arial" w:hAnsi="Arial" w:cs="Arial"/>
          <w:sz w:val="24"/>
          <w:szCs w:val="24"/>
        </w:rPr>
        <w:t xml:space="preserve">isión </w:t>
      </w:r>
      <w:r w:rsidR="007B55D6">
        <w:rPr>
          <w:rFonts w:ascii="Arial" w:hAnsi="Arial" w:cs="Arial"/>
          <w:b/>
          <w:bCs/>
          <w:sz w:val="24"/>
          <w:szCs w:val="24"/>
          <w:u w:val="single"/>
        </w:rPr>
        <w:t>637/</w:t>
      </w:r>
      <w:r w:rsidR="0087782C" w:rsidRPr="000B5A6C">
        <w:rPr>
          <w:rFonts w:ascii="Arial" w:hAnsi="Arial" w:cs="Arial"/>
          <w:b/>
          <w:bCs/>
          <w:sz w:val="24"/>
          <w:szCs w:val="24"/>
          <w:u w:val="single"/>
        </w:rPr>
        <w:t>201</w:t>
      </w:r>
      <w:r w:rsidR="007B55D6">
        <w:rPr>
          <w:rFonts w:ascii="Arial" w:hAnsi="Arial" w:cs="Arial"/>
          <w:b/>
          <w:bCs/>
          <w:sz w:val="24"/>
          <w:szCs w:val="24"/>
          <w:u w:val="single"/>
        </w:rPr>
        <w:t>7</w:t>
      </w:r>
      <w:r w:rsidR="0087782C" w:rsidRPr="000B5A6C">
        <w:rPr>
          <w:rFonts w:ascii="Arial" w:hAnsi="Arial" w:cs="Arial"/>
          <w:b/>
          <w:bCs/>
          <w:sz w:val="24"/>
          <w:szCs w:val="24"/>
          <w:u w:val="single"/>
        </w:rPr>
        <w:t>-1</w:t>
      </w:r>
      <w:r w:rsidR="002D371A" w:rsidRPr="003C4983">
        <w:rPr>
          <w:rFonts w:ascii="Arial" w:hAnsi="Arial" w:cs="Arial"/>
          <w:sz w:val="24"/>
          <w:szCs w:val="24"/>
        </w:rPr>
        <w:t>.</w:t>
      </w:r>
    </w:p>
    <w:p w:rsidR="004846F9" w:rsidRPr="003C4983" w:rsidRDefault="004846F9" w:rsidP="00554732">
      <w:pPr>
        <w:spacing w:after="0" w:line="360" w:lineRule="auto"/>
        <w:ind w:firstLine="708"/>
        <w:jc w:val="both"/>
        <w:rPr>
          <w:rFonts w:ascii="Arial" w:hAnsi="Arial" w:cs="Arial"/>
          <w:sz w:val="24"/>
          <w:szCs w:val="24"/>
        </w:rPr>
      </w:pPr>
    </w:p>
    <w:p w:rsidR="002D371A" w:rsidRPr="003C4983" w:rsidRDefault="001A14C5" w:rsidP="00554732">
      <w:pPr>
        <w:spacing w:after="0" w:line="360" w:lineRule="auto"/>
        <w:ind w:firstLine="708"/>
        <w:jc w:val="both"/>
        <w:rPr>
          <w:rFonts w:ascii="Arial" w:hAnsi="Arial" w:cs="Arial"/>
          <w:sz w:val="24"/>
          <w:szCs w:val="24"/>
        </w:rPr>
      </w:pPr>
      <w:r w:rsidRPr="003C4983">
        <w:rPr>
          <w:rFonts w:ascii="Arial" w:hAnsi="Arial" w:cs="Arial"/>
          <w:sz w:val="24"/>
          <w:szCs w:val="24"/>
        </w:rPr>
        <w:t>En p</w:t>
      </w:r>
      <w:r w:rsidR="002D371A" w:rsidRPr="003C4983">
        <w:rPr>
          <w:rFonts w:ascii="Arial" w:hAnsi="Arial" w:cs="Arial"/>
          <w:sz w:val="24"/>
          <w:szCs w:val="24"/>
        </w:rPr>
        <w:t xml:space="preserve">rimer </w:t>
      </w:r>
      <w:r w:rsidR="00FF0E16" w:rsidRPr="003C4983">
        <w:rPr>
          <w:rFonts w:ascii="Arial" w:hAnsi="Arial" w:cs="Arial"/>
          <w:sz w:val="24"/>
          <w:szCs w:val="24"/>
        </w:rPr>
        <w:t>término</w:t>
      </w:r>
      <w:r w:rsidR="002D371A" w:rsidRPr="003C4983">
        <w:rPr>
          <w:rFonts w:ascii="Arial" w:hAnsi="Arial" w:cs="Arial"/>
          <w:sz w:val="24"/>
          <w:szCs w:val="24"/>
        </w:rPr>
        <w:t xml:space="preserve">, </w:t>
      </w:r>
      <w:r w:rsidR="00FF0E16" w:rsidRPr="003C4983">
        <w:rPr>
          <w:rFonts w:ascii="Arial" w:hAnsi="Arial" w:cs="Arial"/>
          <w:sz w:val="24"/>
          <w:szCs w:val="24"/>
        </w:rPr>
        <w:t>resulta necesario</w:t>
      </w:r>
      <w:r w:rsidR="002D371A" w:rsidRPr="003C4983">
        <w:rPr>
          <w:rFonts w:ascii="Arial" w:hAnsi="Arial" w:cs="Arial"/>
          <w:sz w:val="24"/>
          <w:szCs w:val="24"/>
        </w:rPr>
        <w:t xml:space="preserve"> insertar los efectos dictados en la resolución:</w:t>
      </w:r>
    </w:p>
    <w:p w:rsidR="00490BC0" w:rsidRPr="003C4983" w:rsidRDefault="00490BC0" w:rsidP="00554732">
      <w:pPr>
        <w:pStyle w:val="corte4fondo"/>
        <w:tabs>
          <w:tab w:val="left" w:pos="567"/>
        </w:tabs>
        <w:rPr>
          <w:rFonts w:cs="Arial"/>
          <w:i/>
          <w:sz w:val="20"/>
        </w:rPr>
      </w:pPr>
    </w:p>
    <w:p w:rsidR="006C5257" w:rsidRPr="006C5257" w:rsidRDefault="00490BC0" w:rsidP="006C5257">
      <w:pPr>
        <w:pStyle w:val="corte4fondo"/>
        <w:tabs>
          <w:tab w:val="left" w:pos="567"/>
        </w:tabs>
        <w:rPr>
          <w:rFonts w:cs="Arial"/>
          <w:b/>
          <w:i/>
          <w:iCs/>
          <w:color w:val="000000" w:themeColor="text1"/>
          <w:sz w:val="24"/>
          <w:szCs w:val="24"/>
        </w:rPr>
      </w:pPr>
      <w:r w:rsidRPr="003C4983">
        <w:rPr>
          <w:rFonts w:cs="Arial"/>
          <w:i/>
          <w:sz w:val="20"/>
        </w:rPr>
        <w:t>“</w:t>
      </w:r>
      <w:r w:rsidR="00093F23" w:rsidRPr="003C4983">
        <w:rPr>
          <w:rFonts w:cs="Arial"/>
          <w:i/>
          <w:sz w:val="20"/>
        </w:rPr>
        <w:t>[</w:t>
      </w:r>
      <w:r w:rsidRPr="003C4983">
        <w:rPr>
          <w:rFonts w:cs="Arial"/>
          <w:i/>
          <w:sz w:val="20"/>
        </w:rPr>
        <w:t>…</w:t>
      </w:r>
      <w:r w:rsidR="00093F23" w:rsidRPr="003C4983">
        <w:rPr>
          <w:rFonts w:cs="Arial"/>
          <w:i/>
          <w:sz w:val="20"/>
        </w:rPr>
        <w:t>]</w:t>
      </w:r>
      <w:r w:rsidR="007B55D6">
        <w:rPr>
          <w:rFonts w:cs="Arial"/>
          <w:b/>
          <w:i/>
          <w:iCs/>
          <w:color w:val="000000" w:themeColor="text1"/>
          <w:sz w:val="24"/>
          <w:szCs w:val="24"/>
        </w:rPr>
        <w:t>7.</w:t>
      </w:r>
      <w:proofErr w:type="gramStart"/>
      <w:r w:rsidR="007B55D6">
        <w:rPr>
          <w:rFonts w:cs="Arial"/>
          <w:b/>
          <w:i/>
          <w:iCs/>
          <w:color w:val="000000" w:themeColor="text1"/>
          <w:sz w:val="24"/>
          <w:szCs w:val="24"/>
        </w:rPr>
        <w:t xml:space="preserve">3 </w:t>
      </w:r>
      <w:r w:rsidR="006C5257" w:rsidRPr="006C5257">
        <w:rPr>
          <w:rFonts w:cs="Arial"/>
          <w:b/>
          <w:i/>
          <w:iCs/>
          <w:color w:val="000000" w:themeColor="text1"/>
          <w:sz w:val="24"/>
          <w:szCs w:val="24"/>
        </w:rPr>
        <w:t xml:space="preserve"> </w:t>
      </w:r>
      <w:r w:rsidR="007B55D6">
        <w:rPr>
          <w:rFonts w:cs="Arial"/>
          <w:b/>
          <w:i/>
          <w:iCs/>
          <w:color w:val="000000" w:themeColor="text1"/>
          <w:sz w:val="24"/>
          <w:szCs w:val="24"/>
        </w:rPr>
        <w:t>Sentido</w:t>
      </w:r>
      <w:proofErr w:type="gramEnd"/>
      <w:r w:rsidR="007B55D6">
        <w:rPr>
          <w:rFonts w:cs="Arial"/>
          <w:b/>
          <w:i/>
          <w:iCs/>
          <w:color w:val="000000" w:themeColor="text1"/>
          <w:sz w:val="24"/>
          <w:szCs w:val="24"/>
        </w:rPr>
        <w:t xml:space="preserve"> de la resolución</w:t>
      </w:r>
    </w:p>
    <w:p w:rsidR="006C5257" w:rsidRPr="006C5257" w:rsidRDefault="006C5257" w:rsidP="006C5257">
      <w:pPr>
        <w:pStyle w:val="corte4fondo"/>
        <w:tabs>
          <w:tab w:val="left" w:pos="567"/>
        </w:tabs>
        <w:rPr>
          <w:rFonts w:cs="Arial"/>
          <w:i/>
          <w:iCs/>
          <w:color w:val="000000" w:themeColor="text1"/>
          <w:sz w:val="24"/>
          <w:szCs w:val="24"/>
        </w:rPr>
      </w:pPr>
    </w:p>
    <w:p w:rsidR="006C5257" w:rsidRDefault="007B55D6" w:rsidP="006C5257">
      <w:pPr>
        <w:pStyle w:val="corte4fondo"/>
        <w:tabs>
          <w:tab w:val="left" w:pos="567"/>
        </w:tabs>
        <w:rPr>
          <w:rFonts w:cs="Arial"/>
          <w:i/>
          <w:iCs/>
          <w:color w:val="000000" w:themeColor="text1"/>
          <w:sz w:val="24"/>
          <w:szCs w:val="24"/>
        </w:rPr>
      </w:pPr>
      <w:r>
        <w:rPr>
          <w:rFonts w:cs="Arial"/>
          <w:i/>
          <w:iCs/>
          <w:color w:val="000000" w:themeColor="text1"/>
          <w:sz w:val="24"/>
          <w:szCs w:val="24"/>
        </w:rPr>
        <w:t xml:space="preserve">En las condiciones anotadas y, al haber resultado fundado el agravio que hizo valer el recurrente, lo procedente es que este órgano colegiado de conformidad con el artículo 175 fracción III, de la Ley de Transparencia y Acceso a la Información Pública del Estado </w:t>
      </w:r>
      <w:r>
        <w:rPr>
          <w:rFonts w:cs="Arial"/>
          <w:b/>
          <w:bCs/>
          <w:i/>
          <w:iCs/>
          <w:color w:val="000000" w:themeColor="text1"/>
          <w:sz w:val="24"/>
          <w:szCs w:val="24"/>
        </w:rPr>
        <w:t>revoca</w:t>
      </w:r>
      <w:r>
        <w:rPr>
          <w:rFonts w:cs="Arial"/>
          <w:i/>
          <w:iCs/>
          <w:color w:val="000000" w:themeColor="text1"/>
          <w:sz w:val="24"/>
          <w:szCs w:val="24"/>
        </w:rPr>
        <w:t xml:space="preserve"> la respuesta proporcionada por el sujeto obligado y, por lo </w:t>
      </w:r>
      <w:proofErr w:type="gramStart"/>
      <w:r>
        <w:rPr>
          <w:rFonts w:cs="Arial"/>
          <w:i/>
          <w:iCs/>
          <w:color w:val="000000" w:themeColor="text1"/>
          <w:sz w:val="24"/>
          <w:szCs w:val="24"/>
        </w:rPr>
        <w:t>tanto</w:t>
      </w:r>
      <w:proofErr w:type="gramEnd"/>
      <w:r>
        <w:rPr>
          <w:rFonts w:cs="Arial"/>
          <w:i/>
          <w:iCs/>
          <w:color w:val="000000" w:themeColor="text1"/>
          <w:sz w:val="24"/>
          <w:szCs w:val="24"/>
        </w:rPr>
        <w:t xml:space="preserve"> lo conmina a que emita otra respuesta en la que:</w:t>
      </w:r>
    </w:p>
    <w:p w:rsidR="007B55D6" w:rsidRPr="007B55D6" w:rsidRDefault="007B55D6" w:rsidP="006C5257">
      <w:pPr>
        <w:pStyle w:val="corte4fondo"/>
        <w:tabs>
          <w:tab w:val="left" w:pos="567"/>
        </w:tabs>
        <w:rPr>
          <w:rFonts w:cs="Arial"/>
          <w:i/>
          <w:iCs/>
          <w:color w:val="000000" w:themeColor="text1"/>
          <w:sz w:val="24"/>
          <w:szCs w:val="24"/>
        </w:rPr>
      </w:pPr>
    </w:p>
    <w:p w:rsidR="00FF4233" w:rsidRPr="00864EB8" w:rsidRDefault="007B55D6" w:rsidP="007B55D6">
      <w:pPr>
        <w:pStyle w:val="corte4fondo"/>
        <w:numPr>
          <w:ilvl w:val="0"/>
          <w:numId w:val="22"/>
        </w:numPr>
        <w:tabs>
          <w:tab w:val="left" w:pos="567"/>
        </w:tabs>
        <w:rPr>
          <w:rFonts w:cs="Arial"/>
          <w:bCs/>
          <w:i/>
          <w:iCs/>
          <w:color w:val="000000" w:themeColor="text1"/>
          <w:sz w:val="24"/>
          <w:szCs w:val="24"/>
        </w:rPr>
      </w:pPr>
      <w:r w:rsidRPr="00864EB8">
        <w:rPr>
          <w:rFonts w:cs="Arial"/>
          <w:bCs/>
          <w:i/>
          <w:iCs/>
          <w:color w:val="000000" w:themeColor="text1"/>
          <w:sz w:val="24"/>
          <w:szCs w:val="24"/>
        </w:rPr>
        <w:t xml:space="preserve">Entregue la información relativa a ¿Cuántos familiares del Dr. Juan Pablo Castillo laboran en la Secretaría de Salud, que sueldos </w:t>
      </w:r>
      <w:r w:rsidRPr="00864EB8">
        <w:rPr>
          <w:rFonts w:cs="Arial"/>
          <w:bCs/>
          <w:i/>
          <w:iCs/>
          <w:color w:val="000000" w:themeColor="text1"/>
          <w:sz w:val="24"/>
          <w:szCs w:val="24"/>
        </w:rPr>
        <w:lastRenderedPageBreak/>
        <w:t xml:space="preserve">perciben, a qué </w:t>
      </w:r>
      <w:r w:rsidR="00864EB8" w:rsidRPr="00864EB8">
        <w:rPr>
          <w:rFonts w:cs="Arial"/>
          <w:bCs/>
          <w:i/>
          <w:iCs/>
          <w:color w:val="000000" w:themeColor="text1"/>
          <w:sz w:val="24"/>
          <w:szCs w:val="24"/>
        </w:rPr>
        <w:t>áreas pertenecen y bajo que estatus laboral se encuentran?</w:t>
      </w:r>
    </w:p>
    <w:p w:rsidR="004846F9" w:rsidRPr="003C4983" w:rsidRDefault="004846F9" w:rsidP="004A312B">
      <w:pPr>
        <w:spacing w:after="0" w:line="360" w:lineRule="auto"/>
        <w:jc w:val="both"/>
        <w:rPr>
          <w:rFonts w:ascii="Arial" w:hAnsi="Arial" w:cs="Arial"/>
          <w:sz w:val="24"/>
          <w:szCs w:val="24"/>
        </w:rPr>
      </w:pPr>
    </w:p>
    <w:p w:rsidR="00490BC0" w:rsidRPr="003C4983" w:rsidRDefault="006C5257" w:rsidP="00C90E19">
      <w:pPr>
        <w:spacing w:after="0" w:line="360" w:lineRule="auto"/>
        <w:ind w:firstLine="708"/>
        <w:jc w:val="both"/>
        <w:rPr>
          <w:rFonts w:ascii="Arial" w:hAnsi="Arial" w:cs="Arial"/>
          <w:sz w:val="24"/>
          <w:szCs w:val="24"/>
        </w:rPr>
      </w:pPr>
      <w:r w:rsidRPr="006826B0">
        <w:rPr>
          <w:rFonts w:ascii="Arial" w:hAnsi="Arial" w:cs="Arial"/>
          <w:sz w:val="24"/>
          <w:szCs w:val="24"/>
        </w:rPr>
        <w:t>En consecuencia</w:t>
      </w:r>
      <w:r w:rsidR="00490BC0" w:rsidRPr="006826B0">
        <w:rPr>
          <w:rFonts w:ascii="Arial" w:hAnsi="Arial" w:cs="Arial"/>
          <w:sz w:val="24"/>
          <w:szCs w:val="24"/>
        </w:rPr>
        <w:t>,</w:t>
      </w:r>
      <w:r w:rsidR="00490BC0" w:rsidRPr="003C4983">
        <w:rPr>
          <w:rFonts w:ascii="Arial" w:hAnsi="Arial" w:cs="Arial"/>
          <w:sz w:val="24"/>
          <w:szCs w:val="24"/>
        </w:rPr>
        <w:t xml:space="preserve"> el sujeto obligado </w:t>
      </w:r>
      <w:r w:rsidR="00093F23" w:rsidRPr="003C4983">
        <w:rPr>
          <w:rFonts w:ascii="Arial" w:hAnsi="Arial" w:cs="Arial"/>
          <w:sz w:val="24"/>
          <w:szCs w:val="24"/>
        </w:rPr>
        <w:t xml:space="preserve">por conducto del Titular de la Unidad de </w:t>
      </w:r>
      <w:r w:rsidR="00691693" w:rsidRPr="003C4983">
        <w:rPr>
          <w:rFonts w:ascii="Arial" w:hAnsi="Arial" w:cs="Arial"/>
          <w:sz w:val="24"/>
          <w:szCs w:val="24"/>
        </w:rPr>
        <w:t>Transparencia</w:t>
      </w:r>
      <w:r w:rsidR="00093F23" w:rsidRPr="003C4983">
        <w:rPr>
          <w:rFonts w:ascii="Arial" w:hAnsi="Arial" w:cs="Arial"/>
          <w:sz w:val="24"/>
          <w:szCs w:val="24"/>
        </w:rPr>
        <w:t xml:space="preserve"> presentó el</w:t>
      </w:r>
      <w:r w:rsidR="00490BC0" w:rsidRPr="003C4983">
        <w:rPr>
          <w:rFonts w:ascii="Arial" w:hAnsi="Arial" w:cs="Arial"/>
          <w:sz w:val="24"/>
          <w:szCs w:val="24"/>
        </w:rPr>
        <w:t xml:space="preserve"> oficio </w:t>
      </w:r>
      <w:r w:rsidR="006826B0">
        <w:rPr>
          <w:rFonts w:ascii="Arial" w:hAnsi="Arial" w:cs="Arial"/>
          <w:sz w:val="24"/>
          <w:szCs w:val="24"/>
        </w:rPr>
        <w:t>sin número de fecha 06 seis de diciembre de 2018 dos mil dieciocho</w:t>
      </w:r>
      <w:r w:rsidR="00093F23" w:rsidRPr="003C4983">
        <w:rPr>
          <w:rFonts w:ascii="Arial" w:hAnsi="Arial" w:cs="Arial"/>
          <w:sz w:val="24"/>
          <w:szCs w:val="24"/>
        </w:rPr>
        <w:t xml:space="preserve">, </w:t>
      </w:r>
      <w:r w:rsidR="00A84974" w:rsidRPr="003C4983">
        <w:rPr>
          <w:rFonts w:ascii="Arial" w:hAnsi="Arial" w:cs="Arial"/>
          <w:sz w:val="24"/>
          <w:szCs w:val="24"/>
        </w:rPr>
        <w:t xml:space="preserve">recibido </w:t>
      </w:r>
      <w:r w:rsidR="00691693" w:rsidRPr="003C4983">
        <w:rPr>
          <w:rFonts w:ascii="Arial" w:hAnsi="Arial" w:cs="Arial"/>
          <w:sz w:val="24"/>
          <w:szCs w:val="24"/>
        </w:rPr>
        <w:t xml:space="preserve">en la oficialía de partes de este cuerpo colegiado </w:t>
      </w:r>
      <w:r w:rsidR="00A84974" w:rsidRPr="003C4983">
        <w:rPr>
          <w:rFonts w:ascii="Arial" w:hAnsi="Arial" w:cs="Arial"/>
          <w:sz w:val="24"/>
          <w:szCs w:val="24"/>
        </w:rPr>
        <w:t xml:space="preserve">el </w:t>
      </w:r>
      <w:r w:rsidR="00062158">
        <w:rPr>
          <w:rFonts w:ascii="Arial" w:hAnsi="Arial" w:cs="Arial"/>
          <w:sz w:val="24"/>
          <w:szCs w:val="24"/>
        </w:rPr>
        <w:t>0</w:t>
      </w:r>
      <w:r w:rsidR="006826B0">
        <w:rPr>
          <w:rFonts w:ascii="Arial" w:hAnsi="Arial" w:cs="Arial"/>
          <w:sz w:val="24"/>
          <w:szCs w:val="24"/>
        </w:rPr>
        <w:t xml:space="preserve">6 seis de diciembre </w:t>
      </w:r>
      <w:r w:rsidR="00C90E19" w:rsidRPr="003C4983">
        <w:rPr>
          <w:rFonts w:ascii="Arial" w:hAnsi="Arial" w:cs="Arial"/>
          <w:sz w:val="24"/>
          <w:szCs w:val="24"/>
        </w:rPr>
        <w:t xml:space="preserve">de 2018 dos mil </w:t>
      </w:r>
      <w:r w:rsidR="0079748D" w:rsidRPr="003C4983">
        <w:rPr>
          <w:rFonts w:ascii="Arial" w:hAnsi="Arial" w:cs="Arial"/>
          <w:sz w:val="24"/>
          <w:szCs w:val="24"/>
        </w:rPr>
        <w:t>dieciocho</w:t>
      </w:r>
      <w:r w:rsidR="00490BC0" w:rsidRPr="003C4983">
        <w:rPr>
          <w:rFonts w:ascii="Arial" w:hAnsi="Arial" w:cs="Arial"/>
          <w:sz w:val="24"/>
          <w:szCs w:val="24"/>
        </w:rPr>
        <w:t xml:space="preserve">, </w:t>
      </w:r>
      <w:r w:rsidR="00691693" w:rsidRPr="003C4983">
        <w:rPr>
          <w:rFonts w:ascii="Arial" w:hAnsi="Arial" w:cs="Arial"/>
          <w:sz w:val="24"/>
          <w:szCs w:val="24"/>
        </w:rPr>
        <w:t xml:space="preserve">junto </w:t>
      </w:r>
      <w:r w:rsidR="00490BC0" w:rsidRPr="003C4983">
        <w:rPr>
          <w:rFonts w:ascii="Arial" w:hAnsi="Arial" w:cs="Arial"/>
          <w:sz w:val="24"/>
          <w:szCs w:val="24"/>
        </w:rPr>
        <w:t xml:space="preserve">con </w:t>
      </w:r>
      <w:r w:rsidR="006826B0">
        <w:rPr>
          <w:rFonts w:ascii="Arial" w:hAnsi="Arial" w:cs="Arial"/>
          <w:sz w:val="24"/>
          <w:szCs w:val="24"/>
        </w:rPr>
        <w:t>2</w:t>
      </w:r>
      <w:r w:rsidR="00490BC0" w:rsidRPr="003C4983">
        <w:rPr>
          <w:rFonts w:ascii="Arial" w:hAnsi="Arial" w:cs="Arial"/>
          <w:sz w:val="24"/>
          <w:szCs w:val="24"/>
        </w:rPr>
        <w:t xml:space="preserve"> anexos, donde informa sobre el cumplimiento al resolutivo</w:t>
      </w:r>
      <w:r w:rsidR="002506C8" w:rsidRPr="003C4983">
        <w:rPr>
          <w:rFonts w:ascii="Arial" w:hAnsi="Arial" w:cs="Arial"/>
          <w:sz w:val="24"/>
          <w:szCs w:val="24"/>
        </w:rPr>
        <w:t>.</w:t>
      </w:r>
    </w:p>
    <w:p w:rsidR="00510B8D" w:rsidRPr="003C4983" w:rsidRDefault="00510B8D" w:rsidP="00554732">
      <w:pPr>
        <w:spacing w:after="0" w:line="360" w:lineRule="auto"/>
        <w:jc w:val="both"/>
        <w:rPr>
          <w:rFonts w:ascii="Arial" w:hAnsi="Arial" w:cs="Arial"/>
          <w:sz w:val="24"/>
          <w:szCs w:val="24"/>
          <w:highlight w:val="yellow"/>
        </w:rPr>
      </w:pPr>
    </w:p>
    <w:p w:rsidR="00823416" w:rsidRDefault="00E40AEA" w:rsidP="00554732">
      <w:pPr>
        <w:pStyle w:val="corte4fondo"/>
        <w:tabs>
          <w:tab w:val="left" w:pos="567"/>
        </w:tabs>
        <w:rPr>
          <w:rFonts w:cs="Arial"/>
          <w:sz w:val="24"/>
          <w:szCs w:val="24"/>
        </w:rPr>
      </w:pPr>
      <w:r w:rsidRPr="003C4983">
        <w:rPr>
          <w:rFonts w:cs="Arial"/>
          <w:sz w:val="24"/>
          <w:szCs w:val="24"/>
        </w:rPr>
        <w:t xml:space="preserve">Ahora bien, </w:t>
      </w:r>
      <w:r w:rsidR="00AB70B7" w:rsidRPr="003C4983">
        <w:rPr>
          <w:rFonts w:cs="Arial"/>
          <w:sz w:val="24"/>
          <w:szCs w:val="24"/>
        </w:rPr>
        <w:t>para efecto del presente estudio es importante revisar</w:t>
      </w:r>
      <w:r w:rsidRPr="003C4983">
        <w:rPr>
          <w:rFonts w:cs="Arial"/>
          <w:sz w:val="24"/>
          <w:szCs w:val="24"/>
        </w:rPr>
        <w:t xml:space="preserve"> contenido de los anexos del oficio </w:t>
      </w:r>
      <w:r w:rsidR="006826B0">
        <w:rPr>
          <w:rFonts w:cs="Arial"/>
          <w:sz w:val="24"/>
          <w:szCs w:val="24"/>
        </w:rPr>
        <w:t>sin número de fecha 06 seis de diciembre de 2018 dos mil dieciocho</w:t>
      </w:r>
      <w:r w:rsidR="006826B0" w:rsidRPr="003C4983">
        <w:rPr>
          <w:rFonts w:cs="Arial"/>
          <w:sz w:val="24"/>
          <w:szCs w:val="24"/>
        </w:rPr>
        <w:t xml:space="preserve"> </w:t>
      </w:r>
      <w:r w:rsidR="00F32441" w:rsidRPr="003C4983">
        <w:rPr>
          <w:rFonts w:cs="Arial"/>
          <w:sz w:val="24"/>
          <w:szCs w:val="24"/>
        </w:rPr>
        <w:t xml:space="preserve">(visibles a fojas </w:t>
      </w:r>
      <w:r w:rsidR="002506C8" w:rsidRPr="003C4983">
        <w:rPr>
          <w:rFonts w:cs="Arial"/>
          <w:sz w:val="24"/>
          <w:szCs w:val="24"/>
        </w:rPr>
        <w:t>6</w:t>
      </w:r>
      <w:r w:rsidR="00F979E7">
        <w:rPr>
          <w:rFonts w:cs="Arial"/>
          <w:sz w:val="24"/>
          <w:szCs w:val="24"/>
        </w:rPr>
        <w:t>9</w:t>
      </w:r>
      <w:r w:rsidR="002506C8" w:rsidRPr="003C4983">
        <w:rPr>
          <w:rFonts w:cs="Arial"/>
          <w:sz w:val="24"/>
          <w:szCs w:val="24"/>
        </w:rPr>
        <w:t xml:space="preserve"> </w:t>
      </w:r>
      <w:r w:rsidR="00F32441" w:rsidRPr="003C4983">
        <w:rPr>
          <w:rFonts w:cs="Arial"/>
          <w:sz w:val="24"/>
          <w:szCs w:val="24"/>
        </w:rPr>
        <w:t xml:space="preserve">a </w:t>
      </w:r>
      <w:r w:rsidR="006826B0">
        <w:rPr>
          <w:rFonts w:cs="Arial"/>
          <w:sz w:val="24"/>
          <w:szCs w:val="24"/>
        </w:rPr>
        <w:t>71</w:t>
      </w:r>
      <w:r w:rsidR="00F979E7">
        <w:rPr>
          <w:rFonts w:cs="Arial"/>
          <w:sz w:val="24"/>
          <w:szCs w:val="24"/>
        </w:rPr>
        <w:t xml:space="preserve"> </w:t>
      </w:r>
      <w:r w:rsidR="00F32441" w:rsidRPr="003C4983">
        <w:rPr>
          <w:rFonts w:cs="Arial"/>
          <w:sz w:val="24"/>
          <w:szCs w:val="24"/>
        </w:rPr>
        <w:t xml:space="preserve">de autos), </w:t>
      </w:r>
      <w:r w:rsidR="00823416" w:rsidRPr="003C4983">
        <w:rPr>
          <w:rFonts w:cs="Arial"/>
          <w:sz w:val="24"/>
          <w:szCs w:val="24"/>
        </w:rPr>
        <w:t>mismos que comprenden:</w:t>
      </w:r>
    </w:p>
    <w:p w:rsidR="00697507" w:rsidRPr="003C4983" w:rsidRDefault="00697507" w:rsidP="00554732">
      <w:pPr>
        <w:pStyle w:val="corte4fondo"/>
        <w:tabs>
          <w:tab w:val="left" w:pos="567"/>
        </w:tabs>
        <w:rPr>
          <w:rFonts w:cs="Arial"/>
          <w:sz w:val="24"/>
          <w:szCs w:val="24"/>
        </w:rPr>
      </w:pPr>
    </w:p>
    <w:p w:rsidR="00BE07D1" w:rsidRPr="003C4983" w:rsidRDefault="006826B0" w:rsidP="00554732">
      <w:pPr>
        <w:pStyle w:val="corte4fondo"/>
        <w:numPr>
          <w:ilvl w:val="0"/>
          <w:numId w:val="17"/>
        </w:numPr>
        <w:tabs>
          <w:tab w:val="left" w:pos="567"/>
        </w:tabs>
        <w:rPr>
          <w:rFonts w:cs="Arial"/>
          <w:sz w:val="24"/>
          <w:szCs w:val="24"/>
        </w:rPr>
      </w:pPr>
      <w:bookmarkStart w:id="0" w:name="_Hlk524514729"/>
      <w:r>
        <w:rPr>
          <w:rFonts w:cs="Arial"/>
          <w:sz w:val="24"/>
          <w:szCs w:val="24"/>
        </w:rPr>
        <w:t>Memorándum número 1054 de fecha 05 cinco de diciembre de 2018 dos mil dieciocho, signado por el Director de Administración.</w:t>
      </w:r>
    </w:p>
    <w:p w:rsidR="0036229A" w:rsidRPr="003C4983" w:rsidRDefault="00031027" w:rsidP="00031027">
      <w:pPr>
        <w:pStyle w:val="corte4fondo"/>
        <w:numPr>
          <w:ilvl w:val="0"/>
          <w:numId w:val="17"/>
        </w:numPr>
        <w:tabs>
          <w:tab w:val="left" w:pos="567"/>
        </w:tabs>
        <w:rPr>
          <w:rFonts w:cs="Arial"/>
          <w:sz w:val="24"/>
          <w:szCs w:val="24"/>
        </w:rPr>
      </w:pPr>
      <w:r w:rsidRPr="003C4983">
        <w:rPr>
          <w:rFonts w:cs="Arial"/>
          <w:sz w:val="24"/>
          <w:szCs w:val="24"/>
        </w:rPr>
        <w:t>Copia certificada de correo electrónico enviado a la dirección electrónica del recurrente.</w:t>
      </w:r>
      <w:bookmarkEnd w:id="0"/>
    </w:p>
    <w:p w:rsidR="00041B42" w:rsidRDefault="00041B42" w:rsidP="00041B42">
      <w:pPr>
        <w:pStyle w:val="corte4fondo"/>
        <w:tabs>
          <w:tab w:val="left" w:pos="567"/>
        </w:tabs>
        <w:rPr>
          <w:rFonts w:cs="Arial"/>
          <w:sz w:val="24"/>
          <w:szCs w:val="24"/>
        </w:rPr>
      </w:pPr>
    </w:p>
    <w:p w:rsidR="00041B42" w:rsidRPr="00647F5F" w:rsidRDefault="00041B42" w:rsidP="00DA2F30">
      <w:pPr>
        <w:pStyle w:val="corte4fondo"/>
        <w:tabs>
          <w:tab w:val="left" w:pos="567"/>
        </w:tabs>
        <w:rPr>
          <w:rFonts w:cs="Arial"/>
          <w:sz w:val="24"/>
          <w:szCs w:val="24"/>
        </w:rPr>
      </w:pPr>
      <w:r w:rsidRPr="00647F5F">
        <w:rPr>
          <w:rFonts w:cs="Arial"/>
          <w:sz w:val="24"/>
          <w:szCs w:val="24"/>
        </w:rPr>
        <w:t>Ahora bien, para efecto del presente estudio es importante revisar contenido de los anexos y escritos aportados por el sujeto obligado</w:t>
      </w:r>
      <w:r>
        <w:rPr>
          <w:rFonts w:cs="Arial"/>
          <w:sz w:val="24"/>
          <w:szCs w:val="24"/>
        </w:rPr>
        <w:t xml:space="preserve">, </w:t>
      </w:r>
      <w:r w:rsidRPr="00647F5F">
        <w:rPr>
          <w:rFonts w:cs="Arial"/>
          <w:sz w:val="24"/>
          <w:szCs w:val="24"/>
        </w:rPr>
        <w:t>mismos que comprenden la gestión realizada por el Titular de la Unidad de Transparencia para dar cumplimiento a la resolución dictada</w:t>
      </w:r>
      <w:r w:rsidR="006B5F20">
        <w:rPr>
          <w:rFonts w:cs="Arial"/>
          <w:sz w:val="24"/>
          <w:szCs w:val="24"/>
        </w:rPr>
        <w:t xml:space="preserve"> 07 siete de noviembre de 2017 dos mil diecisiete</w:t>
      </w:r>
      <w:r w:rsidRPr="00647F5F">
        <w:rPr>
          <w:rFonts w:cs="Arial"/>
          <w:sz w:val="24"/>
          <w:szCs w:val="24"/>
        </w:rPr>
        <w:t>.</w:t>
      </w:r>
    </w:p>
    <w:p w:rsidR="00041B42" w:rsidRDefault="00041B42" w:rsidP="00041B42">
      <w:pPr>
        <w:pStyle w:val="corte4fondo"/>
        <w:tabs>
          <w:tab w:val="left" w:pos="567"/>
        </w:tabs>
        <w:ind w:firstLine="0"/>
        <w:rPr>
          <w:rFonts w:cs="Arial"/>
          <w:sz w:val="24"/>
          <w:szCs w:val="24"/>
        </w:rPr>
      </w:pPr>
    </w:p>
    <w:p w:rsidR="00DA2F30" w:rsidRDefault="00DA2F30" w:rsidP="00041B42">
      <w:pPr>
        <w:pStyle w:val="corte4fondo"/>
        <w:tabs>
          <w:tab w:val="left" w:pos="567"/>
        </w:tabs>
        <w:ind w:firstLine="0"/>
        <w:rPr>
          <w:rFonts w:cs="Arial"/>
          <w:sz w:val="24"/>
          <w:szCs w:val="24"/>
        </w:rPr>
      </w:pPr>
      <w:r>
        <w:rPr>
          <w:rFonts w:cs="Arial"/>
          <w:sz w:val="24"/>
          <w:szCs w:val="24"/>
        </w:rPr>
        <w:tab/>
        <w:t>En lo referente al anexo m</w:t>
      </w:r>
      <w:r w:rsidRPr="003C4983">
        <w:rPr>
          <w:rFonts w:cs="Arial"/>
          <w:sz w:val="24"/>
          <w:szCs w:val="24"/>
        </w:rPr>
        <w:t>emorándum</w:t>
      </w:r>
      <w:r w:rsidR="006B5F20">
        <w:rPr>
          <w:rFonts w:cs="Arial"/>
          <w:sz w:val="24"/>
          <w:szCs w:val="24"/>
        </w:rPr>
        <w:t xml:space="preserve"> </w:t>
      </w:r>
      <w:r w:rsidR="006B5F20">
        <w:rPr>
          <w:rFonts w:cs="Arial"/>
          <w:sz w:val="24"/>
          <w:szCs w:val="24"/>
        </w:rPr>
        <w:t>número 1054 de fecha 05 cinco de diciembre de 2018 dos mil dieciocho</w:t>
      </w:r>
      <w:r w:rsidRPr="003C4983">
        <w:rPr>
          <w:rFonts w:cs="Arial"/>
          <w:sz w:val="24"/>
          <w:szCs w:val="24"/>
        </w:rPr>
        <w:t xml:space="preserve"> </w:t>
      </w:r>
      <w:r>
        <w:rPr>
          <w:rFonts w:cs="Arial"/>
          <w:sz w:val="24"/>
          <w:szCs w:val="24"/>
        </w:rPr>
        <w:t>se puede advertir que consiste</w:t>
      </w:r>
      <w:r w:rsidR="006B5F20">
        <w:rPr>
          <w:rFonts w:cs="Arial"/>
          <w:sz w:val="24"/>
          <w:szCs w:val="24"/>
        </w:rPr>
        <w:t xml:space="preserve"> en</w:t>
      </w:r>
      <w:r>
        <w:rPr>
          <w:rFonts w:cs="Arial"/>
          <w:sz w:val="24"/>
          <w:szCs w:val="24"/>
        </w:rPr>
        <w:t xml:space="preserve"> la </w:t>
      </w:r>
      <w:r w:rsidR="006B5F20">
        <w:rPr>
          <w:rFonts w:cs="Arial"/>
          <w:sz w:val="24"/>
          <w:szCs w:val="24"/>
        </w:rPr>
        <w:t xml:space="preserve">respuesta otorgada </w:t>
      </w:r>
      <w:r w:rsidR="001F33B1">
        <w:rPr>
          <w:rFonts w:cs="Arial"/>
          <w:sz w:val="24"/>
          <w:szCs w:val="24"/>
        </w:rPr>
        <w:t xml:space="preserve">por </w:t>
      </w:r>
      <w:r w:rsidR="006B5F20">
        <w:rPr>
          <w:rFonts w:cs="Arial"/>
          <w:sz w:val="24"/>
          <w:szCs w:val="24"/>
        </w:rPr>
        <w:t>el</w:t>
      </w:r>
      <w:r w:rsidR="001F33B1">
        <w:rPr>
          <w:rFonts w:cs="Arial"/>
          <w:sz w:val="24"/>
          <w:szCs w:val="24"/>
        </w:rPr>
        <w:t xml:space="preserve"> </w:t>
      </w:r>
      <w:r w:rsidR="006B5F20">
        <w:rPr>
          <w:rFonts w:cs="Arial"/>
          <w:sz w:val="24"/>
          <w:szCs w:val="24"/>
        </w:rPr>
        <w:t xml:space="preserve">Director De Administración de los Servicios de Salud de San Luis Potosí la cual contiene medularmente lo siguiente: </w:t>
      </w:r>
    </w:p>
    <w:p w:rsidR="006B5F20" w:rsidRDefault="006B5F20" w:rsidP="00041B42">
      <w:pPr>
        <w:pStyle w:val="corte4fondo"/>
        <w:tabs>
          <w:tab w:val="left" w:pos="567"/>
        </w:tabs>
        <w:ind w:firstLine="0"/>
        <w:rPr>
          <w:rFonts w:cs="Arial"/>
          <w:sz w:val="24"/>
          <w:szCs w:val="24"/>
        </w:rPr>
      </w:pPr>
    </w:p>
    <w:p w:rsidR="006B5F20" w:rsidRPr="004C255C" w:rsidRDefault="006B5F20" w:rsidP="00041B42">
      <w:pPr>
        <w:pStyle w:val="corte4fondo"/>
        <w:tabs>
          <w:tab w:val="left" w:pos="567"/>
        </w:tabs>
        <w:ind w:firstLine="0"/>
        <w:rPr>
          <w:rFonts w:cs="Arial"/>
          <w:i/>
          <w:iCs/>
          <w:sz w:val="24"/>
          <w:szCs w:val="24"/>
        </w:rPr>
      </w:pPr>
      <w:r w:rsidRPr="004C255C">
        <w:rPr>
          <w:rFonts w:cs="Arial"/>
          <w:i/>
          <w:iCs/>
          <w:sz w:val="24"/>
          <w:szCs w:val="24"/>
        </w:rPr>
        <w:t>[…] “se hace de su conocimiento que el C. Juan Pablo Castillo Palencia causó baja por renuncia de este Organismo a partir del 01 de septiembre de este año, anexando al presente Formato de Movimientos de personal debidamente certificado, dicho lo anterior se solicita el de sobreseimiento</w:t>
      </w:r>
      <w:r w:rsidR="004C255C" w:rsidRPr="004C255C">
        <w:rPr>
          <w:rFonts w:cs="Arial"/>
          <w:i/>
          <w:iCs/>
          <w:sz w:val="24"/>
          <w:szCs w:val="24"/>
        </w:rPr>
        <w:t xml:space="preserve"> del recurso de </w:t>
      </w:r>
      <w:r w:rsidR="004C255C" w:rsidRPr="004C255C">
        <w:rPr>
          <w:rFonts w:cs="Arial"/>
          <w:i/>
          <w:iCs/>
          <w:sz w:val="24"/>
          <w:szCs w:val="24"/>
        </w:rPr>
        <w:lastRenderedPageBreak/>
        <w:t>revisión ya que el C. Juan Pablo Castillo Palencia ya no presta sus servicios en el organismo a partir de la fecha anteriormente señalada. […]</w:t>
      </w:r>
    </w:p>
    <w:p w:rsidR="004C255C" w:rsidRDefault="004C255C" w:rsidP="00041B42">
      <w:pPr>
        <w:pStyle w:val="corte4fondo"/>
        <w:tabs>
          <w:tab w:val="left" w:pos="567"/>
        </w:tabs>
        <w:ind w:firstLine="0"/>
        <w:rPr>
          <w:rFonts w:cs="Arial"/>
          <w:sz w:val="24"/>
          <w:szCs w:val="24"/>
        </w:rPr>
      </w:pPr>
    </w:p>
    <w:p w:rsidR="004C255C" w:rsidRDefault="004C255C" w:rsidP="00041B42">
      <w:pPr>
        <w:pStyle w:val="corte4fondo"/>
        <w:tabs>
          <w:tab w:val="left" w:pos="567"/>
        </w:tabs>
        <w:ind w:firstLine="0"/>
        <w:rPr>
          <w:rFonts w:cs="Arial"/>
          <w:sz w:val="24"/>
          <w:szCs w:val="24"/>
        </w:rPr>
      </w:pPr>
      <w:r>
        <w:rPr>
          <w:rFonts w:cs="Arial"/>
          <w:sz w:val="24"/>
          <w:szCs w:val="24"/>
        </w:rPr>
        <w:t xml:space="preserve">Para darle probidad a lo anteriormente mencionado el sujeto obligado anexa a su contestación: </w:t>
      </w:r>
    </w:p>
    <w:p w:rsidR="004C255C" w:rsidRDefault="004C255C" w:rsidP="004C255C">
      <w:pPr>
        <w:pStyle w:val="corte4fondo"/>
        <w:numPr>
          <w:ilvl w:val="0"/>
          <w:numId w:val="23"/>
        </w:numPr>
        <w:tabs>
          <w:tab w:val="left" w:pos="567"/>
        </w:tabs>
        <w:rPr>
          <w:rFonts w:cs="Arial"/>
          <w:sz w:val="24"/>
          <w:szCs w:val="24"/>
        </w:rPr>
      </w:pPr>
      <w:r>
        <w:rPr>
          <w:rFonts w:cs="Arial"/>
          <w:sz w:val="24"/>
          <w:szCs w:val="24"/>
        </w:rPr>
        <w:t xml:space="preserve">Copia certificada del Formato de Movimientos de Personal: Rama Médica, paramédica, afín, afín administrativa y confianza. </w:t>
      </w:r>
    </w:p>
    <w:p w:rsidR="004C255C" w:rsidRDefault="004C255C" w:rsidP="004C255C">
      <w:pPr>
        <w:pStyle w:val="corte4fondo"/>
        <w:tabs>
          <w:tab w:val="left" w:pos="567"/>
        </w:tabs>
        <w:ind w:firstLine="0"/>
        <w:rPr>
          <w:rFonts w:cs="Arial"/>
          <w:sz w:val="24"/>
          <w:szCs w:val="24"/>
        </w:rPr>
      </w:pPr>
      <w:r>
        <w:rPr>
          <w:rFonts w:cs="Arial"/>
          <w:sz w:val="24"/>
          <w:szCs w:val="24"/>
        </w:rPr>
        <w:t xml:space="preserve">Dicho formato se encuentra debidamente signado y corresponde con el periodo de información de la solicitud de información del recurrente. Es visible a fojas 75 y 76 de autos. </w:t>
      </w:r>
    </w:p>
    <w:p w:rsidR="004C255C" w:rsidRDefault="004C255C" w:rsidP="004C255C">
      <w:pPr>
        <w:pStyle w:val="corte4fondo"/>
        <w:tabs>
          <w:tab w:val="left" w:pos="567"/>
        </w:tabs>
        <w:ind w:left="360" w:firstLine="0"/>
        <w:rPr>
          <w:rFonts w:cs="Arial"/>
          <w:sz w:val="24"/>
          <w:szCs w:val="24"/>
        </w:rPr>
      </w:pPr>
    </w:p>
    <w:p w:rsidR="002A185B" w:rsidRDefault="002A185B" w:rsidP="00041B42">
      <w:pPr>
        <w:pStyle w:val="corte4fondo"/>
        <w:tabs>
          <w:tab w:val="left" w:pos="567"/>
        </w:tabs>
        <w:ind w:firstLine="0"/>
        <w:rPr>
          <w:rFonts w:cs="Arial"/>
          <w:sz w:val="24"/>
          <w:szCs w:val="24"/>
        </w:rPr>
      </w:pPr>
    </w:p>
    <w:p w:rsidR="00041B42" w:rsidRPr="00647F5F" w:rsidRDefault="002A185B" w:rsidP="001F33B1">
      <w:pPr>
        <w:pStyle w:val="corte4fondo"/>
        <w:tabs>
          <w:tab w:val="left" w:pos="567"/>
        </w:tabs>
        <w:ind w:firstLine="0"/>
        <w:rPr>
          <w:rFonts w:cs="Arial"/>
          <w:sz w:val="24"/>
          <w:szCs w:val="24"/>
        </w:rPr>
      </w:pPr>
      <w:r>
        <w:rPr>
          <w:rFonts w:cs="Arial"/>
          <w:sz w:val="24"/>
          <w:szCs w:val="24"/>
        </w:rPr>
        <w:tab/>
      </w:r>
      <w:r w:rsidR="001F33B1">
        <w:rPr>
          <w:rFonts w:cs="Arial"/>
          <w:sz w:val="24"/>
          <w:szCs w:val="24"/>
        </w:rPr>
        <w:tab/>
      </w:r>
      <w:r w:rsidR="00422690" w:rsidRPr="00647F5F">
        <w:rPr>
          <w:rFonts w:cs="Arial"/>
          <w:sz w:val="24"/>
          <w:szCs w:val="24"/>
        </w:rPr>
        <w:t>Así las cosas, el sujeto obligado también acompañó la constancia que acredita que dichas respuestas fueron notificadas al recurrente</w:t>
      </w:r>
      <w:r w:rsidR="00422690">
        <w:rPr>
          <w:rFonts w:cs="Arial"/>
          <w:sz w:val="24"/>
          <w:szCs w:val="24"/>
        </w:rPr>
        <w:t xml:space="preserve"> por medio de las capturas de pantalla anexadas en las que se muestra la dirección de correo electrónico proporcionado por el recurrente</w:t>
      </w:r>
      <w:r w:rsidR="00422690" w:rsidRPr="00647F5F">
        <w:rPr>
          <w:rFonts w:cs="Arial"/>
          <w:sz w:val="24"/>
          <w:szCs w:val="24"/>
        </w:rPr>
        <w:t xml:space="preserve"> constancias que generan la convicción de que la notificación fue efectuada de manera correcta, ya que el recurrente señaló en su escrito de interposición de su recurso de revisión que las notificaciones fueran practicadas por ese medio</w:t>
      </w:r>
      <w:r w:rsidR="00041B42" w:rsidRPr="00647F5F">
        <w:rPr>
          <w:rFonts w:cs="Arial"/>
          <w:sz w:val="24"/>
          <w:szCs w:val="24"/>
        </w:rPr>
        <w:t xml:space="preserve">. (visible </w:t>
      </w:r>
      <w:r w:rsidR="004C255C">
        <w:rPr>
          <w:rFonts w:cs="Arial"/>
          <w:sz w:val="24"/>
          <w:szCs w:val="24"/>
        </w:rPr>
        <w:t>a</w:t>
      </w:r>
      <w:r w:rsidR="00041B42" w:rsidRPr="00647F5F">
        <w:rPr>
          <w:rFonts w:cs="Arial"/>
          <w:sz w:val="24"/>
          <w:szCs w:val="24"/>
        </w:rPr>
        <w:t xml:space="preserve"> foja</w:t>
      </w:r>
      <w:r w:rsidR="004C255C">
        <w:rPr>
          <w:rFonts w:cs="Arial"/>
          <w:sz w:val="24"/>
          <w:szCs w:val="24"/>
        </w:rPr>
        <w:t xml:space="preserve"> 71 </w:t>
      </w:r>
      <w:r w:rsidR="00001E8A">
        <w:rPr>
          <w:rFonts w:cs="Arial"/>
          <w:sz w:val="24"/>
          <w:szCs w:val="24"/>
        </w:rPr>
        <w:t>de autos</w:t>
      </w:r>
      <w:r w:rsidR="00041B42" w:rsidRPr="00647F5F">
        <w:rPr>
          <w:rFonts w:cs="Arial"/>
          <w:sz w:val="24"/>
          <w:szCs w:val="24"/>
        </w:rPr>
        <w:t xml:space="preserve">) </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De igual manera, de los oficios aportados por el sujeto obligado se tiene que la información se trata de la gestión del Titular de la Unidad de Transparencia para realizar la búsqueda exhaustiva de la información solicitada por el recurrente. </w:t>
      </w:r>
    </w:p>
    <w:p w:rsidR="00041B42" w:rsidRPr="00647F5F" w:rsidRDefault="00041B42" w:rsidP="00041B42">
      <w:pPr>
        <w:spacing w:after="0" w:line="360" w:lineRule="auto"/>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De tal suerte, se tiene que las documentales remitidas por el sujeto obligado, son suficientes para colmar los extremos fijados en la resolución de mérito y por tanto se encuentra cumplida.</w:t>
      </w: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En ese sentido, es dable asentar que no existe constancia alguna agregada a los autos que contravenga las documentales remitidas por el sujeto obligado para acreditar el cumplimiento de la resolución. </w:t>
      </w:r>
    </w:p>
    <w:p w:rsidR="00041B42" w:rsidRPr="00647F5F" w:rsidRDefault="00041B42" w:rsidP="00041B42">
      <w:pPr>
        <w:spacing w:after="0" w:line="360" w:lineRule="auto"/>
        <w:ind w:firstLine="680"/>
        <w:jc w:val="both"/>
        <w:rPr>
          <w:rFonts w:ascii="Arial" w:hAnsi="Arial" w:cs="Arial"/>
          <w:sz w:val="24"/>
          <w:szCs w:val="24"/>
        </w:rPr>
      </w:pPr>
    </w:p>
    <w:p w:rsidR="00041B42" w:rsidRDefault="00041B42" w:rsidP="00041B42">
      <w:pPr>
        <w:spacing w:after="0" w:line="360" w:lineRule="auto"/>
        <w:ind w:firstLine="680"/>
        <w:jc w:val="both"/>
        <w:rPr>
          <w:rFonts w:ascii="Arial" w:hAnsi="Arial" w:cs="Arial"/>
          <w:b/>
          <w:sz w:val="24"/>
          <w:szCs w:val="24"/>
          <w:u w:val="single"/>
        </w:rPr>
      </w:pPr>
      <w:r w:rsidRPr="00647F5F">
        <w:rPr>
          <w:rFonts w:ascii="Arial" w:hAnsi="Arial" w:cs="Arial"/>
          <w:sz w:val="24"/>
          <w:szCs w:val="24"/>
        </w:rPr>
        <w:t xml:space="preserve">En consecuencia, por lo anteriormente expuesto y con fundamento en los artículos 27° primer párrafo y 185 de la Ley de Transparencia y Acceso a la </w:t>
      </w:r>
      <w:r w:rsidRPr="00647F5F">
        <w:rPr>
          <w:rFonts w:ascii="Arial" w:hAnsi="Arial" w:cs="Arial"/>
          <w:sz w:val="24"/>
          <w:szCs w:val="24"/>
        </w:rPr>
        <w:lastRenderedPageBreak/>
        <w:t xml:space="preserve">Información Pública del Estado, </w:t>
      </w:r>
      <w:r w:rsidRPr="00647F5F">
        <w:rPr>
          <w:rFonts w:ascii="Arial" w:hAnsi="Arial" w:cs="Arial"/>
          <w:b/>
          <w:sz w:val="24"/>
          <w:szCs w:val="24"/>
          <w:u w:val="single"/>
        </w:rPr>
        <w:t xml:space="preserve">se tiene por cumplida la resolución, dictada en el recurso de revisión </w:t>
      </w:r>
      <w:proofErr w:type="spellStart"/>
      <w:r w:rsidRPr="00647F5F">
        <w:rPr>
          <w:rFonts w:ascii="Arial" w:hAnsi="Arial" w:cs="Arial"/>
          <w:b/>
          <w:sz w:val="24"/>
          <w:szCs w:val="24"/>
          <w:u w:val="single"/>
        </w:rPr>
        <w:t>RR</w:t>
      </w:r>
      <w:proofErr w:type="spellEnd"/>
      <w:r w:rsidRPr="00647F5F">
        <w:rPr>
          <w:rFonts w:ascii="Arial" w:hAnsi="Arial" w:cs="Arial"/>
          <w:b/>
          <w:sz w:val="24"/>
          <w:szCs w:val="24"/>
          <w:u w:val="single"/>
        </w:rPr>
        <w:t>-</w:t>
      </w:r>
      <w:r w:rsidR="004C255C">
        <w:rPr>
          <w:rFonts w:ascii="Arial" w:hAnsi="Arial" w:cs="Arial"/>
          <w:b/>
          <w:sz w:val="24"/>
          <w:szCs w:val="24"/>
          <w:u w:val="single"/>
        </w:rPr>
        <w:t>637</w:t>
      </w:r>
      <w:r w:rsidRPr="00647F5F">
        <w:rPr>
          <w:rFonts w:ascii="Arial" w:hAnsi="Arial" w:cs="Arial"/>
          <w:b/>
          <w:sz w:val="24"/>
          <w:szCs w:val="24"/>
          <w:u w:val="single"/>
        </w:rPr>
        <w:t>/201</w:t>
      </w:r>
      <w:r w:rsidR="004C255C">
        <w:rPr>
          <w:rFonts w:ascii="Arial" w:hAnsi="Arial" w:cs="Arial"/>
          <w:b/>
          <w:sz w:val="24"/>
          <w:szCs w:val="24"/>
          <w:u w:val="single"/>
        </w:rPr>
        <w:t>7</w:t>
      </w:r>
      <w:r w:rsidRPr="00647F5F">
        <w:rPr>
          <w:rFonts w:ascii="Arial" w:hAnsi="Arial" w:cs="Arial"/>
          <w:b/>
          <w:sz w:val="24"/>
          <w:szCs w:val="24"/>
          <w:u w:val="single"/>
        </w:rPr>
        <w:t>-1.</w:t>
      </w:r>
    </w:p>
    <w:p w:rsidR="00697507" w:rsidRPr="00647F5F" w:rsidRDefault="00697507" w:rsidP="004C255C">
      <w:pPr>
        <w:spacing w:after="0" w:line="360" w:lineRule="auto"/>
        <w:jc w:val="both"/>
        <w:rPr>
          <w:rFonts w:ascii="Arial" w:hAnsi="Arial" w:cs="Arial"/>
          <w:b/>
          <w:sz w:val="24"/>
          <w:szCs w:val="24"/>
          <w:u w:val="single"/>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 xml:space="preserve"> Por último, archívese en su oportunidad este expediente como asunto totalmente concluido. Notifíquese por lista y personalmente a las partes.</w:t>
      </w:r>
    </w:p>
    <w:p w:rsidR="00041B42" w:rsidRPr="00647F5F" w:rsidRDefault="00041B42" w:rsidP="00041B42">
      <w:pPr>
        <w:spacing w:after="0" w:line="360" w:lineRule="auto"/>
        <w:ind w:firstLine="680"/>
        <w:jc w:val="both"/>
        <w:rPr>
          <w:rFonts w:ascii="Arial" w:hAnsi="Arial" w:cs="Arial"/>
          <w:sz w:val="24"/>
          <w:szCs w:val="24"/>
        </w:rPr>
      </w:pPr>
      <w:r w:rsidRPr="00647F5F">
        <w:rPr>
          <w:rFonts w:ascii="Arial" w:hAnsi="Arial" w:cs="Arial"/>
          <w:sz w:val="24"/>
          <w:szCs w:val="24"/>
        </w:rPr>
        <w:tab/>
      </w:r>
    </w:p>
    <w:p w:rsidR="00041B42" w:rsidRDefault="00041B42" w:rsidP="004C255C">
      <w:pPr>
        <w:spacing w:after="0" w:line="360" w:lineRule="auto"/>
        <w:ind w:firstLine="680"/>
        <w:jc w:val="both"/>
        <w:rPr>
          <w:rFonts w:ascii="Arial" w:hAnsi="Arial" w:cs="Arial"/>
          <w:sz w:val="24"/>
          <w:szCs w:val="24"/>
        </w:rPr>
      </w:pPr>
      <w:r w:rsidRPr="00647F5F">
        <w:rPr>
          <w:rFonts w:ascii="Arial" w:hAnsi="Arial" w:cs="Arial"/>
          <w:sz w:val="24"/>
          <w:szCs w:val="24"/>
        </w:rPr>
        <w:t>Así lo proveyó y firma el Comisionado ponente de la Comisión Estatal de Garantía de Acceso a la Información Pública</w:t>
      </w:r>
      <w:r w:rsidR="00422690">
        <w:rPr>
          <w:rFonts w:ascii="Arial" w:hAnsi="Arial" w:cs="Arial"/>
          <w:sz w:val="24"/>
          <w:szCs w:val="24"/>
        </w:rPr>
        <w:t xml:space="preserve"> David Enrique Menchaca Zúñiga</w:t>
      </w:r>
      <w:r w:rsidRPr="00647F5F">
        <w:rPr>
          <w:rFonts w:ascii="Arial" w:hAnsi="Arial" w:cs="Arial"/>
          <w:sz w:val="24"/>
          <w:szCs w:val="24"/>
        </w:rPr>
        <w:t>, que actúa con Licenciada Rosa María Motilla García, Secretaria de Pleno de esta Comisión.</w:t>
      </w:r>
      <w:bookmarkStart w:id="1" w:name="_Hlk528135679"/>
    </w:p>
    <w:p w:rsidR="004C255C" w:rsidRPr="004C255C" w:rsidRDefault="004C255C" w:rsidP="004C255C">
      <w:pPr>
        <w:spacing w:after="0" w:line="360" w:lineRule="auto"/>
        <w:ind w:firstLine="680"/>
        <w:jc w:val="both"/>
        <w:rPr>
          <w:rFonts w:ascii="Arial" w:hAnsi="Arial" w:cs="Arial"/>
          <w:sz w:val="11"/>
          <w:szCs w:val="11"/>
        </w:rPr>
      </w:pPr>
      <w:proofErr w:type="spellStart"/>
      <w:r w:rsidRPr="004C255C">
        <w:rPr>
          <w:rFonts w:ascii="Arial" w:hAnsi="Arial" w:cs="Arial"/>
          <w:sz w:val="11"/>
          <w:szCs w:val="11"/>
        </w:rPr>
        <w:t>Y.A.H</w:t>
      </w:r>
      <w:proofErr w:type="spellEnd"/>
      <w:r w:rsidRPr="004C255C">
        <w:rPr>
          <w:rFonts w:ascii="Arial" w:hAnsi="Arial" w:cs="Arial"/>
          <w:sz w:val="11"/>
          <w:szCs w:val="11"/>
        </w:rPr>
        <w:t>.</w:t>
      </w:r>
    </w:p>
    <w:p w:rsidR="00041B42" w:rsidRDefault="00041B42" w:rsidP="00041B42">
      <w:pPr>
        <w:spacing w:line="360" w:lineRule="auto"/>
        <w:rPr>
          <w:rFonts w:ascii="Arial" w:hAnsi="Arial" w:cs="Arial"/>
          <w:sz w:val="24"/>
          <w:szCs w:val="24"/>
          <w:highlight w:val="yellow"/>
        </w:rPr>
      </w:pPr>
    </w:p>
    <w:p w:rsidR="004C255C" w:rsidRDefault="004C255C" w:rsidP="00041B42">
      <w:pPr>
        <w:spacing w:line="360" w:lineRule="auto"/>
        <w:rPr>
          <w:rFonts w:ascii="Arial" w:hAnsi="Arial" w:cs="Arial"/>
          <w:sz w:val="24"/>
          <w:szCs w:val="24"/>
          <w:highlight w:val="yellow"/>
        </w:rPr>
      </w:pPr>
    </w:p>
    <w:p w:rsidR="004C255C" w:rsidRPr="00647F5F" w:rsidRDefault="004C255C" w:rsidP="00041B42">
      <w:pPr>
        <w:spacing w:line="360" w:lineRule="auto"/>
        <w:rPr>
          <w:rFonts w:ascii="Arial" w:hAnsi="Arial" w:cs="Arial"/>
          <w:sz w:val="24"/>
          <w:szCs w:val="24"/>
          <w:highlight w:val="yellow"/>
        </w:rPr>
      </w:pPr>
      <w:bookmarkStart w:id="2" w:name="_GoBack"/>
      <w:bookmarkEnd w:id="2"/>
    </w:p>
    <w:p w:rsidR="00041B42" w:rsidRPr="00647F5F" w:rsidRDefault="00041B42" w:rsidP="00041B42">
      <w:pPr>
        <w:spacing w:line="360" w:lineRule="auto"/>
        <w:rPr>
          <w:rFonts w:ascii="Arial" w:hAnsi="Arial" w:cs="Arial"/>
          <w:sz w:val="24"/>
          <w:szCs w:val="24"/>
        </w:rPr>
      </w:pPr>
      <w:r w:rsidRPr="00647F5F">
        <w:rPr>
          <w:rFonts w:ascii="Arial" w:hAnsi="Arial" w:cs="Arial"/>
          <w:noProof/>
          <w:sz w:val="24"/>
          <w:szCs w:val="24"/>
          <w:highlight w:val="yellow"/>
          <w:lang w:eastAsia="es-MX"/>
        </w:rPr>
        <mc:AlternateContent>
          <mc:Choice Requires="wps">
            <w:drawing>
              <wp:anchor distT="0" distB="0" distL="114300" distR="114300" simplePos="0" relativeHeight="251659264" behindDoc="0" locked="0" layoutInCell="1" allowOverlap="1" wp14:anchorId="71BAFAD7" wp14:editId="2D35EB5D">
                <wp:simplePos x="0" y="0"/>
                <wp:positionH relativeFrom="margin">
                  <wp:posOffset>0</wp:posOffset>
                </wp:positionH>
                <wp:positionV relativeFrom="paragraph">
                  <wp:posOffset>0</wp:posOffset>
                </wp:positionV>
                <wp:extent cx="2279650" cy="1079500"/>
                <wp:effectExtent l="0" t="0" r="6350" b="6350"/>
                <wp:wrapNone/>
                <wp:docPr id="11" name="Cuadro de texto 1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BAFAD7" id="_x0000_t202" coordsize="21600,21600" o:spt="202" path="m,l,21600r21600,l21600,xe">
                <v:stroke joinstyle="miter"/>
                <v:path gradientshapeok="t" o:connecttype="rect"/>
              </v:shapetype>
              <v:shape id="Cuadro de texto 1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" fillcolor="white [3201]" stroked="f" strokeweight=".5pt">
                <v:textbox>
                  <w:txbxContent>
                    <w:p w:rsidR="00041B42" w:rsidRPr="00D925C4" w:rsidRDefault="000B5A6C" w:rsidP="00041B42">
                      <w:pPr>
                        <w:spacing w:after="0" w:line="240" w:lineRule="auto"/>
                        <w:jc w:val="center"/>
                        <w:rPr>
                          <w:rFonts w:ascii="Arial" w:hAnsi="Arial" w:cs="Arial"/>
                          <w:b/>
                          <w:sz w:val="24"/>
                          <w:szCs w:val="24"/>
                        </w:rPr>
                      </w:pPr>
                      <w:r>
                        <w:rPr>
                          <w:rFonts w:ascii="Arial" w:hAnsi="Arial" w:cs="Arial"/>
                          <w:b/>
                          <w:sz w:val="24"/>
                          <w:szCs w:val="24"/>
                        </w:rPr>
                        <w:t>Licenciado David Enrique Menchaca Zúñiga</w:t>
                      </w:r>
                      <w:r w:rsidR="00041B42" w:rsidRPr="00D925C4">
                        <w:rPr>
                          <w:rFonts w:ascii="Arial" w:hAnsi="Arial" w:cs="Arial"/>
                          <w:b/>
                          <w:sz w:val="24"/>
                          <w:szCs w:val="24"/>
                        </w:rPr>
                        <w:t>.</w:t>
                      </w:r>
                    </w:p>
                    <w:p w:rsidR="00041B42" w:rsidRPr="00D925C4" w:rsidRDefault="00041B42" w:rsidP="00041B42">
                      <w:pPr>
                        <w:spacing w:after="0" w:line="240" w:lineRule="auto"/>
                        <w:jc w:val="center"/>
                      </w:pPr>
                      <w:r w:rsidRPr="00D925C4">
                        <w:rPr>
                          <w:rFonts w:ascii="Arial" w:hAnsi="Arial" w:cs="Arial"/>
                          <w:b/>
                          <w:sz w:val="24"/>
                          <w:szCs w:val="24"/>
                        </w:rPr>
                        <w:t>Comisionado Ponente.</w:t>
                      </w:r>
                    </w:p>
                  </w:txbxContent>
                </v:textbox>
                <w10:wrap anchorx="margin"/>
              </v:shape>
            </w:pict>
          </mc:Fallback>
        </mc:AlternateContent>
      </w:r>
      <w:r w:rsidRPr="00647F5F">
        <w:rPr>
          <w:rFonts w:ascii="Arial" w:hAnsi="Arial" w:cs="Arial"/>
          <w:noProof/>
          <w:sz w:val="24"/>
          <w:szCs w:val="24"/>
          <w:highlight w:val="yellow"/>
          <w:lang w:eastAsia="es-MX"/>
        </w:rPr>
        <mc:AlternateContent>
          <mc:Choice Requires="wps">
            <w:drawing>
              <wp:anchor distT="0" distB="0" distL="114300" distR="114300" simplePos="0" relativeHeight="251660288" behindDoc="0" locked="0" layoutInCell="1" allowOverlap="1" wp14:anchorId="08931FF0" wp14:editId="0F3CE2CD">
                <wp:simplePos x="0" y="0"/>
                <wp:positionH relativeFrom="margin">
                  <wp:posOffset>2235835</wp:posOffset>
                </wp:positionH>
                <wp:positionV relativeFrom="paragraph">
                  <wp:posOffset>12700</wp:posOffset>
                </wp:positionV>
                <wp:extent cx="2470150" cy="1098550"/>
                <wp:effectExtent l="0" t="0" r="6350" b="6350"/>
                <wp:wrapNone/>
                <wp:docPr id="12" name="Cuadro de texto 1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931FF0" id="Cuadro de texto 1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" fillcolor="white [3201]" stroked="f" strokeweight=".5pt">
                <v:textbox>
                  <w:txbxContent>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Licenciada Rosa María Motilla García.</w:t>
                      </w:r>
                    </w:p>
                    <w:p w:rsidR="00041B42" w:rsidRPr="00D925C4" w:rsidRDefault="00041B42" w:rsidP="00041B42">
                      <w:pPr>
                        <w:spacing w:after="0"/>
                        <w:jc w:val="center"/>
                        <w:rPr>
                          <w:rFonts w:ascii="Arial" w:hAnsi="Arial" w:cs="Arial"/>
                          <w:b/>
                          <w:sz w:val="24"/>
                          <w:szCs w:val="24"/>
                        </w:rPr>
                      </w:pPr>
                      <w:r w:rsidRPr="00D925C4">
                        <w:rPr>
                          <w:rFonts w:ascii="Arial" w:hAnsi="Arial" w:cs="Arial"/>
                          <w:b/>
                          <w:sz w:val="24"/>
                          <w:szCs w:val="24"/>
                        </w:rPr>
                        <w:t>Secretaria de Pleno.</w:t>
                      </w:r>
                    </w:p>
                    <w:p w:rsidR="00041B42" w:rsidRDefault="00041B42" w:rsidP="00041B42"/>
                  </w:txbxContent>
                </v:textbox>
                <w10:wrap anchorx="margin"/>
              </v:shape>
            </w:pict>
          </mc:Fallback>
        </mc:AlternateContent>
      </w:r>
    </w:p>
    <w:bookmarkEnd w:id="1"/>
    <w:p w:rsidR="00041B42" w:rsidRPr="00647F5F" w:rsidRDefault="00041B42" w:rsidP="00041B42">
      <w:pPr>
        <w:spacing w:after="0" w:line="360" w:lineRule="auto"/>
        <w:jc w:val="both"/>
        <w:rPr>
          <w:rFonts w:ascii="Arial" w:hAnsi="Arial" w:cs="Arial"/>
          <w:b/>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spacing w:after="0" w:line="360" w:lineRule="auto"/>
        <w:ind w:firstLine="680"/>
        <w:jc w:val="both"/>
        <w:rPr>
          <w:rFonts w:ascii="Arial" w:hAnsi="Arial" w:cs="Arial"/>
          <w:sz w:val="24"/>
          <w:szCs w:val="24"/>
        </w:rPr>
      </w:pPr>
    </w:p>
    <w:p w:rsidR="00041B42" w:rsidRPr="00647F5F" w:rsidRDefault="00041B42" w:rsidP="00041B42">
      <w:pPr>
        <w:pStyle w:val="corte4fondo"/>
        <w:tabs>
          <w:tab w:val="left" w:pos="567"/>
        </w:tabs>
        <w:ind w:firstLine="0"/>
        <w:rPr>
          <w:rFonts w:cs="Arial"/>
          <w:sz w:val="24"/>
          <w:szCs w:val="24"/>
        </w:rPr>
      </w:pPr>
    </w:p>
    <w:p w:rsidR="00041B42" w:rsidRPr="00647F5F" w:rsidRDefault="00041B42" w:rsidP="00041B42">
      <w:pPr>
        <w:spacing w:line="360" w:lineRule="auto"/>
        <w:jc w:val="both"/>
        <w:rPr>
          <w:rFonts w:ascii="Arial" w:hAnsi="Arial" w:cs="Arial"/>
          <w:sz w:val="24"/>
          <w:szCs w:val="24"/>
        </w:rPr>
      </w:pPr>
      <w:bookmarkStart w:id="3" w:name="_Hlk507149478"/>
    </w:p>
    <w:p w:rsidR="00041B42" w:rsidRPr="00647F5F" w:rsidRDefault="00041B42" w:rsidP="00041B42">
      <w:pPr>
        <w:spacing w:line="360" w:lineRule="auto"/>
        <w:ind w:left="-57"/>
        <w:jc w:val="both"/>
        <w:rPr>
          <w:rFonts w:ascii="Arial" w:hAnsi="Arial" w:cs="Arial"/>
          <w:sz w:val="24"/>
          <w:szCs w:val="24"/>
        </w:rPr>
      </w:pPr>
    </w:p>
    <w:bookmarkEnd w:id="3"/>
    <w:p w:rsidR="00056D68" w:rsidRPr="003C4983" w:rsidRDefault="00056D68" w:rsidP="00041B42">
      <w:pPr>
        <w:pStyle w:val="corte4fondo"/>
        <w:tabs>
          <w:tab w:val="left" w:pos="567"/>
        </w:tabs>
        <w:rPr>
          <w:rFonts w:cs="Arial"/>
          <w:b/>
        </w:rPr>
      </w:pPr>
    </w:p>
    <w:sectPr w:rsidR="00056D68" w:rsidRPr="003C4983" w:rsidSect="004C255C">
      <w:headerReference w:type="default" r:id="rId8"/>
      <w:footerReference w:type="default" r:id="rId9"/>
      <w:pgSz w:w="12240" w:h="20160" w:code="5"/>
      <w:pgMar w:top="2552" w:right="851" w:bottom="2835"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E6491D" w:rsidRDefault="00E6491D" w:rsidP="00A04BCB">
      <w:pPr>
        <w:spacing w:after="0" w:line="240" w:lineRule="auto"/>
      </w:pPr>
      <w:r>
        <w:separator/>
      </w:r>
    </w:p>
  </w:endnote>
  <w:endnote w:type="continuationSeparator" w:id="0">
    <w:p w:rsidR="00E6491D" w:rsidRDefault="00E6491D"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791265" w:rsidRDefault="00791265">
    <w:pPr>
      <w:pStyle w:val="Piedepgina"/>
    </w:pPr>
  </w:p>
  <w:p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E6491D" w:rsidRDefault="00E6491D" w:rsidP="00A04BCB">
      <w:pPr>
        <w:spacing w:after="0" w:line="240" w:lineRule="auto"/>
      </w:pPr>
      <w:r>
        <w:separator/>
      </w:r>
    </w:p>
  </w:footnote>
  <w:footnote w:type="continuationSeparator" w:id="0">
    <w:p w:rsidR="00E6491D" w:rsidRDefault="00E6491D"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04BCB" w:rsidRPr="007B55D6" w:rsidRDefault="00624ED9" w:rsidP="007B55D6">
    <w:pPr>
      <w:pStyle w:val="Encabezado"/>
      <w:jc w:val="right"/>
      <w:rPr>
        <w:rFonts w:ascii="Arial" w:hAnsi="Arial" w:cs="Arial"/>
        <w:b/>
      </w:rPr>
    </w:pPr>
    <w:proofErr w:type="spellStart"/>
    <w:r>
      <w:rPr>
        <w:rFonts w:ascii="Arial" w:hAnsi="Arial" w:cs="Arial"/>
        <w:b/>
      </w:rPr>
      <w:t>RR</w:t>
    </w:r>
    <w:proofErr w:type="spellEnd"/>
    <w:r>
      <w:rPr>
        <w:rFonts w:ascii="Arial" w:hAnsi="Arial" w:cs="Arial"/>
        <w:b/>
      </w:rPr>
      <w:t>-</w:t>
    </w:r>
    <w:r w:rsidR="007B55D6">
      <w:rPr>
        <w:rFonts w:ascii="Arial" w:hAnsi="Arial" w:cs="Arial"/>
        <w:b/>
      </w:rPr>
      <w:t>637/</w:t>
    </w:r>
    <w:r w:rsidR="002414D8">
      <w:rPr>
        <w:rFonts w:ascii="Arial" w:hAnsi="Arial" w:cs="Arial"/>
        <w:b/>
      </w:rPr>
      <w:t>201</w:t>
    </w:r>
    <w:r w:rsidR="007B55D6">
      <w:rPr>
        <w:rFonts w:ascii="Arial" w:hAnsi="Arial" w:cs="Arial"/>
        <w:b/>
      </w:rPr>
      <w:t>7</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6EC29DE"/>
    <w:multiLevelType w:val="hybridMultilevel"/>
    <w:tmpl w:val="E67E1B5E"/>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2"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5"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8"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40B160B"/>
    <w:multiLevelType w:val="hybridMultilevel"/>
    <w:tmpl w:val="8E667BB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0"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1" w15:restartNumberingAfterBreak="0">
    <w:nsid w:val="7B497683"/>
    <w:multiLevelType w:val="hybridMultilevel"/>
    <w:tmpl w:val="4434F5A0"/>
    <w:lvl w:ilvl="0" w:tplc="080A001B">
      <w:start w:val="1"/>
      <w:numFmt w:val="lowerRoman"/>
      <w:lvlText w:val="%1."/>
      <w:lvlJc w:val="right"/>
      <w:pPr>
        <w:ind w:left="720" w:hanging="360"/>
      </w:p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2" w15:restartNumberingAfterBreak="0">
    <w:nsid w:val="7C55204F"/>
    <w:multiLevelType w:val="hybridMultilevel"/>
    <w:tmpl w:val="3C0AD6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8"/>
  </w:num>
  <w:num w:numId="4">
    <w:abstractNumId w:val="20"/>
  </w:num>
  <w:num w:numId="5">
    <w:abstractNumId w:val="15"/>
  </w:num>
  <w:num w:numId="6">
    <w:abstractNumId w:val="12"/>
  </w:num>
  <w:num w:numId="7">
    <w:abstractNumId w:val="2"/>
  </w:num>
  <w:num w:numId="8">
    <w:abstractNumId w:val="17"/>
  </w:num>
  <w:num w:numId="9">
    <w:abstractNumId w:val="7"/>
  </w:num>
  <w:num w:numId="10">
    <w:abstractNumId w:val="1"/>
  </w:num>
  <w:num w:numId="11">
    <w:abstractNumId w:val="11"/>
  </w:num>
  <w:num w:numId="12">
    <w:abstractNumId w:val="16"/>
  </w:num>
  <w:num w:numId="13">
    <w:abstractNumId w:val="14"/>
  </w:num>
  <w:num w:numId="14">
    <w:abstractNumId w:val="9"/>
  </w:num>
  <w:num w:numId="15">
    <w:abstractNumId w:val="0"/>
  </w:num>
  <w:num w:numId="16">
    <w:abstractNumId w:val="5"/>
  </w:num>
  <w:num w:numId="17">
    <w:abstractNumId w:val="13"/>
  </w:num>
  <w:num w:numId="18">
    <w:abstractNumId w:val="18"/>
  </w:num>
  <w:num w:numId="19">
    <w:abstractNumId w:val="6"/>
  </w:num>
  <w:num w:numId="20">
    <w:abstractNumId w:val="21"/>
    <w:lvlOverride w:ilvl="0">
      <w:startOverride w:val="1"/>
    </w:lvlOverride>
    <w:lvlOverride w:ilvl="1"/>
    <w:lvlOverride w:ilvl="2"/>
    <w:lvlOverride w:ilvl="3"/>
    <w:lvlOverride w:ilvl="4"/>
    <w:lvlOverride w:ilvl="5"/>
    <w:lvlOverride w:ilvl="6"/>
    <w:lvlOverride w:ilvl="7"/>
    <w:lvlOverride w:ilvl="8"/>
  </w:num>
  <w:num w:numId="21">
    <w:abstractNumId w:val="10"/>
  </w:num>
  <w:num w:numId="22">
    <w:abstractNumId w:val="19"/>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9"/>
  <w:mirrorMargins/>
  <w:proofState w:spelling="clean" w:grammar="clean"/>
  <w:attachedTemplate r:id="rId1"/>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5A6C"/>
    <w:rsid w:val="00001AD9"/>
    <w:rsid w:val="00001E8A"/>
    <w:rsid w:val="00011E94"/>
    <w:rsid w:val="00022AD6"/>
    <w:rsid w:val="000274AD"/>
    <w:rsid w:val="0003028A"/>
    <w:rsid w:val="00031027"/>
    <w:rsid w:val="00041B42"/>
    <w:rsid w:val="00054206"/>
    <w:rsid w:val="00056D68"/>
    <w:rsid w:val="00061F5D"/>
    <w:rsid w:val="00062158"/>
    <w:rsid w:val="00064B8F"/>
    <w:rsid w:val="000655AB"/>
    <w:rsid w:val="00066C81"/>
    <w:rsid w:val="000718D6"/>
    <w:rsid w:val="00080247"/>
    <w:rsid w:val="000810B6"/>
    <w:rsid w:val="00090FF9"/>
    <w:rsid w:val="00093F23"/>
    <w:rsid w:val="000A4156"/>
    <w:rsid w:val="000A4472"/>
    <w:rsid w:val="000A4C73"/>
    <w:rsid w:val="000A4F5D"/>
    <w:rsid w:val="000B5A6C"/>
    <w:rsid w:val="000B62C2"/>
    <w:rsid w:val="000B7F7D"/>
    <w:rsid w:val="000C40C1"/>
    <w:rsid w:val="000C5599"/>
    <w:rsid w:val="000D6BBE"/>
    <w:rsid w:val="000D71A1"/>
    <w:rsid w:val="000F05B6"/>
    <w:rsid w:val="000F0848"/>
    <w:rsid w:val="000F3254"/>
    <w:rsid w:val="000F3F6E"/>
    <w:rsid w:val="00107646"/>
    <w:rsid w:val="00107F8A"/>
    <w:rsid w:val="00124985"/>
    <w:rsid w:val="00131EBD"/>
    <w:rsid w:val="00154F65"/>
    <w:rsid w:val="00157759"/>
    <w:rsid w:val="0016119D"/>
    <w:rsid w:val="00162EC6"/>
    <w:rsid w:val="001819E9"/>
    <w:rsid w:val="00184E79"/>
    <w:rsid w:val="00185B9A"/>
    <w:rsid w:val="00186635"/>
    <w:rsid w:val="00187BB2"/>
    <w:rsid w:val="00196123"/>
    <w:rsid w:val="001A14C5"/>
    <w:rsid w:val="001A3205"/>
    <w:rsid w:val="001B2AEF"/>
    <w:rsid w:val="001C0739"/>
    <w:rsid w:val="001C3373"/>
    <w:rsid w:val="001C4845"/>
    <w:rsid w:val="001C5951"/>
    <w:rsid w:val="001C77AA"/>
    <w:rsid w:val="001D0198"/>
    <w:rsid w:val="001D03CA"/>
    <w:rsid w:val="001D0CD3"/>
    <w:rsid w:val="001D16C6"/>
    <w:rsid w:val="001D662A"/>
    <w:rsid w:val="001E317B"/>
    <w:rsid w:val="001E6128"/>
    <w:rsid w:val="001F0337"/>
    <w:rsid w:val="001F1B92"/>
    <w:rsid w:val="001F33B1"/>
    <w:rsid w:val="001F7935"/>
    <w:rsid w:val="00207158"/>
    <w:rsid w:val="00211D57"/>
    <w:rsid w:val="00214DBA"/>
    <w:rsid w:val="00226860"/>
    <w:rsid w:val="00230E00"/>
    <w:rsid w:val="00232F24"/>
    <w:rsid w:val="00234400"/>
    <w:rsid w:val="002414D8"/>
    <w:rsid w:val="0024310C"/>
    <w:rsid w:val="002477AF"/>
    <w:rsid w:val="002506C8"/>
    <w:rsid w:val="002526F3"/>
    <w:rsid w:val="00260481"/>
    <w:rsid w:val="00260F10"/>
    <w:rsid w:val="00264CBC"/>
    <w:rsid w:val="00266ADC"/>
    <w:rsid w:val="002778EA"/>
    <w:rsid w:val="00286EF5"/>
    <w:rsid w:val="002A185B"/>
    <w:rsid w:val="002A288D"/>
    <w:rsid w:val="002A6A30"/>
    <w:rsid w:val="002B40C2"/>
    <w:rsid w:val="002C38D0"/>
    <w:rsid w:val="002C5252"/>
    <w:rsid w:val="002D0070"/>
    <w:rsid w:val="002D371A"/>
    <w:rsid w:val="002E4736"/>
    <w:rsid w:val="002F176F"/>
    <w:rsid w:val="002F30EF"/>
    <w:rsid w:val="002F3C5A"/>
    <w:rsid w:val="003032F5"/>
    <w:rsid w:val="00306D94"/>
    <w:rsid w:val="00320820"/>
    <w:rsid w:val="00322003"/>
    <w:rsid w:val="003249BE"/>
    <w:rsid w:val="0032595B"/>
    <w:rsid w:val="00331B9E"/>
    <w:rsid w:val="003332F1"/>
    <w:rsid w:val="00345328"/>
    <w:rsid w:val="00351E6B"/>
    <w:rsid w:val="00352A7B"/>
    <w:rsid w:val="00360ABE"/>
    <w:rsid w:val="0036229A"/>
    <w:rsid w:val="0037010D"/>
    <w:rsid w:val="0037061E"/>
    <w:rsid w:val="00372881"/>
    <w:rsid w:val="0038176B"/>
    <w:rsid w:val="00381A32"/>
    <w:rsid w:val="00381D60"/>
    <w:rsid w:val="00383735"/>
    <w:rsid w:val="0038592D"/>
    <w:rsid w:val="003A0A70"/>
    <w:rsid w:val="003A16B0"/>
    <w:rsid w:val="003C4983"/>
    <w:rsid w:val="003C636D"/>
    <w:rsid w:val="003E3238"/>
    <w:rsid w:val="00402BE9"/>
    <w:rsid w:val="00404705"/>
    <w:rsid w:val="0041021C"/>
    <w:rsid w:val="00422690"/>
    <w:rsid w:val="00426890"/>
    <w:rsid w:val="0043028C"/>
    <w:rsid w:val="004302FC"/>
    <w:rsid w:val="00436330"/>
    <w:rsid w:val="0044226A"/>
    <w:rsid w:val="00442DCE"/>
    <w:rsid w:val="004528ED"/>
    <w:rsid w:val="00453A8D"/>
    <w:rsid w:val="00455100"/>
    <w:rsid w:val="004659BD"/>
    <w:rsid w:val="004676F8"/>
    <w:rsid w:val="00467AA8"/>
    <w:rsid w:val="00472502"/>
    <w:rsid w:val="0047371E"/>
    <w:rsid w:val="004738F4"/>
    <w:rsid w:val="004739C4"/>
    <w:rsid w:val="00481D02"/>
    <w:rsid w:val="004846F9"/>
    <w:rsid w:val="00485806"/>
    <w:rsid w:val="00490BC0"/>
    <w:rsid w:val="00491923"/>
    <w:rsid w:val="004935E2"/>
    <w:rsid w:val="0049533B"/>
    <w:rsid w:val="004A312B"/>
    <w:rsid w:val="004C255C"/>
    <w:rsid w:val="004C415C"/>
    <w:rsid w:val="004D0F1C"/>
    <w:rsid w:val="004D511E"/>
    <w:rsid w:val="004E386C"/>
    <w:rsid w:val="004F08DC"/>
    <w:rsid w:val="004F5CDC"/>
    <w:rsid w:val="00500854"/>
    <w:rsid w:val="0050235D"/>
    <w:rsid w:val="00510B8D"/>
    <w:rsid w:val="00515C6F"/>
    <w:rsid w:val="005179C1"/>
    <w:rsid w:val="00522217"/>
    <w:rsid w:val="00535AA8"/>
    <w:rsid w:val="0054206B"/>
    <w:rsid w:val="00552902"/>
    <w:rsid w:val="0055402B"/>
    <w:rsid w:val="00554732"/>
    <w:rsid w:val="00555BEA"/>
    <w:rsid w:val="00557692"/>
    <w:rsid w:val="00561C93"/>
    <w:rsid w:val="00570D95"/>
    <w:rsid w:val="00580B07"/>
    <w:rsid w:val="0059567A"/>
    <w:rsid w:val="005A2395"/>
    <w:rsid w:val="005A774A"/>
    <w:rsid w:val="005C2E1C"/>
    <w:rsid w:val="005D2986"/>
    <w:rsid w:val="005D3127"/>
    <w:rsid w:val="005D32BF"/>
    <w:rsid w:val="005D4C53"/>
    <w:rsid w:val="005D685B"/>
    <w:rsid w:val="005D7E54"/>
    <w:rsid w:val="005E15B2"/>
    <w:rsid w:val="005E7069"/>
    <w:rsid w:val="00605A77"/>
    <w:rsid w:val="00606D6E"/>
    <w:rsid w:val="00615017"/>
    <w:rsid w:val="00616A62"/>
    <w:rsid w:val="00616C0D"/>
    <w:rsid w:val="00624699"/>
    <w:rsid w:val="00624ED9"/>
    <w:rsid w:val="00625D1B"/>
    <w:rsid w:val="00633210"/>
    <w:rsid w:val="00636618"/>
    <w:rsid w:val="006410BF"/>
    <w:rsid w:val="00644F6C"/>
    <w:rsid w:val="006569DD"/>
    <w:rsid w:val="00657554"/>
    <w:rsid w:val="00661411"/>
    <w:rsid w:val="0066177E"/>
    <w:rsid w:val="006653FC"/>
    <w:rsid w:val="00667B1A"/>
    <w:rsid w:val="00667DE1"/>
    <w:rsid w:val="00672BEE"/>
    <w:rsid w:val="006730CB"/>
    <w:rsid w:val="006826B0"/>
    <w:rsid w:val="00690DE0"/>
    <w:rsid w:val="00691693"/>
    <w:rsid w:val="00695310"/>
    <w:rsid w:val="00697507"/>
    <w:rsid w:val="006A4610"/>
    <w:rsid w:val="006B263A"/>
    <w:rsid w:val="006B5F20"/>
    <w:rsid w:val="006B6741"/>
    <w:rsid w:val="006B688E"/>
    <w:rsid w:val="006C5257"/>
    <w:rsid w:val="006C78BB"/>
    <w:rsid w:val="006D050F"/>
    <w:rsid w:val="006D3BF1"/>
    <w:rsid w:val="006D4FCA"/>
    <w:rsid w:val="006E2236"/>
    <w:rsid w:val="006E33A8"/>
    <w:rsid w:val="006E478E"/>
    <w:rsid w:val="006F222A"/>
    <w:rsid w:val="006F5A3A"/>
    <w:rsid w:val="007005B2"/>
    <w:rsid w:val="00702152"/>
    <w:rsid w:val="007121D0"/>
    <w:rsid w:val="00717B3D"/>
    <w:rsid w:val="00721663"/>
    <w:rsid w:val="00744113"/>
    <w:rsid w:val="007558D7"/>
    <w:rsid w:val="00763AC0"/>
    <w:rsid w:val="00763E45"/>
    <w:rsid w:val="00767C66"/>
    <w:rsid w:val="00771755"/>
    <w:rsid w:val="00772104"/>
    <w:rsid w:val="00774BC8"/>
    <w:rsid w:val="00780A83"/>
    <w:rsid w:val="00787FC1"/>
    <w:rsid w:val="00791265"/>
    <w:rsid w:val="0079748D"/>
    <w:rsid w:val="007A68AD"/>
    <w:rsid w:val="007A777C"/>
    <w:rsid w:val="007B1813"/>
    <w:rsid w:val="007B30A9"/>
    <w:rsid w:val="007B520C"/>
    <w:rsid w:val="007B55D6"/>
    <w:rsid w:val="007C2127"/>
    <w:rsid w:val="007C70EC"/>
    <w:rsid w:val="007D1D58"/>
    <w:rsid w:val="007E7A46"/>
    <w:rsid w:val="007F34A5"/>
    <w:rsid w:val="008024C9"/>
    <w:rsid w:val="00803BF0"/>
    <w:rsid w:val="00810456"/>
    <w:rsid w:val="0082057A"/>
    <w:rsid w:val="008228C4"/>
    <w:rsid w:val="00823416"/>
    <w:rsid w:val="008334F5"/>
    <w:rsid w:val="00835B88"/>
    <w:rsid w:val="00845E58"/>
    <w:rsid w:val="00852028"/>
    <w:rsid w:val="0085470E"/>
    <w:rsid w:val="00864EB8"/>
    <w:rsid w:val="0086748E"/>
    <w:rsid w:val="00874C83"/>
    <w:rsid w:val="0087782C"/>
    <w:rsid w:val="0088125B"/>
    <w:rsid w:val="00890A77"/>
    <w:rsid w:val="00897B0C"/>
    <w:rsid w:val="008A6B41"/>
    <w:rsid w:val="008A6D99"/>
    <w:rsid w:val="008B15BA"/>
    <w:rsid w:val="008B4731"/>
    <w:rsid w:val="008C22E2"/>
    <w:rsid w:val="008D0A3C"/>
    <w:rsid w:val="008F388A"/>
    <w:rsid w:val="008F4987"/>
    <w:rsid w:val="008F6149"/>
    <w:rsid w:val="009039C8"/>
    <w:rsid w:val="00905DD9"/>
    <w:rsid w:val="00906B75"/>
    <w:rsid w:val="00911BFD"/>
    <w:rsid w:val="009124C4"/>
    <w:rsid w:val="0092572B"/>
    <w:rsid w:val="0093506C"/>
    <w:rsid w:val="00940700"/>
    <w:rsid w:val="00943FA9"/>
    <w:rsid w:val="0094536F"/>
    <w:rsid w:val="00965CCF"/>
    <w:rsid w:val="00977800"/>
    <w:rsid w:val="0098511D"/>
    <w:rsid w:val="00986E56"/>
    <w:rsid w:val="00991E8F"/>
    <w:rsid w:val="00995F4C"/>
    <w:rsid w:val="009B23C6"/>
    <w:rsid w:val="009B7254"/>
    <w:rsid w:val="009C034C"/>
    <w:rsid w:val="009C2B81"/>
    <w:rsid w:val="009C2CF6"/>
    <w:rsid w:val="009C4466"/>
    <w:rsid w:val="009D0019"/>
    <w:rsid w:val="009D2BB8"/>
    <w:rsid w:val="009D3602"/>
    <w:rsid w:val="009D7E22"/>
    <w:rsid w:val="009E456E"/>
    <w:rsid w:val="009F00AF"/>
    <w:rsid w:val="00A00E58"/>
    <w:rsid w:val="00A03CE0"/>
    <w:rsid w:val="00A04BCB"/>
    <w:rsid w:val="00A050F1"/>
    <w:rsid w:val="00A0639B"/>
    <w:rsid w:val="00A06A4A"/>
    <w:rsid w:val="00A24594"/>
    <w:rsid w:val="00A24906"/>
    <w:rsid w:val="00A45239"/>
    <w:rsid w:val="00A45785"/>
    <w:rsid w:val="00A458DF"/>
    <w:rsid w:val="00A50ACE"/>
    <w:rsid w:val="00A61517"/>
    <w:rsid w:val="00A62F8D"/>
    <w:rsid w:val="00A630A6"/>
    <w:rsid w:val="00A7066C"/>
    <w:rsid w:val="00A75DA0"/>
    <w:rsid w:val="00A832AB"/>
    <w:rsid w:val="00A8436E"/>
    <w:rsid w:val="00A8474D"/>
    <w:rsid w:val="00A84974"/>
    <w:rsid w:val="00A85094"/>
    <w:rsid w:val="00A94565"/>
    <w:rsid w:val="00A96592"/>
    <w:rsid w:val="00AA0DE6"/>
    <w:rsid w:val="00AA1B73"/>
    <w:rsid w:val="00AA5027"/>
    <w:rsid w:val="00AB0C8A"/>
    <w:rsid w:val="00AB70B7"/>
    <w:rsid w:val="00AC1795"/>
    <w:rsid w:val="00AC1937"/>
    <w:rsid w:val="00AC1F24"/>
    <w:rsid w:val="00AC335A"/>
    <w:rsid w:val="00AC3F5E"/>
    <w:rsid w:val="00AC6668"/>
    <w:rsid w:val="00AD691E"/>
    <w:rsid w:val="00AE702D"/>
    <w:rsid w:val="00B01F57"/>
    <w:rsid w:val="00B06769"/>
    <w:rsid w:val="00B0797C"/>
    <w:rsid w:val="00B10F22"/>
    <w:rsid w:val="00B11A7E"/>
    <w:rsid w:val="00B1248A"/>
    <w:rsid w:val="00B14364"/>
    <w:rsid w:val="00B22D95"/>
    <w:rsid w:val="00B2607A"/>
    <w:rsid w:val="00B439C7"/>
    <w:rsid w:val="00B4486D"/>
    <w:rsid w:val="00B4587C"/>
    <w:rsid w:val="00B54825"/>
    <w:rsid w:val="00B55F7C"/>
    <w:rsid w:val="00B63E0B"/>
    <w:rsid w:val="00B70A2E"/>
    <w:rsid w:val="00B71D1E"/>
    <w:rsid w:val="00B7246B"/>
    <w:rsid w:val="00B73016"/>
    <w:rsid w:val="00B84B92"/>
    <w:rsid w:val="00B93B22"/>
    <w:rsid w:val="00B941DB"/>
    <w:rsid w:val="00B977AB"/>
    <w:rsid w:val="00B97928"/>
    <w:rsid w:val="00BA2344"/>
    <w:rsid w:val="00BA55C4"/>
    <w:rsid w:val="00BB031B"/>
    <w:rsid w:val="00BE07D1"/>
    <w:rsid w:val="00BE6900"/>
    <w:rsid w:val="00BE6AF8"/>
    <w:rsid w:val="00C0019F"/>
    <w:rsid w:val="00C0023E"/>
    <w:rsid w:val="00C003C0"/>
    <w:rsid w:val="00C1156A"/>
    <w:rsid w:val="00C16EC4"/>
    <w:rsid w:val="00C23535"/>
    <w:rsid w:val="00C257BC"/>
    <w:rsid w:val="00C36405"/>
    <w:rsid w:val="00C37176"/>
    <w:rsid w:val="00C42933"/>
    <w:rsid w:val="00C61707"/>
    <w:rsid w:val="00C63548"/>
    <w:rsid w:val="00C66E3D"/>
    <w:rsid w:val="00C7013E"/>
    <w:rsid w:val="00C70A3F"/>
    <w:rsid w:val="00C715BF"/>
    <w:rsid w:val="00C73D19"/>
    <w:rsid w:val="00C7664A"/>
    <w:rsid w:val="00C90E19"/>
    <w:rsid w:val="00C96DC3"/>
    <w:rsid w:val="00CA5BA0"/>
    <w:rsid w:val="00CC57CD"/>
    <w:rsid w:val="00CC65CD"/>
    <w:rsid w:val="00CD2AF9"/>
    <w:rsid w:val="00CD3754"/>
    <w:rsid w:val="00CE6391"/>
    <w:rsid w:val="00D04422"/>
    <w:rsid w:val="00D05A2B"/>
    <w:rsid w:val="00D11CA5"/>
    <w:rsid w:val="00D13645"/>
    <w:rsid w:val="00D21862"/>
    <w:rsid w:val="00D46DBB"/>
    <w:rsid w:val="00D550D5"/>
    <w:rsid w:val="00D56D95"/>
    <w:rsid w:val="00D6019C"/>
    <w:rsid w:val="00D60511"/>
    <w:rsid w:val="00D71D05"/>
    <w:rsid w:val="00D7336A"/>
    <w:rsid w:val="00DA09AD"/>
    <w:rsid w:val="00DA2F30"/>
    <w:rsid w:val="00DB05F1"/>
    <w:rsid w:val="00DB5F2A"/>
    <w:rsid w:val="00DB65D6"/>
    <w:rsid w:val="00DC105A"/>
    <w:rsid w:val="00DC55EF"/>
    <w:rsid w:val="00DD1315"/>
    <w:rsid w:val="00DE25E6"/>
    <w:rsid w:val="00DE5A5C"/>
    <w:rsid w:val="00DE6AB5"/>
    <w:rsid w:val="00DF5742"/>
    <w:rsid w:val="00DF5E66"/>
    <w:rsid w:val="00DF74E7"/>
    <w:rsid w:val="00E0126B"/>
    <w:rsid w:val="00E12808"/>
    <w:rsid w:val="00E135D9"/>
    <w:rsid w:val="00E15E88"/>
    <w:rsid w:val="00E23BE1"/>
    <w:rsid w:val="00E32AE9"/>
    <w:rsid w:val="00E40AEA"/>
    <w:rsid w:val="00E43715"/>
    <w:rsid w:val="00E4433C"/>
    <w:rsid w:val="00E44B4D"/>
    <w:rsid w:val="00E4590E"/>
    <w:rsid w:val="00E51C51"/>
    <w:rsid w:val="00E6397A"/>
    <w:rsid w:val="00E6491D"/>
    <w:rsid w:val="00E66DB6"/>
    <w:rsid w:val="00E8105F"/>
    <w:rsid w:val="00E828C8"/>
    <w:rsid w:val="00E92E74"/>
    <w:rsid w:val="00E94C22"/>
    <w:rsid w:val="00E95910"/>
    <w:rsid w:val="00EA3D66"/>
    <w:rsid w:val="00EB06E0"/>
    <w:rsid w:val="00EC2962"/>
    <w:rsid w:val="00EC4BDD"/>
    <w:rsid w:val="00EC5C36"/>
    <w:rsid w:val="00ED0CD6"/>
    <w:rsid w:val="00ED7190"/>
    <w:rsid w:val="00EE1009"/>
    <w:rsid w:val="00EE4D47"/>
    <w:rsid w:val="00EF7E50"/>
    <w:rsid w:val="00F0766A"/>
    <w:rsid w:val="00F14988"/>
    <w:rsid w:val="00F22288"/>
    <w:rsid w:val="00F2256E"/>
    <w:rsid w:val="00F30115"/>
    <w:rsid w:val="00F31196"/>
    <w:rsid w:val="00F3148D"/>
    <w:rsid w:val="00F32220"/>
    <w:rsid w:val="00F32441"/>
    <w:rsid w:val="00F35188"/>
    <w:rsid w:val="00F509C9"/>
    <w:rsid w:val="00F573CF"/>
    <w:rsid w:val="00F574E8"/>
    <w:rsid w:val="00F64485"/>
    <w:rsid w:val="00F73B9D"/>
    <w:rsid w:val="00F74948"/>
    <w:rsid w:val="00F750F7"/>
    <w:rsid w:val="00F853EE"/>
    <w:rsid w:val="00F85FDA"/>
    <w:rsid w:val="00F874E4"/>
    <w:rsid w:val="00F95467"/>
    <w:rsid w:val="00F96385"/>
    <w:rsid w:val="00F96D81"/>
    <w:rsid w:val="00F979E7"/>
    <w:rsid w:val="00FA5CF8"/>
    <w:rsid w:val="00FB789A"/>
    <w:rsid w:val="00FC2F02"/>
    <w:rsid w:val="00FC417C"/>
    <w:rsid w:val="00FC43A2"/>
    <w:rsid w:val="00FE1184"/>
    <w:rsid w:val="00FE5A4C"/>
    <w:rsid w:val="00FF0E16"/>
    <w:rsid w:val="00FF3B64"/>
    <w:rsid w:val="00FF4233"/>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5BEED"/>
  <w15:docId w15:val="{5F827085-ECC4-094A-81A5-F70B90F3B4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58218">
      <w:bodyDiv w:val="1"/>
      <w:marLeft w:val="0"/>
      <w:marRight w:val="0"/>
      <w:marTop w:val="0"/>
      <w:marBottom w:val="0"/>
      <w:divBdr>
        <w:top w:val="none" w:sz="0" w:space="0" w:color="auto"/>
        <w:left w:val="none" w:sz="0" w:space="0" w:color="auto"/>
        <w:bottom w:val="none" w:sz="0" w:space="0" w:color="auto"/>
        <w:right w:val="none" w:sz="0" w:space="0" w:color="auto"/>
      </w:divBdr>
    </w:div>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 w:id="1604998768">
      <w:bodyDiv w:val="1"/>
      <w:marLeft w:val="0"/>
      <w:marRight w:val="0"/>
      <w:marTop w:val="0"/>
      <w:marBottom w:val="0"/>
      <w:divBdr>
        <w:top w:val="none" w:sz="0" w:space="0" w:color="auto"/>
        <w:left w:val="none" w:sz="0" w:space="0" w:color="auto"/>
        <w:bottom w:val="none" w:sz="0" w:space="0" w:color="auto"/>
        <w:right w:val="none" w:sz="0" w:space="0" w:color="auto"/>
      </w:divBdr>
    </w:div>
    <w:div w:id="1792239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oficinavirtual/Library/Group%20Containers/UBF8T346G9.Office/User%20Content.localized/Templates.localized/CUMPLIMIENTO.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2DAAE2-4633-F742-8D53-FAF06EB11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CUMPLIMIENTO.dotx</Template>
  <TotalTime>1</TotalTime>
  <Pages>4</Pages>
  <Words>1026</Words>
  <Characters>5646</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YOALIT AMBRIZ HERNANDEZ</cp:lastModifiedBy>
  <cp:revision>2</cp:revision>
  <cp:lastPrinted>2019-08-06T15:45:00Z</cp:lastPrinted>
  <dcterms:created xsi:type="dcterms:W3CDTF">2021-08-30T18:47:00Z</dcterms:created>
  <dcterms:modified xsi:type="dcterms:W3CDTF">2021-08-30T18:47:00Z</dcterms:modified>
</cp:coreProperties>
</file>