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4B1A" w:rsidRPr="006E43AF" w:rsidRDefault="00514B1A" w:rsidP="00514B1A">
      <w:pPr>
        <w:pStyle w:val="Sangra2detindependiente"/>
        <w:rPr>
          <w:szCs w:val="28"/>
        </w:rPr>
      </w:pPr>
      <w:r w:rsidRPr="006E43AF">
        <w:rPr>
          <w:szCs w:val="28"/>
        </w:rPr>
        <w:t xml:space="preserve">San Luis Potosí, S.L.P., a </w:t>
      </w:r>
      <w:r w:rsidR="009A68E9">
        <w:rPr>
          <w:szCs w:val="28"/>
        </w:rPr>
        <w:t xml:space="preserve">09 nueve </w:t>
      </w:r>
      <w:r w:rsidRPr="006E43AF">
        <w:rPr>
          <w:szCs w:val="28"/>
        </w:rPr>
        <w:t xml:space="preserve">de </w:t>
      </w:r>
      <w:r>
        <w:rPr>
          <w:szCs w:val="28"/>
        </w:rPr>
        <w:t xml:space="preserve">septiembre </w:t>
      </w:r>
      <w:r w:rsidRPr="006E43AF">
        <w:rPr>
          <w:szCs w:val="28"/>
        </w:rPr>
        <w:t xml:space="preserve">de 2021 </w:t>
      </w:r>
      <w:proofErr w:type="gramStart"/>
      <w:r w:rsidRPr="006E43AF">
        <w:rPr>
          <w:szCs w:val="28"/>
        </w:rPr>
        <w:t>dos mil veintiuno</w:t>
      </w:r>
      <w:proofErr w:type="gramEnd"/>
      <w:r w:rsidRPr="006E43AF">
        <w:rPr>
          <w:szCs w:val="28"/>
        </w:rPr>
        <w:t>.</w:t>
      </w:r>
    </w:p>
    <w:p w:rsidR="00514B1A" w:rsidRPr="006E43AF" w:rsidRDefault="00514B1A" w:rsidP="00514B1A">
      <w:pPr>
        <w:spacing w:line="480" w:lineRule="auto"/>
        <w:jc w:val="both"/>
        <w:rPr>
          <w:rFonts w:ascii="Arial" w:hAnsi="Arial" w:cs="Arial"/>
          <w:sz w:val="28"/>
          <w:szCs w:val="28"/>
        </w:rPr>
      </w:pPr>
      <w:r w:rsidRPr="006E43AF">
        <w:rPr>
          <w:rFonts w:ascii="Arial" w:hAnsi="Arial" w:cs="Arial"/>
          <w:b/>
          <w:sz w:val="28"/>
          <w:szCs w:val="28"/>
        </w:rPr>
        <w:tab/>
      </w:r>
      <w:r w:rsidRPr="006E43AF">
        <w:rPr>
          <w:rFonts w:ascii="Arial" w:hAnsi="Arial" w:cs="Arial"/>
          <w:b/>
          <w:sz w:val="28"/>
          <w:szCs w:val="28"/>
        </w:rPr>
        <w:tab/>
        <w:t xml:space="preserve">VISTO, </w:t>
      </w:r>
      <w:r w:rsidRPr="006E43AF">
        <w:rPr>
          <w:rFonts w:ascii="Arial" w:hAnsi="Arial" w:cs="Arial"/>
          <w:sz w:val="28"/>
          <w:szCs w:val="28"/>
        </w:rPr>
        <w:t xml:space="preserve">para resolver </w:t>
      </w:r>
      <w:proofErr w:type="gramStart"/>
      <w:r w:rsidRPr="006E43AF">
        <w:rPr>
          <w:rFonts w:ascii="Arial" w:hAnsi="Arial" w:cs="Arial"/>
          <w:sz w:val="28"/>
          <w:szCs w:val="28"/>
        </w:rPr>
        <w:t>el toca</w:t>
      </w:r>
      <w:proofErr w:type="gramEnd"/>
      <w:r w:rsidRPr="006E43AF">
        <w:rPr>
          <w:rFonts w:ascii="Arial" w:hAnsi="Arial" w:cs="Arial"/>
          <w:sz w:val="28"/>
          <w:szCs w:val="28"/>
        </w:rPr>
        <w:t xml:space="preserve"> número </w:t>
      </w:r>
      <w:r w:rsidRPr="006E43AF">
        <w:rPr>
          <w:rFonts w:ascii="Arial" w:hAnsi="Arial" w:cs="Arial"/>
          <w:b/>
          <w:sz w:val="28"/>
          <w:szCs w:val="28"/>
        </w:rPr>
        <w:t>97/2021</w:t>
      </w:r>
      <w:r w:rsidRPr="006E43AF">
        <w:rPr>
          <w:rFonts w:ascii="Arial" w:hAnsi="Arial" w:cs="Arial"/>
          <w:b/>
          <w:bCs/>
          <w:sz w:val="28"/>
          <w:szCs w:val="28"/>
        </w:rPr>
        <w:t xml:space="preserve">, </w:t>
      </w:r>
      <w:r w:rsidRPr="006E43AF">
        <w:rPr>
          <w:rFonts w:ascii="Arial" w:hAnsi="Arial" w:cs="Arial"/>
          <w:bCs/>
          <w:sz w:val="28"/>
          <w:szCs w:val="28"/>
        </w:rPr>
        <w:t xml:space="preserve">relativo al recurso de queja interpuesto por el licenciado </w:t>
      </w:r>
      <w:r w:rsidR="00C2134A">
        <w:rPr>
          <w:rFonts w:ascii="Arial" w:hAnsi="Arial" w:cs="Arial"/>
          <w:b/>
          <w:bCs/>
          <w:i/>
          <w:sz w:val="28"/>
          <w:szCs w:val="28"/>
        </w:rPr>
        <w:t xml:space="preserve">ELIMINADO </w:t>
      </w:r>
      <w:r w:rsidRPr="006E43AF">
        <w:rPr>
          <w:rFonts w:ascii="Arial" w:hAnsi="Arial" w:cs="Arial"/>
          <w:bCs/>
          <w:sz w:val="28"/>
          <w:szCs w:val="28"/>
        </w:rPr>
        <w:t xml:space="preserve">en contra de la sentencia interlocutoria dictada por el Juez Primero Mercantil, de 19 diecinueve de mayo de 2021 dos mil veintiuno, </w:t>
      </w:r>
      <w:r w:rsidRPr="006E43AF">
        <w:rPr>
          <w:rFonts w:ascii="Arial" w:hAnsi="Arial" w:cs="Arial"/>
          <w:sz w:val="28"/>
          <w:szCs w:val="28"/>
        </w:rPr>
        <w:t xml:space="preserve">que resolvió un incidente de liquidación de sentencia, en el expediente número </w:t>
      </w:r>
      <w:r>
        <w:rPr>
          <w:rFonts w:ascii="Arial" w:hAnsi="Arial" w:cs="Arial"/>
          <w:b/>
          <w:sz w:val="28"/>
          <w:szCs w:val="28"/>
        </w:rPr>
        <w:t>590/</w:t>
      </w:r>
      <w:r w:rsidRPr="006E43AF">
        <w:rPr>
          <w:rFonts w:ascii="Arial" w:hAnsi="Arial" w:cs="Arial"/>
          <w:b/>
          <w:sz w:val="28"/>
          <w:szCs w:val="28"/>
        </w:rPr>
        <w:t xml:space="preserve">2016, </w:t>
      </w:r>
      <w:r w:rsidRPr="006E43AF">
        <w:rPr>
          <w:rFonts w:ascii="Arial" w:hAnsi="Arial" w:cs="Arial"/>
          <w:sz w:val="28"/>
          <w:szCs w:val="28"/>
        </w:rPr>
        <w:t xml:space="preserve">relativo al juicio extraordinario civil por pago de honorarios, promovido por el quejoso en contra de </w:t>
      </w:r>
      <w:r w:rsidR="00C2134A">
        <w:rPr>
          <w:rFonts w:ascii="Arial" w:hAnsi="Arial" w:cs="Arial"/>
          <w:b/>
          <w:bCs/>
          <w:i/>
          <w:sz w:val="28"/>
          <w:szCs w:val="28"/>
        </w:rPr>
        <w:t>ELIMINADO</w:t>
      </w:r>
    </w:p>
    <w:p w:rsidR="00514B1A" w:rsidRPr="006E43AF" w:rsidRDefault="00514B1A" w:rsidP="00514B1A">
      <w:pPr>
        <w:pStyle w:val="Ttulo1"/>
        <w:rPr>
          <w:szCs w:val="28"/>
        </w:rPr>
      </w:pPr>
      <w:r w:rsidRPr="006E43AF">
        <w:rPr>
          <w:szCs w:val="28"/>
        </w:rPr>
        <w:t>R E S U L T A N D O:</w:t>
      </w:r>
    </w:p>
    <w:p w:rsidR="00514B1A" w:rsidRPr="006E43AF" w:rsidRDefault="00514B1A" w:rsidP="00514B1A">
      <w:pPr>
        <w:spacing w:line="480" w:lineRule="auto"/>
        <w:jc w:val="both"/>
        <w:rPr>
          <w:rFonts w:ascii="Arial" w:hAnsi="Arial" w:cs="Arial"/>
          <w:sz w:val="28"/>
          <w:szCs w:val="28"/>
        </w:rPr>
      </w:pPr>
      <w:r w:rsidRPr="006E43AF">
        <w:rPr>
          <w:rFonts w:ascii="Arial" w:hAnsi="Arial" w:cs="Arial"/>
          <w:b/>
          <w:sz w:val="28"/>
          <w:szCs w:val="28"/>
        </w:rPr>
        <w:tab/>
      </w:r>
      <w:r w:rsidRPr="006E43AF">
        <w:rPr>
          <w:rFonts w:ascii="Arial" w:hAnsi="Arial" w:cs="Arial"/>
          <w:b/>
          <w:sz w:val="28"/>
          <w:szCs w:val="28"/>
        </w:rPr>
        <w:tab/>
        <w:t xml:space="preserve">PRIMERO: </w:t>
      </w:r>
      <w:r w:rsidRPr="006E43AF">
        <w:rPr>
          <w:rFonts w:ascii="Arial" w:hAnsi="Arial" w:cs="Arial"/>
          <w:sz w:val="28"/>
          <w:szCs w:val="28"/>
        </w:rPr>
        <w:t xml:space="preserve">Mediante escrito presentado el 26 veintiséis de mayo de 2021 dos mil veintiuno, compareció ante este H. Supremo Tribunal de Justicia del Estado, </w:t>
      </w:r>
      <w:r w:rsidRPr="006E43AF">
        <w:rPr>
          <w:rFonts w:ascii="Arial" w:hAnsi="Arial" w:cs="Arial"/>
          <w:bCs/>
          <w:sz w:val="28"/>
          <w:szCs w:val="28"/>
        </w:rPr>
        <w:t xml:space="preserve">el licenciado </w:t>
      </w:r>
      <w:r w:rsidR="00C2134A">
        <w:rPr>
          <w:rFonts w:ascii="Arial" w:hAnsi="Arial" w:cs="Arial"/>
          <w:b/>
          <w:bCs/>
          <w:i/>
          <w:sz w:val="28"/>
          <w:szCs w:val="28"/>
        </w:rPr>
        <w:t xml:space="preserve">ELIMINADO </w:t>
      </w:r>
      <w:r w:rsidRPr="006E43AF">
        <w:rPr>
          <w:rFonts w:ascii="Arial" w:hAnsi="Arial" w:cs="Arial"/>
          <w:sz w:val="28"/>
          <w:szCs w:val="28"/>
        </w:rPr>
        <w:t xml:space="preserve">a interponer recurso de queja en contra de la </w:t>
      </w:r>
      <w:r w:rsidRPr="006E43AF">
        <w:rPr>
          <w:rFonts w:ascii="Arial" w:hAnsi="Arial" w:cs="Arial"/>
          <w:bCs/>
          <w:sz w:val="28"/>
          <w:szCs w:val="28"/>
        </w:rPr>
        <w:t xml:space="preserve">interlocutoria dictada por el Juez Primero Mercantil de esta Capital, de 19 diecinueve de mayo de 2021 dos mil veintiuno, </w:t>
      </w:r>
      <w:r w:rsidRPr="006E43AF">
        <w:rPr>
          <w:rFonts w:ascii="Arial" w:hAnsi="Arial" w:cs="Arial"/>
          <w:sz w:val="28"/>
          <w:szCs w:val="28"/>
        </w:rPr>
        <w:t xml:space="preserve">que resolvió un incidente de liquidación de sentencia, en el expediente número </w:t>
      </w:r>
      <w:r>
        <w:rPr>
          <w:rFonts w:ascii="Arial" w:hAnsi="Arial" w:cs="Arial"/>
          <w:b/>
          <w:sz w:val="28"/>
          <w:szCs w:val="28"/>
        </w:rPr>
        <w:t>590/</w:t>
      </w:r>
      <w:r w:rsidRPr="006E43AF">
        <w:rPr>
          <w:rFonts w:ascii="Arial" w:hAnsi="Arial" w:cs="Arial"/>
          <w:b/>
          <w:sz w:val="28"/>
          <w:szCs w:val="28"/>
        </w:rPr>
        <w:t xml:space="preserve">2016, </w:t>
      </w:r>
      <w:r w:rsidRPr="006E43AF">
        <w:rPr>
          <w:rFonts w:ascii="Arial" w:hAnsi="Arial" w:cs="Arial"/>
          <w:sz w:val="28"/>
          <w:szCs w:val="28"/>
        </w:rPr>
        <w:t xml:space="preserve">relativo al juicio extraordinario civil por pago de honorarios, promovido por el quejoso en contra de </w:t>
      </w:r>
      <w:r w:rsidR="00C2134A">
        <w:rPr>
          <w:rFonts w:ascii="Arial" w:hAnsi="Arial" w:cs="Arial"/>
          <w:b/>
          <w:bCs/>
          <w:i/>
          <w:sz w:val="28"/>
          <w:szCs w:val="28"/>
        </w:rPr>
        <w:t xml:space="preserve">ELIMINADO </w:t>
      </w:r>
      <w:r w:rsidRPr="006E43AF">
        <w:rPr>
          <w:rFonts w:ascii="Arial" w:hAnsi="Arial" w:cs="Arial"/>
          <w:sz w:val="28"/>
          <w:szCs w:val="28"/>
        </w:rPr>
        <w:t>reservando su admisión hasta en tanto obrara en autos el informe del Juez de la causa; asimismo</w:t>
      </w:r>
    </w:p>
    <w:p w:rsidR="00514B1A" w:rsidRPr="006E43AF" w:rsidRDefault="00514B1A" w:rsidP="00514B1A">
      <w:pPr>
        <w:spacing w:line="480" w:lineRule="auto"/>
        <w:jc w:val="both"/>
        <w:rPr>
          <w:rFonts w:ascii="Arial" w:hAnsi="Arial" w:cs="Arial"/>
          <w:bCs/>
          <w:sz w:val="28"/>
          <w:szCs w:val="28"/>
        </w:rPr>
      </w:pPr>
      <w:r w:rsidRPr="006E43AF">
        <w:rPr>
          <w:rFonts w:ascii="Arial" w:hAnsi="Arial" w:cs="Arial"/>
          <w:b/>
          <w:sz w:val="28"/>
          <w:szCs w:val="28"/>
        </w:rPr>
        <w:tab/>
      </w:r>
      <w:r w:rsidRPr="006E43AF">
        <w:rPr>
          <w:rFonts w:ascii="Arial" w:hAnsi="Arial" w:cs="Arial"/>
          <w:b/>
          <w:sz w:val="28"/>
          <w:szCs w:val="28"/>
        </w:rPr>
        <w:tab/>
        <w:t xml:space="preserve">SEGUNDO: </w:t>
      </w:r>
      <w:r w:rsidRPr="006E43AF">
        <w:rPr>
          <w:rFonts w:ascii="Arial" w:hAnsi="Arial" w:cs="Arial"/>
          <w:sz w:val="28"/>
          <w:szCs w:val="28"/>
        </w:rPr>
        <w:t xml:space="preserve">Por auto de 11 once de junio de 2021 dos mil veintiuno, se tuvo al Juez Primero Mercantil, por rindiendo el informe y constancias a que se refiere el artículo 973 del Código </w:t>
      </w:r>
      <w:r w:rsidRPr="006E43AF">
        <w:rPr>
          <w:rFonts w:ascii="Arial" w:hAnsi="Arial" w:cs="Arial"/>
          <w:sz w:val="28"/>
          <w:szCs w:val="28"/>
        </w:rPr>
        <w:lastRenderedPageBreak/>
        <w:t xml:space="preserve">de Procedimientos Civiles, y una vez efectuado el cómputo relativo se tuvo al inconforme por interponiendo en tiempo y forma el recurso de queja </w:t>
      </w:r>
      <w:r w:rsidRPr="006E43AF">
        <w:rPr>
          <w:rFonts w:ascii="Arial" w:hAnsi="Arial" w:cs="Arial"/>
          <w:bCs/>
          <w:sz w:val="28"/>
          <w:szCs w:val="28"/>
        </w:rPr>
        <w:t>que hizo valer, admitiéndose sólo por cuanto hubiere lugar a derecho, además de que se certificó e</w:t>
      </w:r>
      <w:r w:rsidRPr="006E43AF">
        <w:rPr>
          <w:rFonts w:ascii="Arial" w:hAnsi="Arial" w:cs="Arial"/>
          <w:sz w:val="28"/>
          <w:szCs w:val="28"/>
        </w:rPr>
        <w:t xml:space="preserve"> hizo constar que </w:t>
      </w:r>
      <w:r w:rsidR="00C2134A">
        <w:rPr>
          <w:rFonts w:ascii="Arial" w:hAnsi="Arial" w:cs="Arial"/>
          <w:b/>
          <w:i/>
          <w:sz w:val="28"/>
          <w:szCs w:val="28"/>
        </w:rPr>
        <w:t xml:space="preserve">ELIMINADO </w:t>
      </w:r>
      <w:r w:rsidRPr="006E43AF">
        <w:rPr>
          <w:rFonts w:ascii="Arial" w:hAnsi="Arial" w:cs="Arial"/>
          <w:sz w:val="28"/>
          <w:szCs w:val="28"/>
        </w:rPr>
        <w:t xml:space="preserve">ocurrió en tiempo y forma mediante escrito de 19 diecinueve de marzo de esa anualidad, por lo que el mismo sería atendido al momento de resolver, mientras que a </w:t>
      </w:r>
      <w:r w:rsidR="00C2134A">
        <w:rPr>
          <w:rFonts w:ascii="Arial" w:hAnsi="Arial" w:cs="Arial"/>
          <w:b/>
          <w:i/>
          <w:sz w:val="28"/>
          <w:szCs w:val="28"/>
        </w:rPr>
        <w:t xml:space="preserve">ELIMINADO </w:t>
      </w:r>
      <w:r w:rsidRPr="006E43AF">
        <w:rPr>
          <w:rFonts w:ascii="Arial" w:hAnsi="Arial" w:cs="Arial"/>
          <w:sz w:val="28"/>
          <w:szCs w:val="28"/>
        </w:rPr>
        <w:t>se le tuvo por desinteresado de hacer valer el derecho que le asistía, al no ocurrir en tiempo.</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 xml:space="preserve">Al no existir trámites procesales pendientes de desahogar, y notificadas las partes por lista el día 16 dieciséis de junio pasado respecto del auto de citación, se turnó para resolver el presente negocio, correspondiendo al Magistrado </w:t>
      </w:r>
      <w:r w:rsidR="00C2134A">
        <w:rPr>
          <w:rFonts w:ascii="Arial" w:hAnsi="Arial" w:cs="Arial"/>
          <w:b/>
          <w:i/>
          <w:sz w:val="28"/>
          <w:szCs w:val="28"/>
        </w:rPr>
        <w:t>ELIMINADO</w:t>
      </w:r>
      <w:r w:rsidRPr="006E43AF">
        <w:rPr>
          <w:rFonts w:ascii="Arial" w:hAnsi="Arial" w:cs="Arial"/>
          <w:sz w:val="28"/>
          <w:szCs w:val="28"/>
        </w:rPr>
        <w:t>, formular el proyecto de resolución.</w:t>
      </w:r>
    </w:p>
    <w:p w:rsidR="00514B1A" w:rsidRPr="006E43AF" w:rsidRDefault="00514B1A" w:rsidP="00514B1A">
      <w:pPr>
        <w:spacing w:line="480" w:lineRule="auto"/>
        <w:jc w:val="center"/>
        <w:rPr>
          <w:rFonts w:ascii="Arial" w:hAnsi="Arial" w:cs="Arial"/>
          <w:b/>
          <w:bCs/>
          <w:sz w:val="28"/>
          <w:szCs w:val="28"/>
        </w:rPr>
      </w:pPr>
      <w:r w:rsidRPr="006E43AF">
        <w:rPr>
          <w:rFonts w:ascii="Arial" w:hAnsi="Arial" w:cs="Arial"/>
          <w:b/>
          <w:bCs/>
          <w:sz w:val="28"/>
          <w:szCs w:val="28"/>
        </w:rPr>
        <w:t>C O N S I D E R A N D O:</w:t>
      </w:r>
    </w:p>
    <w:p w:rsidR="00514B1A" w:rsidRPr="006E43AF" w:rsidRDefault="00514B1A" w:rsidP="00514B1A">
      <w:pPr>
        <w:spacing w:line="480" w:lineRule="auto"/>
        <w:jc w:val="both"/>
        <w:rPr>
          <w:rFonts w:ascii="Arial" w:hAnsi="Arial" w:cs="Arial"/>
          <w:sz w:val="28"/>
          <w:szCs w:val="28"/>
        </w:rPr>
      </w:pPr>
      <w:r w:rsidRPr="006E43AF">
        <w:rPr>
          <w:rFonts w:ascii="Arial" w:hAnsi="Arial" w:cs="Arial"/>
          <w:b/>
          <w:sz w:val="28"/>
          <w:szCs w:val="28"/>
        </w:rPr>
        <w:tab/>
      </w:r>
      <w:r w:rsidRPr="006E43AF">
        <w:rPr>
          <w:rFonts w:ascii="Arial" w:hAnsi="Arial" w:cs="Arial"/>
          <w:b/>
          <w:sz w:val="28"/>
          <w:szCs w:val="28"/>
        </w:rPr>
        <w:tab/>
        <w:t>PRIMERO:</w:t>
      </w:r>
      <w:r w:rsidRPr="006E43AF">
        <w:rPr>
          <w:rFonts w:ascii="Arial" w:hAnsi="Arial" w:cs="Arial"/>
          <w:sz w:val="28"/>
          <w:szCs w:val="28"/>
        </w:rPr>
        <w:t xml:space="preserve"> </w:t>
      </w:r>
      <w:r w:rsidRPr="006E43AF">
        <w:rPr>
          <w:rFonts w:ascii="Arial" w:hAnsi="Arial" w:cs="Arial"/>
          <w:b/>
          <w:sz w:val="28"/>
          <w:szCs w:val="28"/>
        </w:rPr>
        <w:t>Competencia.</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En este H. Pleno del Supremo Tribunal de Justicia en el Estado, radica la competencia para pronunciarse respecto del recurso interpuesto, en términos de los artículos 11, 14 fracción XIV de la Ley Orgánica del Poder Judicial del Estado, y 971 fracción IV, del Código de Procedimientos Civiles.</w:t>
      </w:r>
    </w:p>
    <w:p w:rsidR="00514B1A" w:rsidRPr="006E43AF" w:rsidRDefault="00514B1A" w:rsidP="00514B1A">
      <w:pPr>
        <w:spacing w:line="480" w:lineRule="auto"/>
        <w:jc w:val="both"/>
        <w:rPr>
          <w:rFonts w:ascii="Arial" w:hAnsi="Arial" w:cs="Arial"/>
          <w:sz w:val="28"/>
          <w:szCs w:val="28"/>
        </w:rPr>
      </w:pPr>
      <w:r w:rsidRPr="006E43AF">
        <w:rPr>
          <w:rFonts w:ascii="Arial" w:hAnsi="Arial" w:cs="Arial"/>
          <w:b/>
          <w:sz w:val="28"/>
          <w:szCs w:val="28"/>
        </w:rPr>
        <w:tab/>
      </w:r>
      <w:r w:rsidRPr="006E43AF">
        <w:rPr>
          <w:rFonts w:ascii="Arial" w:hAnsi="Arial" w:cs="Arial"/>
          <w:b/>
          <w:sz w:val="28"/>
          <w:szCs w:val="28"/>
        </w:rPr>
        <w:tab/>
        <w:t>SEGUNDO:</w:t>
      </w:r>
      <w:r w:rsidRPr="006E43AF">
        <w:rPr>
          <w:rFonts w:ascii="Arial" w:hAnsi="Arial" w:cs="Arial"/>
          <w:sz w:val="28"/>
          <w:szCs w:val="28"/>
        </w:rPr>
        <w:t xml:space="preserve"> </w:t>
      </w:r>
      <w:r w:rsidRPr="006E43AF">
        <w:rPr>
          <w:rFonts w:ascii="Arial" w:hAnsi="Arial" w:cs="Arial"/>
          <w:b/>
          <w:sz w:val="28"/>
          <w:szCs w:val="28"/>
        </w:rPr>
        <w:t>Resolución impugnada.</w:t>
      </w:r>
    </w:p>
    <w:p w:rsidR="00514B1A" w:rsidRPr="006E43AF" w:rsidRDefault="00514B1A" w:rsidP="00514B1A">
      <w:pPr>
        <w:spacing w:line="480" w:lineRule="auto"/>
        <w:jc w:val="both"/>
        <w:rPr>
          <w:rFonts w:ascii="Arial" w:hAnsi="Arial" w:cs="Arial"/>
          <w:bCs/>
          <w:sz w:val="28"/>
          <w:szCs w:val="28"/>
        </w:rPr>
      </w:pPr>
      <w:r w:rsidRPr="006E43AF">
        <w:rPr>
          <w:rFonts w:ascii="Arial" w:hAnsi="Arial" w:cs="Arial"/>
          <w:sz w:val="28"/>
          <w:szCs w:val="28"/>
        </w:rPr>
        <w:tab/>
      </w:r>
      <w:r w:rsidRPr="006E43AF">
        <w:rPr>
          <w:rFonts w:ascii="Arial" w:hAnsi="Arial" w:cs="Arial"/>
          <w:sz w:val="28"/>
          <w:szCs w:val="28"/>
        </w:rPr>
        <w:tab/>
        <w:t>La interlocutoria</w:t>
      </w:r>
      <w:r w:rsidRPr="006E43AF">
        <w:rPr>
          <w:rFonts w:ascii="Arial" w:hAnsi="Arial" w:cs="Arial"/>
          <w:b/>
          <w:sz w:val="28"/>
          <w:szCs w:val="28"/>
        </w:rPr>
        <w:t xml:space="preserve"> </w:t>
      </w:r>
      <w:r w:rsidRPr="006E43AF">
        <w:rPr>
          <w:rFonts w:ascii="Arial" w:hAnsi="Arial" w:cs="Arial"/>
          <w:sz w:val="28"/>
          <w:szCs w:val="28"/>
        </w:rPr>
        <w:t xml:space="preserve">combatida en queja se dictó </w:t>
      </w:r>
      <w:r w:rsidRPr="006E43AF">
        <w:rPr>
          <w:rFonts w:ascii="Arial" w:hAnsi="Arial" w:cs="Arial"/>
          <w:bCs/>
          <w:sz w:val="28"/>
          <w:szCs w:val="28"/>
        </w:rPr>
        <w:t xml:space="preserve">por el Juez Primero Mercantil, el 19 diecinueve de mayo de 2021 </w:t>
      </w:r>
      <w:proofErr w:type="gramStart"/>
      <w:r w:rsidRPr="006E43AF">
        <w:rPr>
          <w:rFonts w:ascii="Arial" w:hAnsi="Arial" w:cs="Arial"/>
          <w:bCs/>
          <w:sz w:val="28"/>
          <w:szCs w:val="28"/>
        </w:rPr>
        <w:t>dos mil veintiuno</w:t>
      </w:r>
      <w:proofErr w:type="gramEnd"/>
      <w:r w:rsidRPr="006E43AF">
        <w:rPr>
          <w:rFonts w:ascii="Arial" w:hAnsi="Arial" w:cs="Arial"/>
          <w:bCs/>
          <w:sz w:val="28"/>
          <w:szCs w:val="28"/>
        </w:rPr>
        <w:t>, y en sus puntos resolutivos estableció:</w:t>
      </w:r>
    </w:p>
    <w:p w:rsidR="00514B1A" w:rsidRPr="008D1FD5" w:rsidRDefault="00514B1A" w:rsidP="00514B1A">
      <w:pPr>
        <w:spacing w:line="480" w:lineRule="auto"/>
        <w:jc w:val="both"/>
        <w:rPr>
          <w:b/>
          <w:bCs/>
          <w:sz w:val="26"/>
          <w:szCs w:val="26"/>
        </w:rPr>
      </w:pPr>
      <w:r w:rsidRPr="008D1FD5">
        <w:rPr>
          <w:bCs/>
          <w:sz w:val="26"/>
          <w:szCs w:val="26"/>
        </w:rPr>
        <w:lastRenderedPageBreak/>
        <w:tab/>
      </w:r>
      <w:r w:rsidRPr="008D1FD5">
        <w:rPr>
          <w:bCs/>
          <w:sz w:val="26"/>
          <w:szCs w:val="26"/>
        </w:rPr>
        <w:tab/>
        <w:t>“</w:t>
      </w:r>
      <w:r w:rsidRPr="008D1FD5">
        <w:rPr>
          <w:b/>
          <w:bCs/>
          <w:sz w:val="26"/>
          <w:szCs w:val="26"/>
        </w:rPr>
        <w:t xml:space="preserve">PRIMERO. </w:t>
      </w:r>
      <w:r w:rsidRPr="008D1FD5">
        <w:rPr>
          <w:bCs/>
          <w:sz w:val="26"/>
          <w:szCs w:val="26"/>
        </w:rPr>
        <w:t>Se tramitó legalmente la liquidación de Sentencia.</w:t>
      </w:r>
      <w:r w:rsidRPr="008D1FD5">
        <w:rPr>
          <w:b/>
          <w:bCs/>
          <w:sz w:val="26"/>
          <w:szCs w:val="26"/>
        </w:rPr>
        <w:t xml:space="preserve"> </w:t>
      </w:r>
    </w:p>
    <w:p w:rsidR="00514B1A" w:rsidRPr="008D1FD5" w:rsidRDefault="00514B1A" w:rsidP="00514B1A">
      <w:pPr>
        <w:spacing w:line="480" w:lineRule="auto"/>
        <w:jc w:val="both"/>
        <w:rPr>
          <w:bCs/>
          <w:sz w:val="26"/>
          <w:szCs w:val="26"/>
        </w:rPr>
      </w:pPr>
      <w:r w:rsidRPr="008D1FD5">
        <w:rPr>
          <w:b/>
          <w:bCs/>
          <w:sz w:val="26"/>
          <w:szCs w:val="26"/>
        </w:rPr>
        <w:tab/>
      </w:r>
      <w:r w:rsidRPr="008D1FD5">
        <w:rPr>
          <w:b/>
          <w:bCs/>
          <w:sz w:val="26"/>
          <w:szCs w:val="26"/>
        </w:rPr>
        <w:tab/>
        <w:t xml:space="preserve">SEGUNDO. </w:t>
      </w:r>
      <w:r w:rsidRPr="008D1FD5">
        <w:rPr>
          <w:bCs/>
          <w:sz w:val="26"/>
          <w:szCs w:val="26"/>
        </w:rPr>
        <w:t xml:space="preserve">Se declara improcedente la </w:t>
      </w:r>
      <w:r w:rsidRPr="008D1FD5">
        <w:rPr>
          <w:b/>
          <w:bCs/>
          <w:sz w:val="26"/>
          <w:szCs w:val="26"/>
        </w:rPr>
        <w:t>LIQUIDACIÓN DE SENTENCIA</w:t>
      </w:r>
      <w:r w:rsidRPr="008D1FD5">
        <w:rPr>
          <w:bCs/>
          <w:sz w:val="26"/>
          <w:szCs w:val="26"/>
        </w:rPr>
        <w:t xml:space="preserve">, planteada por el Licenciado </w:t>
      </w:r>
      <w:r w:rsidR="00C2134A">
        <w:rPr>
          <w:b/>
          <w:bCs/>
          <w:i/>
          <w:sz w:val="26"/>
          <w:szCs w:val="26"/>
        </w:rPr>
        <w:t>ELIMINADO</w:t>
      </w:r>
      <w:r w:rsidRPr="008D1FD5">
        <w:rPr>
          <w:bCs/>
          <w:sz w:val="26"/>
          <w:szCs w:val="26"/>
        </w:rPr>
        <w:t xml:space="preserve"> por las razones que quedaron precisadas en el Considerando que antecede, dejando a salvo sus derechos para que lo haga valer en la Vía y forma correspondiente.</w:t>
      </w:r>
    </w:p>
    <w:p w:rsidR="00514B1A" w:rsidRPr="008D1FD5" w:rsidRDefault="00514B1A" w:rsidP="00514B1A">
      <w:pPr>
        <w:spacing w:line="480" w:lineRule="auto"/>
        <w:jc w:val="both"/>
        <w:rPr>
          <w:bCs/>
          <w:sz w:val="26"/>
          <w:szCs w:val="26"/>
        </w:rPr>
      </w:pPr>
      <w:r w:rsidRPr="008D1FD5">
        <w:rPr>
          <w:b/>
          <w:bCs/>
          <w:sz w:val="26"/>
          <w:szCs w:val="26"/>
        </w:rPr>
        <w:tab/>
      </w:r>
      <w:r w:rsidRPr="008D1FD5">
        <w:rPr>
          <w:b/>
          <w:bCs/>
          <w:sz w:val="26"/>
          <w:szCs w:val="26"/>
        </w:rPr>
        <w:tab/>
        <w:t xml:space="preserve">TERCERO. </w:t>
      </w:r>
      <w:r w:rsidRPr="008D1FD5">
        <w:rPr>
          <w:bCs/>
          <w:sz w:val="26"/>
          <w:szCs w:val="26"/>
        </w:rPr>
        <w:t xml:space="preserve">Hágase del conocimiento de las partes, que las sentencias definitivas, interlocutorias y cumplimiento de ejecutorias de amparo, en su caso, que se dicten en el presente asunto y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apellidos completos de los interesados en los asuntos jurisdiccionales que se mandan edictos, estrados, listas, así como en la página de internet del Judicial del Estado de San Luis Potosí. </w:t>
      </w:r>
    </w:p>
    <w:p w:rsidR="00514B1A" w:rsidRPr="008D1FD5" w:rsidRDefault="00514B1A" w:rsidP="00514B1A">
      <w:pPr>
        <w:spacing w:line="480" w:lineRule="auto"/>
        <w:jc w:val="both"/>
        <w:rPr>
          <w:b/>
          <w:bCs/>
          <w:sz w:val="26"/>
          <w:szCs w:val="26"/>
        </w:rPr>
      </w:pPr>
      <w:r w:rsidRPr="008D1FD5">
        <w:rPr>
          <w:bCs/>
          <w:sz w:val="26"/>
          <w:szCs w:val="26"/>
        </w:rPr>
        <w:tab/>
      </w:r>
      <w:r w:rsidRPr="008D1FD5">
        <w:rPr>
          <w:bCs/>
          <w:sz w:val="26"/>
          <w:szCs w:val="26"/>
        </w:rPr>
        <w:tab/>
      </w:r>
      <w:r w:rsidRPr="008D1FD5">
        <w:rPr>
          <w:b/>
          <w:bCs/>
          <w:sz w:val="26"/>
          <w:szCs w:val="26"/>
        </w:rPr>
        <w:t xml:space="preserve">CUARTO. </w:t>
      </w:r>
      <w:r w:rsidRPr="008D1FD5">
        <w:rPr>
          <w:bCs/>
          <w:sz w:val="26"/>
          <w:szCs w:val="26"/>
        </w:rPr>
        <w:t>NOTIFÍQUESE POR LISTA</w:t>
      </w:r>
      <w:proofErr w:type="gramStart"/>
      <w:r w:rsidRPr="008D1FD5">
        <w:rPr>
          <w:bCs/>
          <w:sz w:val="26"/>
          <w:szCs w:val="26"/>
        </w:rPr>
        <w:t xml:space="preserve">. </w:t>
      </w:r>
      <w:r w:rsidRPr="008D1FD5">
        <w:rPr>
          <w:b/>
          <w:bCs/>
          <w:sz w:val="26"/>
          <w:szCs w:val="26"/>
        </w:rPr>
        <w:t>”</w:t>
      </w:r>
      <w:proofErr w:type="gramEnd"/>
    </w:p>
    <w:p w:rsidR="00514B1A" w:rsidRPr="006E43AF" w:rsidRDefault="00514B1A" w:rsidP="00514B1A">
      <w:pPr>
        <w:spacing w:line="480" w:lineRule="auto"/>
        <w:ind w:right="39"/>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r>
      <w:r w:rsidRPr="006E43AF">
        <w:rPr>
          <w:rFonts w:ascii="Arial" w:hAnsi="Arial" w:cs="Arial"/>
          <w:b/>
          <w:sz w:val="28"/>
          <w:szCs w:val="28"/>
        </w:rPr>
        <w:t>TERCERO: Expresión de agravios.</w:t>
      </w:r>
    </w:p>
    <w:p w:rsidR="00514B1A" w:rsidRPr="006E43AF" w:rsidRDefault="00514B1A" w:rsidP="00514B1A">
      <w:pPr>
        <w:spacing w:line="480" w:lineRule="auto"/>
        <w:ind w:right="39"/>
        <w:jc w:val="both"/>
        <w:rPr>
          <w:rFonts w:ascii="Arial" w:hAnsi="Arial" w:cs="Arial"/>
          <w:bCs/>
          <w:sz w:val="28"/>
          <w:szCs w:val="28"/>
        </w:rPr>
      </w:pPr>
      <w:r w:rsidRPr="006E43AF">
        <w:rPr>
          <w:rFonts w:ascii="Arial" w:hAnsi="Arial" w:cs="Arial"/>
          <w:b/>
          <w:sz w:val="28"/>
          <w:szCs w:val="28"/>
        </w:rPr>
        <w:tab/>
      </w:r>
      <w:r w:rsidRPr="006E43AF">
        <w:rPr>
          <w:rFonts w:ascii="Arial" w:hAnsi="Arial" w:cs="Arial"/>
          <w:b/>
          <w:sz w:val="28"/>
          <w:szCs w:val="28"/>
        </w:rPr>
        <w:tab/>
      </w:r>
      <w:r w:rsidRPr="006E43AF">
        <w:rPr>
          <w:rFonts w:ascii="Arial" w:hAnsi="Arial" w:cs="Arial"/>
          <w:sz w:val="28"/>
          <w:szCs w:val="28"/>
        </w:rPr>
        <w:t xml:space="preserve">El quejoso, </w:t>
      </w:r>
      <w:r w:rsidRPr="006E43AF">
        <w:rPr>
          <w:rFonts w:ascii="Arial" w:hAnsi="Arial" w:cs="Arial"/>
          <w:bCs/>
          <w:sz w:val="28"/>
          <w:szCs w:val="28"/>
        </w:rPr>
        <w:t xml:space="preserve">licenciado </w:t>
      </w:r>
      <w:r w:rsidR="00C2134A">
        <w:rPr>
          <w:rFonts w:ascii="Arial" w:hAnsi="Arial" w:cs="Arial"/>
          <w:b/>
          <w:bCs/>
          <w:i/>
          <w:sz w:val="28"/>
          <w:szCs w:val="28"/>
        </w:rPr>
        <w:t>ELIMINADO</w:t>
      </w:r>
      <w:r w:rsidRPr="006E43AF">
        <w:rPr>
          <w:rFonts w:ascii="Arial" w:hAnsi="Arial" w:cs="Arial"/>
          <w:bCs/>
          <w:sz w:val="28"/>
          <w:szCs w:val="28"/>
        </w:rPr>
        <w:t>,</w:t>
      </w:r>
      <w:r w:rsidR="00C2134A">
        <w:rPr>
          <w:rFonts w:ascii="Arial" w:hAnsi="Arial" w:cs="Arial"/>
          <w:bCs/>
          <w:sz w:val="28"/>
          <w:szCs w:val="28"/>
        </w:rPr>
        <w:t xml:space="preserve"> </w:t>
      </w:r>
      <w:r w:rsidR="00C2134A">
        <w:rPr>
          <w:rFonts w:ascii="Arial" w:hAnsi="Arial" w:cs="Arial"/>
          <w:b/>
          <w:bCs/>
          <w:i/>
          <w:sz w:val="28"/>
          <w:szCs w:val="28"/>
        </w:rPr>
        <w:t xml:space="preserve">ELIMINADO </w:t>
      </w:r>
      <w:r w:rsidRPr="006E43AF">
        <w:rPr>
          <w:rFonts w:ascii="Arial" w:hAnsi="Arial" w:cs="Arial"/>
          <w:bCs/>
          <w:sz w:val="28"/>
          <w:szCs w:val="28"/>
        </w:rPr>
        <w:t>expresó los siguientes agravios:</w:t>
      </w:r>
    </w:p>
    <w:p w:rsidR="00514B1A" w:rsidRPr="008D1FD5" w:rsidRDefault="00514B1A" w:rsidP="00514B1A">
      <w:pPr>
        <w:spacing w:line="480" w:lineRule="auto"/>
        <w:ind w:right="39"/>
        <w:jc w:val="both"/>
        <w:rPr>
          <w:bCs/>
          <w:sz w:val="26"/>
          <w:szCs w:val="26"/>
        </w:rPr>
      </w:pPr>
      <w:r w:rsidRPr="008D1FD5">
        <w:rPr>
          <w:bCs/>
          <w:sz w:val="26"/>
          <w:szCs w:val="26"/>
        </w:rPr>
        <w:tab/>
      </w:r>
      <w:r w:rsidRPr="008D1FD5">
        <w:rPr>
          <w:bCs/>
          <w:sz w:val="26"/>
          <w:szCs w:val="26"/>
        </w:rPr>
        <w:tab/>
      </w:r>
      <w:r w:rsidRPr="008D1FD5">
        <w:rPr>
          <w:b/>
          <w:bCs/>
          <w:sz w:val="26"/>
          <w:szCs w:val="26"/>
        </w:rPr>
        <w:t xml:space="preserve">“UNICO.- </w:t>
      </w:r>
      <w:r w:rsidRPr="008D1FD5">
        <w:rPr>
          <w:bCs/>
          <w:sz w:val="26"/>
          <w:szCs w:val="26"/>
        </w:rPr>
        <w:t xml:space="preserve">Me causa agravio el auto combatido, en relación a que el A Quo, violentó en mi perjuicio el principio de exhaustividad y congruencia </w:t>
      </w:r>
      <w:r w:rsidRPr="008D1FD5">
        <w:rPr>
          <w:bCs/>
          <w:sz w:val="26"/>
          <w:szCs w:val="26"/>
        </w:rPr>
        <w:lastRenderedPageBreak/>
        <w:t xml:space="preserve">que toda resolución debe contener, tal y como lo establece el artículo 81 del Código Procesal Civil, ya que claramente el dispositivo legal invocado, establece: ART. 81.- Las sentencias deben ser claras, precisas y congruentes con las demandas y las contestaciones y con las demás pretensiones deducidas oportunamente en el pleito, condenado o absolviendo al demandado, decidiendo todos los puntos litigiosos que hayan sido objeto del debate. Cuando éstos hubieren sido varios, se hará el pronunciamiento correspondiente a cada uno de ellos”, ya que trasgrede en mi perjuicio, los principios de exhaustividad y congruencia, traduciéndose así, en una indebida fundamentación y motivación, ya que la aludida congruencia, se compone por dos aspectos, uno interno y el otro externo. El primero se traduce en la necesidad de que la resolución no contenga afirmaciones que se contradigan entre sí, mientras que el externo atañe a la concordancia que debe haber con lo solicitado y la contestación formulada, esto es, que la resolución no distorsione o altere lo pedido o lo alegado, sino que sólo se ocupe de las pretensiones de las partes y de éstas, sin introducir alguna que no se hubiera reclamado. Por su parte, la exhaustividad está relacionada con el examen que debe efectuar la autoridad respecto de todas las cuestiones o puntos litigiosos, sin omitir ninguno de ellos; es decir, dicho principio implica la obligación del juzgador de decidir las controversias que se sometan a su conocimiento tomando en cuenta los argumentos aducidos tanto en la demanda incidental como en aquéllos en los que se sustenta la contestación y demás pretensiones hechas valer oportunamente en el juicio, de tal forma que se condene o absuelva al demandado, resolviendo sobre todos y cada puntos litigiosos que hubieran sido materia del debate. </w:t>
      </w:r>
    </w:p>
    <w:p w:rsidR="00514B1A" w:rsidRPr="008D1FD5" w:rsidRDefault="00514B1A" w:rsidP="00514B1A">
      <w:pPr>
        <w:spacing w:line="480" w:lineRule="auto"/>
        <w:ind w:right="39"/>
        <w:jc w:val="both"/>
        <w:rPr>
          <w:b/>
          <w:bCs/>
          <w:sz w:val="26"/>
          <w:szCs w:val="26"/>
        </w:rPr>
      </w:pPr>
      <w:r w:rsidRPr="008D1FD5">
        <w:rPr>
          <w:bCs/>
          <w:sz w:val="26"/>
          <w:szCs w:val="26"/>
        </w:rPr>
        <w:tab/>
      </w:r>
      <w:r w:rsidRPr="008D1FD5">
        <w:rPr>
          <w:bCs/>
          <w:sz w:val="26"/>
          <w:szCs w:val="26"/>
        </w:rPr>
        <w:tab/>
        <w:t xml:space="preserve">Lo anterior se desprende, por identidad de razones, del criterio sostenido por el Tercer Tribunal Colegiado en Materia Civil del Primer </w:t>
      </w:r>
      <w:r w:rsidRPr="008D1FD5">
        <w:rPr>
          <w:bCs/>
          <w:sz w:val="26"/>
          <w:szCs w:val="26"/>
        </w:rPr>
        <w:lastRenderedPageBreak/>
        <w:t xml:space="preserve">Circuito, ubicada en la página o XXVII, marzo de 2008, Materia Civil, Novena Época, del Judicial de la Federación y su Gaceta, que reza: </w:t>
      </w:r>
      <w:r w:rsidRPr="008D1FD5">
        <w:rPr>
          <w:b/>
          <w:bCs/>
          <w:sz w:val="26"/>
          <w:szCs w:val="26"/>
        </w:rPr>
        <w:t xml:space="preserve">“SENTENCIAS EN MATERIA CIVIL. EL ANÁLISIS DIRECTO DE SU INSTITUCIONALIDAD SE DEBE REALIZAR ÚNICAMENTE A TRAVÉS DE LAS GARANTÍAS ESTABLECIDAS EN LOS ARTÍCULOS 14, 16 Y 17 DE LA CONSTITUCIÓN POLÍTICA DE LOS ESTADOS UNIDOS MEXICANOS. </w:t>
      </w:r>
      <w:r w:rsidRPr="008D1FD5">
        <w:rPr>
          <w:bCs/>
          <w:sz w:val="26"/>
          <w:szCs w:val="26"/>
        </w:rPr>
        <w:t xml:space="preserve">La sentencias es el acto a través del cual el Estado, mediante su facultad de administración de justicia, aplica la ley a un caso concreto y determina la protección a un determinado derecho cuando existen intereses en conflicto; esto es a través de la sentencia, el juzgador individualiza las diversas hipótesis que el legislador establece en la ley a efecto de resolver el conflicto de intereses que es sometido a su conocimiento, de tal manera que su actividad se constriñe a la aplicación o interpretación de la ley adjetiva (en el caso de las norma que rigen el procedimiento a efecto de que se constituya debidamente la relación procesal que le permita pronunciarse en relación con lo pedido) o sustantiva (relativa a la pertenencia o no del derecho subyacente en la pretensión). Por ende, si se reclama de manera directa la inconstitucionalidad de una sentencia, ésta sólo se puede actualizar en virtud de las infracciones que se hubieron cometido en relación con los actos que preparan su dictada (procesales) o al momento en que se emitió la misma (formales y de fondo). En el aspecto procesal, previo a su dictada se deben observar las formalidades esencia del procedimiento, esto es, las condiciones necesarias a efecto de que la relación procesal se encuentre debidamente constituida para con ello otorgar una oportunidad de defensa razonable a las partes que intervengan en el mismo (artículo 14, párrafo segundo de la Carta Magna). En el aspecto formal, la sentencia debe dictarse de manera completo, esto es, en concordancia con lo planteado por las partes cuestión que se conoce </w:t>
      </w:r>
      <w:r w:rsidRPr="008D1FD5">
        <w:rPr>
          <w:bCs/>
          <w:sz w:val="26"/>
          <w:szCs w:val="26"/>
        </w:rPr>
        <w:lastRenderedPageBreak/>
        <w:t>como congruencia externa y con razonamientos que no resulten contradictorios entre sí para lograr ser congruente internamente (artículo 17, segundo párrafo de la Carta Magna). Parlo que toca al aspecto de fondo, las sentencias deben dictarse conforme a la letra de la ley emitida con anterioridad al hecho a juzgar (i retroactividad), su interpretación o, a falta de ambas, en atención a los principios generales del derecho, para lo cual deben citar el precepto legal con sustento en el cual fueron emitidas y las razones por las cuales se considera aplicable el mismo, requisitos que se conocen como fundamentación y motivación (articulas 14, párrafo cuarto y 16, párrafo primero, de la Constitución Federal). De tal manera que, si la determinación del juzgador a través de una sentencia definitiva presupone estar fundamentada en la voluntad del legislador, esa determinación no puede afectar de manera directa derechos fundamentales diversos a los artículos 14, 15 y 17 d la Constitución Política de los Estados Unidos Mexicanos, por cuanto hace a la materia civil, ya que, en todo caso, por su naturaleza intrínseca, es a través de la aplicación de la ley de una sentencia tiene sus efectos privativos.</w:t>
      </w:r>
      <w:r w:rsidRPr="008D1FD5">
        <w:rPr>
          <w:b/>
          <w:bCs/>
          <w:sz w:val="26"/>
          <w:szCs w:val="26"/>
        </w:rPr>
        <w:t xml:space="preserve">” </w:t>
      </w:r>
    </w:p>
    <w:p w:rsidR="00514B1A" w:rsidRPr="008D1FD5" w:rsidRDefault="00514B1A" w:rsidP="00514B1A">
      <w:pPr>
        <w:spacing w:line="480" w:lineRule="auto"/>
        <w:ind w:right="39"/>
        <w:jc w:val="both"/>
        <w:rPr>
          <w:bCs/>
          <w:sz w:val="26"/>
          <w:szCs w:val="26"/>
        </w:rPr>
      </w:pPr>
      <w:r w:rsidRPr="008D1FD5">
        <w:rPr>
          <w:b/>
          <w:bCs/>
          <w:sz w:val="26"/>
          <w:szCs w:val="26"/>
        </w:rPr>
        <w:tab/>
      </w:r>
      <w:r w:rsidRPr="008D1FD5">
        <w:rPr>
          <w:b/>
          <w:bCs/>
          <w:sz w:val="26"/>
          <w:szCs w:val="26"/>
        </w:rPr>
        <w:tab/>
        <w:t>Bajo esa perspectiva se tiene que, la resolución impugnada vulnera en mi perjuicio el principio de congruencia, en su vertiente externa. Es así, puesto que de las constancias que integran el juicio extraordinario civil de origen se desprende que, en el escrito de interposición del Incidente de Liquidación de Sentencia de fecha 21 veintiuno de enero del año en curso, se ofrecieron diversas probanzas, mismas que ya obraban dentro del expediente natural, como lo fueron</w:t>
      </w:r>
      <w:r w:rsidRPr="008D1FD5">
        <w:rPr>
          <w:bCs/>
          <w:sz w:val="26"/>
          <w:szCs w:val="26"/>
        </w:rPr>
        <w:t xml:space="preserve">: </w:t>
      </w:r>
      <w:r w:rsidRPr="008D1FD5">
        <w:rPr>
          <w:b/>
          <w:bCs/>
          <w:sz w:val="26"/>
          <w:szCs w:val="26"/>
        </w:rPr>
        <w:t>1</w:t>
      </w:r>
      <w:r w:rsidRPr="008D1FD5">
        <w:rPr>
          <w:bCs/>
          <w:sz w:val="26"/>
          <w:szCs w:val="26"/>
        </w:rPr>
        <w:t>.- La contestación de demanda dentro del expediente 1117/2012 del índice del Juzgado Octavo del Ramo Civil, actualmente Quinto Mercantil, mismo que obra agregado al presente expediente: como anexo 3 al escrito de fech</w:t>
      </w:r>
      <w:r>
        <w:rPr>
          <w:bCs/>
          <w:sz w:val="26"/>
          <w:szCs w:val="26"/>
        </w:rPr>
        <w:t>a siete de diciembre del año 201</w:t>
      </w:r>
      <w:r w:rsidRPr="008D1FD5">
        <w:rPr>
          <w:bCs/>
          <w:sz w:val="26"/>
          <w:szCs w:val="26"/>
        </w:rPr>
        <w:t xml:space="preserve">6 dos mil dieciséis, marcada dentro del punto 2 de </w:t>
      </w:r>
      <w:r w:rsidRPr="008D1FD5">
        <w:rPr>
          <w:bCs/>
          <w:sz w:val="26"/>
          <w:szCs w:val="26"/>
        </w:rPr>
        <w:lastRenderedPageBreak/>
        <w:t xml:space="preserve">hechos, del referido escrito incidental; </w:t>
      </w:r>
      <w:r w:rsidRPr="008D1FD5">
        <w:rPr>
          <w:b/>
          <w:bCs/>
          <w:sz w:val="26"/>
          <w:szCs w:val="26"/>
        </w:rPr>
        <w:t>2</w:t>
      </w:r>
      <w:r w:rsidRPr="008D1FD5">
        <w:rPr>
          <w:bCs/>
          <w:sz w:val="26"/>
          <w:szCs w:val="26"/>
        </w:rPr>
        <w:t xml:space="preserve">.- La prueba confesional con cargo al demandado </w:t>
      </w:r>
      <w:r w:rsidR="00C2134A">
        <w:rPr>
          <w:bCs/>
          <w:i/>
          <w:sz w:val="26"/>
          <w:szCs w:val="26"/>
        </w:rPr>
        <w:t>ELIMINADO</w:t>
      </w:r>
      <w:r w:rsidRPr="008D1FD5">
        <w:rPr>
          <w:bCs/>
          <w:sz w:val="26"/>
          <w:szCs w:val="26"/>
        </w:rPr>
        <w:t xml:space="preserve">, entre las que destacan la posición marcada con el número 3, que a la letra dice: “3.- QUE DIGA EL ABSOLVENTE SI ES CIERTO COMO LO ES QUE USTED CONTRATO AL C. AGUSTIN </w:t>
      </w:r>
      <w:r w:rsidR="00C2134A">
        <w:rPr>
          <w:bCs/>
          <w:i/>
          <w:sz w:val="26"/>
          <w:szCs w:val="26"/>
        </w:rPr>
        <w:t>ELIMINADO</w:t>
      </w:r>
      <w:r>
        <w:rPr>
          <w:bCs/>
          <w:sz w:val="26"/>
          <w:szCs w:val="26"/>
        </w:rPr>
        <w:t xml:space="preserve"> PARA QUE LO PATR</w:t>
      </w:r>
      <w:r w:rsidRPr="008D1FD5">
        <w:rPr>
          <w:bCs/>
          <w:sz w:val="26"/>
          <w:szCs w:val="26"/>
        </w:rPr>
        <w:t xml:space="preserve">OCINARA DENTRO DEL JUICIO EJECUTIVO MERCANTIL NÚMERO 1117/2012 DEL JUZGADO OCTAVO CIVIL DE ESTA CIUDAD.”, respondiendo el absolvente: “NO RECUERDO EL EXPEDIENTE PERO SI”., marcada dentro del punto 2 segundo párrafo del capítulo de hechos del referido escrito; </w:t>
      </w:r>
      <w:r w:rsidRPr="008D1FD5">
        <w:rPr>
          <w:b/>
          <w:bCs/>
          <w:sz w:val="26"/>
          <w:szCs w:val="26"/>
        </w:rPr>
        <w:t>3</w:t>
      </w:r>
      <w:r w:rsidRPr="008D1FD5">
        <w:rPr>
          <w:bCs/>
          <w:sz w:val="26"/>
          <w:szCs w:val="26"/>
        </w:rPr>
        <w:t xml:space="preserve">. </w:t>
      </w:r>
      <w:r w:rsidRPr="008D1FD5">
        <w:rPr>
          <w:b/>
          <w:bCs/>
          <w:sz w:val="26"/>
          <w:szCs w:val="26"/>
        </w:rPr>
        <w:t>El escrito de contestación de demanda</w:t>
      </w:r>
      <w:r w:rsidRPr="008D1FD5">
        <w:rPr>
          <w:bCs/>
          <w:sz w:val="26"/>
          <w:szCs w:val="26"/>
        </w:rPr>
        <w:t>, dentro del expediente 1923/2012 del índice del Juzgado Sexto del Ramo Civil, actualmente Tercero Mercantil, mismo que obra agregado al presente expediente como anexo 5 al escrito de fecha siete de diciembre del año 2016 dos mil dieciséis, que obra dentro del punto 3 de hechos del escrito inicial Incidental</w:t>
      </w:r>
      <w:r w:rsidRPr="008D1FD5">
        <w:rPr>
          <w:b/>
          <w:bCs/>
          <w:sz w:val="26"/>
          <w:szCs w:val="26"/>
        </w:rPr>
        <w:t xml:space="preserve">, 4.- La prueba confesional con cargo al demandado </w:t>
      </w:r>
      <w:r w:rsidR="00C2134A">
        <w:rPr>
          <w:b/>
          <w:bCs/>
          <w:i/>
          <w:sz w:val="26"/>
          <w:szCs w:val="26"/>
        </w:rPr>
        <w:t>ELIMINADO</w:t>
      </w:r>
      <w:r w:rsidRPr="008D1FD5">
        <w:rPr>
          <w:bCs/>
          <w:sz w:val="26"/>
          <w:szCs w:val="26"/>
        </w:rPr>
        <w:t xml:space="preserve"> entre las que destacan la posición marcada con el número 4, que a la letra dice: 3.- QUE DIGA EL ABSOLVENTE SI ES CIERTO COMO LO ES QUE USTED CONTRATO AL C. </w:t>
      </w:r>
      <w:r w:rsidR="00C2134A">
        <w:rPr>
          <w:bCs/>
          <w:i/>
          <w:sz w:val="26"/>
          <w:szCs w:val="26"/>
        </w:rPr>
        <w:t>ELIMINADO</w:t>
      </w:r>
      <w:r w:rsidRPr="008D1FD5">
        <w:rPr>
          <w:bCs/>
          <w:sz w:val="26"/>
          <w:szCs w:val="26"/>
        </w:rPr>
        <w:t xml:space="preserve"> PARA QUE LO PATROCINARA DENTRO DEL JUICIO EJECUTIVO MERCANTIL NÚMERO 1923/2012 DEL JUZGADO SEXTO CIVIL DE ESTA CIUDAD.”, respondiendo el absolvente: “NO RECUERDO EL EXPEDIENTE PERO SI”, marcada dentro del punto 3 tercer párrafo del capítulo de hechos del referido escrito incidental; </w:t>
      </w:r>
      <w:r w:rsidRPr="008D1FD5">
        <w:rPr>
          <w:b/>
          <w:bCs/>
          <w:sz w:val="26"/>
          <w:szCs w:val="26"/>
        </w:rPr>
        <w:t>5.- La declaración ministerial</w:t>
      </w:r>
      <w:r w:rsidRPr="008D1FD5">
        <w:rPr>
          <w:bCs/>
          <w:sz w:val="26"/>
          <w:szCs w:val="26"/>
        </w:rPr>
        <w:t xml:space="preserve"> por escrito, dentro de la averiguación previa 272/2012, del índice de la mesa </w:t>
      </w:r>
      <w:proofErr w:type="spellStart"/>
      <w:r w:rsidRPr="008D1FD5">
        <w:rPr>
          <w:bCs/>
          <w:sz w:val="26"/>
          <w:szCs w:val="26"/>
        </w:rPr>
        <w:t>VIl</w:t>
      </w:r>
      <w:proofErr w:type="spellEnd"/>
      <w:r w:rsidRPr="008D1FD5">
        <w:rPr>
          <w:bCs/>
          <w:sz w:val="26"/>
          <w:szCs w:val="26"/>
        </w:rPr>
        <w:t xml:space="preserve"> de la Procuraduría General de Justicia en el Estado, mismo que obra agregado al presente expediente como anexo 6 al escrito de fecha siete de diciembre del año 2016 dos mil dieciséis, como se estableció dentro del punto 4 del capítulo de hechos del escrito incidental; </w:t>
      </w:r>
      <w:r w:rsidRPr="008D1FD5">
        <w:rPr>
          <w:b/>
          <w:bCs/>
          <w:sz w:val="26"/>
          <w:szCs w:val="26"/>
        </w:rPr>
        <w:t>6.- La prueba confesional</w:t>
      </w:r>
      <w:r w:rsidRPr="008D1FD5">
        <w:rPr>
          <w:bCs/>
          <w:sz w:val="26"/>
          <w:szCs w:val="26"/>
        </w:rPr>
        <w:t xml:space="preserve"> con </w:t>
      </w:r>
      <w:r w:rsidRPr="008D1FD5">
        <w:rPr>
          <w:bCs/>
          <w:sz w:val="26"/>
          <w:szCs w:val="26"/>
        </w:rPr>
        <w:lastRenderedPageBreak/>
        <w:t xml:space="preserve">cargo al demandado </w:t>
      </w:r>
      <w:r w:rsidR="00C2134A">
        <w:rPr>
          <w:bCs/>
          <w:i/>
          <w:sz w:val="26"/>
          <w:szCs w:val="26"/>
        </w:rPr>
        <w:t>ELIMINADO</w:t>
      </w:r>
      <w:r w:rsidRPr="008D1FD5">
        <w:rPr>
          <w:bCs/>
          <w:sz w:val="26"/>
          <w:szCs w:val="26"/>
        </w:rPr>
        <w:t xml:space="preserve">, entre las que destacan la posición marcada con el número 5, que a la letra dice: “3.- QUE DIGA EL ABSOLVENTE SI ES CIERTO COMO LO ES QUE USTED CONTRATO AL C. </w:t>
      </w:r>
      <w:r w:rsidR="00C2134A">
        <w:rPr>
          <w:bCs/>
          <w:i/>
          <w:sz w:val="26"/>
          <w:szCs w:val="26"/>
        </w:rPr>
        <w:t>ELIMINADO</w:t>
      </w:r>
      <w:r w:rsidRPr="008D1FD5">
        <w:rPr>
          <w:bCs/>
          <w:sz w:val="26"/>
          <w:szCs w:val="26"/>
        </w:rPr>
        <w:t xml:space="preserve"> PARA QUE LLEVARA SU DEFENSA DENTRO DE LA AVERIGUACIÓN PREVIA NÚMERO 272/2012 DE LA MESA VII DE LA PROCURADURIA GENERAL DE JUSTICIA EN EL ESTADO.”, respondiendo el absolvente: “NO RECUERDO EL EXPEDIENTE PERO SI”., como puede constatarse del escrito inicial incidental, en el punto marcado con el número 4 segundo párrafo del capítulo de hechos; </w:t>
      </w:r>
      <w:r w:rsidRPr="008D1FD5">
        <w:rPr>
          <w:b/>
          <w:bCs/>
          <w:sz w:val="26"/>
          <w:szCs w:val="26"/>
        </w:rPr>
        <w:t>7.- La prueba confesional</w:t>
      </w:r>
      <w:r w:rsidRPr="008D1FD5">
        <w:rPr>
          <w:bCs/>
          <w:sz w:val="26"/>
          <w:szCs w:val="26"/>
        </w:rPr>
        <w:t xml:space="preserve"> con cargo al demandado </w:t>
      </w:r>
      <w:r w:rsidR="00C2134A">
        <w:rPr>
          <w:bCs/>
          <w:i/>
          <w:sz w:val="26"/>
          <w:szCs w:val="26"/>
        </w:rPr>
        <w:t>ELIMINADO</w:t>
      </w:r>
      <w:r w:rsidRPr="008D1FD5">
        <w:rPr>
          <w:bCs/>
          <w:sz w:val="26"/>
          <w:szCs w:val="26"/>
        </w:rPr>
        <w:t xml:space="preserve"> entre las que destacan la posición marcada con el número 6, que a la letra dice “6.- QUE DIGA EL ABSOLVENTE SI ES CIERTO COMO LO ES QUE USTED CONTRATO AL C. </w:t>
      </w:r>
      <w:r w:rsidR="00C2134A">
        <w:rPr>
          <w:bCs/>
          <w:i/>
          <w:sz w:val="26"/>
          <w:szCs w:val="26"/>
        </w:rPr>
        <w:t>ELIMINADO</w:t>
      </w:r>
      <w:r w:rsidRPr="008D1FD5">
        <w:rPr>
          <w:bCs/>
          <w:sz w:val="26"/>
          <w:szCs w:val="26"/>
        </w:rPr>
        <w:t xml:space="preserve"> PARA QUE LO PATROCINARA DENTRO DEL JUICIO EJECUTIVO MERCANTIL NUMERO 72/2013-1 DEL JUZGADO SEXTO DE DISTRITO DE ESTA CIUDAD., respondiendo el absolvente “NO RECUERDO EL EXPEDIENTE PERO SI”., como puede establecerse en el punto 5 de hechos tercer párrafo del escrito incidental; </w:t>
      </w:r>
      <w:r w:rsidRPr="008D1FD5">
        <w:rPr>
          <w:b/>
          <w:bCs/>
          <w:sz w:val="26"/>
          <w:szCs w:val="26"/>
        </w:rPr>
        <w:t>8.- La prueba confesional</w:t>
      </w:r>
      <w:r w:rsidRPr="008D1FD5">
        <w:rPr>
          <w:bCs/>
          <w:sz w:val="26"/>
          <w:szCs w:val="26"/>
        </w:rPr>
        <w:t xml:space="preserve"> con cargo al demandado </w:t>
      </w:r>
      <w:proofErr w:type="spellStart"/>
      <w:r w:rsidR="00C2134A">
        <w:rPr>
          <w:bCs/>
          <w:i/>
          <w:sz w:val="26"/>
          <w:szCs w:val="26"/>
        </w:rPr>
        <w:t>ELIMINADO</w:t>
      </w:r>
      <w:r w:rsidRPr="008D1FD5">
        <w:rPr>
          <w:bCs/>
          <w:sz w:val="26"/>
          <w:szCs w:val="26"/>
        </w:rPr>
        <w:t>entre</w:t>
      </w:r>
      <w:proofErr w:type="spellEnd"/>
      <w:r w:rsidRPr="008D1FD5">
        <w:rPr>
          <w:bCs/>
          <w:sz w:val="26"/>
          <w:szCs w:val="26"/>
        </w:rPr>
        <w:t xml:space="preserve"> las que destacan la posición marcada con el número 3 que a la letra dice “3.- QUE DIGA EL ABSOLVENTE SI ES CIERTO COMO LO ES QUE USTED CONTRATO AL C. </w:t>
      </w:r>
      <w:r w:rsidR="00C2134A">
        <w:rPr>
          <w:bCs/>
          <w:i/>
          <w:sz w:val="26"/>
          <w:szCs w:val="26"/>
        </w:rPr>
        <w:t>ELIMINADO</w:t>
      </w:r>
      <w:r w:rsidRPr="008D1FD5">
        <w:rPr>
          <w:bCs/>
          <w:sz w:val="26"/>
          <w:szCs w:val="26"/>
        </w:rPr>
        <w:t xml:space="preserve">PARA QUE LO PATROCINARA DENTRO DEL JUICIO EJECUTIVO MERCANTIL NUMERO 72/2013-1 DEL JUZGADO SEXTO DE DISTRITO DE ESTA CIUDAD.”, declarándolo confeso, mismo que obra marcado en el punto 5 cuarto párrafo del capítulo de hechos del escrito incidental, así como obrar en autos la declaración de confeso del referido demandado por no haber comparecido a absolver posiciones </w:t>
      </w:r>
      <w:r w:rsidRPr="008D1FD5">
        <w:rPr>
          <w:b/>
          <w:bCs/>
          <w:sz w:val="26"/>
          <w:szCs w:val="26"/>
        </w:rPr>
        <w:t>9.- El informe rendido</w:t>
      </w:r>
      <w:r w:rsidRPr="008D1FD5">
        <w:rPr>
          <w:bCs/>
          <w:sz w:val="26"/>
          <w:szCs w:val="26"/>
        </w:rPr>
        <w:t xml:space="preserve"> por el Juez Sexto de Distrito, en el que entre otra cosas, informa que el abogado autorizado por </w:t>
      </w:r>
      <w:r w:rsidRPr="008D1FD5">
        <w:rPr>
          <w:bCs/>
          <w:sz w:val="26"/>
          <w:szCs w:val="26"/>
        </w:rPr>
        <w:lastRenderedPageBreak/>
        <w:t xml:space="preserve">los demandados dentro de juicio ejecutivo mercantil 72/2013-1, lo es el suscrito Licenciado </w:t>
      </w:r>
      <w:r w:rsidR="00C2134A">
        <w:rPr>
          <w:bCs/>
          <w:i/>
          <w:sz w:val="26"/>
          <w:szCs w:val="26"/>
        </w:rPr>
        <w:t>ELIMINADO</w:t>
      </w:r>
      <w:r w:rsidRPr="008D1FD5">
        <w:rPr>
          <w:bCs/>
          <w:sz w:val="26"/>
          <w:szCs w:val="26"/>
        </w:rPr>
        <w:t xml:space="preserve"> que obra agregado en autos, y del ofrecimiento se puede constatar en el punto 5 quinto párrafo del capítulo de hechos; </w:t>
      </w:r>
      <w:r w:rsidRPr="008D1FD5">
        <w:rPr>
          <w:b/>
          <w:bCs/>
          <w:sz w:val="26"/>
          <w:szCs w:val="26"/>
        </w:rPr>
        <w:t>10 .</w:t>
      </w:r>
      <w:r w:rsidRPr="008D1FD5">
        <w:rPr>
          <w:bCs/>
          <w:sz w:val="26"/>
          <w:szCs w:val="26"/>
        </w:rPr>
        <w:t xml:space="preserve">- </w:t>
      </w:r>
      <w:r w:rsidRPr="008D1FD5">
        <w:rPr>
          <w:b/>
          <w:bCs/>
          <w:sz w:val="26"/>
          <w:szCs w:val="26"/>
        </w:rPr>
        <w:t>El convenio de pago en parcialidades</w:t>
      </w:r>
      <w:r w:rsidRPr="008D1FD5">
        <w:rPr>
          <w:bCs/>
          <w:sz w:val="26"/>
          <w:szCs w:val="26"/>
        </w:rPr>
        <w:t xml:space="preserve">, como puede apreciarse del escrito: que obra en autos y que fue agregado al escrito de fecha 07 siete de diciembre del año 2016 dos mil dieciséis, como anexo 9, dentro del cual se puede apreciar la actuación que se hizo en favor de los demandados, y que se menciona en él párrafo sexto del punto 5 del capítulo de hechos del escrito incidental. Así como la mención en todos y cada uno de los puntos de hechos del respectivo capítulo, </w:t>
      </w:r>
      <w:proofErr w:type="gramStart"/>
      <w:r w:rsidRPr="008D1FD5">
        <w:rPr>
          <w:bCs/>
          <w:sz w:val="26"/>
          <w:szCs w:val="26"/>
        </w:rPr>
        <w:t>que</w:t>
      </w:r>
      <w:proofErr w:type="gramEnd"/>
      <w:r w:rsidRPr="008D1FD5">
        <w:rPr>
          <w:bCs/>
          <w:sz w:val="26"/>
          <w:szCs w:val="26"/>
        </w:rPr>
        <w:t xml:space="preserve"> con las pruebas enunciadas, se acreditan los trabajos realizados, la complejidad de éstos, así como la capacidad económica de los demandados para poder cubrir los honorarios solicitados, tal y como lo establece la resolución emitida por la Sala. </w:t>
      </w:r>
    </w:p>
    <w:p w:rsidR="00514B1A" w:rsidRPr="008D1FD5" w:rsidRDefault="00514B1A" w:rsidP="00514B1A">
      <w:pPr>
        <w:spacing w:line="480" w:lineRule="auto"/>
        <w:ind w:right="39"/>
        <w:jc w:val="both"/>
        <w:rPr>
          <w:b/>
          <w:bCs/>
          <w:sz w:val="26"/>
          <w:szCs w:val="26"/>
        </w:rPr>
      </w:pPr>
      <w:r w:rsidRPr="008D1FD5">
        <w:rPr>
          <w:bCs/>
          <w:sz w:val="26"/>
          <w:szCs w:val="26"/>
        </w:rPr>
        <w:tab/>
      </w:r>
      <w:r w:rsidRPr="008D1FD5">
        <w:rPr>
          <w:bCs/>
          <w:sz w:val="26"/>
          <w:szCs w:val="26"/>
        </w:rPr>
        <w:tab/>
        <w:t xml:space="preserve">Como se observa, la A QUO se limitó a exponer que: “Por tanto, es evidente que fue debidamente precisado, en específico o fojas 316 vuelta del sumario, la forma en que deberían de ser cuantificados los honorarios que pagaría la parte demandada al actor, es decir, de acuerdo a lo establecido en el Arancel del Abogado, puesto que, en dicha Sentencia definitiva así se estableció. Debido a eso, basta dar una lectura al escrita en donde se plantea la presente liquidación, para advertir, que en ningún momento el Actor, presenta uno planilla de liquidación atendiendo a las costumbres del lugar, a la importancia de los trabajos prestados, a las facultades pecuniarias de quienes los recibieron los servicios, a la reputación profesional adquirida por el Licenciado </w:t>
      </w:r>
      <w:r w:rsidR="00C2134A">
        <w:rPr>
          <w:bCs/>
          <w:i/>
          <w:sz w:val="26"/>
          <w:szCs w:val="26"/>
        </w:rPr>
        <w:t>ELIMINADO</w:t>
      </w:r>
      <w:r w:rsidRPr="008D1FD5">
        <w:rPr>
          <w:bCs/>
          <w:sz w:val="26"/>
          <w:szCs w:val="26"/>
        </w:rPr>
        <w:t xml:space="preserve">, así como tampoco realizó la mención de los artículos del Arancel del Abogado, por medio de los cuales fundamentaba su petición, ya que únicamente se concretó a solicitar que reclamaba el pago de cantidades correspondientes al 20% veinte por ciento y 10% diez por ciento, de diversos </w:t>
      </w:r>
      <w:r w:rsidRPr="008D1FD5">
        <w:rPr>
          <w:bCs/>
          <w:sz w:val="26"/>
          <w:szCs w:val="26"/>
        </w:rPr>
        <w:lastRenderedPageBreak/>
        <w:t xml:space="preserve">conceptos sin establecer, en qué fracción, inciso, párrafo o artículo del Arancel a que se ha hecho referencia, encontraba el sustento su petición a efecto de cumplir con lo que fue decretado en el resolutivo quinto de la Sentencia definitiva en la que la parte demandada, fue condenada al pago de los horarios profesionales que le correspondían. Motivo el anterior, por lo que al no cumplimentarse en sus términos el Resolutivo transcrito tantas veces mencionado, que es ya cosa Juzgada, y que no puede cambiarse y debe aplicarse, pues constituye un mandato Judicial, es por lo que resulta improcedente aprobar la cantidad que liquida en el presente tramite. En consecuencia, se dejan a salvo sus derechos para que los haga valer en la Vía y forma correspondiente, debiendo tomar en cuenta, lo establecido, tanto en esta resolución, como en la interlocutoria dictada el 14 catorce de </w:t>
      </w:r>
      <w:proofErr w:type="gramStart"/>
      <w:r w:rsidRPr="008D1FD5">
        <w:rPr>
          <w:bCs/>
          <w:sz w:val="26"/>
          <w:szCs w:val="26"/>
        </w:rPr>
        <w:t>Agosto</w:t>
      </w:r>
      <w:proofErr w:type="gramEnd"/>
      <w:r w:rsidRPr="008D1FD5">
        <w:rPr>
          <w:bCs/>
          <w:sz w:val="26"/>
          <w:szCs w:val="26"/>
        </w:rPr>
        <w:t xml:space="preserve"> del 2020 dos mil veinte”, </w:t>
      </w:r>
      <w:r w:rsidRPr="008D1FD5">
        <w:rPr>
          <w:b/>
          <w:bCs/>
          <w:sz w:val="26"/>
          <w:szCs w:val="26"/>
        </w:rPr>
        <w:t xml:space="preserve">desatendió la integridad del escrito inicial incidental, así como de las constancias que conforman el juicio de origen. Ciertamente de éstas, como se expuso previamente, se observa en primer lugar, todas y cada una de las pruebas ofrecidas, admitidas y desahogadas dentro del juicio de origen, así como las ofrecidas en el escrito incidental, sin embargo, la A QUO, en el acto de autoridad que se reclama no expuso puntualmente, más allá de que el suscrito no da cumplimiento a las bases establecidas por la Cuarta Sala, es decir que no presenté una regulación en la que se atienda a la costumbre del lugar, a la importancia de los trabajos prestados, a la importancia del asunto o en su caso en que se prestaron, a las facultades pecuniarias de quien recibió los servicios; esto es, no razonó ni motivó, por qué de su determinación, ni por que las pruebas ofertadas, carecían de valor probatorio, o porque no podrían ser tomadas en consideración, si por que fueron desahogadas en la secuela procesal y no en la vía incidental tramitada, o bien si eran también insuficientes para acreditar las bases </w:t>
      </w:r>
      <w:r w:rsidRPr="008D1FD5">
        <w:rPr>
          <w:b/>
          <w:bCs/>
          <w:sz w:val="26"/>
          <w:szCs w:val="26"/>
        </w:rPr>
        <w:lastRenderedPageBreak/>
        <w:t>establecidas por la Cuarta Sala. Así, ante la omisión de motivar el acto reclamado en ese aspecto resulta violatorio de los garantías de legalidad y seguridad jurídica, pues tal y como se estableció en líneas que anteceden, en tratándose de actos jurisdiccionales, los principios de fundamentación y motivación que por mandato constitucional deben encontrarse en todo acto de autoridad, en principio se satisfacen mediante la congruencia y exhaustividad, por lo que ante la inobservancia de alguno de ellos, es de concluir que se contravienen los artículos 14 y 16 Constitucionales. Es por ello que la Constitución General de la Republica, entre las garantías que consagra en favor del gobernado, incluye la de legalidad, la que debe de entenderse como la satisfacción que todo acto de autoridad ha de realizarse conforme al texto expreso de la ley, a su espíritu e interpretación jurídica, esta garantía forma parte de la genérica de seguridad jurídica que tiene como finalidad que al gobernado se le proporcionen los elementos necesarios para que este en aptitud de defender sus derechos, bien ante la propia autoridad administrativa a través de los recursos, bien ante autoridad judicial por medio de las acciones que las leyes respectivas establezcan; así, para satisfacer el principio de seguridad jurídica la Constitución establece las garantías de audiencia, de fundamentación y motivación, las formalidades del acto de autoritario, y las de legalidad, violando en mi perjuicio derechos fundamentales.</w:t>
      </w:r>
      <w:r>
        <w:rPr>
          <w:b/>
          <w:bCs/>
          <w:sz w:val="26"/>
          <w:szCs w:val="26"/>
        </w:rPr>
        <w:t>”</w:t>
      </w:r>
      <w:r w:rsidRPr="008D1FD5">
        <w:rPr>
          <w:b/>
          <w:bCs/>
          <w:sz w:val="26"/>
          <w:szCs w:val="26"/>
        </w:rPr>
        <w:t xml:space="preserve"> </w:t>
      </w:r>
    </w:p>
    <w:p w:rsidR="00514B1A" w:rsidRPr="006E43AF" w:rsidRDefault="00514B1A" w:rsidP="00514B1A">
      <w:pPr>
        <w:spacing w:line="480" w:lineRule="auto"/>
        <w:ind w:right="39"/>
        <w:jc w:val="both"/>
        <w:rPr>
          <w:rFonts w:ascii="Arial" w:hAnsi="Arial" w:cs="Arial"/>
          <w:bCs/>
          <w:sz w:val="28"/>
          <w:szCs w:val="28"/>
        </w:rPr>
      </w:pPr>
      <w:r w:rsidRPr="006E43AF">
        <w:rPr>
          <w:rFonts w:ascii="Arial" w:hAnsi="Arial" w:cs="Arial"/>
          <w:b/>
          <w:bCs/>
          <w:sz w:val="28"/>
          <w:szCs w:val="28"/>
        </w:rPr>
        <w:tab/>
      </w:r>
      <w:r w:rsidRPr="006E43AF">
        <w:rPr>
          <w:rFonts w:ascii="Arial" w:hAnsi="Arial" w:cs="Arial"/>
          <w:b/>
          <w:bCs/>
          <w:sz w:val="28"/>
          <w:szCs w:val="28"/>
        </w:rPr>
        <w:tab/>
        <w:t>CUARTO:</w:t>
      </w:r>
      <w:r w:rsidRPr="006E43AF">
        <w:rPr>
          <w:rFonts w:ascii="Arial" w:hAnsi="Arial" w:cs="Arial"/>
          <w:b/>
          <w:sz w:val="28"/>
          <w:szCs w:val="28"/>
        </w:rPr>
        <w:t xml:space="preserve"> </w:t>
      </w:r>
      <w:r w:rsidRPr="006E43AF">
        <w:rPr>
          <w:rFonts w:ascii="Arial" w:hAnsi="Arial" w:cs="Arial"/>
          <w:b/>
          <w:bCs/>
          <w:sz w:val="28"/>
          <w:szCs w:val="28"/>
        </w:rPr>
        <w:t>Informe del Juez de origen.</w:t>
      </w:r>
    </w:p>
    <w:p w:rsidR="00514B1A" w:rsidRPr="006E43AF" w:rsidRDefault="00514B1A" w:rsidP="00514B1A">
      <w:pPr>
        <w:spacing w:line="480" w:lineRule="auto"/>
        <w:ind w:right="39"/>
        <w:jc w:val="both"/>
        <w:rPr>
          <w:rFonts w:ascii="Arial" w:hAnsi="Arial" w:cs="Arial"/>
          <w:bCs/>
          <w:sz w:val="28"/>
          <w:szCs w:val="28"/>
        </w:rPr>
      </w:pPr>
      <w:r w:rsidRPr="006E43AF">
        <w:rPr>
          <w:rFonts w:ascii="Arial" w:hAnsi="Arial" w:cs="Arial"/>
          <w:bCs/>
          <w:sz w:val="28"/>
          <w:szCs w:val="28"/>
        </w:rPr>
        <w:tab/>
      </w:r>
      <w:r w:rsidRPr="006E43AF">
        <w:rPr>
          <w:rFonts w:ascii="Arial" w:hAnsi="Arial" w:cs="Arial"/>
          <w:bCs/>
          <w:sz w:val="28"/>
          <w:szCs w:val="28"/>
        </w:rPr>
        <w:tab/>
        <w:t>El A quo rindió su informe en los siguientes términos:</w:t>
      </w:r>
    </w:p>
    <w:p w:rsidR="00514B1A" w:rsidRPr="005152D5" w:rsidRDefault="00514B1A" w:rsidP="00514B1A">
      <w:pPr>
        <w:spacing w:line="480" w:lineRule="auto"/>
        <w:ind w:right="39"/>
        <w:jc w:val="both"/>
        <w:rPr>
          <w:bCs/>
          <w:sz w:val="26"/>
          <w:szCs w:val="28"/>
        </w:rPr>
      </w:pPr>
      <w:r w:rsidRPr="006E43AF">
        <w:rPr>
          <w:rFonts w:ascii="Arial" w:hAnsi="Arial" w:cs="Arial"/>
          <w:bCs/>
          <w:sz w:val="28"/>
          <w:szCs w:val="28"/>
        </w:rPr>
        <w:tab/>
      </w:r>
      <w:r w:rsidRPr="006E43AF">
        <w:rPr>
          <w:rFonts w:ascii="Arial" w:hAnsi="Arial" w:cs="Arial"/>
          <w:bCs/>
          <w:sz w:val="28"/>
          <w:szCs w:val="28"/>
        </w:rPr>
        <w:tab/>
      </w:r>
      <w:r w:rsidRPr="005152D5">
        <w:rPr>
          <w:b/>
          <w:bCs/>
          <w:sz w:val="26"/>
          <w:szCs w:val="28"/>
        </w:rPr>
        <w:t>“…</w:t>
      </w:r>
      <w:r w:rsidRPr="005152D5">
        <w:rPr>
          <w:bCs/>
          <w:sz w:val="26"/>
          <w:szCs w:val="28"/>
        </w:rPr>
        <w:t xml:space="preserve"> En cumplimiento a lo ordenado por auto de 1 uno de junio del año en curso, a lo dispuesto en el artículo 973, tercer párrafo del Código de Procedimientos Civiles, en relación al </w:t>
      </w:r>
      <w:r w:rsidRPr="005152D5">
        <w:rPr>
          <w:b/>
          <w:bCs/>
          <w:sz w:val="26"/>
          <w:szCs w:val="28"/>
        </w:rPr>
        <w:t>RECURSO DE QUEJA</w:t>
      </w:r>
      <w:r w:rsidRPr="005152D5">
        <w:rPr>
          <w:bCs/>
          <w:sz w:val="26"/>
          <w:szCs w:val="28"/>
        </w:rPr>
        <w:t xml:space="preserve"> que hizo valer el </w:t>
      </w:r>
      <w:r w:rsidR="00C2134A">
        <w:rPr>
          <w:b/>
          <w:bCs/>
          <w:i/>
          <w:sz w:val="26"/>
          <w:szCs w:val="28"/>
        </w:rPr>
        <w:t>ELIMINADO</w:t>
      </w:r>
      <w:r w:rsidRPr="005152D5">
        <w:rPr>
          <w:bCs/>
          <w:sz w:val="26"/>
          <w:szCs w:val="28"/>
        </w:rPr>
        <w:t xml:space="preserve">, parte actora dentro de los autos del expediente número </w:t>
      </w:r>
      <w:r w:rsidRPr="005152D5">
        <w:rPr>
          <w:bCs/>
          <w:sz w:val="26"/>
          <w:szCs w:val="28"/>
        </w:rPr>
        <w:lastRenderedPageBreak/>
        <w:t xml:space="preserve">590/2016 relativo al juicio </w:t>
      </w:r>
      <w:r w:rsidRPr="005152D5">
        <w:rPr>
          <w:b/>
          <w:bCs/>
          <w:sz w:val="26"/>
          <w:szCs w:val="28"/>
        </w:rPr>
        <w:t>EXTRAORDINARIO CIVIL</w:t>
      </w:r>
      <w:r w:rsidRPr="005152D5">
        <w:rPr>
          <w:bCs/>
          <w:sz w:val="26"/>
          <w:szCs w:val="28"/>
        </w:rPr>
        <w:t xml:space="preserve"> promovido por </w:t>
      </w:r>
      <w:r w:rsidR="00C2134A">
        <w:rPr>
          <w:b/>
          <w:bCs/>
          <w:i/>
          <w:sz w:val="26"/>
          <w:szCs w:val="28"/>
        </w:rPr>
        <w:t>ELIMINADO</w:t>
      </w:r>
      <w:r w:rsidRPr="005152D5">
        <w:rPr>
          <w:b/>
          <w:bCs/>
          <w:sz w:val="26"/>
          <w:szCs w:val="28"/>
        </w:rPr>
        <w:t xml:space="preserve">, </w:t>
      </w:r>
      <w:r w:rsidRPr="005152D5">
        <w:rPr>
          <w:bCs/>
          <w:sz w:val="26"/>
          <w:szCs w:val="28"/>
        </w:rPr>
        <w:t xml:space="preserve">en contra de </w:t>
      </w:r>
      <w:r w:rsidR="00C2134A">
        <w:rPr>
          <w:b/>
          <w:bCs/>
          <w:i/>
          <w:sz w:val="26"/>
          <w:szCs w:val="28"/>
        </w:rPr>
        <w:t>ELIMINADO</w:t>
      </w:r>
      <w:r w:rsidRPr="005152D5">
        <w:rPr>
          <w:b/>
          <w:bCs/>
          <w:sz w:val="26"/>
          <w:szCs w:val="28"/>
        </w:rPr>
        <w:t xml:space="preserve"> </w:t>
      </w:r>
      <w:r w:rsidRPr="005152D5">
        <w:rPr>
          <w:bCs/>
          <w:sz w:val="26"/>
          <w:szCs w:val="28"/>
        </w:rPr>
        <w:t xml:space="preserve">y </w:t>
      </w:r>
      <w:r w:rsidR="00C2134A">
        <w:rPr>
          <w:b/>
          <w:bCs/>
          <w:i/>
          <w:sz w:val="26"/>
          <w:szCs w:val="28"/>
        </w:rPr>
        <w:t>ELIMINADO</w:t>
      </w:r>
      <w:r w:rsidRPr="005152D5">
        <w:rPr>
          <w:bCs/>
          <w:sz w:val="26"/>
          <w:szCs w:val="28"/>
        </w:rPr>
        <w:t>; me permito manifestarle que la queja interpuesta por el recurrente en contra de la resolución interlocutoria de 19 diecinueve de mayo del año en curso, fue dictada conforme a derecho, siguiendo los lineamientos conforme a la ley. Lo que hago de su conocimiento para los efectos legales a que haya lugar. Para justificar lo expresado, remito a Usted copias fotostáticas debidamente certificadas dé todo lo actuado dentro del expediente en que se actúa para una mejor ilustración. Reitero a usted las seguridades de mi atenta y distinguida consideración.</w:t>
      </w:r>
      <w:r w:rsidRPr="005152D5">
        <w:rPr>
          <w:b/>
          <w:bCs/>
          <w:sz w:val="26"/>
          <w:szCs w:val="28"/>
        </w:rPr>
        <w:t>”</w:t>
      </w:r>
    </w:p>
    <w:p w:rsidR="00514B1A" w:rsidRPr="006E43AF" w:rsidRDefault="00514B1A" w:rsidP="00514B1A">
      <w:pPr>
        <w:spacing w:line="480" w:lineRule="auto"/>
        <w:jc w:val="both"/>
        <w:rPr>
          <w:rFonts w:ascii="Arial" w:hAnsi="Arial" w:cs="Arial"/>
          <w:b/>
          <w:sz w:val="28"/>
          <w:szCs w:val="28"/>
        </w:rPr>
      </w:pPr>
      <w:r w:rsidRPr="006E43AF">
        <w:rPr>
          <w:rFonts w:ascii="Arial" w:hAnsi="Arial" w:cs="Arial"/>
          <w:sz w:val="28"/>
          <w:szCs w:val="28"/>
        </w:rPr>
        <w:tab/>
      </w:r>
      <w:r w:rsidRPr="006E43AF">
        <w:rPr>
          <w:rFonts w:ascii="Arial" w:hAnsi="Arial" w:cs="Arial"/>
          <w:sz w:val="28"/>
          <w:szCs w:val="28"/>
        </w:rPr>
        <w:tab/>
      </w:r>
      <w:r w:rsidRPr="006E43AF">
        <w:rPr>
          <w:rFonts w:ascii="Arial" w:hAnsi="Arial" w:cs="Arial"/>
          <w:b/>
          <w:sz w:val="28"/>
          <w:szCs w:val="28"/>
        </w:rPr>
        <w:t>QUINTO: Desahogo de la vista por parte del colitigante.</w:t>
      </w:r>
    </w:p>
    <w:p w:rsidR="00514B1A" w:rsidRDefault="00514B1A" w:rsidP="00514B1A">
      <w:pPr>
        <w:spacing w:line="480" w:lineRule="auto"/>
        <w:jc w:val="both"/>
        <w:rPr>
          <w:rFonts w:ascii="Arial" w:hAnsi="Arial" w:cs="Arial"/>
          <w:sz w:val="28"/>
          <w:szCs w:val="28"/>
        </w:rPr>
      </w:pPr>
      <w:r w:rsidRPr="006E43AF">
        <w:rPr>
          <w:rFonts w:ascii="Arial" w:hAnsi="Arial" w:cs="Arial"/>
          <w:b/>
          <w:sz w:val="28"/>
          <w:szCs w:val="28"/>
        </w:rPr>
        <w:tab/>
      </w:r>
      <w:r w:rsidRPr="006E43AF">
        <w:rPr>
          <w:rFonts w:ascii="Arial" w:hAnsi="Arial" w:cs="Arial"/>
          <w:b/>
          <w:sz w:val="28"/>
          <w:szCs w:val="28"/>
        </w:rPr>
        <w:tab/>
      </w:r>
      <w:r w:rsidR="00C2134A">
        <w:rPr>
          <w:rFonts w:ascii="Arial" w:hAnsi="Arial" w:cs="Arial"/>
          <w:b/>
          <w:i/>
          <w:sz w:val="28"/>
          <w:szCs w:val="28"/>
        </w:rPr>
        <w:t>ELIMINADO</w:t>
      </w:r>
      <w:r w:rsidRPr="006E43AF">
        <w:rPr>
          <w:rFonts w:ascii="Arial" w:hAnsi="Arial" w:cs="Arial"/>
          <w:sz w:val="28"/>
          <w:szCs w:val="28"/>
        </w:rPr>
        <w:t xml:space="preserve"> efectúo las siguientes manifestaciones: </w:t>
      </w:r>
    </w:p>
    <w:p w:rsidR="00514B1A" w:rsidRPr="005152D5" w:rsidRDefault="00514B1A" w:rsidP="00514B1A">
      <w:pPr>
        <w:spacing w:line="480" w:lineRule="auto"/>
        <w:jc w:val="both"/>
        <w:rPr>
          <w:sz w:val="26"/>
          <w:szCs w:val="26"/>
        </w:rPr>
      </w:pPr>
      <w:r w:rsidRPr="005152D5">
        <w:rPr>
          <w:sz w:val="26"/>
          <w:szCs w:val="26"/>
        </w:rPr>
        <w:tab/>
      </w:r>
      <w:r w:rsidRPr="005152D5">
        <w:rPr>
          <w:sz w:val="26"/>
          <w:szCs w:val="26"/>
        </w:rPr>
        <w:tab/>
      </w:r>
      <w:r w:rsidRPr="005152D5">
        <w:rPr>
          <w:b/>
          <w:sz w:val="26"/>
          <w:szCs w:val="26"/>
        </w:rPr>
        <w:t>“</w:t>
      </w:r>
      <w:r w:rsidRPr="005152D5">
        <w:rPr>
          <w:sz w:val="26"/>
          <w:szCs w:val="26"/>
        </w:rPr>
        <w:t>…Ahora bien, en segundo término y en otro orden de ideas manifiesto que la misma es improcedente en los términos planteados, toda vez que la misma es obscura, frívola y carente de derecho, dado que la parte quejosa, refiere que de las probanzas ofertadas no se analizaron exhaustivamente lo cual es incorrecto dado lo siguiente dichas pruebas como bien lo señala el A quo únicamente se centra en señalar porcentajes que aparecen vertidos de forma aleatoria sin acreditar por qué la variación de tales porcentajes en</w:t>
      </w:r>
      <w:r>
        <w:rPr>
          <w:sz w:val="26"/>
          <w:szCs w:val="26"/>
        </w:rPr>
        <w:t>tre los diferentes asuntos por l</w:t>
      </w:r>
      <w:r w:rsidRPr="005152D5">
        <w:rPr>
          <w:sz w:val="26"/>
          <w:szCs w:val="26"/>
        </w:rPr>
        <w:t xml:space="preserve">os cuales reclama honorarios, profesionales dado que en el juicio ejecutivo mercantil número 1117/2012 del juzgado octavo civil de esta ciudad, actualmente el quinto mercantil reclama honorarios equivalentes al 20% sobre la suerte principal que asciende a la cantidad de $29,617.11 pesos, en el expediente 1923/2012 del índice del Juzgado Sexto del Ramo Civil actualmente Tercero Mercantil, reclama honorarios equivalentes al 10% sobre la suerte principal por el escrito de contestación de demanda y 10% sobre la suerte principal por el escrito de expresión de agravios honorarios que supuestamente </w:t>
      </w:r>
      <w:r w:rsidRPr="005152D5">
        <w:rPr>
          <w:sz w:val="26"/>
          <w:szCs w:val="26"/>
        </w:rPr>
        <w:lastRenderedPageBreak/>
        <w:t xml:space="preserve">asciendan a $20,522.00 PESOS, por la presentación de la presentación de la declaración ministerial por escrito en la averiguación previa 272/2012 del índice de la mesa VII de la PGJE reclama honorarios a razón de 20% sobre la suerte principal reclamada cantidad que asciende a $40,000.00 pesos y reclama por la contestación a la demanda dentro del juicio ejecutivo mercantil número72/2013 del Juzgado Sexto de Distrito el 10% sobre la suerte principal, al como 10% sobre la suerte principal reclamada por el escrito de expresión de agravios ambos conceptos ascienden a la cantidad de $40,000.00 pesos, de lo anterior se desprende, como se señala en la interlocutoria recurrida, que en ningún momento se acredita fehacientemente de acuerdo a las reglas establecidas por el artículo 2437 de la lay sustantiva civil, es decir el por qué dichas cantidades son las correctas, acordes y justas como pago de los honorarios sino que como se dijo a supra líneas la parte actora se limite a enumerar cantidades y porcentajes sin fundamento lógico jurídico alguno salvo a su beneficio económico, en perjuicio del mío, las cuales distan y varían entre sí mismas sin acreditar o señalar el porqué de tal situación, además no reúne los requisitos para acreditar el pago de cantidad alguna sino que únicamente se centra a demostrar lo que se acredito en el propio juicio principal, es decir que en algún momento se le contrato para que me representara en procedimientos, juicios o averiguaciones, sin acreditar reitero las cantidades que reclama, de acuerdo a la costumbre del lugar, la importancia de los trabajos prestados y/o la reputación profesional de quien presto el servicio, tal como lo señala la ley de la materia. </w:t>
      </w:r>
    </w:p>
    <w:p w:rsidR="00514B1A" w:rsidRPr="005152D5" w:rsidRDefault="00514B1A" w:rsidP="00514B1A">
      <w:pPr>
        <w:spacing w:line="480" w:lineRule="auto"/>
        <w:jc w:val="both"/>
        <w:rPr>
          <w:b/>
          <w:sz w:val="26"/>
          <w:szCs w:val="26"/>
        </w:rPr>
      </w:pPr>
      <w:r w:rsidRPr="005152D5">
        <w:rPr>
          <w:sz w:val="26"/>
          <w:szCs w:val="26"/>
        </w:rPr>
        <w:t>Por tales consideraciones es evidente la improcedencia de la queja, al no sustentarse en razones Jurídicamente aplicables o mera lógica argumentativa, dado que el juez natural evidentemente fue exhaustivo y congruente en su resolución interlocutoria por lo cual debe decretarse IMPROCEDENTE LA QUEJA PLANTEADA POR MI CONTRARIA pretendida.</w:t>
      </w:r>
      <w:r>
        <w:rPr>
          <w:b/>
          <w:sz w:val="26"/>
          <w:szCs w:val="26"/>
        </w:rPr>
        <w:t>”</w:t>
      </w:r>
    </w:p>
    <w:p w:rsidR="00514B1A" w:rsidRPr="006E43AF" w:rsidRDefault="00514B1A" w:rsidP="00514B1A">
      <w:pPr>
        <w:spacing w:line="480" w:lineRule="auto"/>
        <w:jc w:val="both"/>
        <w:rPr>
          <w:rFonts w:ascii="Arial" w:hAnsi="Arial" w:cs="Arial"/>
          <w:b/>
          <w:sz w:val="28"/>
          <w:szCs w:val="28"/>
        </w:rPr>
      </w:pPr>
      <w:r w:rsidRPr="006E43AF">
        <w:rPr>
          <w:rFonts w:ascii="Arial" w:hAnsi="Arial" w:cs="Arial"/>
          <w:b/>
          <w:sz w:val="28"/>
          <w:szCs w:val="28"/>
        </w:rPr>
        <w:lastRenderedPageBreak/>
        <w:tab/>
      </w:r>
      <w:r w:rsidRPr="006E43AF">
        <w:rPr>
          <w:rFonts w:ascii="Arial" w:hAnsi="Arial" w:cs="Arial"/>
          <w:b/>
          <w:sz w:val="28"/>
          <w:szCs w:val="28"/>
        </w:rPr>
        <w:tab/>
        <w:t>SEXTO: Procedencia del recurso.</w:t>
      </w:r>
    </w:p>
    <w:p w:rsidR="00514B1A" w:rsidRPr="006E43AF" w:rsidRDefault="00514B1A" w:rsidP="00514B1A">
      <w:pPr>
        <w:spacing w:line="480" w:lineRule="auto"/>
        <w:jc w:val="both"/>
        <w:rPr>
          <w:rFonts w:ascii="Arial" w:hAnsi="Arial" w:cs="Arial"/>
          <w:sz w:val="28"/>
          <w:szCs w:val="28"/>
        </w:rPr>
      </w:pPr>
      <w:r w:rsidRPr="006E43AF">
        <w:rPr>
          <w:rFonts w:ascii="Arial" w:hAnsi="Arial" w:cs="Arial"/>
          <w:b/>
          <w:sz w:val="28"/>
          <w:szCs w:val="28"/>
        </w:rPr>
        <w:tab/>
      </w:r>
      <w:r w:rsidRPr="006E43AF">
        <w:rPr>
          <w:rFonts w:ascii="Arial" w:hAnsi="Arial" w:cs="Arial"/>
          <w:b/>
          <w:sz w:val="28"/>
          <w:szCs w:val="28"/>
        </w:rPr>
        <w:tab/>
      </w:r>
      <w:r w:rsidRPr="006E43AF">
        <w:rPr>
          <w:rFonts w:ascii="Arial" w:hAnsi="Arial" w:cs="Arial"/>
          <w:sz w:val="28"/>
          <w:szCs w:val="28"/>
        </w:rPr>
        <w:t xml:space="preserve">El recurso de queja, procede de conformidad con lo dispuesto por el artículo 971 fracción II del Código de Procedimientos Civiles del Estado, que dispone: </w:t>
      </w:r>
    </w:p>
    <w:p w:rsidR="00514B1A" w:rsidRPr="005152D5" w:rsidRDefault="00C2134A" w:rsidP="00514B1A">
      <w:pPr>
        <w:pStyle w:val="Textoindependiente"/>
        <w:rPr>
          <w:rFonts w:ascii="Times New Roman" w:hAnsi="Times New Roman" w:cs="Times New Roman"/>
          <w:i w:val="0"/>
          <w:sz w:val="26"/>
          <w:szCs w:val="26"/>
        </w:rPr>
      </w:pPr>
      <w:r>
        <w:rPr>
          <w:rFonts w:ascii="Times New Roman" w:hAnsi="Times New Roman" w:cs="Times New Roman"/>
          <w:sz w:val="26"/>
          <w:szCs w:val="26"/>
        </w:rPr>
        <w:tab/>
      </w:r>
      <w:r>
        <w:rPr>
          <w:rFonts w:ascii="Times New Roman" w:hAnsi="Times New Roman" w:cs="Times New Roman"/>
          <w:sz w:val="26"/>
          <w:szCs w:val="26"/>
        </w:rPr>
        <w:tab/>
      </w:r>
      <w:r w:rsidR="00514B1A" w:rsidRPr="005152D5">
        <w:rPr>
          <w:rFonts w:ascii="Times New Roman" w:hAnsi="Times New Roman" w:cs="Times New Roman"/>
          <w:b/>
          <w:bCs/>
          <w:i w:val="0"/>
          <w:sz w:val="26"/>
          <w:szCs w:val="26"/>
        </w:rPr>
        <w:t>A</w:t>
      </w:r>
      <w:r w:rsidR="00514B1A" w:rsidRPr="005152D5">
        <w:rPr>
          <w:rFonts w:ascii="Times New Roman" w:hAnsi="Times New Roman" w:cs="Times New Roman"/>
          <w:b/>
          <w:bCs/>
          <w:i w:val="0"/>
          <w:iCs w:val="0"/>
          <w:sz w:val="26"/>
          <w:szCs w:val="26"/>
        </w:rPr>
        <w:t>rtículo 971.</w:t>
      </w:r>
      <w:r w:rsidR="00514B1A" w:rsidRPr="005152D5">
        <w:rPr>
          <w:rFonts w:ascii="Times New Roman" w:hAnsi="Times New Roman" w:cs="Times New Roman"/>
          <w:i w:val="0"/>
          <w:iCs w:val="0"/>
          <w:sz w:val="26"/>
          <w:szCs w:val="26"/>
        </w:rPr>
        <w:t xml:space="preserve">- </w:t>
      </w:r>
      <w:r w:rsidR="00514B1A" w:rsidRPr="005152D5">
        <w:rPr>
          <w:rFonts w:ascii="Times New Roman" w:hAnsi="Times New Roman" w:cs="Times New Roman"/>
          <w:i w:val="0"/>
          <w:sz w:val="26"/>
          <w:szCs w:val="26"/>
        </w:rPr>
        <w:t xml:space="preserve">El recurso de queja procederá: </w:t>
      </w:r>
      <w:r w:rsidR="00514B1A" w:rsidRPr="005152D5">
        <w:rPr>
          <w:rFonts w:ascii="Times New Roman" w:hAnsi="Times New Roman" w:cs="Times New Roman"/>
          <w:b/>
          <w:bCs/>
          <w:i w:val="0"/>
          <w:sz w:val="26"/>
          <w:szCs w:val="26"/>
        </w:rPr>
        <w:t>II.-</w:t>
      </w:r>
      <w:r w:rsidR="00514B1A" w:rsidRPr="005152D5">
        <w:rPr>
          <w:rFonts w:ascii="Times New Roman" w:hAnsi="Times New Roman" w:cs="Times New Roman"/>
          <w:i w:val="0"/>
          <w:sz w:val="26"/>
          <w:szCs w:val="26"/>
        </w:rPr>
        <w:t xml:space="preserve"> Respecto de las interlocutorias dictadas en la ejecución de sentencias.</w:t>
      </w:r>
      <w:r w:rsidR="00514B1A" w:rsidRPr="005152D5">
        <w:rPr>
          <w:rFonts w:ascii="Times New Roman" w:hAnsi="Times New Roman" w:cs="Times New Roman"/>
          <w:b/>
          <w:bCs/>
          <w:i w:val="0"/>
          <w:sz w:val="26"/>
          <w:szCs w:val="26"/>
        </w:rPr>
        <w:t>”</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r>
      <w:r>
        <w:rPr>
          <w:rFonts w:ascii="Arial" w:hAnsi="Arial" w:cs="Arial"/>
          <w:sz w:val="28"/>
          <w:szCs w:val="28"/>
        </w:rPr>
        <w:t xml:space="preserve">En razón de </w:t>
      </w:r>
      <w:r w:rsidRPr="006E43AF">
        <w:rPr>
          <w:rFonts w:ascii="Arial" w:hAnsi="Arial" w:cs="Arial"/>
          <w:sz w:val="28"/>
          <w:szCs w:val="28"/>
        </w:rPr>
        <w:t xml:space="preserve">que la interlocutoria combatida por </w:t>
      </w:r>
      <w:r>
        <w:rPr>
          <w:rFonts w:ascii="Arial" w:hAnsi="Arial" w:cs="Arial"/>
          <w:sz w:val="28"/>
          <w:szCs w:val="28"/>
        </w:rPr>
        <w:t>e</w:t>
      </w:r>
      <w:r w:rsidRPr="006E43AF">
        <w:rPr>
          <w:rFonts w:ascii="Arial" w:hAnsi="Arial" w:cs="Arial"/>
          <w:sz w:val="28"/>
          <w:szCs w:val="28"/>
        </w:rPr>
        <w:t>l quejos</w:t>
      </w:r>
      <w:r>
        <w:rPr>
          <w:rFonts w:ascii="Arial" w:hAnsi="Arial" w:cs="Arial"/>
          <w:sz w:val="28"/>
          <w:szCs w:val="28"/>
        </w:rPr>
        <w:t>o</w:t>
      </w:r>
      <w:r w:rsidRPr="006E43AF">
        <w:rPr>
          <w:rFonts w:ascii="Arial" w:hAnsi="Arial" w:cs="Arial"/>
          <w:sz w:val="28"/>
          <w:szCs w:val="28"/>
        </w:rPr>
        <w:t xml:space="preserve">, resolvió en la etapa de ejecución de sentencia, un incidente de liquidación en el expediente número </w:t>
      </w:r>
      <w:r w:rsidRPr="006E43AF">
        <w:rPr>
          <w:rFonts w:ascii="Arial" w:hAnsi="Arial" w:cs="Arial"/>
          <w:b/>
          <w:sz w:val="28"/>
          <w:szCs w:val="28"/>
        </w:rPr>
        <w:t xml:space="preserve">590/2016, </w:t>
      </w:r>
      <w:r w:rsidRPr="006E43AF">
        <w:rPr>
          <w:rFonts w:ascii="Arial" w:hAnsi="Arial" w:cs="Arial"/>
          <w:sz w:val="28"/>
          <w:szCs w:val="28"/>
        </w:rPr>
        <w:t xml:space="preserve">relativo al juicio extraordinario civil por pago de honorarios profesionales promovido por el quejoso en contra de </w:t>
      </w:r>
      <w:r w:rsidR="00C2134A">
        <w:rPr>
          <w:rFonts w:ascii="Arial" w:hAnsi="Arial" w:cs="Arial"/>
          <w:b/>
          <w:bCs/>
          <w:i/>
          <w:sz w:val="28"/>
          <w:szCs w:val="28"/>
        </w:rPr>
        <w:t>ELIMINADO</w:t>
      </w:r>
      <w:r w:rsidRPr="006E43AF">
        <w:rPr>
          <w:rFonts w:ascii="Arial" w:hAnsi="Arial" w:cs="Arial"/>
          <w:b/>
          <w:bCs/>
          <w:sz w:val="28"/>
          <w:szCs w:val="28"/>
        </w:rPr>
        <w:tab/>
      </w:r>
      <w:r w:rsidRPr="006E43AF">
        <w:rPr>
          <w:rFonts w:ascii="Arial" w:hAnsi="Arial" w:cs="Arial"/>
          <w:b/>
          <w:bCs/>
          <w:sz w:val="28"/>
          <w:szCs w:val="28"/>
        </w:rPr>
        <w:tab/>
        <w:t>SEPTIMO:</w:t>
      </w:r>
      <w:r w:rsidRPr="006E43AF">
        <w:rPr>
          <w:rFonts w:ascii="Arial" w:hAnsi="Arial" w:cs="Arial"/>
          <w:b/>
          <w:sz w:val="28"/>
          <w:szCs w:val="28"/>
        </w:rPr>
        <w:t xml:space="preserve"> Estudio de los agravios.</w:t>
      </w:r>
    </w:p>
    <w:p w:rsidR="00514B1A" w:rsidRPr="006E43AF" w:rsidRDefault="00514B1A" w:rsidP="00514B1A">
      <w:pPr>
        <w:spacing w:line="480" w:lineRule="auto"/>
        <w:jc w:val="both"/>
        <w:rPr>
          <w:rFonts w:ascii="Arial" w:hAnsi="Arial" w:cs="Arial"/>
          <w:bCs/>
          <w:sz w:val="28"/>
          <w:szCs w:val="28"/>
        </w:rPr>
      </w:pPr>
      <w:r w:rsidRPr="006E43AF">
        <w:rPr>
          <w:rFonts w:ascii="Arial" w:hAnsi="Arial" w:cs="Arial"/>
          <w:sz w:val="28"/>
          <w:szCs w:val="28"/>
        </w:rPr>
        <w:tab/>
      </w:r>
      <w:r w:rsidRPr="006E43AF">
        <w:rPr>
          <w:rFonts w:ascii="Arial" w:hAnsi="Arial" w:cs="Arial"/>
          <w:sz w:val="28"/>
          <w:szCs w:val="28"/>
        </w:rPr>
        <w:tab/>
        <w:t>Analizados los agravios propuestos por el</w:t>
      </w:r>
      <w:r w:rsidRPr="006E43AF">
        <w:rPr>
          <w:rFonts w:ascii="Arial" w:hAnsi="Arial" w:cs="Arial"/>
          <w:bCs/>
          <w:sz w:val="28"/>
          <w:szCs w:val="28"/>
        </w:rPr>
        <w:t xml:space="preserve"> licenciado </w:t>
      </w:r>
      <w:r w:rsidR="00C2134A">
        <w:rPr>
          <w:rFonts w:ascii="Arial" w:hAnsi="Arial" w:cs="Arial"/>
          <w:b/>
          <w:bCs/>
          <w:i/>
          <w:sz w:val="28"/>
          <w:szCs w:val="28"/>
        </w:rPr>
        <w:t>ELIMINADO</w:t>
      </w:r>
      <w:r w:rsidRPr="006E43AF">
        <w:rPr>
          <w:rFonts w:ascii="Arial" w:hAnsi="Arial" w:cs="Arial"/>
          <w:bCs/>
          <w:sz w:val="28"/>
          <w:szCs w:val="28"/>
        </w:rPr>
        <w:t xml:space="preserve">, </w:t>
      </w:r>
      <w:r w:rsidRPr="006E43AF">
        <w:rPr>
          <w:rFonts w:ascii="Arial" w:hAnsi="Arial" w:cs="Arial"/>
          <w:sz w:val="28"/>
          <w:szCs w:val="28"/>
        </w:rPr>
        <w:t>y confrontados con la resolución impugnada en queja, este Tribunal considera que son fundados</w:t>
      </w:r>
      <w:r w:rsidRPr="006E43AF">
        <w:rPr>
          <w:rFonts w:ascii="Arial" w:hAnsi="Arial" w:cs="Arial"/>
          <w:bCs/>
          <w:sz w:val="28"/>
          <w:szCs w:val="28"/>
        </w:rPr>
        <w:t>.</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 xml:space="preserve">Previo a exponer las razones que sustentan tal calificación, y a fin de ubicar el contexto en que se generó la interlocutoria recurrida y delimitar el objeto de estudio de este recurso, es pertinente realizar una breve reseña de los antecedentes del juicio, que se desprenden de las copias certificadas del expediente número </w:t>
      </w:r>
      <w:r w:rsidRPr="006E43AF">
        <w:rPr>
          <w:rFonts w:ascii="Arial" w:hAnsi="Arial" w:cs="Arial"/>
          <w:b/>
          <w:sz w:val="28"/>
          <w:szCs w:val="28"/>
        </w:rPr>
        <w:t xml:space="preserve">590/2016, </w:t>
      </w:r>
      <w:r w:rsidRPr="006E43AF">
        <w:rPr>
          <w:rFonts w:ascii="Arial" w:hAnsi="Arial" w:cs="Arial"/>
          <w:sz w:val="28"/>
          <w:szCs w:val="28"/>
        </w:rPr>
        <w:t xml:space="preserve">relativo al juicio extraordinario civil por pago de honorarios profesionales promovido por el quejoso en contra de </w:t>
      </w:r>
      <w:r w:rsidR="00C2134A">
        <w:rPr>
          <w:rFonts w:ascii="Arial" w:hAnsi="Arial" w:cs="Arial"/>
          <w:b/>
          <w:bCs/>
          <w:i/>
          <w:sz w:val="28"/>
          <w:szCs w:val="28"/>
        </w:rPr>
        <w:t xml:space="preserve">ELIMINADO </w:t>
      </w:r>
      <w:r w:rsidRPr="006E43AF">
        <w:rPr>
          <w:rFonts w:ascii="Arial" w:hAnsi="Arial" w:cs="Arial"/>
          <w:sz w:val="28"/>
          <w:szCs w:val="28"/>
        </w:rPr>
        <w:t xml:space="preserve">que fueron remitidas con su informe por el Juez Tercero Civil, y que asumen </w:t>
      </w:r>
      <w:r w:rsidRPr="006E43AF">
        <w:rPr>
          <w:rFonts w:ascii="Arial" w:hAnsi="Arial" w:cs="Arial"/>
          <w:sz w:val="28"/>
          <w:szCs w:val="28"/>
        </w:rPr>
        <w:lastRenderedPageBreak/>
        <w:t>valor pleno en términos de los artículos 323 fracción II y 388 del Código Procesal Civil, relativas a:</w:t>
      </w:r>
    </w:p>
    <w:p w:rsidR="00514B1A" w:rsidRPr="00D4180B" w:rsidRDefault="00514B1A" w:rsidP="00514B1A">
      <w:pPr>
        <w:spacing w:line="480" w:lineRule="auto"/>
        <w:jc w:val="both"/>
        <w:rPr>
          <w:rFonts w:ascii="Arial" w:hAnsi="Arial" w:cs="Arial"/>
          <w:sz w:val="28"/>
          <w:szCs w:val="28"/>
        </w:rPr>
      </w:pPr>
      <w:r w:rsidRPr="00D4180B">
        <w:rPr>
          <w:rFonts w:ascii="Arial" w:hAnsi="Arial" w:cs="Arial"/>
          <w:sz w:val="28"/>
          <w:szCs w:val="28"/>
        </w:rPr>
        <w:tab/>
      </w:r>
      <w:r w:rsidRPr="00D4180B">
        <w:rPr>
          <w:rFonts w:ascii="Arial" w:hAnsi="Arial" w:cs="Arial"/>
          <w:sz w:val="28"/>
          <w:szCs w:val="28"/>
        </w:rPr>
        <w:tab/>
      </w:r>
      <w:r w:rsidRPr="00D4180B">
        <w:rPr>
          <w:rFonts w:ascii="Arial" w:hAnsi="Arial" w:cs="Arial"/>
          <w:b/>
          <w:bCs/>
          <w:sz w:val="28"/>
          <w:szCs w:val="28"/>
        </w:rPr>
        <w:t>1.</w:t>
      </w:r>
      <w:r w:rsidRPr="00D4180B">
        <w:rPr>
          <w:rFonts w:ascii="Arial" w:hAnsi="Arial" w:cs="Arial"/>
          <w:sz w:val="28"/>
          <w:szCs w:val="28"/>
        </w:rPr>
        <w:t xml:space="preserve"> El 21 veintiuno de abril de 2016 dos mil dieciséis, compareció el licenciado </w:t>
      </w:r>
      <w:r w:rsidR="00C2134A">
        <w:rPr>
          <w:rFonts w:ascii="Arial" w:hAnsi="Arial" w:cs="Arial"/>
          <w:b/>
          <w:bCs/>
          <w:i/>
          <w:sz w:val="28"/>
          <w:szCs w:val="28"/>
        </w:rPr>
        <w:t xml:space="preserve">ELIMINADO </w:t>
      </w:r>
      <w:r w:rsidRPr="00D4180B">
        <w:rPr>
          <w:rFonts w:ascii="Arial" w:hAnsi="Arial" w:cs="Arial"/>
          <w:sz w:val="28"/>
          <w:szCs w:val="28"/>
        </w:rPr>
        <w:t xml:space="preserve">en vía extraordinaria civil y en ejercicio de la acción de pago de honorarios profesionales, a demandar a </w:t>
      </w:r>
      <w:r w:rsidR="00C2134A">
        <w:rPr>
          <w:rFonts w:ascii="Arial" w:hAnsi="Arial" w:cs="Arial"/>
          <w:b/>
          <w:bCs/>
          <w:i/>
          <w:sz w:val="28"/>
          <w:szCs w:val="28"/>
        </w:rPr>
        <w:t xml:space="preserve">ELIMINADO </w:t>
      </w:r>
      <w:r w:rsidRPr="00D4180B">
        <w:rPr>
          <w:rFonts w:ascii="Arial" w:hAnsi="Arial" w:cs="Arial"/>
          <w:sz w:val="28"/>
          <w:szCs w:val="28"/>
        </w:rPr>
        <w:t>por los servicios brindados en dos juicios mercantiles, un juicio de amparo, una averiguación penal y por la elaboración de un contrato.</w:t>
      </w:r>
    </w:p>
    <w:p w:rsidR="00514B1A" w:rsidRPr="00D4180B" w:rsidRDefault="00514B1A" w:rsidP="00514B1A">
      <w:pPr>
        <w:spacing w:line="480" w:lineRule="auto"/>
        <w:jc w:val="both"/>
        <w:rPr>
          <w:rFonts w:ascii="Arial" w:hAnsi="Arial" w:cs="Arial"/>
          <w:sz w:val="28"/>
          <w:szCs w:val="28"/>
        </w:rPr>
      </w:pPr>
      <w:r w:rsidRPr="00D4180B">
        <w:rPr>
          <w:rFonts w:ascii="Arial" w:hAnsi="Arial" w:cs="Arial"/>
          <w:sz w:val="28"/>
          <w:szCs w:val="28"/>
        </w:rPr>
        <w:tab/>
      </w:r>
      <w:r w:rsidRPr="00D4180B">
        <w:rPr>
          <w:rFonts w:ascii="Arial" w:hAnsi="Arial" w:cs="Arial"/>
          <w:sz w:val="28"/>
          <w:szCs w:val="28"/>
        </w:rPr>
        <w:tab/>
      </w:r>
      <w:r w:rsidRPr="00D4180B">
        <w:rPr>
          <w:rFonts w:ascii="Arial" w:hAnsi="Arial" w:cs="Arial"/>
          <w:b/>
          <w:sz w:val="28"/>
          <w:szCs w:val="28"/>
        </w:rPr>
        <w:t xml:space="preserve">2. </w:t>
      </w:r>
      <w:r w:rsidRPr="00D4180B">
        <w:rPr>
          <w:rFonts w:ascii="Arial" w:hAnsi="Arial" w:cs="Arial"/>
          <w:sz w:val="28"/>
          <w:szCs w:val="28"/>
        </w:rPr>
        <w:t xml:space="preserve">Seguido el juicio por sus etapas correspondientes, el 11 once de abril de 2018 dos mil dieciocho, se dictó sentencia en primera instancia, declarando que el actor no probó su acción, resolución que fue recurrida en apelación y del cual correspondió conocer a la Cuarta Sala del Supremo Tribunal de Justicia del Estado, la que con fecha 29 veintinueve de agosto de 2018 dos mil dieciocho dictó resolución dentro del Toca número </w:t>
      </w:r>
      <w:r w:rsidRPr="00D4180B">
        <w:rPr>
          <w:rFonts w:ascii="Arial" w:hAnsi="Arial" w:cs="Arial"/>
          <w:b/>
          <w:sz w:val="28"/>
          <w:szCs w:val="28"/>
        </w:rPr>
        <w:t>505/2018</w:t>
      </w:r>
      <w:r w:rsidRPr="00D4180B">
        <w:rPr>
          <w:rFonts w:ascii="Arial" w:hAnsi="Arial" w:cs="Arial"/>
          <w:sz w:val="28"/>
          <w:szCs w:val="28"/>
        </w:rPr>
        <w:t>, confirmando el fallo de primera instancia</w:t>
      </w:r>
    </w:p>
    <w:p w:rsidR="00514B1A" w:rsidRPr="00D4180B" w:rsidRDefault="00514B1A" w:rsidP="00514B1A">
      <w:pPr>
        <w:spacing w:line="480" w:lineRule="auto"/>
        <w:jc w:val="both"/>
        <w:rPr>
          <w:rFonts w:ascii="Arial" w:hAnsi="Arial" w:cs="Arial"/>
          <w:bCs/>
          <w:sz w:val="28"/>
          <w:szCs w:val="28"/>
        </w:rPr>
      </w:pPr>
      <w:r w:rsidRPr="00D4180B">
        <w:rPr>
          <w:rFonts w:ascii="Arial" w:hAnsi="Arial" w:cs="Arial"/>
          <w:sz w:val="28"/>
          <w:szCs w:val="28"/>
        </w:rPr>
        <w:tab/>
      </w:r>
      <w:r w:rsidRPr="00D4180B">
        <w:rPr>
          <w:rFonts w:ascii="Arial" w:hAnsi="Arial" w:cs="Arial"/>
          <w:sz w:val="28"/>
          <w:szCs w:val="28"/>
        </w:rPr>
        <w:tab/>
      </w:r>
      <w:r w:rsidRPr="00D4180B">
        <w:rPr>
          <w:rFonts w:ascii="Arial" w:hAnsi="Arial" w:cs="Arial"/>
          <w:b/>
          <w:sz w:val="28"/>
          <w:szCs w:val="28"/>
        </w:rPr>
        <w:t>3</w:t>
      </w:r>
      <w:r w:rsidRPr="00D4180B">
        <w:rPr>
          <w:rFonts w:ascii="Arial" w:hAnsi="Arial" w:cs="Arial"/>
          <w:sz w:val="28"/>
          <w:szCs w:val="28"/>
        </w:rPr>
        <w:t>. Inconforme el licenciado</w:t>
      </w:r>
      <w:r w:rsidRPr="00D4180B">
        <w:rPr>
          <w:rFonts w:ascii="Arial" w:hAnsi="Arial" w:cs="Arial"/>
          <w:b/>
          <w:sz w:val="28"/>
          <w:szCs w:val="28"/>
        </w:rPr>
        <w:t xml:space="preserve"> </w:t>
      </w:r>
      <w:r w:rsidR="00C2134A">
        <w:rPr>
          <w:rFonts w:ascii="Arial" w:hAnsi="Arial" w:cs="Arial"/>
          <w:b/>
          <w:bCs/>
          <w:i/>
          <w:sz w:val="28"/>
          <w:szCs w:val="28"/>
        </w:rPr>
        <w:t xml:space="preserve">ELIMINADO </w:t>
      </w:r>
      <w:r w:rsidRPr="00D4180B">
        <w:rPr>
          <w:rFonts w:ascii="Arial" w:hAnsi="Arial" w:cs="Arial"/>
          <w:bCs/>
          <w:sz w:val="28"/>
          <w:szCs w:val="28"/>
        </w:rPr>
        <w:t xml:space="preserve">con el fallo de segunda instancia, promovió juicio de amparo directo, del cual correspondió conocer al Segundo Tribunal Colegiado en Materia Civil y Administrativa del Noveno Circuito, bajo el número </w:t>
      </w:r>
      <w:r w:rsidRPr="00D4180B">
        <w:rPr>
          <w:rFonts w:ascii="Arial" w:hAnsi="Arial" w:cs="Arial"/>
          <w:b/>
          <w:bCs/>
          <w:sz w:val="28"/>
          <w:szCs w:val="28"/>
        </w:rPr>
        <w:t>687/2018</w:t>
      </w:r>
      <w:r w:rsidRPr="00D4180B">
        <w:rPr>
          <w:rFonts w:ascii="Arial" w:hAnsi="Arial" w:cs="Arial"/>
          <w:bCs/>
          <w:sz w:val="28"/>
          <w:szCs w:val="28"/>
        </w:rPr>
        <w:t>, quien dictó resolución el 4 cuatro de abril de 2019, concediendo el amparo y protección de la justicia federal a la quejosa, para el efecto de que la Sala</w:t>
      </w:r>
      <w:r w:rsidRPr="00D4180B">
        <w:rPr>
          <w:rStyle w:val="markedcontent"/>
          <w:rFonts w:ascii="Arial" w:hAnsi="Arial" w:cs="Arial"/>
          <w:sz w:val="28"/>
          <w:szCs w:val="28"/>
        </w:rPr>
        <w:t xml:space="preserve"> responsable deje insubsistente la sentencia reclamada y, en su lugar, dicte otra, en la que, siguiendo los lineamientos de esta ejecutoria, prescinda</w:t>
      </w:r>
      <w:r>
        <w:rPr>
          <w:rStyle w:val="markedcontent"/>
          <w:rFonts w:ascii="Arial" w:hAnsi="Arial" w:cs="Arial"/>
          <w:sz w:val="28"/>
          <w:szCs w:val="28"/>
        </w:rPr>
        <w:t xml:space="preserve"> </w:t>
      </w:r>
      <w:r w:rsidRPr="00D4180B">
        <w:rPr>
          <w:rStyle w:val="markedcontent"/>
          <w:rFonts w:ascii="Arial" w:hAnsi="Arial" w:cs="Arial"/>
          <w:sz w:val="28"/>
          <w:szCs w:val="28"/>
        </w:rPr>
        <w:t xml:space="preserve">de </w:t>
      </w:r>
      <w:r w:rsidRPr="00D4180B">
        <w:rPr>
          <w:rStyle w:val="markedcontent"/>
          <w:rFonts w:ascii="Arial" w:hAnsi="Arial" w:cs="Arial"/>
          <w:sz w:val="28"/>
          <w:szCs w:val="28"/>
        </w:rPr>
        <w:lastRenderedPageBreak/>
        <w:t>las consideraciones en las que sustentó el propio fallo destacado y de nueva cuenta, con plenitud de jurisdicción, examine los agravios que fueron sometidos a su potestad y resuelva lo que en derecho corresponda.</w:t>
      </w:r>
    </w:p>
    <w:p w:rsidR="00514B1A" w:rsidRPr="00D4180B" w:rsidRDefault="00514B1A" w:rsidP="00514B1A">
      <w:pPr>
        <w:spacing w:line="480" w:lineRule="auto"/>
        <w:jc w:val="both"/>
        <w:rPr>
          <w:rFonts w:ascii="Arial" w:hAnsi="Arial" w:cs="Arial"/>
          <w:sz w:val="28"/>
          <w:szCs w:val="28"/>
        </w:rPr>
      </w:pPr>
      <w:r w:rsidRPr="00D4180B">
        <w:rPr>
          <w:rFonts w:ascii="Arial" w:hAnsi="Arial" w:cs="Arial"/>
          <w:bCs/>
          <w:sz w:val="28"/>
          <w:szCs w:val="28"/>
        </w:rPr>
        <w:tab/>
      </w:r>
      <w:r w:rsidRPr="00D4180B">
        <w:rPr>
          <w:rFonts w:ascii="Arial" w:hAnsi="Arial" w:cs="Arial"/>
          <w:bCs/>
          <w:sz w:val="28"/>
          <w:szCs w:val="28"/>
        </w:rPr>
        <w:tab/>
      </w:r>
      <w:r w:rsidRPr="00D4180B">
        <w:rPr>
          <w:rFonts w:ascii="Arial" w:hAnsi="Arial" w:cs="Arial"/>
          <w:b/>
          <w:bCs/>
          <w:sz w:val="28"/>
          <w:szCs w:val="28"/>
        </w:rPr>
        <w:t xml:space="preserve">4. </w:t>
      </w:r>
      <w:r w:rsidRPr="00D4180B">
        <w:rPr>
          <w:rFonts w:ascii="Arial" w:hAnsi="Arial" w:cs="Arial"/>
          <w:bCs/>
          <w:sz w:val="28"/>
          <w:szCs w:val="28"/>
        </w:rPr>
        <w:t>En cumplimiento de la ejecutoria de amparo, la Cuarta</w:t>
      </w:r>
      <w:r w:rsidRPr="00D4180B">
        <w:rPr>
          <w:rFonts w:ascii="Arial" w:hAnsi="Arial" w:cs="Arial"/>
          <w:sz w:val="28"/>
          <w:szCs w:val="28"/>
        </w:rPr>
        <w:t xml:space="preserve"> Sala del Supremo Tribunal de Justicia del Estado, </w:t>
      </w:r>
      <w:r w:rsidRPr="00D4180B">
        <w:rPr>
          <w:rFonts w:ascii="Arial" w:hAnsi="Arial" w:cs="Arial"/>
          <w:bCs/>
          <w:sz w:val="28"/>
          <w:szCs w:val="28"/>
        </w:rPr>
        <w:t xml:space="preserve">con fecha 16 dieciséis de mayo de 2019 dos mil diecinueve, dictó una nueva resolución revocando la </w:t>
      </w:r>
      <w:r w:rsidRPr="00D4180B">
        <w:rPr>
          <w:rFonts w:ascii="Arial" w:hAnsi="Arial" w:cs="Arial"/>
          <w:sz w:val="28"/>
          <w:szCs w:val="28"/>
        </w:rPr>
        <w:t xml:space="preserve">sentencia de primera instancia bajo los resolutivos siguientes: </w:t>
      </w:r>
    </w:p>
    <w:p w:rsidR="00514B1A" w:rsidRPr="00D4180B" w:rsidRDefault="00514B1A" w:rsidP="00514B1A">
      <w:pPr>
        <w:spacing w:line="480" w:lineRule="auto"/>
        <w:jc w:val="both"/>
        <w:rPr>
          <w:b/>
          <w:sz w:val="26"/>
          <w:szCs w:val="28"/>
        </w:rPr>
      </w:pPr>
      <w:r w:rsidRPr="00D4180B">
        <w:rPr>
          <w:rFonts w:ascii="Arial" w:hAnsi="Arial" w:cs="Arial"/>
          <w:sz w:val="26"/>
          <w:szCs w:val="28"/>
        </w:rPr>
        <w:tab/>
      </w:r>
      <w:r w:rsidRPr="00D4180B">
        <w:rPr>
          <w:rFonts w:ascii="Arial" w:hAnsi="Arial" w:cs="Arial"/>
          <w:sz w:val="26"/>
          <w:szCs w:val="28"/>
        </w:rPr>
        <w:tab/>
      </w:r>
      <w:r w:rsidRPr="00D4180B">
        <w:rPr>
          <w:b/>
          <w:sz w:val="26"/>
          <w:szCs w:val="28"/>
        </w:rPr>
        <w:t xml:space="preserve">“...PRIMERO. </w:t>
      </w:r>
      <w:r w:rsidRPr="00D4180B">
        <w:rPr>
          <w:sz w:val="26"/>
          <w:szCs w:val="28"/>
        </w:rPr>
        <w:t>Este juzgado fue competente para conocer del presente juicio.</w:t>
      </w:r>
      <w:r w:rsidRPr="00D4180B">
        <w:rPr>
          <w:b/>
          <w:sz w:val="26"/>
          <w:szCs w:val="28"/>
        </w:rPr>
        <w:t xml:space="preserve"> </w:t>
      </w:r>
    </w:p>
    <w:p w:rsidR="00514B1A" w:rsidRPr="00D4180B" w:rsidRDefault="00514B1A" w:rsidP="00514B1A">
      <w:pPr>
        <w:spacing w:line="480" w:lineRule="auto"/>
        <w:jc w:val="both"/>
        <w:rPr>
          <w:b/>
          <w:sz w:val="26"/>
          <w:szCs w:val="28"/>
        </w:rPr>
      </w:pPr>
      <w:r w:rsidRPr="00D4180B">
        <w:rPr>
          <w:b/>
          <w:sz w:val="26"/>
          <w:szCs w:val="28"/>
        </w:rPr>
        <w:tab/>
      </w:r>
      <w:r w:rsidRPr="00D4180B">
        <w:rPr>
          <w:b/>
          <w:sz w:val="26"/>
          <w:szCs w:val="28"/>
        </w:rPr>
        <w:tab/>
        <w:t xml:space="preserve">SEGUNDO. </w:t>
      </w:r>
      <w:r w:rsidRPr="00D4180B">
        <w:rPr>
          <w:sz w:val="26"/>
          <w:szCs w:val="28"/>
        </w:rPr>
        <w:t xml:space="preserve">Procedió la Vía Extraordinaria Civil. </w:t>
      </w:r>
    </w:p>
    <w:p w:rsidR="00514B1A" w:rsidRPr="00D4180B" w:rsidRDefault="00514B1A" w:rsidP="00514B1A">
      <w:pPr>
        <w:spacing w:line="480" w:lineRule="auto"/>
        <w:jc w:val="both"/>
        <w:rPr>
          <w:b/>
          <w:sz w:val="26"/>
          <w:szCs w:val="28"/>
        </w:rPr>
      </w:pPr>
      <w:r w:rsidRPr="00D4180B">
        <w:rPr>
          <w:b/>
          <w:sz w:val="26"/>
          <w:szCs w:val="28"/>
        </w:rPr>
        <w:tab/>
      </w:r>
      <w:r w:rsidRPr="00D4180B">
        <w:rPr>
          <w:b/>
          <w:sz w:val="26"/>
          <w:szCs w:val="28"/>
        </w:rPr>
        <w:tab/>
        <w:t xml:space="preserve">TERCERO. </w:t>
      </w:r>
      <w:r w:rsidRPr="00D4180B">
        <w:rPr>
          <w:sz w:val="26"/>
          <w:szCs w:val="28"/>
        </w:rPr>
        <w:t>Las partes que acudieron a juicio acreditaron su personalidad.</w:t>
      </w:r>
    </w:p>
    <w:p w:rsidR="00514B1A" w:rsidRPr="00D4180B" w:rsidRDefault="00514B1A" w:rsidP="00514B1A">
      <w:pPr>
        <w:spacing w:line="480" w:lineRule="auto"/>
        <w:jc w:val="both"/>
        <w:rPr>
          <w:b/>
          <w:sz w:val="26"/>
          <w:szCs w:val="28"/>
        </w:rPr>
      </w:pPr>
      <w:r w:rsidRPr="00D4180B">
        <w:rPr>
          <w:b/>
          <w:sz w:val="26"/>
          <w:szCs w:val="28"/>
        </w:rPr>
        <w:tab/>
      </w:r>
      <w:r w:rsidRPr="00D4180B">
        <w:rPr>
          <w:b/>
          <w:sz w:val="26"/>
          <w:szCs w:val="28"/>
        </w:rPr>
        <w:tab/>
        <w:t xml:space="preserve">CUARTO. </w:t>
      </w:r>
      <w:r w:rsidRPr="00D4180B">
        <w:rPr>
          <w:sz w:val="26"/>
          <w:szCs w:val="28"/>
        </w:rPr>
        <w:t xml:space="preserve">El actor del juicio principal licenciado </w:t>
      </w:r>
      <w:r w:rsidR="00C2134A">
        <w:rPr>
          <w:b/>
          <w:i/>
          <w:sz w:val="26"/>
          <w:szCs w:val="28"/>
        </w:rPr>
        <w:t>ELIMINADO</w:t>
      </w:r>
      <w:r w:rsidRPr="00D4180B">
        <w:rPr>
          <w:b/>
          <w:sz w:val="26"/>
          <w:szCs w:val="28"/>
        </w:rPr>
        <w:t xml:space="preserve">, </w:t>
      </w:r>
      <w:r w:rsidRPr="00D4180B">
        <w:rPr>
          <w:sz w:val="26"/>
          <w:szCs w:val="28"/>
        </w:rPr>
        <w:t>acreditó parcialmente su acción de pago de prestación de servicios profesionales, mientras que la parte demandada</w:t>
      </w:r>
      <w:r w:rsidRPr="00D4180B">
        <w:rPr>
          <w:b/>
          <w:sz w:val="26"/>
          <w:szCs w:val="28"/>
        </w:rPr>
        <w:t xml:space="preserve"> </w:t>
      </w:r>
      <w:r w:rsidR="00C2134A">
        <w:rPr>
          <w:b/>
          <w:i/>
          <w:sz w:val="26"/>
          <w:szCs w:val="28"/>
        </w:rPr>
        <w:t>ELIMINADO</w:t>
      </w:r>
      <w:r w:rsidRPr="00D4180B">
        <w:rPr>
          <w:b/>
          <w:sz w:val="26"/>
          <w:szCs w:val="28"/>
        </w:rPr>
        <w:t xml:space="preserve">, </w:t>
      </w:r>
      <w:r w:rsidRPr="00D4180B">
        <w:rPr>
          <w:sz w:val="26"/>
          <w:szCs w:val="28"/>
        </w:rPr>
        <w:t>no justificaron sus defensas.</w:t>
      </w:r>
      <w:r w:rsidRPr="00D4180B">
        <w:rPr>
          <w:b/>
          <w:sz w:val="26"/>
          <w:szCs w:val="28"/>
        </w:rPr>
        <w:t xml:space="preserve"> QUINTO.-</w:t>
      </w:r>
      <w:r w:rsidRPr="00FA773F">
        <w:rPr>
          <w:sz w:val="26"/>
          <w:szCs w:val="28"/>
        </w:rPr>
        <w:t>E</w:t>
      </w:r>
      <w:r w:rsidRPr="00D4180B">
        <w:rPr>
          <w:sz w:val="26"/>
          <w:szCs w:val="28"/>
        </w:rPr>
        <w:t xml:space="preserve">n consecuencia, se condena a los citados demandados a pagar a la parte actora, las cantidades que por concepto de honorarios profesionales les correspondan, por cada uno de los trabajos profesionales descritos en la parte considerativa del presente fallo; en la inteligencia de que la parte actora, deberá promover en ejecución de sentencia, la liquidación de los honorarios que le correspondan, cuenta habida de que aquí se está haciendo la reserva de fijar la importancia de los trabajos profesionales prestados, mismos que ya han quedado precisados en anteriores líneas, para lo cual deberá impulsar prueba que regule las cantidades económicas atinentes, </w:t>
      </w:r>
      <w:r w:rsidRPr="00D4180B">
        <w:rPr>
          <w:sz w:val="26"/>
          <w:szCs w:val="28"/>
        </w:rPr>
        <w:lastRenderedPageBreak/>
        <w:t>conforme lo dispuesto por los artículos 2437 del Código Civil, 2, 3° y 35 del Arancel de Abogados</w:t>
      </w:r>
      <w:r w:rsidRPr="00D4180B">
        <w:rPr>
          <w:b/>
          <w:sz w:val="26"/>
          <w:szCs w:val="28"/>
        </w:rPr>
        <w:t xml:space="preserve">. </w:t>
      </w:r>
    </w:p>
    <w:p w:rsidR="00514B1A" w:rsidRPr="00D4180B" w:rsidRDefault="00514B1A" w:rsidP="00514B1A">
      <w:pPr>
        <w:spacing w:line="480" w:lineRule="auto"/>
        <w:jc w:val="both"/>
        <w:rPr>
          <w:b/>
          <w:sz w:val="26"/>
          <w:szCs w:val="28"/>
        </w:rPr>
      </w:pPr>
      <w:r w:rsidRPr="00D4180B">
        <w:rPr>
          <w:b/>
          <w:sz w:val="26"/>
          <w:szCs w:val="28"/>
        </w:rPr>
        <w:tab/>
      </w:r>
      <w:r w:rsidRPr="00D4180B">
        <w:rPr>
          <w:b/>
          <w:sz w:val="26"/>
          <w:szCs w:val="28"/>
        </w:rPr>
        <w:tab/>
        <w:t xml:space="preserve">SEXTO. </w:t>
      </w:r>
      <w:r w:rsidRPr="00D4180B">
        <w:rPr>
          <w:sz w:val="26"/>
          <w:szCs w:val="28"/>
        </w:rPr>
        <w:t>Se absuelve a los demandados del pago de honorarios restantes exigidos por el actor, al no haber demostrado su existencia.</w:t>
      </w:r>
    </w:p>
    <w:p w:rsidR="00514B1A" w:rsidRPr="00D4180B" w:rsidRDefault="00514B1A" w:rsidP="00514B1A">
      <w:pPr>
        <w:spacing w:line="480" w:lineRule="auto"/>
        <w:jc w:val="both"/>
        <w:rPr>
          <w:b/>
          <w:sz w:val="26"/>
          <w:szCs w:val="28"/>
        </w:rPr>
      </w:pPr>
      <w:r w:rsidRPr="00D4180B">
        <w:rPr>
          <w:b/>
          <w:sz w:val="26"/>
          <w:szCs w:val="28"/>
        </w:rPr>
        <w:tab/>
      </w:r>
      <w:r w:rsidRPr="00D4180B">
        <w:rPr>
          <w:b/>
          <w:sz w:val="26"/>
          <w:szCs w:val="28"/>
        </w:rPr>
        <w:tab/>
        <w:t xml:space="preserve">SEPTIMO. </w:t>
      </w:r>
      <w:r w:rsidRPr="00D4180B">
        <w:rPr>
          <w:sz w:val="26"/>
          <w:szCs w:val="28"/>
        </w:rPr>
        <w:t>Se condena a la parte demandada al pago de los intereses que exige el actor en su escrito inicial, los que derivan de la falta de cumplimiento en el pago de honorarios, los cuales no deberán exceder el interés legal y deberán calcularse a partir de la presentación de la demanda inicial, por los motivos y fundamentos expuestos en la parte considerativa correspondiente</w:t>
      </w:r>
      <w:r w:rsidRPr="00D4180B">
        <w:rPr>
          <w:b/>
          <w:sz w:val="26"/>
          <w:szCs w:val="28"/>
        </w:rPr>
        <w:t>.</w:t>
      </w:r>
    </w:p>
    <w:p w:rsidR="00514B1A" w:rsidRPr="00D4180B" w:rsidRDefault="00514B1A" w:rsidP="00514B1A">
      <w:pPr>
        <w:spacing w:line="480" w:lineRule="auto"/>
        <w:jc w:val="both"/>
        <w:rPr>
          <w:b/>
          <w:sz w:val="26"/>
          <w:szCs w:val="28"/>
        </w:rPr>
      </w:pPr>
      <w:r w:rsidRPr="00D4180B">
        <w:rPr>
          <w:b/>
          <w:sz w:val="26"/>
          <w:szCs w:val="28"/>
        </w:rPr>
        <w:tab/>
      </w:r>
      <w:r w:rsidRPr="00D4180B">
        <w:rPr>
          <w:b/>
          <w:sz w:val="26"/>
          <w:szCs w:val="28"/>
        </w:rPr>
        <w:tab/>
        <w:t xml:space="preserve"> OCTAVO. </w:t>
      </w:r>
      <w:r w:rsidRPr="00D4180B">
        <w:rPr>
          <w:sz w:val="26"/>
          <w:szCs w:val="28"/>
        </w:rPr>
        <w:t>Se condena a la parte demandada al pago de costas de primera instancia, al no haber obtenido resolución favorable, de conformidad con lo dispuesto por el artículo 135 Fracción I del Código de Procedimientos Civiles previa su regulación en ejecución de sentencia</w:t>
      </w:r>
      <w:r w:rsidRPr="00D4180B">
        <w:rPr>
          <w:b/>
          <w:sz w:val="26"/>
          <w:szCs w:val="28"/>
        </w:rPr>
        <w:t>.</w:t>
      </w:r>
    </w:p>
    <w:p w:rsidR="00514B1A" w:rsidRPr="00D4180B" w:rsidRDefault="00514B1A" w:rsidP="00514B1A">
      <w:pPr>
        <w:spacing w:line="480" w:lineRule="auto"/>
        <w:jc w:val="both"/>
        <w:rPr>
          <w:b/>
          <w:sz w:val="26"/>
          <w:szCs w:val="28"/>
        </w:rPr>
      </w:pPr>
      <w:r w:rsidRPr="00D4180B">
        <w:rPr>
          <w:b/>
          <w:sz w:val="26"/>
          <w:szCs w:val="28"/>
        </w:rPr>
        <w:tab/>
      </w:r>
      <w:r w:rsidRPr="00D4180B">
        <w:rPr>
          <w:b/>
          <w:sz w:val="26"/>
          <w:szCs w:val="28"/>
        </w:rPr>
        <w:tab/>
        <w:t xml:space="preserve">NOVENO. </w:t>
      </w:r>
      <w:r w:rsidRPr="00D4180B">
        <w:rPr>
          <w:sz w:val="26"/>
          <w:szCs w:val="28"/>
        </w:rPr>
        <w:t xml:space="preserve"> En el juicio de reconvención </w:t>
      </w:r>
      <w:r w:rsidR="00C2134A">
        <w:rPr>
          <w:b/>
          <w:i/>
          <w:sz w:val="26"/>
          <w:szCs w:val="28"/>
        </w:rPr>
        <w:t>ELIMINADO</w:t>
      </w:r>
      <w:r w:rsidRPr="00D4180B">
        <w:rPr>
          <w:sz w:val="26"/>
          <w:szCs w:val="28"/>
        </w:rPr>
        <w:t>, carece e interés y por lo tanto de legitimación pasiva para ejercitar la acción que pretende en consecuencia, se absuelve al demandado</w:t>
      </w:r>
      <w:r w:rsidRPr="00D4180B">
        <w:rPr>
          <w:b/>
          <w:sz w:val="26"/>
          <w:szCs w:val="28"/>
        </w:rPr>
        <w:t xml:space="preserve"> </w:t>
      </w:r>
      <w:r w:rsidR="00C2134A">
        <w:rPr>
          <w:b/>
          <w:i/>
          <w:sz w:val="26"/>
          <w:szCs w:val="28"/>
        </w:rPr>
        <w:t>ELIMINADO</w:t>
      </w:r>
      <w:r w:rsidRPr="00D4180B">
        <w:rPr>
          <w:b/>
          <w:sz w:val="26"/>
          <w:szCs w:val="28"/>
        </w:rPr>
        <w:t xml:space="preserve"> </w:t>
      </w:r>
      <w:r w:rsidRPr="00D4180B">
        <w:rPr>
          <w:sz w:val="26"/>
          <w:szCs w:val="28"/>
        </w:rPr>
        <w:t>de las prestaciones reclamadas.</w:t>
      </w:r>
    </w:p>
    <w:p w:rsidR="00514B1A" w:rsidRPr="00D4180B" w:rsidRDefault="00514B1A" w:rsidP="00514B1A">
      <w:pPr>
        <w:spacing w:line="480" w:lineRule="auto"/>
        <w:jc w:val="both"/>
        <w:rPr>
          <w:sz w:val="26"/>
          <w:szCs w:val="28"/>
        </w:rPr>
      </w:pPr>
      <w:r w:rsidRPr="00D4180B">
        <w:rPr>
          <w:b/>
          <w:sz w:val="26"/>
          <w:szCs w:val="28"/>
        </w:rPr>
        <w:tab/>
      </w:r>
      <w:r w:rsidRPr="00D4180B">
        <w:rPr>
          <w:b/>
          <w:sz w:val="26"/>
          <w:szCs w:val="28"/>
        </w:rPr>
        <w:tab/>
        <w:t xml:space="preserve">DÉCIMO. </w:t>
      </w:r>
      <w:r w:rsidRPr="00D4180B">
        <w:rPr>
          <w:sz w:val="26"/>
          <w:szCs w:val="28"/>
        </w:rPr>
        <w:t>En cumplimento a lo dispuesto por el artículo 87 fracción III de la Ley de Transparencia y acceso a la información pública del Estado, en relación con el artículo 17 del Reglamento para la aplicación de la Ley de Transparencia del Consejo de la Judicatura del Poder Judicial del Estado se hace saber a las partes que la presente sentencia una vez que cause estado, estará a disposición del público para su consulta cuando así lo soliciten, conforme al procedimiento de acceso a la información, previa protección de los datos personales.</w:t>
      </w:r>
    </w:p>
    <w:p w:rsidR="00514B1A" w:rsidRPr="00D4180B" w:rsidRDefault="00514B1A" w:rsidP="00514B1A">
      <w:pPr>
        <w:spacing w:line="480" w:lineRule="auto"/>
        <w:jc w:val="both"/>
        <w:rPr>
          <w:b/>
          <w:sz w:val="26"/>
          <w:szCs w:val="28"/>
        </w:rPr>
      </w:pPr>
      <w:r w:rsidRPr="00D4180B">
        <w:rPr>
          <w:b/>
          <w:sz w:val="26"/>
          <w:szCs w:val="28"/>
        </w:rPr>
        <w:tab/>
      </w:r>
      <w:r w:rsidRPr="00D4180B">
        <w:rPr>
          <w:b/>
          <w:sz w:val="26"/>
          <w:szCs w:val="28"/>
        </w:rPr>
        <w:tab/>
        <w:t xml:space="preserve">DÉCIMO </w:t>
      </w:r>
      <w:proofErr w:type="gramStart"/>
      <w:r w:rsidRPr="00D4180B">
        <w:rPr>
          <w:b/>
          <w:sz w:val="26"/>
          <w:szCs w:val="28"/>
        </w:rPr>
        <w:t>PRIMERO.-</w:t>
      </w:r>
      <w:proofErr w:type="gramEnd"/>
      <w:r w:rsidRPr="00D4180B">
        <w:rPr>
          <w:b/>
          <w:sz w:val="26"/>
          <w:szCs w:val="28"/>
        </w:rPr>
        <w:t xml:space="preserve"> </w:t>
      </w:r>
      <w:r w:rsidRPr="00D4180B">
        <w:rPr>
          <w:sz w:val="26"/>
          <w:szCs w:val="28"/>
        </w:rPr>
        <w:t xml:space="preserve">Con fundamento en el artículo 94 fracción III de la Ley Orgánica del Poder Judicial del Estado de San Luis Potosí, </w:t>
      </w:r>
      <w:r w:rsidRPr="00D4180B">
        <w:rPr>
          <w:sz w:val="26"/>
          <w:szCs w:val="28"/>
        </w:rPr>
        <w:lastRenderedPageBreak/>
        <w:t xml:space="preserve">se hace saber a las partes que una vez concluido el presente asunto por cualquier razón se procederá a la depuración o destrucción del expediente, según corresponda incluyendo las pruebas y documentos originales personales o de interés para alguna de las partes. Por ende, deberá solicitar la devolución de los documentos, pruebas y muestras, que hayan aportado al juicio, dentro de los treinta días naturales contados a partir de la notificación del auto que pone fin al procedimiento, apercibidos </w:t>
      </w:r>
      <w:proofErr w:type="gramStart"/>
      <w:r w:rsidRPr="00D4180B">
        <w:rPr>
          <w:sz w:val="26"/>
          <w:szCs w:val="28"/>
        </w:rPr>
        <w:t>que</w:t>
      </w:r>
      <w:proofErr w:type="gramEnd"/>
      <w:r w:rsidRPr="00D4180B">
        <w:rPr>
          <w:sz w:val="26"/>
          <w:szCs w:val="28"/>
        </w:rPr>
        <w:t xml:space="preserve"> de no realizarse, dichos documentos serán incluidos en el proceso de destrucción. </w:t>
      </w:r>
    </w:p>
    <w:p w:rsidR="00514B1A" w:rsidRPr="00D4180B" w:rsidRDefault="00514B1A" w:rsidP="00514B1A">
      <w:pPr>
        <w:spacing w:line="480" w:lineRule="auto"/>
        <w:jc w:val="both"/>
        <w:rPr>
          <w:b/>
          <w:sz w:val="26"/>
          <w:szCs w:val="28"/>
        </w:rPr>
      </w:pPr>
      <w:r w:rsidRPr="00D4180B">
        <w:rPr>
          <w:b/>
          <w:sz w:val="26"/>
          <w:szCs w:val="28"/>
        </w:rPr>
        <w:tab/>
      </w:r>
      <w:r w:rsidRPr="00D4180B">
        <w:rPr>
          <w:b/>
          <w:sz w:val="26"/>
          <w:szCs w:val="28"/>
        </w:rPr>
        <w:tab/>
        <w:t xml:space="preserve">DECIMO SEGUNDO. </w:t>
      </w:r>
      <w:r w:rsidRPr="00D4180B">
        <w:rPr>
          <w:sz w:val="26"/>
          <w:szCs w:val="28"/>
        </w:rPr>
        <w:t>Notifíquese personalmente.</w:t>
      </w:r>
      <w:r w:rsidRPr="00D4180B">
        <w:rPr>
          <w:b/>
          <w:sz w:val="26"/>
          <w:szCs w:val="28"/>
        </w:rPr>
        <w:t>”</w:t>
      </w:r>
    </w:p>
    <w:p w:rsidR="00514B1A" w:rsidRPr="006E43AF" w:rsidRDefault="00514B1A" w:rsidP="00514B1A">
      <w:pPr>
        <w:spacing w:line="480" w:lineRule="auto"/>
        <w:jc w:val="both"/>
        <w:rPr>
          <w:rFonts w:ascii="Arial" w:hAnsi="Arial" w:cs="Arial"/>
          <w:bCs/>
          <w:iCs/>
          <w:sz w:val="28"/>
          <w:szCs w:val="28"/>
          <w:lang w:val="es-ES_tradnl"/>
        </w:rPr>
      </w:pPr>
      <w:r w:rsidRPr="006E43AF">
        <w:rPr>
          <w:rFonts w:ascii="Arial" w:hAnsi="Arial" w:cs="Arial"/>
          <w:sz w:val="28"/>
          <w:szCs w:val="28"/>
        </w:rPr>
        <w:tab/>
      </w:r>
      <w:r w:rsidRPr="006E43AF">
        <w:rPr>
          <w:rFonts w:ascii="Arial" w:hAnsi="Arial" w:cs="Arial"/>
          <w:sz w:val="28"/>
          <w:szCs w:val="28"/>
        </w:rPr>
        <w:tab/>
      </w:r>
      <w:r w:rsidRPr="006E43AF">
        <w:rPr>
          <w:rFonts w:ascii="Arial" w:hAnsi="Arial" w:cs="Arial"/>
          <w:b/>
          <w:sz w:val="28"/>
          <w:szCs w:val="28"/>
        </w:rPr>
        <w:t xml:space="preserve">5. </w:t>
      </w:r>
      <w:r w:rsidRPr="006E43AF">
        <w:rPr>
          <w:rFonts w:ascii="Arial" w:hAnsi="Arial" w:cs="Arial"/>
          <w:sz w:val="28"/>
          <w:szCs w:val="28"/>
        </w:rPr>
        <w:t>E</w:t>
      </w:r>
      <w:r>
        <w:rPr>
          <w:rFonts w:ascii="Arial" w:hAnsi="Arial" w:cs="Arial"/>
          <w:sz w:val="28"/>
          <w:szCs w:val="28"/>
        </w:rPr>
        <w:t>l quejoso e</w:t>
      </w:r>
      <w:r w:rsidRPr="006E43AF">
        <w:rPr>
          <w:rFonts w:ascii="Arial" w:hAnsi="Arial" w:cs="Arial"/>
          <w:sz w:val="28"/>
          <w:szCs w:val="28"/>
        </w:rPr>
        <w:t xml:space="preserve">n ejecución de sentencia, </w:t>
      </w:r>
      <w:r>
        <w:rPr>
          <w:rFonts w:ascii="Arial" w:hAnsi="Arial" w:cs="Arial"/>
          <w:sz w:val="28"/>
          <w:szCs w:val="28"/>
        </w:rPr>
        <w:t xml:space="preserve">con fecha 21 veintiuno de enero de 2021 dos mil veintiuno, </w:t>
      </w:r>
      <w:r w:rsidRPr="006E43AF">
        <w:rPr>
          <w:rFonts w:ascii="Arial" w:hAnsi="Arial" w:cs="Arial"/>
          <w:sz w:val="28"/>
          <w:szCs w:val="28"/>
        </w:rPr>
        <w:t>con apoyo en el artículo 991 del Código Procesal Civil</w:t>
      </w:r>
      <w:r w:rsidRPr="006E43AF">
        <w:rPr>
          <w:rStyle w:val="Refdenotaalpie"/>
          <w:rFonts w:ascii="Arial" w:hAnsi="Arial" w:cs="Arial"/>
          <w:sz w:val="28"/>
          <w:szCs w:val="28"/>
        </w:rPr>
        <w:footnoteReference w:id="1"/>
      </w:r>
      <w:r w:rsidRPr="006E43AF">
        <w:rPr>
          <w:rFonts w:ascii="Arial" w:hAnsi="Arial" w:cs="Arial"/>
          <w:sz w:val="28"/>
          <w:szCs w:val="28"/>
        </w:rPr>
        <w:t xml:space="preserve">, promovió planilla de liquidación, reclamando de </w:t>
      </w:r>
      <w:r w:rsidR="00C2134A">
        <w:rPr>
          <w:rFonts w:ascii="Arial" w:hAnsi="Arial" w:cs="Arial"/>
          <w:b/>
          <w:bCs/>
          <w:i/>
          <w:iCs/>
          <w:sz w:val="28"/>
          <w:szCs w:val="28"/>
          <w:lang w:val="es-ES_tradnl"/>
        </w:rPr>
        <w:t>ELIMINADO</w:t>
      </w:r>
      <w:r w:rsidRPr="006E43AF">
        <w:rPr>
          <w:rFonts w:ascii="Arial" w:hAnsi="Arial" w:cs="Arial"/>
          <w:bCs/>
          <w:iCs/>
          <w:sz w:val="28"/>
          <w:szCs w:val="28"/>
          <w:lang w:val="es-ES_tradnl"/>
        </w:rPr>
        <w:t xml:space="preserve">: </w:t>
      </w:r>
    </w:p>
    <w:p w:rsidR="00514B1A" w:rsidRPr="006E43AF" w:rsidRDefault="00514B1A" w:rsidP="00514B1A">
      <w:pPr>
        <w:spacing w:line="480" w:lineRule="auto"/>
        <w:jc w:val="both"/>
        <w:rPr>
          <w:sz w:val="28"/>
          <w:szCs w:val="28"/>
          <w:lang w:val="es-ES_tradnl"/>
        </w:rPr>
      </w:pPr>
      <w:r w:rsidRPr="006E43AF">
        <w:rPr>
          <w:bCs/>
          <w:iCs/>
          <w:sz w:val="28"/>
          <w:szCs w:val="28"/>
          <w:lang w:val="es-ES_tradnl"/>
        </w:rPr>
        <w:tab/>
      </w:r>
      <w:r w:rsidRPr="006E43AF">
        <w:rPr>
          <w:bCs/>
          <w:iCs/>
          <w:sz w:val="28"/>
          <w:szCs w:val="28"/>
          <w:lang w:val="es-ES_tradnl"/>
        </w:rPr>
        <w:tab/>
      </w:r>
      <w:r w:rsidRPr="006E43AF">
        <w:rPr>
          <w:b/>
          <w:bCs/>
          <w:iCs/>
          <w:sz w:val="28"/>
          <w:szCs w:val="28"/>
          <w:lang w:val="es-ES_tradnl"/>
        </w:rPr>
        <w:t>1</w:t>
      </w:r>
      <w:r w:rsidRPr="006E43AF">
        <w:rPr>
          <w:bCs/>
          <w:iCs/>
          <w:sz w:val="28"/>
          <w:szCs w:val="28"/>
          <w:lang w:val="es-ES_tradnl"/>
        </w:rPr>
        <w:t>. L</w:t>
      </w:r>
      <w:r w:rsidRPr="006E43AF">
        <w:rPr>
          <w:sz w:val="28"/>
          <w:szCs w:val="28"/>
          <w:lang w:val="es-ES_tradnl"/>
        </w:rPr>
        <w:t xml:space="preserve">a cantidad de $29,617.11 (Veintinueve mil seiscientos diecisiete pesos 11/00 M.N.) por concepto de pago de honorarios profesionales por la tramitación del juicio ejecutivo mercantil número 1117/2012 ante el juzgado Octavo del Ramo Civil; equivalente al 20% de la suerte principal reclamada en ese juicio; </w:t>
      </w:r>
    </w:p>
    <w:p w:rsidR="00514B1A" w:rsidRPr="006E43AF" w:rsidRDefault="00514B1A" w:rsidP="00514B1A">
      <w:pPr>
        <w:spacing w:line="480" w:lineRule="auto"/>
        <w:jc w:val="both"/>
        <w:rPr>
          <w:sz w:val="28"/>
          <w:szCs w:val="28"/>
          <w:lang w:val="es-ES_tradnl"/>
        </w:rPr>
      </w:pPr>
      <w:r w:rsidRPr="006E43AF">
        <w:rPr>
          <w:sz w:val="28"/>
          <w:szCs w:val="28"/>
          <w:lang w:val="es-ES_tradnl"/>
        </w:rPr>
        <w:tab/>
      </w:r>
      <w:r w:rsidRPr="006E43AF">
        <w:rPr>
          <w:sz w:val="28"/>
          <w:szCs w:val="28"/>
          <w:lang w:val="es-ES_tradnl"/>
        </w:rPr>
        <w:tab/>
      </w:r>
      <w:r w:rsidRPr="006E43AF">
        <w:rPr>
          <w:b/>
          <w:sz w:val="28"/>
          <w:szCs w:val="28"/>
          <w:lang w:val="es-ES_tradnl"/>
        </w:rPr>
        <w:t>2.</w:t>
      </w:r>
      <w:r w:rsidRPr="006E43AF">
        <w:rPr>
          <w:sz w:val="28"/>
          <w:szCs w:val="28"/>
          <w:lang w:val="es-ES_tradnl"/>
        </w:rPr>
        <w:t xml:space="preserve"> La cantidad de $20,522.00 (Veinte mil quinientos veintidós pesos 00/100 M.N.), por concepto de </w:t>
      </w:r>
      <w:r w:rsidRPr="006E43AF">
        <w:rPr>
          <w:iCs/>
          <w:sz w:val="28"/>
          <w:szCs w:val="28"/>
          <w:lang w:val="es-ES_tradnl"/>
        </w:rPr>
        <w:t xml:space="preserve">pago </w:t>
      </w:r>
      <w:r w:rsidRPr="006E43AF">
        <w:rPr>
          <w:sz w:val="28"/>
          <w:szCs w:val="28"/>
          <w:lang w:val="es-ES_tradnl"/>
        </w:rPr>
        <w:t xml:space="preserve">de honorario profesionales por la tramitación del juicio ejecutivo mercantil número 1923/2012 ante el juzgado Octavo del Ramo Civil; equivalente al 10% de la suerte principal reclamada en ese juicio por la contestación de la </w:t>
      </w:r>
      <w:r w:rsidRPr="006E43AF">
        <w:rPr>
          <w:sz w:val="28"/>
          <w:szCs w:val="28"/>
          <w:lang w:val="es-ES_tradnl"/>
        </w:rPr>
        <w:lastRenderedPageBreak/>
        <w:t>demanda y al 10% de la suerte principal reclamada en ese juicio por la expresión de agravios.</w:t>
      </w:r>
    </w:p>
    <w:p w:rsidR="00514B1A" w:rsidRPr="006E43AF" w:rsidRDefault="00514B1A" w:rsidP="00514B1A">
      <w:pPr>
        <w:spacing w:line="480" w:lineRule="auto"/>
        <w:jc w:val="both"/>
        <w:rPr>
          <w:sz w:val="28"/>
          <w:szCs w:val="28"/>
          <w:lang w:val="es-ES_tradnl"/>
        </w:rPr>
      </w:pPr>
      <w:r w:rsidRPr="006E43AF">
        <w:rPr>
          <w:sz w:val="28"/>
          <w:szCs w:val="28"/>
          <w:lang w:val="es-ES_tradnl"/>
        </w:rPr>
        <w:tab/>
      </w:r>
      <w:r w:rsidRPr="006E43AF">
        <w:rPr>
          <w:sz w:val="28"/>
          <w:szCs w:val="28"/>
          <w:lang w:val="es-ES_tradnl"/>
        </w:rPr>
        <w:tab/>
      </w:r>
      <w:r w:rsidRPr="006E43AF">
        <w:rPr>
          <w:b/>
          <w:sz w:val="28"/>
          <w:szCs w:val="28"/>
          <w:lang w:val="es-ES_tradnl"/>
        </w:rPr>
        <w:t xml:space="preserve">3. </w:t>
      </w:r>
      <w:r w:rsidRPr="006E43AF">
        <w:rPr>
          <w:sz w:val="28"/>
          <w:szCs w:val="28"/>
          <w:lang w:val="es-ES_tradnl"/>
        </w:rPr>
        <w:t xml:space="preserve">La cantidad de $40,000.00 (Cuarenta mil pesos 00/100 M.N.), por concepto de pago de honorarios profesionales por la defensa dentro de la averiguación previa 272/2012 ante el agente del ministerio público investigador adscrito a la mesa VI; equivalente al 20% de la suerte principal reclamada en ese negocio que se prestaron los servicios profesionales; </w:t>
      </w:r>
    </w:p>
    <w:p w:rsidR="00514B1A" w:rsidRDefault="00514B1A" w:rsidP="00514B1A">
      <w:pPr>
        <w:spacing w:line="480" w:lineRule="auto"/>
        <w:jc w:val="both"/>
        <w:rPr>
          <w:rFonts w:ascii="Arial" w:hAnsi="Arial" w:cs="Arial"/>
          <w:bCs/>
          <w:iCs/>
          <w:sz w:val="28"/>
          <w:szCs w:val="28"/>
          <w:lang w:val="es-ES_tradnl"/>
        </w:rPr>
      </w:pPr>
      <w:r w:rsidRPr="006E43AF">
        <w:rPr>
          <w:rFonts w:ascii="Arial" w:hAnsi="Arial" w:cs="Arial"/>
          <w:sz w:val="28"/>
          <w:szCs w:val="28"/>
          <w:lang w:val="es-ES_tradnl"/>
        </w:rPr>
        <w:tab/>
      </w:r>
      <w:r w:rsidRPr="006E43AF">
        <w:rPr>
          <w:rFonts w:ascii="Arial" w:hAnsi="Arial" w:cs="Arial"/>
          <w:sz w:val="28"/>
          <w:szCs w:val="28"/>
          <w:lang w:val="es-ES_tradnl"/>
        </w:rPr>
        <w:tab/>
        <w:t xml:space="preserve">Reclamando </w:t>
      </w:r>
      <w:r>
        <w:rPr>
          <w:rFonts w:ascii="Arial" w:hAnsi="Arial" w:cs="Arial"/>
          <w:sz w:val="28"/>
          <w:szCs w:val="28"/>
          <w:lang w:val="es-ES_tradnl"/>
        </w:rPr>
        <w:t>de</w:t>
      </w:r>
      <w:r w:rsidRPr="006E43AF">
        <w:rPr>
          <w:rFonts w:ascii="Arial" w:hAnsi="Arial" w:cs="Arial"/>
          <w:sz w:val="28"/>
          <w:szCs w:val="28"/>
          <w:lang w:val="es-ES_tradnl"/>
        </w:rPr>
        <w:t xml:space="preserve"> </w:t>
      </w:r>
      <w:r w:rsidR="00C2134A">
        <w:rPr>
          <w:rFonts w:ascii="Arial" w:hAnsi="Arial" w:cs="Arial"/>
          <w:b/>
          <w:bCs/>
          <w:i/>
          <w:iCs/>
          <w:sz w:val="28"/>
          <w:szCs w:val="28"/>
          <w:lang w:val="es-ES_tradnl"/>
        </w:rPr>
        <w:t>ELIMINADO</w:t>
      </w:r>
      <w:r w:rsidR="00E837E7">
        <w:rPr>
          <w:rFonts w:ascii="Arial" w:hAnsi="Arial" w:cs="Arial"/>
          <w:b/>
          <w:bCs/>
          <w:i/>
          <w:iCs/>
          <w:sz w:val="28"/>
          <w:szCs w:val="28"/>
          <w:lang w:val="es-ES_tradnl"/>
        </w:rPr>
        <w:t xml:space="preserve"> </w:t>
      </w:r>
      <w:r w:rsidRPr="006E43AF">
        <w:rPr>
          <w:rFonts w:ascii="Arial" w:hAnsi="Arial" w:cs="Arial"/>
          <w:bCs/>
          <w:iCs/>
          <w:sz w:val="28"/>
          <w:szCs w:val="28"/>
          <w:lang w:val="es-ES_tradnl"/>
        </w:rPr>
        <w:t>de manera solidaria</w:t>
      </w:r>
      <w:r>
        <w:rPr>
          <w:rFonts w:ascii="Arial" w:hAnsi="Arial" w:cs="Arial"/>
          <w:bCs/>
          <w:iCs/>
          <w:sz w:val="28"/>
          <w:szCs w:val="28"/>
          <w:lang w:val="es-ES_tradnl"/>
        </w:rPr>
        <w:t>:</w:t>
      </w:r>
    </w:p>
    <w:p w:rsidR="00514B1A" w:rsidRPr="006E43AF" w:rsidRDefault="00514B1A" w:rsidP="00514B1A">
      <w:pPr>
        <w:spacing w:line="480" w:lineRule="auto"/>
        <w:jc w:val="both"/>
        <w:rPr>
          <w:sz w:val="28"/>
          <w:szCs w:val="28"/>
          <w:lang w:val="es-ES_tradnl"/>
        </w:rPr>
      </w:pPr>
      <w:r>
        <w:rPr>
          <w:rFonts w:ascii="Arial" w:hAnsi="Arial" w:cs="Arial"/>
          <w:bCs/>
          <w:iCs/>
          <w:sz w:val="28"/>
          <w:szCs w:val="28"/>
          <w:lang w:val="es-ES_tradnl"/>
        </w:rPr>
        <w:tab/>
      </w:r>
      <w:r>
        <w:rPr>
          <w:rFonts w:ascii="Arial" w:hAnsi="Arial" w:cs="Arial"/>
          <w:bCs/>
          <w:iCs/>
          <w:sz w:val="28"/>
          <w:szCs w:val="28"/>
          <w:lang w:val="es-ES_tradnl"/>
        </w:rPr>
        <w:tab/>
      </w:r>
      <w:r w:rsidRPr="006E43AF">
        <w:rPr>
          <w:b/>
          <w:bCs/>
          <w:iCs/>
          <w:sz w:val="28"/>
          <w:szCs w:val="28"/>
          <w:lang w:val="es-ES_tradnl"/>
        </w:rPr>
        <w:t>4.</w:t>
      </w:r>
      <w:r w:rsidRPr="006E43AF">
        <w:rPr>
          <w:bCs/>
          <w:iCs/>
          <w:sz w:val="28"/>
          <w:szCs w:val="28"/>
          <w:lang w:val="es-ES_tradnl"/>
        </w:rPr>
        <w:t xml:space="preserve"> La cantidad de</w:t>
      </w:r>
      <w:r w:rsidRPr="006E43AF">
        <w:rPr>
          <w:sz w:val="28"/>
          <w:szCs w:val="28"/>
          <w:lang w:val="es-ES_tradnl"/>
        </w:rPr>
        <w:t xml:space="preserve"> $40,000.00 (Cuarenta mil pesos 00/100 M.N.), por la tramitación del juicio ejecutivo mercantil número 72/2013, ante el juzgado Sexto de Distrito; equivalente al 10% de la suerte principal reclamada en ese juicio por la contestación de la demanda y al 10% de la suerte principal reclamada en ese juicio por la expresión de agravios.</w:t>
      </w:r>
    </w:p>
    <w:p w:rsidR="00514B1A" w:rsidRPr="006E43AF" w:rsidRDefault="00514B1A" w:rsidP="00514B1A">
      <w:pPr>
        <w:spacing w:line="480" w:lineRule="auto"/>
        <w:jc w:val="both"/>
        <w:rPr>
          <w:rFonts w:ascii="Arial" w:hAnsi="Arial" w:cs="Arial"/>
          <w:sz w:val="28"/>
          <w:szCs w:val="28"/>
          <w:lang w:val="es-ES_tradnl"/>
        </w:rPr>
      </w:pPr>
      <w:r>
        <w:rPr>
          <w:rFonts w:ascii="Arial" w:hAnsi="Arial" w:cs="Arial"/>
          <w:sz w:val="28"/>
          <w:szCs w:val="28"/>
          <w:lang w:val="es-ES_tradnl"/>
        </w:rPr>
        <w:tab/>
      </w:r>
      <w:r>
        <w:rPr>
          <w:rFonts w:ascii="Arial" w:hAnsi="Arial" w:cs="Arial"/>
          <w:sz w:val="28"/>
          <w:szCs w:val="28"/>
          <w:lang w:val="es-ES_tradnl"/>
        </w:rPr>
        <w:tab/>
        <w:t>I</w:t>
      </w:r>
      <w:r w:rsidRPr="006E43AF">
        <w:rPr>
          <w:rFonts w:ascii="Arial" w:hAnsi="Arial" w:cs="Arial"/>
          <w:sz w:val="28"/>
          <w:szCs w:val="28"/>
          <w:lang w:val="es-ES_tradnl"/>
        </w:rPr>
        <w:t xml:space="preserve">ncidente en el que </w:t>
      </w:r>
      <w:r>
        <w:rPr>
          <w:rFonts w:ascii="Arial" w:hAnsi="Arial" w:cs="Arial"/>
          <w:sz w:val="28"/>
          <w:szCs w:val="28"/>
          <w:lang w:val="es-ES_tradnl"/>
        </w:rPr>
        <w:t xml:space="preserve">el quejoso </w:t>
      </w:r>
      <w:r w:rsidRPr="006E43AF">
        <w:rPr>
          <w:rFonts w:ascii="Arial" w:hAnsi="Arial" w:cs="Arial"/>
          <w:sz w:val="28"/>
          <w:szCs w:val="28"/>
          <w:lang w:val="es-ES_tradnl"/>
        </w:rPr>
        <w:t>señaló lo hechos que motivaban su pretensión y en el que ofreció las pruebas documentales públicas que relató en el mismo</w:t>
      </w:r>
      <w:r>
        <w:rPr>
          <w:rFonts w:ascii="Arial" w:hAnsi="Arial" w:cs="Arial"/>
          <w:sz w:val="28"/>
          <w:szCs w:val="28"/>
          <w:lang w:val="es-ES_tradnl"/>
        </w:rPr>
        <w:t xml:space="preserve">; incidente que </w:t>
      </w:r>
      <w:r w:rsidRPr="006E43AF">
        <w:rPr>
          <w:rFonts w:ascii="Arial" w:hAnsi="Arial" w:cs="Arial"/>
          <w:sz w:val="28"/>
          <w:szCs w:val="28"/>
          <w:lang w:val="es-ES_tradnl"/>
        </w:rPr>
        <w:t>previa regularización del procedimiento</w:t>
      </w:r>
      <w:r>
        <w:rPr>
          <w:rFonts w:ascii="Arial" w:hAnsi="Arial" w:cs="Arial"/>
          <w:sz w:val="28"/>
          <w:szCs w:val="28"/>
          <w:lang w:val="es-ES_tradnl"/>
        </w:rPr>
        <w:t xml:space="preserve"> fue admitido en sus términos</w:t>
      </w:r>
      <w:r w:rsidRPr="006E43AF">
        <w:rPr>
          <w:rFonts w:ascii="Arial" w:hAnsi="Arial" w:cs="Arial"/>
          <w:sz w:val="28"/>
          <w:szCs w:val="28"/>
          <w:lang w:val="es-ES_tradnl"/>
        </w:rPr>
        <w:t xml:space="preserve"> por auto de 27 de abril del año en curso, y con el cual se mandó dar vista a la demandada, quien la desahogó mediante escrito recibido en el Juzgado el 6 de mayo pasado</w:t>
      </w:r>
      <w:r>
        <w:rPr>
          <w:rFonts w:ascii="Arial" w:hAnsi="Arial" w:cs="Arial"/>
          <w:sz w:val="28"/>
          <w:szCs w:val="28"/>
          <w:lang w:val="es-ES_tradnl"/>
        </w:rPr>
        <w:t>, solicitando se declarara improcedente</w:t>
      </w:r>
      <w:r w:rsidRPr="006E43AF">
        <w:rPr>
          <w:rFonts w:ascii="Arial" w:hAnsi="Arial" w:cs="Arial"/>
          <w:sz w:val="28"/>
          <w:szCs w:val="28"/>
          <w:lang w:val="es-ES_tradnl"/>
        </w:rPr>
        <w:t>; así por auto de 11 once del mismo mes y año</w:t>
      </w:r>
      <w:r>
        <w:rPr>
          <w:rFonts w:ascii="Arial" w:hAnsi="Arial" w:cs="Arial"/>
          <w:sz w:val="28"/>
          <w:szCs w:val="28"/>
          <w:lang w:val="es-ES_tradnl"/>
        </w:rPr>
        <w:t xml:space="preserve">, </w:t>
      </w:r>
      <w:r w:rsidRPr="006E43AF">
        <w:rPr>
          <w:rFonts w:ascii="Arial" w:hAnsi="Arial" w:cs="Arial"/>
          <w:sz w:val="28"/>
          <w:szCs w:val="28"/>
          <w:lang w:val="es-ES_tradnl"/>
        </w:rPr>
        <w:t xml:space="preserve"> se citó para dictar resolución.</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r>
      <w:r w:rsidRPr="006E43AF">
        <w:rPr>
          <w:rFonts w:ascii="Arial" w:hAnsi="Arial" w:cs="Arial"/>
          <w:b/>
          <w:sz w:val="28"/>
          <w:szCs w:val="28"/>
        </w:rPr>
        <w:t xml:space="preserve">6. </w:t>
      </w:r>
      <w:r w:rsidRPr="006E43AF">
        <w:rPr>
          <w:rFonts w:ascii="Arial" w:hAnsi="Arial" w:cs="Arial"/>
          <w:sz w:val="28"/>
          <w:szCs w:val="28"/>
        </w:rPr>
        <w:t xml:space="preserve">El 19 diecinueve de mayo de 2021, el Juez Primero Mercantil, dictó resolución declarando improcedente la planilla de </w:t>
      </w:r>
      <w:r w:rsidRPr="006E43AF">
        <w:rPr>
          <w:rFonts w:ascii="Arial" w:hAnsi="Arial" w:cs="Arial"/>
          <w:sz w:val="28"/>
          <w:szCs w:val="28"/>
        </w:rPr>
        <w:lastRenderedPageBreak/>
        <w:t>liquidación propuesta por la actora, conforme a</w:t>
      </w:r>
      <w:r>
        <w:rPr>
          <w:rFonts w:ascii="Arial" w:hAnsi="Arial" w:cs="Arial"/>
          <w:sz w:val="28"/>
          <w:szCs w:val="28"/>
        </w:rPr>
        <w:t xml:space="preserve"> </w:t>
      </w:r>
      <w:r w:rsidRPr="006E43AF">
        <w:rPr>
          <w:rFonts w:ascii="Arial" w:hAnsi="Arial" w:cs="Arial"/>
          <w:sz w:val="28"/>
          <w:szCs w:val="28"/>
        </w:rPr>
        <w:t>l</w:t>
      </w:r>
      <w:r>
        <w:rPr>
          <w:rFonts w:ascii="Arial" w:hAnsi="Arial" w:cs="Arial"/>
          <w:sz w:val="28"/>
          <w:szCs w:val="28"/>
        </w:rPr>
        <w:t>os</w:t>
      </w:r>
      <w:r w:rsidRPr="006E43AF">
        <w:rPr>
          <w:rFonts w:ascii="Arial" w:hAnsi="Arial" w:cs="Arial"/>
          <w:sz w:val="28"/>
          <w:szCs w:val="28"/>
        </w:rPr>
        <w:t xml:space="preserve"> siguiente</w:t>
      </w:r>
      <w:r>
        <w:rPr>
          <w:rFonts w:ascii="Arial" w:hAnsi="Arial" w:cs="Arial"/>
          <w:sz w:val="28"/>
          <w:szCs w:val="28"/>
        </w:rPr>
        <w:t>s</w:t>
      </w:r>
      <w:r w:rsidRPr="006E43AF">
        <w:rPr>
          <w:rFonts w:ascii="Arial" w:hAnsi="Arial" w:cs="Arial"/>
          <w:sz w:val="28"/>
          <w:szCs w:val="28"/>
        </w:rPr>
        <w:t xml:space="preserve"> resolutivo</w:t>
      </w:r>
      <w:r>
        <w:rPr>
          <w:rFonts w:ascii="Arial" w:hAnsi="Arial" w:cs="Arial"/>
          <w:sz w:val="28"/>
          <w:szCs w:val="28"/>
        </w:rPr>
        <w:t>s</w:t>
      </w:r>
      <w:r w:rsidRPr="006E43AF">
        <w:rPr>
          <w:rFonts w:ascii="Arial" w:hAnsi="Arial" w:cs="Arial"/>
          <w:sz w:val="28"/>
          <w:szCs w:val="28"/>
        </w:rPr>
        <w:t>:</w:t>
      </w:r>
    </w:p>
    <w:p w:rsidR="00514B1A" w:rsidRPr="00D4180B" w:rsidRDefault="00514B1A" w:rsidP="00514B1A">
      <w:pPr>
        <w:spacing w:line="480" w:lineRule="auto"/>
        <w:jc w:val="both"/>
        <w:rPr>
          <w:sz w:val="26"/>
          <w:szCs w:val="28"/>
          <w:lang w:val="es-ES_tradnl"/>
        </w:rPr>
      </w:pPr>
      <w:r w:rsidRPr="00D4180B">
        <w:rPr>
          <w:sz w:val="26"/>
          <w:szCs w:val="28"/>
        </w:rPr>
        <w:tab/>
      </w:r>
      <w:r w:rsidRPr="00D4180B">
        <w:rPr>
          <w:sz w:val="26"/>
          <w:szCs w:val="28"/>
        </w:rPr>
        <w:tab/>
        <w:t>“</w:t>
      </w:r>
      <w:r w:rsidRPr="00D4180B">
        <w:rPr>
          <w:b/>
          <w:sz w:val="26"/>
          <w:szCs w:val="28"/>
        </w:rPr>
        <w:t>PRIMERO.</w:t>
      </w:r>
      <w:r w:rsidRPr="00D4180B">
        <w:rPr>
          <w:sz w:val="26"/>
          <w:szCs w:val="28"/>
        </w:rPr>
        <w:t xml:space="preserve"> </w:t>
      </w:r>
      <w:r w:rsidRPr="00D4180B">
        <w:rPr>
          <w:sz w:val="26"/>
          <w:szCs w:val="28"/>
          <w:lang w:val="es-ES_tradnl"/>
        </w:rPr>
        <w:t xml:space="preserve">Se tramitó legalmente la liquidación de Sentencia. </w:t>
      </w:r>
    </w:p>
    <w:p w:rsidR="00514B1A" w:rsidRPr="00D4180B" w:rsidRDefault="00514B1A" w:rsidP="00514B1A">
      <w:pPr>
        <w:spacing w:line="480" w:lineRule="auto"/>
        <w:jc w:val="both"/>
        <w:rPr>
          <w:b/>
          <w:sz w:val="26"/>
          <w:szCs w:val="28"/>
        </w:rPr>
      </w:pPr>
      <w:r w:rsidRPr="00D4180B">
        <w:rPr>
          <w:sz w:val="26"/>
          <w:szCs w:val="28"/>
          <w:lang w:val="es-ES_tradnl"/>
        </w:rPr>
        <w:tab/>
      </w:r>
      <w:r w:rsidRPr="00D4180B">
        <w:rPr>
          <w:sz w:val="26"/>
          <w:szCs w:val="28"/>
          <w:lang w:val="es-ES_tradnl"/>
        </w:rPr>
        <w:tab/>
      </w:r>
      <w:r w:rsidRPr="00D4180B">
        <w:rPr>
          <w:b/>
          <w:sz w:val="26"/>
          <w:szCs w:val="28"/>
          <w:lang w:val="es-ES_tradnl"/>
        </w:rPr>
        <w:t>SEGUNDO.</w:t>
      </w:r>
      <w:r w:rsidRPr="00D4180B">
        <w:rPr>
          <w:sz w:val="26"/>
          <w:szCs w:val="28"/>
          <w:lang w:val="es-ES_tradnl"/>
        </w:rPr>
        <w:t xml:space="preserve"> Se declara improcedente la LIQUIDACIÓN DE SENTENCIA, planteada por el Licenciado </w:t>
      </w:r>
      <w:r w:rsidR="00C2134A">
        <w:rPr>
          <w:bCs/>
          <w:i/>
          <w:iCs/>
          <w:sz w:val="26"/>
          <w:szCs w:val="28"/>
          <w:lang w:val="es-ES_tradnl"/>
        </w:rPr>
        <w:t>ELIMINADO</w:t>
      </w:r>
      <w:r w:rsidRPr="00D4180B">
        <w:rPr>
          <w:bCs/>
          <w:iCs/>
          <w:sz w:val="26"/>
          <w:szCs w:val="28"/>
          <w:lang w:val="es-ES_tradnl"/>
        </w:rPr>
        <w:t xml:space="preserve">, </w:t>
      </w:r>
      <w:r w:rsidRPr="00D4180B">
        <w:rPr>
          <w:sz w:val="26"/>
          <w:szCs w:val="28"/>
          <w:lang w:val="es-ES_tradnl"/>
        </w:rPr>
        <w:t>por las razones que quedaron precisadas en el Considerando que antecede, dejando a salvo sus derechos para que lo haga valer en la Vía y forma correspondiente.</w:t>
      </w:r>
      <w:r w:rsidRPr="00D4180B">
        <w:rPr>
          <w:b/>
          <w:sz w:val="26"/>
          <w:szCs w:val="28"/>
        </w:rPr>
        <w:t>..”</w:t>
      </w:r>
    </w:p>
    <w:p w:rsidR="00514B1A" w:rsidRPr="006E43AF" w:rsidRDefault="00514B1A" w:rsidP="00514B1A">
      <w:pPr>
        <w:spacing w:line="480" w:lineRule="auto"/>
        <w:jc w:val="both"/>
        <w:rPr>
          <w:rFonts w:ascii="Arial" w:hAnsi="Arial" w:cs="Arial"/>
          <w:b/>
          <w:sz w:val="28"/>
          <w:szCs w:val="28"/>
        </w:rPr>
      </w:pPr>
      <w:r w:rsidRPr="006E43AF">
        <w:rPr>
          <w:rFonts w:ascii="Arial" w:hAnsi="Arial" w:cs="Arial"/>
          <w:sz w:val="28"/>
          <w:szCs w:val="28"/>
        </w:rPr>
        <w:tab/>
      </w:r>
      <w:r w:rsidRPr="006E43AF">
        <w:rPr>
          <w:rFonts w:ascii="Arial" w:hAnsi="Arial" w:cs="Arial"/>
          <w:sz w:val="28"/>
          <w:szCs w:val="28"/>
        </w:rPr>
        <w:tab/>
      </w:r>
      <w:r w:rsidRPr="006E43AF">
        <w:rPr>
          <w:rFonts w:ascii="Arial" w:hAnsi="Arial" w:cs="Arial"/>
          <w:b/>
          <w:sz w:val="28"/>
          <w:szCs w:val="28"/>
        </w:rPr>
        <w:t>Determinación está última que constituye la materia del presente recurso.</w:t>
      </w:r>
    </w:p>
    <w:p w:rsidR="00514B1A" w:rsidRPr="006E43AF" w:rsidRDefault="00514B1A" w:rsidP="00514B1A">
      <w:pPr>
        <w:spacing w:line="480" w:lineRule="auto"/>
        <w:jc w:val="both"/>
        <w:rPr>
          <w:rFonts w:ascii="Arial" w:hAnsi="Arial" w:cs="Arial"/>
          <w:sz w:val="28"/>
          <w:szCs w:val="28"/>
        </w:rPr>
      </w:pPr>
      <w:r w:rsidRPr="006E43AF">
        <w:rPr>
          <w:rFonts w:ascii="Arial" w:hAnsi="Arial" w:cs="Arial"/>
          <w:b/>
          <w:sz w:val="28"/>
          <w:szCs w:val="28"/>
        </w:rPr>
        <w:tab/>
      </w:r>
      <w:r w:rsidRPr="006E43AF">
        <w:rPr>
          <w:rFonts w:ascii="Arial" w:hAnsi="Arial" w:cs="Arial"/>
          <w:b/>
          <w:sz w:val="28"/>
          <w:szCs w:val="28"/>
        </w:rPr>
        <w:tab/>
      </w:r>
      <w:r w:rsidRPr="006E43AF">
        <w:rPr>
          <w:rFonts w:ascii="Arial" w:hAnsi="Arial" w:cs="Arial"/>
          <w:sz w:val="28"/>
          <w:szCs w:val="28"/>
        </w:rPr>
        <w:t>A fin de sustentar su resolución, el A quo sostuvo en lo toral que era</w:t>
      </w:r>
      <w:r w:rsidRPr="006E43AF">
        <w:rPr>
          <w:rFonts w:ascii="Arial" w:hAnsi="Arial" w:cs="Arial"/>
          <w:sz w:val="28"/>
          <w:szCs w:val="28"/>
          <w:lang w:val="es-ES_tradnl"/>
        </w:rPr>
        <w:t xml:space="preserve"> improcedente aprobar las cantidades que liquidaba el Licenciado </w:t>
      </w:r>
      <w:r w:rsidR="00C2134A">
        <w:rPr>
          <w:rFonts w:ascii="Arial" w:hAnsi="Arial" w:cs="Arial"/>
          <w:b/>
          <w:bCs/>
          <w:i/>
          <w:iCs/>
          <w:sz w:val="28"/>
          <w:szCs w:val="28"/>
          <w:lang w:val="es-ES_tradnl"/>
        </w:rPr>
        <w:t>ELIMINADO</w:t>
      </w:r>
      <w:r w:rsidRPr="006E43AF">
        <w:rPr>
          <w:rFonts w:ascii="Arial" w:hAnsi="Arial" w:cs="Arial"/>
          <w:bCs/>
          <w:iCs/>
          <w:sz w:val="28"/>
          <w:szCs w:val="28"/>
          <w:lang w:val="es-ES_tradnl"/>
        </w:rPr>
        <w:t xml:space="preserve"> </w:t>
      </w:r>
      <w:r w:rsidRPr="006E43AF">
        <w:rPr>
          <w:rFonts w:ascii="Arial" w:hAnsi="Arial" w:cs="Arial"/>
          <w:sz w:val="28"/>
          <w:szCs w:val="28"/>
          <w:lang w:val="es-ES_tradnl"/>
        </w:rPr>
        <w:t xml:space="preserve">toda vez que no impulsó </w:t>
      </w:r>
      <w:r w:rsidRPr="006E43AF">
        <w:rPr>
          <w:rFonts w:ascii="Arial" w:hAnsi="Arial" w:cs="Arial"/>
          <w:bCs/>
          <w:iCs/>
          <w:sz w:val="28"/>
          <w:szCs w:val="28"/>
          <w:lang w:val="es-ES_tradnl"/>
        </w:rPr>
        <w:t xml:space="preserve">prueba que regulara las cantidades económicas atinentes, conforme a lo dispuesto por los artículos </w:t>
      </w:r>
      <w:r w:rsidRPr="00D4180B">
        <w:rPr>
          <w:rFonts w:ascii="Arial" w:hAnsi="Arial" w:cs="Arial"/>
          <w:bCs/>
          <w:iCs/>
          <w:sz w:val="28"/>
          <w:szCs w:val="28"/>
          <w:lang w:val="es-ES_tradnl"/>
        </w:rPr>
        <w:t xml:space="preserve">2437 del Código Civil, 2°, </w:t>
      </w:r>
      <w:r w:rsidRPr="00D4180B">
        <w:rPr>
          <w:rFonts w:ascii="Arial" w:hAnsi="Arial" w:cs="Arial"/>
          <w:iCs/>
          <w:sz w:val="28"/>
          <w:szCs w:val="28"/>
          <w:lang w:val="es-ES_tradnl"/>
        </w:rPr>
        <w:t>3°, y</w:t>
      </w:r>
      <w:r w:rsidRPr="00D4180B">
        <w:rPr>
          <w:rFonts w:ascii="Arial" w:hAnsi="Arial" w:cs="Arial"/>
          <w:bCs/>
          <w:iCs/>
          <w:sz w:val="28"/>
          <w:szCs w:val="28"/>
          <w:lang w:val="es-ES_tradnl"/>
        </w:rPr>
        <w:t xml:space="preserve"> 35 del Arancel de abogados</w:t>
      </w:r>
      <w:r w:rsidRPr="00D4180B">
        <w:rPr>
          <w:rStyle w:val="Refdenotaalpie"/>
          <w:rFonts w:ascii="Arial" w:hAnsi="Arial" w:cs="Arial"/>
          <w:bCs/>
          <w:iCs/>
          <w:sz w:val="28"/>
          <w:szCs w:val="28"/>
          <w:lang w:val="es-ES_tradnl"/>
        </w:rPr>
        <w:footnoteReference w:id="2"/>
      </w:r>
      <w:r w:rsidRPr="00D4180B">
        <w:rPr>
          <w:rFonts w:ascii="Arial" w:hAnsi="Arial" w:cs="Arial"/>
          <w:bCs/>
          <w:iCs/>
          <w:sz w:val="28"/>
          <w:szCs w:val="28"/>
          <w:lang w:val="es-ES_tradnl"/>
        </w:rPr>
        <w:t xml:space="preserve">; </w:t>
      </w:r>
      <w:r w:rsidRPr="006E43AF">
        <w:rPr>
          <w:rFonts w:ascii="Arial" w:hAnsi="Arial" w:cs="Arial"/>
          <w:bCs/>
          <w:iCs/>
          <w:sz w:val="28"/>
          <w:szCs w:val="28"/>
          <w:lang w:val="es-ES_tradnl"/>
        </w:rPr>
        <w:t xml:space="preserve">como lo dispuso la </w:t>
      </w:r>
      <w:r w:rsidRPr="006E43AF">
        <w:rPr>
          <w:rFonts w:ascii="Arial" w:hAnsi="Arial" w:cs="Arial"/>
          <w:bCs/>
          <w:sz w:val="28"/>
          <w:szCs w:val="28"/>
        </w:rPr>
        <w:t>Cuarta</w:t>
      </w:r>
      <w:r w:rsidRPr="006E43AF">
        <w:rPr>
          <w:rFonts w:ascii="Arial" w:hAnsi="Arial" w:cs="Arial"/>
          <w:sz w:val="28"/>
          <w:szCs w:val="28"/>
        </w:rPr>
        <w:t xml:space="preserve"> Sala del Supremo Tribunal de Justicia del Estado, en la ejecutoria de </w:t>
      </w:r>
      <w:r w:rsidRPr="006E43AF">
        <w:rPr>
          <w:rFonts w:ascii="Arial" w:hAnsi="Arial" w:cs="Arial"/>
          <w:bCs/>
          <w:sz w:val="28"/>
          <w:szCs w:val="28"/>
        </w:rPr>
        <w:t xml:space="preserve">16 dieciséis de mayo de 2019 dos mil diecinueve, </w:t>
      </w:r>
      <w:r w:rsidRPr="006E43AF">
        <w:rPr>
          <w:rFonts w:ascii="Arial" w:hAnsi="Arial" w:cs="Arial"/>
          <w:sz w:val="28"/>
          <w:szCs w:val="28"/>
        </w:rPr>
        <w:t xml:space="preserve">dictada en cumplimiento del amparo concedido al quejoso; </w:t>
      </w:r>
      <w:r w:rsidRPr="006E43AF">
        <w:rPr>
          <w:rFonts w:ascii="Arial" w:hAnsi="Arial" w:cs="Arial"/>
          <w:sz w:val="28"/>
          <w:szCs w:val="28"/>
          <w:lang w:val="es-ES_tradnl"/>
        </w:rPr>
        <w:t xml:space="preserve">y de la lectura del </w:t>
      </w:r>
      <w:r w:rsidRPr="006E43AF">
        <w:rPr>
          <w:rFonts w:ascii="Arial" w:hAnsi="Arial" w:cs="Arial"/>
          <w:sz w:val="28"/>
          <w:szCs w:val="28"/>
          <w:lang w:val="es-ES_tradnl"/>
        </w:rPr>
        <w:lastRenderedPageBreak/>
        <w:t xml:space="preserve">escrito de liquidación se advertía que </w:t>
      </w:r>
      <w:r>
        <w:rPr>
          <w:rFonts w:ascii="Arial" w:hAnsi="Arial" w:cs="Arial"/>
          <w:sz w:val="28"/>
          <w:szCs w:val="28"/>
          <w:lang w:val="es-ES_tradnl"/>
        </w:rPr>
        <w:t>el a</w:t>
      </w:r>
      <w:r w:rsidRPr="006E43AF">
        <w:rPr>
          <w:rFonts w:ascii="Arial" w:hAnsi="Arial" w:cs="Arial"/>
          <w:sz w:val="28"/>
          <w:szCs w:val="28"/>
          <w:lang w:val="es-ES_tradnl"/>
        </w:rPr>
        <w:t xml:space="preserve">ctor, no presentó una planilla de liquidación, atendiendo a las costumbres del lugar, a la importancia de los trabajos prestados, a las facultades pecuniarias de quienes los recibieron los servicios, a la reputación profesional adquirida por el actor, y que tampoco invoco los artículos del Arancel del Abogado, que fundamentaran su petición, y que únicamente se concretó a solicitar el pago de las cantidades cuantificadas acorde a un porcentaje del 20% veinte y 10% diez por ciento, sin </w:t>
      </w:r>
      <w:r w:rsidR="00FF47A9">
        <w:rPr>
          <w:rFonts w:ascii="Arial" w:hAnsi="Arial" w:cs="Arial"/>
          <w:sz w:val="28"/>
          <w:szCs w:val="28"/>
          <w:lang w:val="es-ES_tradnl"/>
        </w:rPr>
        <w:t xml:space="preserve">indicar la norma jurídica </w:t>
      </w:r>
      <w:r w:rsidR="00FF47A9" w:rsidRPr="0014709F">
        <w:rPr>
          <w:rFonts w:ascii="Arial" w:hAnsi="Arial" w:cs="Arial"/>
          <w:sz w:val="28"/>
          <w:szCs w:val="28"/>
          <w:lang w:val="es-ES_tradnl"/>
        </w:rPr>
        <w:t>especí</w:t>
      </w:r>
      <w:r w:rsidRPr="0014709F">
        <w:rPr>
          <w:rFonts w:ascii="Arial" w:hAnsi="Arial" w:cs="Arial"/>
          <w:sz w:val="28"/>
          <w:szCs w:val="28"/>
          <w:lang w:val="es-ES_tradnl"/>
        </w:rPr>
        <w:t>fica</w:t>
      </w:r>
      <w:r w:rsidRPr="006E43AF">
        <w:rPr>
          <w:rFonts w:ascii="Arial" w:hAnsi="Arial" w:cs="Arial"/>
          <w:sz w:val="28"/>
          <w:szCs w:val="28"/>
          <w:lang w:val="es-ES_tradnl"/>
        </w:rPr>
        <w:t xml:space="preserve"> que sustentara su petición</w:t>
      </w:r>
      <w:r>
        <w:rPr>
          <w:rFonts w:ascii="Arial" w:hAnsi="Arial" w:cs="Arial"/>
          <w:sz w:val="28"/>
          <w:szCs w:val="28"/>
          <w:lang w:val="es-ES_tradnl"/>
        </w:rPr>
        <w:t xml:space="preserve"> y </w:t>
      </w:r>
      <w:r w:rsidRPr="006E43AF">
        <w:rPr>
          <w:rFonts w:ascii="Arial" w:hAnsi="Arial" w:cs="Arial"/>
          <w:sz w:val="28"/>
          <w:szCs w:val="28"/>
          <w:lang w:val="es-ES_tradnl"/>
        </w:rPr>
        <w:t>c</w:t>
      </w:r>
      <w:r>
        <w:rPr>
          <w:rFonts w:ascii="Arial" w:hAnsi="Arial" w:cs="Arial"/>
          <w:sz w:val="28"/>
          <w:szCs w:val="28"/>
          <w:lang w:val="es-ES_tradnl"/>
        </w:rPr>
        <w:t xml:space="preserve">on </w:t>
      </w:r>
      <w:r w:rsidRPr="006E43AF">
        <w:rPr>
          <w:rFonts w:ascii="Arial" w:hAnsi="Arial" w:cs="Arial"/>
          <w:sz w:val="28"/>
          <w:szCs w:val="28"/>
        </w:rPr>
        <w:t>base en ello, el A quo, consideró que la pretensión de la actora era improcedente.</w:t>
      </w:r>
    </w:p>
    <w:p w:rsidR="00514B1A" w:rsidRPr="00295D66" w:rsidRDefault="00514B1A" w:rsidP="00514B1A">
      <w:pPr>
        <w:spacing w:line="480" w:lineRule="auto"/>
        <w:jc w:val="both"/>
        <w:rPr>
          <w:rFonts w:ascii="Arial" w:hAnsi="Arial" w:cs="Arial"/>
          <w:sz w:val="28"/>
          <w:szCs w:val="28"/>
        </w:rPr>
      </w:pPr>
      <w:r w:rsidRPr="00295D66">
        <w:rPr>
          <w:rFonts w:ascii="Arial" w:hAnsi="Arial" w:cs="Arial"/>
          <w:b/>
          <w:sz w:val="28"/>
          <w:szCs w:val="28"/>
        </w:rPr>
        <w:tab/>
      </w:r>
      <w:r w:rsidRPr="00295D66">
        <w:rPr>
          <w:rFonts w:ascii="Arial" w:hAnsi="Arial" w:cs="Arial"/>
          <w:b/>
          <w:sz w:val="28"/>
          <w:szCs w:val="28"/>
        </w:rPr>
        <w:tab/>
      </w:r>
      <w:r w:rsidRPr="0047195D">
        <w:rPr>
          <w:rFonts w:ascii="Arial" w:hAnsi="Arial" w:cs="Arial"/>
          <w:sz w:val="28"/>
          <w:szCs w:val="28"/>
        </w:rPr>
        <w:t xml:space="preserve">En contra de esa determinación el inconforme plantea como único agravio, el relativo a la violación a los requisitos formales de la sentencia, particularmente el relativo a que la resolución recurrida opuesto a lo ordenado por los artículos 14 y 16 Constitucionales, adolece de una debida fundamentación, y motivación y que se infringe el principio de congruencia inmerso en el artículo 81 del Código Procesal Civil; el cual examinado en términos del párrafo primero y </w:t>
      </w:r>
      <w:proofErr w:type="spellStart"/>
      <w:r w:rsidRPr="0047195D">
        <w:rPr>
          <w:rFonts w:ascii="Arial" w:hAnsi="Arial" w:cs="Arial"/>
          <w:sz w:val="28"/>
          <w:szCs w:val="28"/>
        </w:rPr>
        <w:t>segundodel</w:t>
      </w:r>
      <w:proofErr w:type="spellEnd"/>
      <w:r w:rsidRPr="0047195D">
        <w:rPr>
          <w:rFonts w:ascii="Arial" w:hAnsi="Arial" w:cs="Arial"/>
          <w:sz w:val="28"/>
          <w:szCs w:val="28"/>
        </w:rPr>
        <w:t xml:space="preserve"> artículo 974 bis del citado ordenamiento</w:t>
      </w:r>
      <w:r w:rsidRPr="0047195D">
        <w:rPr>
          <w:rStyle w:val="Refdenotaalpie"/>
          <w:rFonts w:ascii="Arial" w:hAnsi="Arial" w:cs="Arial"/>
          <w:sz w:val="28"/>
          <w:szCs w:val="28"/>
        </w:rPr>
        <w:footnoteReference w:id="3"/>
      </w:r>
      <w:r w:rsidRPr="0047195D">
        <w:rPr>
          <w:rFonts w:ascii="Arial" w:hAnsi="Arial" w:cs="Arial"/>
          <w:sz w:val="28"/>
          <w:szCs w:val="28"/>
        </w:rPr>
        <w:t>, se considera fundado.</w:t>
      </w:r>
      <w:r w:rsidRPr="00295D66">
        <w:rPr>
          <w:rFonts w:ascii="Arial" w:hAnsi="Arial" w:cs="Arial"/>
          <w:sz w:val="28"/>
          <w:szCs w:val="28"/>
        </w:rPr>
        <w:t xml:space="preserve"> </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lastRenderedPageBreak/>
        <w:tab/>
      </w:r>
      <w:r w:rsidRPr="006E43AF">
        <w:rPr>
          <w:rFonts w:ascii="Arial" w:hAnsi="Arial" w:cs="Arial"/>
          <w:sz w:val="28"/>
          <w:szCs w:val="28"/>
        </w:rPr>
        <w:tab/>
        <w:t xml:space="preserve">En efecto, el artículo 16, párrafo primero, de la Carta Magna, dispone: </w:t>
      </w:r>
    </w:p>
    <w:p w:rsidR="00514B1A" w:rsidRPr="00D4180B" w:rsidRDefault="00514B1A" w:rsidP="00514B1A">
      <w:pPr>
        <w:spacing w:line="480" w:lineRule="auto"/>
        <w:jc w:val="both"/>
        <w:rPr>
          <w:sz w:val="26"/>
          <w:szCs w:val="26"/>
        </w:rPr>
      </w:pPr>
      <w:r w:rsidRPr="00D4180B">
        <w:rPr>
          <w:sz w:val="26"/>
          <w:szCs w:val="26"/>
        </w:rPr>
        <w:tab/>
      </w:r>
      <w:r w:rsidRPr="00D4180B">
        <w:rPr>
          <w:sz w:val="26"/>
          <w:szCs w:val="26"/>
        </w:rPr>
        <w:tab/>
      </w:r>
      <w:r w:rsidRPr="00D4180B">
        <w:rPr>
          <w:b/>
          <w:sz w:val="26"/>
          <w:szCs w:val="26"/>
        </w:rPr>
        <w:t>“Artículo 16.</w:t>
      </w:r>
      <w:r w:rsidRPr="00D4180B">
        <w:rPr>
          <w:sz w:val="26"/>
          <w:szCs w:val="26"/>
        </w:rPr>
        <w:t xml:space="preserve"> Nadie puede ser molestado en su persona, familia, domicilio, papeles o posesiones, sino en virtud de mandamiento escrito de la autoridad competente, que funde y motive la causa legal del procedimiento. [...]”.</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 xml:space="preserve">El derecho de legalidad garantizado en el numeral transcrito, consiste en que todo acto de autoridad debe encontrarse debidamente fundado y motivado, esto es, establece la obligación para las autoridades de fundar y motivar sus actos, a efecto de otorgar certeza y seguridad jurídica al particular frente al proceder de las autoridades que afecten o lesionen su interés jurídico y, por tanto, asegurar la prerrogativa de su defensa, ante un acto que no cumpla con los requisitos legales necesarios. </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 xml:space="preserve">Al respecto, la Suprema Corte de Justicia de la Nación, en diversos criterios jurisprudenciales ha establecido que por fundamentación debe entenderse la obligación de expresar con precisión el precepto legal aplicable al acto de autoridad y, por motivación, que deben señalarse con precisión, las circunstancias especiales, razones particulares o causas inmediatas que se hayan tenido en consideración para la emisión del acto; siendo necesario, además, que exista adecuación entre los motivos </w:t>
      </w:r>
      <w:r w:rsidRPr="006E43AF">
        <w:rPr>
          <w:rFonts w:ascii="Arial" w:hAnsi="Arial" w:cs="Arial"/>
          <w:sz w:val="28"/>
          <w:szCs w:val="28"/>
        </w:rPr>
        <w:lastRenderedPageBreak/>
        <w:t>aducidos y las normas aplicables, es decir, que en el caso concreto se configuren las hipótesis normativas.</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Como apoyo, se cita la jurisprudencia sustentada por la Segunda Sala del Máximo Tribunal del País, divulgada en el Semanario Judicial de la Federación, Séptima Época, Materia Común, Volumen 97-102, Tercera Parte, página 143, que dice:</w:t>
      </w:r>
    </w:p>
    <w:p w:rsidR="00514B1A" w:rsidRPr="00D4180B" w:rsidRDefault="00514B1A" w:rsidP="00514B1A">
      <w:pPr>
        <w:spacing w:line="480" w:lineRule="auto"/>
        <w:jc w:val="both"/>
        <w:rPr>
          <w:sz w:val="26"/>
          <w:szCs w:val="26"/>
        </w:rPr>
      </w:pPr>
      <w:r w:rsidRPr="00D4180B">
        <w:rPr>
          <w:sz w:val="26"/>
          <w:szCs w:val="26"/>
        </w:rPr>
        <w:tab/>
      </w:r>
      <w:r w:rsidRPr="00D4180B">
        <w:rPr>
          <w:sz w:val="26"/>
          <w:szCs w:val="26"/>
        </w:rPr>
        <w:tab/>
      </w:r>
      <w:r w:rsidRPr="00D4180B">
        <w:rPr>
          <w:b/>
          <w:sz w:val="26"/>
          <w:szCs w:val="26"/>
        </w:rPr>
        <w:t>“FUNDAMENTACIÓN Y MOTIVACIÓN</w:t>
      </w:r>
      <w:r w:rsidRPr="00D4180B">
        <w:rPr>
          <w:sz w:val="26"/>
          <w:szCs w:val="26"/>
        </w:rPr>
        <w:t>.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Así, la obligación constitucional de que toda autoridad funde y motive adecuadamente sus determinaciones, evidentemente debe quedar plasmada en el texto de su propia actuación, pues sólo así ofrece al gobernado la oportunidad de conocer las circunstancias especiales, razones particulares o causas inmediatas que se tengan para ello y, en su caso, para que pueda ser combatida adecuadamente; circunstancia esta última que no podría realizar de manera efectiva el gobernado en caso contrario, ante el evidente desconocimiento de los motivos y razones que tomó en consideración determinada autoridad, al emitir el acto que afecta su esfera jurídica.</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lastRenderedPageBreak/>
        <w:tab/>
      </w:r>
      <w:r w:rsidRPr="006E43AF">
        <w:rPr>
          <w:rFonts w:ascii="Arial" w:hAnsi="Arial" w:cs="Arial"/>
          <w:sz w:val="28"/>
          <w:szCs w:val="28"/>
        </w:rPr>
        <w:tab/>
        <w:t>Por su parte, el artículo 17 de la Constitución Federal, señala:</w:t>
      </w:r>
    </w:p>
    <w:p w:rsidR="00514B1A" w:rsidRPr="00D4180B" w:rsidRDefault="00514B1A" w:rsidP="00514B1A">
      <w:pPr>
        <w:spacing w:line="480" w:lineRule="auto"/>
        <w:jc w:val="both"/>
        <w:rPr>
          <w:sz w:val="26"/>
          <w:szCs w:val="26"/>
        </w:rPr>
      </w:pPr>
      <w:r w:rsidRPr="00D4180B">
        <w:rPr>
          <w:rFonts w:ascii="Arial" w:hAnsi="Arial" w:cs="Arial"/>
          <w:sz w:val="26"/>
          <w:szCs w:val="26"/>
        </w:rPr>
        <w:tab/>
      </w:r>
      <w:r w:rsidRPr="00D4180B">
        <w:rPr>
          <w:rFonts w:ascii="Arial" w:hAnsi="Arial" w:cs="Arial"/>
          <w:sz w:val="26"/>
          <w:szCs w:val="26"/>
        </w:rPr>
        <w:tab/>
      </w:r>
      <w:r w:rsidRPr="00D4180B">
        <w:rPr>
          <w:b/>
          <w:sz w:val="26"/>
          <w:szCs w:val="26"/>
        </w:rPr>
        <w:t>“Artículo 17.</w:t>
      </w:r>
      <w:r w:rsidRPr="00D4180B">
        <w:rPr>
          <w:sz w:val="26"/>
          <w:szCs w:val="26"/>
        </w:rPr>
        <w:t xml:space="preserve"> Ninguna persona podrá hacerse justicia por sí misma, ni ejercer violencia para reclamar su derecho. 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 [...]”.</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 xml:space="preserve">Tal dispositivo constitucional establece de forma explícita el principio de </w:t>
      </w:r>
      <w:r w:rsidRPr="0047195D">
        <w:rPr>
          <w:rFonts w:ascii="Arial" w:hAnsi="Arial" w:cs="Arial"/>
          <w:sz w:val="28"/>
          <w:szCs w:val="28"/>
        </w:rPr>
        <w:t>exhaustividad</w:t>
      </w:r>
      <w:r w:rsidRPr="003B56BD">
        <w:rPr>
          <w:rFonts w:ascii="Arial" w:hAnsi="Arial" w:cs="Arial"/>
          <w:b/>
          <w:sz w:val="28"/>
          <w:szCs w:val="28"/>
        </w:rPr>
        <w:t>,</w:t>
      </w:r>
      <w:r w:rsidRPr="006E43AF">
        <w:rPr>
          <w:rFonts w:ascii="Arial" w:hAnsi="Arial" w:cs="Arial"/>
          <w:sz w:val="28"/>
          <w:szCs w:val="28"/>
        </w:rPr>
        <w:t xml:space="preserve"> </w:t>
      </w:r>
      <w:r>
        <w:rPr>
          <w:rFonts w:ascii="Arial" w:hAnsi="Arial" w:cs="Arial"/>
          <w:sz w:val="28"/>
          <w:szCs w:val="28"/>
        </w:rPr>
        <w:t xml:space="preserve">e implícito </w:t>
      </w:r>
      <w:r w:rsidRPr="006E43AF">
        <w:rPr>
          <w:rFonts w:ascii="Arial" w:hAnsi="Arial" w:cs="Arial"/>
          <w:sz w:val="28"/>
          <w:szCs w:val="28"/>
        </w:rPr>
        <w:t>el de congruencia, ést</w:t>
      </w:r>
      <w:r>
        <w:rPr>
          <w:rFonts w:ascii="Arial" w:hAnsi="Arial" w:cs="Arial"/>
          <w:sz w:val="28"/>
          <w:szCs w:val="28"/>
        </w:rPr>
        <w:t>e</w:t>
      </w:r>
      <w:r w:rsidRPr="006E43AF">
        <w:rPr>
          <w:rFonts w:ascii="Arial" w:hAnsi="Arial" w:cs="Arial"/>
          <w:sz w:val="28"/>
          <w:szCs w:val="28"/>
        </w:rPr>
        <w:t xml:space="preserve"> última atendiendo a sus dos concepciones interna y externa, la primera, atinente a que los actos de autoridad deben ser congruentes consigo mismos, es decir no contener consideraciones contradictorias; y la segunda, relativa a que el acto debe ser congruente con las constancias y/o con las pretensiones que se persigan con el mismo; además de que la exhaustividad consiste en que se debe resolver sobre todos y cada uno de los puntos planteados.</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 xml:space="preserve">En ese tenor, el principio de la congruencia interna, es la característica de que las resoluciones no contengan afirmaciones que se contradigan entre sí y; la congruencia externa, es la concordancia que debe haber con la demanda y contestación formuladas por las partes, esto es, que la resolución no distorsione o altere lo pedido o lo alegado en la defensa, sino que sólo se ocupe de las pretensiones de las partes y de éstas, sin introducir </w:t>
      </w:r>
      <w:r w:rsidRPr="006E43AF">
        <w:rPr>
          <w:rFonts w:ascii="Arial" w:hAnsi="Arial" w:cs="Arial"/>
          <w:sz w:val="28"/>
          <w:szCs w:val="28"/>
        </w:rPr>
        <w:lastRenderedPageBreak/>
        <w:t xml:space="preserve">cuestión alguna que no se hubiere reclamado, ni de condenar o de absolver a alguien que no fue parte en el juicio. </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Por su parte, la exhaustividad está relacionada con el examen que debe efectuar la autoridad respecto de todas las cuestiones o puntos litigiosos, sin omitir ninguno de ellos; es decir, dicho principio implica la obligación del juzgador de decidir las controversias que se sometan a su conocimiento tomando en cuenta los argumentos aducidos tanto en la demanda como en aquéllos en los que se sustenta la contestación y demás pretensiones hechas valer oportunamente en el juicio, de tal forma que se condene o absuelva al demandado, resolviendo sobre todos y cada uno de los puntos litigiosos que hubieran sido materia del debate.</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r>
      <w:r w:rsidRPr="0047195D">
        <w:rPr>
          <w:rFonts w:ascii="Arial" w:hAnsi="Arial" w:cs="Arial"/>
          <w:sz w:val="28"/>
          <w:szCs w:val="28"/>
        </w:rPr>
        <w:t>En ese entorno, del análisis de la resolución reclamada, confrontada con los agravios propuestos, tal y como lo sostiene el quejoso, se aprecia que no cumple con la fundamentación y motivación ni con el principio de exhaustividad que debe contener todo acto de autoridad, de acuerdo a lo establecido en los artículos 14, 16 y 17 constitucionales, en relación con el artículo 81 del Código de Procedimientos Civiles del Estado.</w:t>
      </w:r>
      <w:r w:rsidRPr="006E43AF">
        <w:rPr>
          <w:rFonts w:ascii="Arial" w:hAnsi="Arial" w:cs="Arial"/>
          <w:sz w:val="28"/>
          <w:szCs w:val="28"/>
        </w:rPr>
        <w:t xml:space="preserve"> </w:t>
      </w:r>
    </w:p>
    <w:p w:rsidR="00514B1A"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t>Es así, pues</w:t>
      </w:r>
      <w:r>
        <w:rPr>
          <w:rFonts w:ascii="Arial" w:hAnsi="Arial" w:cs="Arial"/>
          <w:sz w:val="28"/>
          <w:szCs w:val="28"/>
        </w:rPr>
        <w:t xml:space="preserve"> como lo indica el recurrente</w:t>
      </w:r>
      <w:r w:rsidRPr="006E43AF">
        <w:rPr>
          <w:rFonts w:ascii="Arial" w:hAnsi="Arial" w:cs="Arial"/>
          <w:sz w:val="28"/>
          <w:szCs w:val="28"/>
        </w:rPr>
        <w:t xml:space="preserve"> basta imponer</w:t>
      </w:r>
      <w:r>
        <w:rPr>
          <w:rFonts w:ascii="Arial" w:hAnsi="Arial" w:cs="Arial"/>
          <w:sz w:val="28"/>
          <w:szCs w:val="28"/>
        </w:rPr>
        <w:t xml:space="preserve">se del contenido del escrito del quejoso de fecha 21 veintiuno de enero de 2021 dos mil veintiuno, con el cual promovió </w:t>
      </w:r>
      <w:r w:rsidRPr="006E43AF">
        <w:rPr>
          <w:rFonts w:ascii="Arial" w:hAnsi="Arial" w:cs="Arial"/>
          <w:sz w:val="28"/>
          <w:szCs w:val="28"/>
        </w:rPr>
        <w:t>planilla de liquidación de sentencia,</w:t>
      </w:r>
      <w:r>
        <w:rPr>
          <w:rFonts w:ascii="Arial" w:hAnsi="Arial" w:cs="Arial"/>
          <w:sz w:val="28"/>
          <w:szCs w:val="28"/>
        </w:rPr>
        <w:t xml:space="preserve"> cuantificando las sumas </w:t>
      </w:r>
      <w:r>
        <w:rPr>
          <w:rFonts w:ascii="Arial" w:hAnsi="Arial" w:cs="Arial"/>
          <w:sz w:val="28"/>
          <w:szCs w:val="28"/>
        </w:rPr>
        <w:lastRenderedPageBreak/>
        <w:t>reclamadas a los demandados, para advertir que respecto a cada una de las cantidades que cuantificó y que relacionó en el capítulo de hechos de su incidente, ofreció pruebas documentales públicas a que aluden los</w:t>
      </w:r>
      <w:r w:rsidRPr="00421974">
        <w:rPr>
          <w:rFonts w:ascii="Arial" w:hAnsi="Arial" w:cs="Arial"/>
          <w:sz w:val="28"/>
          <w:szCs w:val="28"/>
        </w:rPr>
        <w:t xml:space="preserve"> </w:t>
      </w:r>
      <w:r w:rsidRPr="006E43AF">
        <w:rPr>
          <w:rFonts w:ascii="Arial" w:hAnsi="Arial" w:cs="Arial"/>
          <w:sz w:val="28"/>
          <w:szCs w:val="28"/>
        </w:rPr>
        <w:t xml:space="preserve">artículos 323 fracción II y </w:t>
      </w:r>
      <w:r>
        <w:rPr>
          <w:rFonts w:ascii="Arial" w:hAnsi="Arial" w:cs="Arial"/>
          <w:sz w:val="28"/>
          <w:szCs w:val="28"/>
        </w:rPr>
        <w:t>VIII, d</w:t>
      </w:r>
      <w:r w:rsidRPr="006E43AF">
        <w:rPr>
          <w:rFonts w:ascii="Arial" w:hAnsi="Arial" w:cs="Arial"/>
          <w:sz w:val="28"/>
          <w:szCs w:val="28"/>
        </w:rPr>
        <w:t>el Código Procesal Civil</w:t>
      </w:r>
      <w:r>
        <w:rPr>
          <w:rFonts w:ascii="Arial" w:hAnsi="Arial" w:cs="Arial"/>
          <w:sz w:val="28"/>
          <w:szCs w:val="28"/>
        </w:rPr>
        <w:t>, consistentes en informes y actuaciones judiciales, que enseguida se relataran, y que en su concepto eran aptas, idóneas y bastantes para justificar la cuantificación realizada en los porcentajes propuestos, las cuales fueron:</w:t>
      </w:r>
    </w:p>
    <w:p w:rsidR="00514B1A" w:rsidRPr="0058033D" w:rsidRDefault="00514B1A" w:rsidP="00514B1A">
      <w:pPr>
        <w:spacing w:line="480" w:lineRule="auto"/>
        <w:jc w:val="both"/>
        <w:rPr>
          <w:sz w:val="28"/>
          <w:szCs w:val="28"/>
          <w:lang w:val="es-ES_tradnl"/>
        </w:rPr>
      </w:pPr>
      <w:r>
        <w:rPr>
          <w:rFonts w:ascii="Arial" w:hAnsi="Arial" w:cs="Arial"/>
          <w:sz w:val="28"/>
          <w:szCs w:val="28"/>
        </w:rPr>
        <w:tab/>
      </w:r>
      <w:r>
        <w:rPr>
          <w:rFonts w:ascii="Arial" w:hAnsi="Arial" w:cs="Arial"/>
          <w:sz w:val="28"/>
          <w:szCs w:val="28"/>
        </w:rPr>
        <w:tab/>
      </w:r>
      <w:r w:rsidRPr="0058033D">
        <w:rPr>
          <w:b/>
          <w:sz w:val="28"/>
          <w:szCs w:val="28"/>
        </w:rPr>
        <w:t>1</w:t>
      </w:r>
      <w:r w:rsidRPr="0058033D">
        <w:rPr>
          <w:sz w:val="28"/>
          <w:szCs w:val="28"/>
        </w:rPr>
        <w:t xml:space="preserve">. Escrito </w:t>
      </w:r>
      <w:r w:rsidRPr="0058033D">
        <w:rPr>
          <w:sz w:val="28"/>
          <w:szCs w:val="28"/>
          <w:lang w:val="es-ES_tradnl"/>
        </w:rPr>
        <w:t xml:space="preserve">de contestación de demanda efectuada en el expediente 1117/2012 del índice del Juzgado Octavo del Ramo Civil, actualmente Quinto Mercantil, el cual indicó estaba agregado al expediente como anexo 3 al escrito de fecha siete de diciembre del año 2016 dos mil dieciséis, así como la actuación judicial relativa a la prueba confesional con cargo al demandado </w:t>
      </w:r>
      <w:r w:rsidR="00C2134A">
        <w:rPr>
          <w:b/>
          <w:i/>
          <w:iCs/>
          <w:sz w:val="28"/>
          <w:szCs w:val="28"/>
          <w:lang w:val="es-ES_tradnl"/>
        </w:rPr>
        <w:t>ELIMINADO</w:t>
      </w:r>
      <w:r w:rsidRPr="0058033D">
        <w:rPr>
          <w:bCs/>
          <w:iCs/>
          <w:sz w:val="28"/>
          <w:szCs w:val="28"/>
          <w:lang w:val="es-ES_tradnl"/>
        </w:rPr>
        <w:t xml:space="preserve">, </w:t>
      </w:r>
      <w:r w:rsidRPr="0058033D">
        <w:rPr>
          <w:sz w:val="28"/>
          <w:szCs w:val="28"/>
          <w:lang w:val="es-ES_tradnl"/>
        </w:rPr>
        <w:t xml:space="preserve">entre las que destacaba la posición marcada con el número 3, que a la letra dice: “3.- QUE DIGA EL ABSOLVENTE SI ES CIERTO COMO LO ES QUE USTED CONTRATO AL C. </w:t>
      </w:r>
      <w:r w:rsidR="00C2134A">
        <w:rPr>
          <w:bCs/>
          <w:i/>
          <w:iCs/>
          <w:sz w:val="28"/>
          <w:szCs w:val="28"/>
          <w:lang w:val="es-ES_tradnl"/>
        </w:rPr>
        <w:t>ELIMINADO</w:t>
      </w:r>
      <w:r w:rsidRPr="0058033D">
        <w:rPr>
          <w:bCs/>
          <w:iCs/>
          <w:sz w:val="28"/>
          <w:szCs w:val="28"/>
          <w:lang w:val="es-ES_tradnl"/>
        </w:rPr>
        <w:t xml:space="preserve"> </w:t>
      </w:r>
      <w:r w:rsidRPr="0058033D">
        <w:rPr>
          <w:sz w:val="28"/>
          <w:szCs w:val="28"/>
          <w:lang w:val="es-ES_tradnl"/>
        </w:rPr>
        <w:t xml:space="preserve">PARA </w:t>
      </w:r>
      <w:r w:rsidRPr="0058033D">
        <w:rPr>
          <w:bCs/>
          <w:sz w:val="28"/>
          <w:szCs w:val="28"/>
          <w:lang w:val="es-ES_tradnl"/>
        </w:rPr>
        <w:t xml:space="preserve">QUE LO PATROCINARA DENTRO DEL JUICIO EJECUTIVO MERCANTIL NÚMERO </w:t>
      </w:r>
      <w:r w:rsidRPr="0058033D">
        <w:rPr>
          <w:sz w:val="28"/>
          <w:szCs w:val="28"/>
          <w:lang w:val="es-ES_tradnl"/>
        </w:rPr>
        <w:t xml:space="preserve">1117/2012 DEL JUZGADO OCTAVO CIVIL DE ESTA CIUDAD.”, respondiendo el absolvente: “NO RECUERDO EL EXPEDIENTE, PERO SI”., </w:t>
      </w:r>
    </w:p>
    <w:p w:rsidR="00514B1A" w:rsidRPr="0058033D" w:rsidRDefault="00514B1A" w:rsidP="00514B1A">
      <w:pPr>
        <w:spacing w:line="480" w:lineRule="auto"/>
        <w:jc w:val="both"/>
        <w:rPr>
          <w:sz w:val="28"/>
          <w:szCs w:val="28"/>
          <w:lang w:val="es-ES_tradnl"/>
        </w:rPr>
      </w:pPr>
      <w:r w:rsidRPr="0058033D">
        <w:rPr>
          <w:sz w:val="28"/>
          <w:szCs w:val="28"/>
          <w:lang w:val="es-ES_tradnl"/>
        </w:rPr>
        <w:tab/>
      </w:r>
      <w:r w:rsidRPr="0058033D">
        <w:rPr>
          <w:sz w:val="28"/>
          <w:szCs w:val="28"/>
          <w:lang w:val="es-ES_tradnl"/>
        </w:rPr>
        <w:tab/>
      </w:r>
      <w:r w:rsidRPr="0058033D">
        <w:rPr>
          <w:b/>
          <w:sz w:val="28"/>
          <w:szCs w:val="28"/>
          <w:lang w:val="es-ES_tradnl"/>
        </w:rPr>
        <w:t>2.</w:t>
      </w:r>
      <w:r w:rsidRPr="0058033D">
        <w:rPr>
          <w:sz w:val="28"/>
          <w:szCs w:val="28"/>
          <w:lang w:val="es-ES_tradnl"/>
        </w:rPr>
        <w:t xml:space="preserve"> Escrito de contestación de demanda, dentro del expediente 1923/2012 del índice del Juzgado Sexto del Ramo Civil actualmente Tercero Mercantil, el cual señaló estaba agregado al expediente como anexo 5 al escrito de fecha siete de diciembre del año 2016 dos mil </w:t>
      </w:r>
      <w:r w:rsidRPr="0058033D">
        <w:rPr>
          <w:sz w:val="28"/>
          <w:szCs w:val="28"/>
          <w:lang w:val="es-ES_tradnl"/>
        </w:rPr>
        <w:lastRenderedPageBreak/>
        <w:t xml:space="preserve">dieciséis, y que ofrecía como prueba desde ese momento; así como escrito de alegatos en el mismo expediente, agregado al escrito de 17 diecisiete de marzo del año 2020 como anexo 1, y que igualmente ofrecía como prueba; así como la actuación judicial relativa a la prueba confesional con cargo al demandado </w:t>
      </w:r>
      <w:r w:rsidR="00C2134A">
        <w:rPr>
          <w:b/>
          <w:i/>
          <w:iCs/>
          <w:sz w:val="28"/>
          <w:szCs w:val="28"/>
          <w:lang w:val="es-ES_tradnl"/>
        </w:rPr>
        <w:t>ELIMINADO</w:t>
      </w:r>
      <w:r w:rsidRPr="0058033D">
        <w:rPr>
          <w:bCs/>
          <w:iCs/>
          <w:sz w:val="28"/>
          <w:szCs w:val="28"/>
          <w:lang w:val="es-ES_tradnl"/>
        </w:rPr>
        <w:t xml:space="preserve">, </w:t>
      </w:r>
      <w:r w:rsidRPr="0058033D">
        <w:rPr>
          <w:sz w:val="28"/>
          <w:szCs w:val="28"/>
          <w:lang w:val="es-ES_tradnl"/>
        </w:rPr>
        <w:t xml:space="preserve">entre las que destacaba la posición marcada con el número 4, que a la letra dice: dice “3.- DIGA EL ABSOLVENTE SI ES CIERTO COMO LO ES QUE USTED CONTRATÓ AL C. </w:t>
      </w:r>
      <w:r w:rsidR="00C2134A">
        <w:rPr>
          <w:bCs/>
          <w:i/>
          <w:iCs/>
          <w:sz w:val="28"/>
          <w:szCs w:val="28"/>
          <w:lang w:val="es-ES_tradnl"/>
        </w:rPr>
        <w:t>ELIMINADO</w:t>
      </w:r>
      <w:r w:rsidRPr="0058033D">
        <w:rPr>
          <w:bCs/>
          <w:iCs/>
          <w:sz w:val="28"/>
          <w:szCs w:val="28"/>
          <w:lang w:val="es-ES_tradnl"/>
        </w:rPr>
        <w:t xml:space="preserve"> </w:t>
      </w:r>
      <w:r w:rsidRPr="0058033D">
        <w:rPr>
          <w:sz w:val="28"/>
          <w:szCs w:val="28"/>
          <w:lang w:val="es-ES_tradnl"/>
        </w:rPr>
        <w:t xml:space="preserve">PARA LO PATROCINARA DENTRO DEL JUICIO EJECUTIVO MERCANTIL NÚMERO </w:t>
      </w:r>
      <w:r>
        <w:rPr>
          <w:sz w:val="28"/>
          <w:szCs w:val="28"/>
          <w:lang w:val="es-ES_tradnl"/>
        </w:rPr>
        <w:t>1923/2012 DEL JUZGADO SEXTO CIVI</w:t>
      </w:r>
      <w:r w:rsidRPr="0058033D">
        <w:rPr>
          <w:sz w:val="28"/>
          <w:szCs w:val="28"/>
          <w:lang w:val="es-ES_tradnl"/>
        </w:rPr>
        <w:t>L DE ESTA CIUDAD.”, respondiendo el absolvente: “NO RECUERDO EL EXPEDIENTE, PERO SI”.; además de que ofreció como prueba el instructivo de fecha 16 dieciséis de mayo del 2013 dos mil trece, que obra agregado al escrito de fecha 17 diecisiete de marzo del año 2020 dos mil veinte como anexo 2, del que se advertía que obtuvo sentencia favorable a los demandados.</w:t>
      </w:r>
    </w:p>
    <w:p w:rsidR="00514B1A" w:rsidRPr="0058033D" w:rsidRDefault="00514B1A" w:rsidP="00514B1A">
      <w:pPr>
        <w:spacing w:line="480" w:lineRule="auto"/>
        <w:jc w:val="both"/>
        <w:rPr>
          <w:sz w:val="28"/>
          <w:szCs w:val="28"/>
          <w:lang w:val="es-ES_tradnl"/>
        </w:rPr>
      </w:pPr>
      <w:r w:rsidRPr="0058033D">
        <w:rPr>
          <w:sz w:val="28"/>
          <w:szCs w:val="28"/>
          <w:lang w:val="es-ES_tradnl"/>
        </w:rPr>
        <w:tab/>
      </w:r>
      <w:r w:rsidRPr="0058033D">
        <w:rPr>
          <w:sz w:val="28"/>
          <w:szCs w:val="28"/>
          <w:lang w:val="es-ES_tradnl"/>
        </w:rPr>
        <w:tab/>
      </w:r>
      <w:r w:rsidRPr="0058033D">
        <w:rPr>
          <w:b/>
          <w:sz w:val="28"/>
          <w:szCs w:val="28"/>
          <w:lang w:val="es-ES_tradnl"/>
        </w:rPr>
        <w:t xml:space="preserve">3. </w:t>
      </w:r>
      <w:r w:rsidRPr="0058033D">
        <w:rPr>
          <w:sz w:val="28"/>
          <w:szCs w:val="28"/>
          <w:lang w:val="es-ES_tradnl"/>
        </w:rPr>
        <w:t xml:space="preserve">La actuación de 3 tres de abril del año 2013 dos mil trece, en la cual </w:t>
      </w:r>
      <w:r w:rsidR="00C2134A">
        <w:rPr>
          <w:b/>
          <w:bCs/>
          <w:i/>
          <w:iCs/>
          <w:sz w:val="28"/>
          <w:szCs w:val="28"/>
          <w:lang w:val="es-ES_tradnl"/>
        </w:rPr>
        <w:t>ELIMINADO</w:t>
      </w:r>
      <w:r w:rsidRPr="0058033D">
        <w:rPr>
          <w:bCs/>
          <w:iCs/>
          <w:sz w:val="28"/>
          <w:szCs w:val="28"/>
          <w:lang w:val="es-ES_tradnl"/>
        </w:rPr>
        <w:t xml:space="preserve"> </w:t>
      </w:r>
      <w:r w:rsidRPr="0058033D">
        <w:rPr>
          <w:sz w:val="28"/>
          <w:szCs w:val="28"/>
          <w:lang w:val="es-ES_tradnl"/>
        </w:rPr>
        <w:t xml:space="preserve">presentó declaración ministerial por escrito en la averiguación previa 272/2012, del índice de la mesa VII de la Procuraduría General de Justicia en el Estado, la cual indicó obraba agregada al como anexo 6 al escrito de fecha siete de diciembre del año 2016 dos mil dieciséis, la cual ofrecía desde este momento como prueba; así como la actuación judicial relativa a la prueba confesional con cargo al demandado </w:t>
      </w:r>
      <w:r w:rsidR="00C2134A">
        <w:rPr>
          <w:b/>
          <w:i/>
          <w:iCs/>
          <w:sz w:val="28"/>
          <w:szCs w:val="28"/>
          <w:lang w:val="es-ES_tradnl"/>
        </w:rPr>
        <w:t>ELIMINADO</w:t>
      </w:r>
      <w:r w:rsidRPr="0058033D">
        <w:rPr>
          <w:bCs/>
          <w:iCs/>
          <w:sz w:val="28"/>
          <w:szCs w:val="28"/>
          <w:lang w:val="es-ES_tradnl"/>
        </w:rPr>
        <w:t xml:space="preserve"> </w:t>
      </w:r>
      <w:r w:rsidRPr="0058033D">
        <w:rPr>
          <w:sz w:val="28"/>
          <w:szCs w:val="28"/>
          <w:lang w:val="es-ES_tradnl"/>
        </w:rPr>
        <w:t xml:space="preserve">entre las que destacan la posición marcada con el número 5, que a la letra dice: “3.- QUE DIGA EL ABSOLENTE SI ES CIERTO COMO LO ES CIERTO COMO LO ES QUE USTED </w:t>
      </w:r>
      <w:r w:rsidRPr="0058033D">
        <w:rPr>
          <w:sz w:val="28"/>
          <w:szCs w:val="28"/>
          <w:lang w:val="es-ES_tradnl"/>
        </w:rPr>
        <w:lastRenderedPageBreak/>
        <w:t xml:space="preserve">CONTRATÓ AL C. </w:t>
      </w:r>
      <w:r w:rsidR="00C2134A">
        <w:rPr>
          <w:bCs/>
          <w:i/>
          <w:iCs/>
          <w:sz w:val="28"/>
          <w:szCs w:val="28"/>
          <w:lang w:val="es-ES_tradnl"/>
        </w:rPr>
        <w:t>ELIMINADO</w:t>
      </w:r>
      <w:r w:rsidRPr="0058033D">
        <w:rPr>
          <w:bCs/>
          <w:iCs/>
          <w:sz w:val="28"/>
          <w:szCs w:val="28"/>
          <w:lang w:val="es-ES_tradnl"/>
        </w:rPr>
        <w:t xml:space="preserve"> </w:t>
      </w:r>
      <w:r w:rsidRPr="0058033D">
        <w:rPr>
          <w:sz w:val="28"/>
          <w:szCs w:val="28"/>
          <w:lang w:val="es-ES_tradnl"/>
        </w:rPr>
        <w:t>PARA QUE LLEVARA SU DEFENSA DENTRO DE LA AVERIGUACIÓN PREVIA NÚMERO 272/2012 DE LA MESA VII DE</w:t>
      </w:r>
      <w:r>
        <w:rPr>
          <w:sz w:val="28"/>
          <w:szCs w:val="28"/>
          <w:lang w:val="es-ES_tradnl"/>
        </w:rPr>
        <w:t xml:space="preserve"> LA PROCURADURIA GENERAL DE JU</w:t>
      </w:r>
      <w:r w:rsidRPr="0058033D">
        <w:rPr>
          <w:sz w:val="28"/>
          <w:szCs w:val="28"/>
          <w:lang w:val="es-ES_tradnl"/>
        </w:rPr>
        <w:t xml:space="preserve">STICIA EN EL ESTADO.”, respondiendo el absolvente: “NO RECUERDO EL EXPEDIENTE, PERO SI”. </w:t>
      </w:r>
    </w:p>
    <w:p w:rsidR="00514B1A" w:rsidRDefault="00514B1A" w:rsidP="00514B1A">
      <w:pPr>
        <w:spacing w:line="480" w:lineRule="auto"/>
        <w:jc w:val="both"/>
        <w:rPr>
          <w:rFonts w:ascii="Arial" w:hAnsi="Arial" w:cs="Arial"/>
          <w:bCs/>
          <w:iCs/>
          <w:sz w:val="28"/>
          <w:szCs w:val="28"/>
          <w:lang w:val="es-ES_tradnl"/>
        </w:rPr>
      </w:pPr>
      <w:r w:rsidRPr="0058033D">
        <w:rPr>
          <w:sz w:val="28"/>
          <w:szCs w:val="28"/>
          <w:lang w:val="es-ES_tradnl"/>
        </w:rPr>
        <w:tab/>
      </w:r>
      <w:r w:rsidRPr="0058033D">
        <w:rPr>
          <w:sz w:val="28"/>
          <w:szCs w:val="28"/>
          <w:lang w:val="es-ES_tradnl"/>
        </w:rPr>
        <w:tab/>
        <w:t xml:space="preserve">5.- Los escritos de 24 de noviembre de 2013 dos mil trece y 17 diecisiete de febrero del año 2014 dos mil catorce, mediante los cuales respectivamente </w:t>
      </w:r>
      <w:r w:rsidR="00C2134A">
        <w:rPr>
          <w:b/>
          <w:bCs/>
          <w:i/>
          <w:iCs/>
          <w:sz w:val="28"/>
          <w:szCs w:val="28"/>
          <w:lang w:val="es-ES_tradnl"/>
        </w:rPr>
        <w:t>ELIMINADO</w:t>
      </w:r>
      <w:r w:rsidRPr="0058033D">
        <w:rPr>
          <w:b/>
          <w:bCs/>
          <w:iCs/>
          <w:sz w:val="28"/>
          <w:szCs w:val="28"/>
          <w:lang w:val="es-ES_tradnl"/>
        </w:rPr>
        <w:t>,</w:t>
      </w:r>
      <w:r w:rsidRPr="0058033D">
        <w:rPr>
          <w:bCs/>
          <w:iCs/>
          <w:sz w:val="28"/>
          <w:szCs w:val="28"/>
          <w:lang w:val="es-ES_tradnl"/>
        </w:rPr>
        <w:t xml:space="preserve"> y</w:t>
      </w:r>
      <w:r w:rsidRPr="0058033D">
        <w:rPr>
          <w:sz w:val="28"/>
          <w:szCs w:val="28"/>
          <w:lang w:val="es-ES_tradnl"/>
        </w:rPr>
        <w:t xml:space="preserve"> </w:t>
      </w:r>
      <w:r w:rsidR="00C2134A">
        <w:rPr>
          <w:b/>
          <w:bCs/>
          <w:i/>
          <w:iCs/>
          <w:sz w:val="28"/>
          <w:szCs w:val="28"/>
          <w:lang w:val="es-ES_tradnl"/>
        </w:rPr>
        <w:t>ELIMINADO</w:t>
      </w:r>
      <w:r w:rsidRPr="0058033D">
        <w:rPr>
          <w:b/>
          <w:bCs/>
          <w:iCs/>
          <w:sz w:val="28"/>
          <w:szCs w:val="28"/>
          <w:lang w:val="es-ES_tradnl"/>
        </w:rPr>
        <w:t xml:space="preserve">, </w:t>
      </w:r>
      <w:r w:rsidRPr="0058033D">
        <w:rPr>
          <w:sz w:val="28"/>
          <w:szCs w:val="28"/>
          <w:lang w:val="es-ES_tradnl"/>
        </w:rPr>
        <w:t xml:space="preserve">contestaron el juicio ejecutivo mercantil número 72/2013, </w:t>
      </w:r>
      <w:proofErr w:type="spellStart"/>
      <w:r w:rsidRPr="0058033D">
        <w:rPr>
          <w:sz w:val="28"/>
          <w:szCs w:val="28"/>
          <w:lang w:val="es-ES_tradnl"/>
        </w:rPr>
        <w:t>deI</w:t>
      </w:r>
      <w:proofErr w:type="spellEnd"/>
      <w:r w:rsidRPr="0058033D">
        <w:rPr>
          <w:sz w:val="28"/>
          <w:szCs w:val="28"/>
          <w:lang w:val="es-ES_tradnl"/>
        </w:rPr>
        <w:t xml:space="preserve"> índice del Juzgado Sexto de Distrito en esta ciudad, las cuales indicó obraban agregadas al escrito de 17 diecisiete de marzo del año 2020 dos mil veinte como anexo número 3, las cuales ofrecía como prueba, así como los extractos de los acuerdos recaídos a esas promociones, que igualmente estaban agregada al citado escrito de 17 diecisiete de marzo, los que también ofreció como prueba, junto con los escritos de </w:t>
      </w:r>
      <w:r w:rsidR="00C2134A">
        <w:rPr>
          <w:b/>
          <w:bCs/>
          <w:i/>
          <w:iCs/>
          <w:sz w:val="28"/>
          <w:szCs w:val="28"/>
          <w:lang w:val="es-ES_tradnl"/>
        </w:rPr>
        <w:t>ELIMINADO</w:t>
      </w:r>
      <w:r w:rsidRPr="0058033D">
        <w:rPr>
          <w:sz w:val="28"/>
          <w:szCs w:val="28"/>
          <w:lang w:val="es-ES_tradnl"/>
        </w:rPr>
        <w:t>, de fecha 26 veintiséis de mayo del año 2014 dos mil catorce, en los cuales formulaban agravios dentro del juicio ejecutivo mercantil 72/2013 del índice del Juzgado Sexto de Distrito en el Estado, que señaló obraban agregados al referido escrito de fecha 17 diecisiete de marzo del año pasado, los que igualmente ofrecía como prueba en su incidente</w:t>
      </w:r>
      <w:r>
        <w:rPr>
          <w:sz w:val="28"/>
          <w:szCs w:val="28"/>
          <w:lang w:val="es-ES_tradnl"/>
        </w:rPr>
        <w:t xml:space="preserve">; igualmente, </w:t>
      </w:r>
      <w:r w:rsidRPr="0058033D">
        <w:rPr>
          <w:sz w:val="28"/>
          <w:szCs w:val="28"/>
          <w:lang w:val="es-ES_tradnl"/>
        </w:rPr>
        <w:t xml:space="preserve">ofreció como prueba en el incidente de liquidación, la actuación judicial relativa a la prueba confesional con cargo al demandado </w:t>
      </w:r>
      <w:r w:rsidR="00C2134A">
        <w:rPr>
          <w:b/>
          <w:i/>
          <w:iCs/>
          <w:sz w:val="28"/>
          <w:szCs w:val="28"/>
          <w:lang w:val="es-ES_tradnl"/>
        </w:rPr>
        <w:t>ELIMINADO</w:t>
      </w:r>
      <w:r w:rsidRPr="0058033D">
        <w:rPr>
          <w:bCs/>
          <w:iCs/>
          <w:sz w:val="28"/>
          <w:szCs w:val="28"/>
          <w:lang w:val="es-ES_tradnl"/>
        </w:rPr>
        <w:t xml:space="preserve"> </w:t>
      </w:r>
      <w:r w:rsidRPr="0058033D">
        <w:rPr>
          <w:sz w:val="28"/>
          <w:szCs w:val="28"/>
          <w:lang w:val="es-ES_tradnl"/>
        </w:rPr>
        <w:t>entre las que destacan la posición marcada con el número 6, que a la letra dice: “6.- QUE DIGA EL ABSOLVENTE SI ES CIERTO COMO LO ES QUE USTED CONTRATO AL C</w:t>
      </w:r>
      <w:r w:rsidR="00C2134A">
        <w:rPr>
          <w:i/>
          <w:sz w:val="28"/>
          <w:szCs w:val="28"/>
          <w:lang w:val="es-ES_tradnl"/>
        </w:rPr>
        <w:t>ELIMINADO</w:t>
      </w:r>
      <w:r w:rsidRPr="0058033D">
        <w:rPr>
          <w:bCs/>
          <w:iCs/>
          <w:sz w:val="28"/>
          <w:szCs w:val="28"/>
          <w:lang w:val="es-ES_tradnl"/>
        </w:rPr>
        <w:t xml:space="preserve"> </w:t>
      </w:r>
      <w:r w:rsidRPr="0058033D">
        <w:rPr>
          <w:sz w:val="28"/>
          <w:szCs w:val="28"/>
          <w:lang w:val="es-ES_tradnl"/>
        </w:rPr>
        <w:t xml:space="preserve">PARA QUE LO PATROCINARA </w:t>
      </w:r>
      <w:r w:rsidRPr="0058033D">
        <w:rPr>
          <w:sz w:val="28"/>
          <w:szCs w:val="28"/>
          <w:lang w:val="es-ES_tradnl"/>
        </w:rPr>
        <w:lastRenderedPageBreak/>
        <w:t>DENTRO DEL EJEC</w:t>
      </w:r>
      <w:r>
        <w:rPr>
          <w:sz w:val="28"/>
          <w:szCs w:val="28"/>
          <w:lang w:val="es-ES_tradnl"/>
        </w:rPr>
        <w:t>UTIVO MERCANTIL NÚMERO 72/2013-I</w:t>
      </w:r>
      <w:r w:rsidRPr="0058033D">
        <w:rPr>
          <w:sz w:val="28"/>
          <w:szCs w:val="28"/>
          <w:lang w:val="es-ES_tradnl"/>
        </w:rPr>
        <w:t xml:space="preserve"> DEL JUZGADO SEXTO DE DISTRITO DE ESTA CIUDAD.”, respondiendo el absolvente: “NO RECUERDO EL EXPEDIENTE PERO SI”. Así como la actuación judicial relativa a la prueba confesional con cargo al demandado </w:t>
      </w:r>
      <w:r w:rsidR="00C2134A">
        <w:rPr>
          <w:b/>
          <w:bCs/>
          <w:i/>
          <w:iCs/>
          <w:sz w:val="28"/>
          <w:szCs w:val="28"/>
          <w:lang w:val="es-ES_tradnl"/>
        </w:rPr>
        <w:t>ELIMINADO</w:t>
      </w:r>
      <w:r w:rsidRPr="0058033D">
        <w:rPr>
          <w:bCs/>
          <w:iCs/>
          <w:sz w:val="28"/>
          <w:szCs w:val="28"/>
          <w:lang w:val="es-ES_tradnl"/>
        </w:rPr>
        <w:t xml:space="preserve"> (sic), </w:t>
      </w:r>
      <w:r w:rsidRPr="0058033D">
        <w:rPr>
          <w:sz w:val="28"/>
          <w:szCs w:val="28"/>
          <w:lang w:val="es-ES_tradnl"/>
        </w:rPr>
        <w:t xml:space="preserve">entre las que destacan la posición marcada con el número 3, que a la </w:t>
      </w:r>
      <w:proofErr w:type="spellStart"/>
      <w:r w:rsidRPr="0058033D">
        <w:rPr>
          <w:sz w:val="28"/>
          <w:szCs w:val="28"/>
          <w:lang w:val="es-ES_tradnl"/>
        </w:rPr>
        <w:t>Ietra</w:t>
      </w:r>
      <w:proofErr w:type="spellEnd"/>
      <w:r w:rsidRPr="0058033D">
        <w:rPr>
          <w:sz w:val="28"/>
          <w:szCs w:val="28"/>
          <w:lang w:val="es-ES_tradnl"/>
        </w:rPr>
        <w:t xml:space="preserve"> dice: “3.- QUE DIGA EL ABSOLVENTE ES CIERTO COMO LO ES QUE USTED CONTRATÓ AL C. </w:t>
      </w:r>
      <w:r w:rsidR="00C2134A">
        <w:rPr>
          <w:bCs/>
          <w:i/>
          <w:iCs/>
          <w:sz w:val="28"/>
          <w:szCs w:val="28"/>
          <w:lang w:val="es-ES_tradnl"/>
        </w:rPr>
        <w:t>ELIMINADO</w:t>
      </w:r>
      <w:r w:rsidRPr="0058033D">
        <w:rPr>
          <w:bCs/>
          <w:iCs/>
          <w:sz w:val="28"/>
          <w:szCs w:val="28"/>
          <w:lang w:val="es-ES_tradnl"/>
        </w:rPr>
        <w:t xml:space="preserve"> </w:t>
      </w:r>
      <w:r w:rsidRPr="0058033D">
        <w:rPr>
          <w:sz w:val="28"/>
          <w:szCs w:val="28"/>
          <w:lang w:val="es-ES_tradnl"/>
        </w:rPr>
        <w:t>PARA QUE LO PATROCINARA DENTRO DEL JUICIO EJECUTIVO M</w:t>
      </w:r>
      <w:r>
        <w:rPr>
          <w:sz w:val="28"/>
          <w:szCs w:val="28"/>
          <w:lang w:val="es-ES_tradnl"/>
        </w:rPr>
        <w:t>ERCANTIL NÚMERO 72/2013-I DEL JU</w:t>
      </w:r>
      <w:r w:rsidRPr="0058033D">
        <w:rPr>
          <w:sz w:val="28"/>
          <w:szCs w:val="28"/>
          <w:lang w:val="es-ES_tradnl"/>
        </w:rPr>
        <w:t>ZGADO SEXTO; DE DISTRITO DE CIUDAD.”, declarándolo confeso. Y el informe rendido por el Juez Sexto de Distrito, en el que informó que el abogado autorizado por los demandados dentro del juic</w:t>
      </w:r>
      <w:r>
        <w:rPr>
          <w:sz w:val="28"/>
          <w:szCs w:val="28"/>
          <w:lang w:val="es-ES_tradnl"/>
        </w:rPr>
        <w:t>io ejecutivo mercantil 72/2013-I</w:t>
      </w:r>
      <w:r w:rsidRPr="0058033D">
        <w:rPr>
          <w:sz w:val="28"/>
          <w:szCs w:val="28"/>
          <w:lang w:val="es-ES_tradnl"/>
        </w:rPr>
        <w:t xml:space="preserve">, lo era el Licenciado </w:t>
      </w:r>
      <w:r w:rsidR="00C2134A">
        <w:rPr>
          <w:b/>
          <w:bCs/>
          <w:i/>
          <w:iCs/>
          <w:sz w:val="28"/>
          <w:szCs w:val="28"/>
          <w:lang w:val="es-ES_tradnl"/>
        </w:rPr>
        <w:t>ELIMINADO</w:t>
      </w:r>
      <w:r w:rsidRPr="0058033D">
        <w:rPr>
          <w:bCs/>
          <w:iCs/>
          <w:sz w:val="28"/>
          <w:szCs w:val="28"/>
          <w:lang w:val="es-ES_tradnl"/>
        </w:rPr>
        <w:t>.</w:t>
      </w:r>
    </w:p>
    <w:p w:rsidR="00514B1A" w:rsidRDefault="00514B1A" w:rsidP="00514B1A">
      <w:pPr>
        <w:spacing w:line="480" w:lineRule="auto"/>
        <w:jc w:val="both"/>
        <w:rPr>
          <w:rFonts w:ascii="Arial" w:hAnsi="Arial" w:cs="Arial"/>
          <w:sz w:val="28"/>
          <w:szCs w:val="28"/>
        </w:rPr>
      </w:pPr>
      <w:r>
        <w:rPr>
          <w:rFonts w:ascii="Arial" w:hAnsi="Arial" w:cs="Arial"/>
          <w:bCs/>
          <w:iCs/>
          <w:sz w:val="28"/>
          <w:szCs w:val="28"/>
          <w:lang w:val="es-ES_tradnl"/>
        </w:rPr>
        <w:tab/>
      </w:r>
      <w:r>
        <w:rPr>
          <w:rFonts w:ascii="Arial" w:hAnsi="Arial" w:cs="Arial"/>
          <w:bCs/>
          <w:iCs/>
          <w:sz w:val="28"/>
          <w:szCs w:val="28"/>
          <w:lang w:val="es-ES_tradnl"/>
        </w:rPr>
        <w:tab/>
      </w:r>
      <w:r w:rsidRPr="006E43AF">
        <w:rPr>
          <w:rFonts w:ascii="Arial" w:hAnsi="Arial" w:cs="Arial"/>
          <w:sz w:val="28"/>
          <w:szCs w:val="28"/>
        </w:rPr>
        <w:t xml:space="preserve">De lo anterior, se desprende que </w:t>
      </w:r>
      <w:r>
        <w:rPr>
          <w:rFonts w:ascii="Arial" w:hAnsi="Arial" w:cs="Arial"/>
          <w:sz w:val="28"/>
          <w:szCs w:val="28"/>
        </w:rPr>
        <w:t>el quejoso al promover el incidente de liquidación</w:t>
      </w:r>
      <w:r w:rsidRPr="006E43AF">
        <w:rPr>
          <w:rFonts w:ascii="Arial" w:hAnsi="Arial" w:cs="Arial"/>
          <w:sz w:val="28"/>
          <w:szCs w:val="28"/>
        </w:rPr>
        <w:t xml:space="preserve"> de sentencia</w:t>
      </w:r>
      <w:r>
        <w:rPr>
          <w:rFonts w:ascii="Arial" w:hAnsi="Arial" w:cs="Arial"/>
          <w:sz w:val="28"/>
          <w:szCs w:val="28"/>
        </w:rPr>
        <w:t xml:space="preserve"> cuantificando las sumas reclamadas a los demandados, ofreció diversas pruebas documentales públicas en términos de los </w:t>
      </w:r>
      <w:r w:rsidRPr="006E43AF">
        <w:rPr>
          <w:rFonts w:ascii="Arial" w:hAnsi="Arial" w:cs="Arial"/>
          <w:sz w:val="28"/>
          <w:szCs w:val="28"/>
        </w:rPr>
        <w:t xml:space="preserve">artículos 323 fracción II y </w:t>
      </w:r>
      <w:r>
        <w:rPr>
          <w:rFonts w:ascii="Arial" w:hAnsi="Arial" w:cs="Arial"/>
          <w:sz w:val="28"/>
          <w:szCs w:val="28"/>
        </w:rPr>
        <w:t>VIII, d</w:t>
      </w:r>
      <w:r w:rsidRPr="006E43AF">
        <w:rPr>
          <w:rFonts w:ascii="Arial" w:hAnsi="Arial" w:cs="Arial"/>
          <w:sz w:val="28"/>
          <w:szCs w:val="28"/>
        </w:rPr>
        <w:t>el Código Procesal Civil</w:t>
      </w:r>
      <w:r>
        <w:rPr>
          <w:rFonts w:ascii="Arial" w:hAnsi="Arial" w:cs="Arial"/>
          <w:sz w:val="28"/>
          <w:szCs w:val="28"/>
        </w:rPr>
        <w:t>, que en su concepto eran aptas, idóneas y bastantes para justificar la cuantificación realizada en los porcentajes propuestos;</w:t>
      </w:r>
    </w:p>
    <w:p w:rsidR="00514B1A" w:rsidRDefault="00514B1A" w:rsidP="00514B1A">
      <w:pPr>
        <w:spacing w:line="480" w:lineRule="auto"/>
        <w:jc w:val="both"/>
        <w:rPr>
          <w:rFonts w:ascii="Arial" w:hAnsi="Arial" w:cs="Arial"/>
          <w:sz w:val="28"/>
          <w:szCs w:val="28"/>
        </w:rPr>
      </w:pPr>
      <w:r>
        <w:rPr>
          <w:rFonts w:ascii="Arial" w:hAnsi="Arial" w:cs="Arial"/>
          <w:sz w:val="28"/>
          <w:szCs w:val="28"/>
        </w:rPr>
        <w:tab/>
      </w:r>
      <w:r>
        <w:rPr>
          <w:rFonts w:ascii="Arial" w:hAnsi="Arial" w:cs="Arial"/>
          <w:sz w:val="28"/>
          <w:szCs w:val="28"/>
        </w:rPr>
        <w:tab/>
        <w:t xml:space="preserve">Las cuales, como lo refiere el inconforme fueron dejadas de analizar y valorar por el </w:t>
      </w:r>
      <w:r w:rsidRPr="006E43AF">
        <w:rPr>
          <w:rFonts w:ascii="Arial" w:hAnsi="Arial" w:cs="Arial"/>
          <w:sz w:val="28"/>
          <w:szCs w:val="28"/>
        </w:rPr>
        <w:t xml:space="preserve">juez de origen, quien al pronunciar la interlocutoria respectiva, </w:t>
      </w:r>
      <w:r>
        <w:rPr>
          <w:rFonts w:ascii="Arial" w:hAnsi="Arial" w:cs="Arial"/>
          <w:sz w:val="28"/>
          <w:szCs w:val="28"/>
        </w:rPr>
        <w:t xml:space="preserve">omitió su análisis y valoración a la luz de lo pretendido por el </w:t>
      </w:r>
      <w:proofErr w:type="spellStart"/>
      <w:r>
        <w:rPr>
          <w:rFonts w:ascii="Arial" w:hAnsi="Arial" w:cs="Arial"/>
          <w:sz w:val="28"/>
          <w:szCs w:val="28"/>
        </w:rPr>
        <w:t>incidentista</w:t>
      </w:r>
      <w:proofErr w:type="spellEnd"/>
      <w:r>
        <w:rPr>
          <w:rFonts w:ascii="Arial" w:hAnsi="Arial" w:cs="Arial"/>
          <w:sz w:val="28"/>
          <w:szCs w:val="28"/>
        </w:rPr>
        <w:t xml:space="preserve">, </w:t>
      </w:r>
      <w:r w:rsidRPr="006E43AF">
        <w:rPr>
          <w:rFonts w:ascii="Arial" w:hAnsi="Arial" w:cs="Arial"/>
          <w:sz w:val="28"/>
          <w:szCs w:val="28"/>
        </w:rPr>
        <w:t>violando los principios de congruencia y exhaustividad</w:t>
      </w:r>
      <w:r>
        <w:rPr>
          <w:rFonts w:ascii="Arial" w:hAnsi="Arial" w:cs="Arial"/>
          <w:sz w:val="28"/>
          <w:szCs w:val="28"/>
        </w:rPr>
        <w:t xml:space="preserve"> al ser </w:t>
      </w:r>
      <w:r w:rsidRPr="006E43AF">
        <w:rPr>
          <w:rFonts w:ascii="Arial" w:hAnsi="Arial" w:cs="Arial"/>
          <w:sz w:val="28"/>
          <w:szCs w:val="28"/>
        </w:rPr>
        <w:t xml:space="preserve">omiso en </w:t>
      </w:r>
      <w:r w:rsidRPr="006E43AF">
        <w:rPr>
          <w:rFonts w:ascii="Arial" w:hAnsi="Arial" w:cs="Arial"/>
          <w:sz w:val="28"/>
          <w:szCs w:val="28"/>
        </w:rPr>
        <w:lastRenderedPageBreak/>
        <w:t xml:space="preserve">pronunciarse </w:t>
      </w:r>
      <w:r>
        <w:rPr>
          <w:rFonts w:ascii="Arial" w:hAnsi="Arial" w:cs="Arial"/>
          <w:sz w:val="28"/>
          <w:szCs w:val="28"/>
        </w:rPr>
        <w:t xml:space="preserve">en relación a ello, y erróneamente señalar que </w:t>
      </w:r>
      <w:r w:rsidRPr="006E43AF">
        <w:rPr>
          <w:rFonts w:ascii="Arial" w:hAnsi="Arial" w:cs="Arial"/>
          <w:sz w:val="28"/>
          <w:szCs w:val="28"/>
        </w:rPr>
        <w:t>era</w:t>
      </w:r>
      <w:r w:rsidRPr="006E43AF">
        <w:rPr>
          <w:rFonts w:ascii="Arial" w:hAnsi="Arial" w:cs="Arial"/>
          <w:sz w:val="28"/>
          <w:szCs w:val="28"/>
          <w:lang w:val="es-ES_tradnl"/>
        </w:rPr>
        <w:t xml:space="preserve"> improcedente aprobar las cantidades que liquidaba el </w:t>
      </w:r>
      <w:r>
        <w:rPr>
          <w:rFonts w:ascii="Arial" w:hAnsi="Arial" w:cs="Arial"/>
          <w:sz w:val="28"/>
          <w:szCs w:val="28"/>
          <w:lang w:val="es-ES_tradnl"/>
        </w:rPr>
        <w:t xml:space="preserve">quejoso </w:t>
      </w:r>
      <w:r w:rsidRPr="006E43AF">
        <w:rPr>
          <w:rFonts w:ascii="Arial" w:hAnsi="Arial" w:cs="Arial"/>
          <w:sz w:val="28"/>
          <w:szCs w:val="28"/>
          <w:lang w:val="es-ES_tradnl"/>
        </w:rPr>
        <w:t xml:space="preserve">toda vez que no impulsó </w:t>
      </w:r>
      <w:r w:rsidRPr="006E43AF">
        <w:rPr>
          <w:rFonts w:ascii="Arial" w:hAnsi="Arial" w:cs="Arial"/>
          <w:bCs/>
          <w:iCs/>
          <w:sz w:val="28"/>
          <w:szCs w:val="28"/>
          <w:lang w:val="es-ES_tradnl"/>
        </w:rPr>
        <w:t xml:space="preserve">prueba que regulara las cantidades </w:t>
      </w:r>
      <w:r>
        <w:rPr>
          <w:rFonts w:ascii="Arial" w:hAnsi="Arial" w:cs="Arial"/>
          <w:bCs/>
          <w:iCs/>
          <w:sz w:val="28"/>
          <w:szCs w:val="28"/>
          <w:lang w:val="es-ES_tradnl"/>
        </w:rPr>
        <w:t xml:space="preserve">propuestas para la liquidación, pues si fueron ofrecidas para ese fin; </w:t>
      </w:r>
      <w:r w:rsidRPr="005816E6">
        <w:rPr>
          <w:rFonts w:ascii="Arial" w:hAnsi="Arial" w:cs="Arial"/>
          <w:bCs/>
          <w:iCs/>
          <w:sz w:val="28"/>
          <w:szCs w:val="28"/>
          <w:lang w:val="es-ES_tradnl"/>
        </w:rPr>
        <w:t xml:space="preserve">sin que se pase por alto lo expuesto por el A quo en el sentido de que el </w:t>
      </w:r>
      <w:proofErr w:type="spellStart"/>
      <w:r w:rsidRPr="005816E6">
        <w:rPr>
          <w:rFonts w:ascii="Arial" w:hAnsi="Arial" w:cs="Arial"/>
          <w:bCs/>
          <w:iCs/>
          <w:sz w:val="28"/>
          <w:szCs w:val="28"/>
          <w:lang w:val="es-ES_tradnl"/>
        </w:rPr>
        <w:t>incidentista</w:t>
      </w:r>
      <w:proofErr w:type="spellEnd"/>
      <w:r w:rsidRPr="005816E6">
        <w:rPr>
          <w:rFonts w:ascii="Arial" w:hAnsi="Arial" w:cs="Arial"/>
          <w:bCs/>
          <w:iCs/>
          <w:sz w:val="28"/>
          <w:szCs w:val="28"/>
          <w:lang w:val="es-ES_tradnl"/>
        </w:rPr>
        <w:t xml:space="preserve"> al promover la liquidación no indicó </w:t>
      </w:r>
      <w:r w:rsidR="00FF47A9">
        <w:rPr>
          <w:rFonts w:ascii="Arial" w:hAnsi="Arial" w:cs="Arial"/>
          <w:sz w:val="28"/>
          <w:szCs w:val="28"/>
          <w:lang w:val="es-ES_tradnl"/>
        </w:rPr>
        <w:t>la norma jurídica especí</w:t>
      </w:r>
      <w:r w:rsidRPr="005816E6">
        <w:rPr>
          <w:rFonts w:ascii="Arial" w:hAnsi="Arial" w:cs="Arial"/>
          <w:sz w:val="28"/>
          <w:szCs w:val="28"/>
          <w:lang w:val="es-ES_tradnl"/>
        </w:rPr>
        <w:t>fica del Arancel de Abogados, que sustentara su petición, dado que a la luz del artículo 2 del Código Procesal Civil,</w:t>
      </w:r>
      <w:r w:rsidRPr="005816E6">
        <w:rPr>
          <w:rStyle w:val="Refdenotaalpie"/>
          <w:rFonts w:ascii="Arial" w:hAnsi="Arial" w:cs="Arial"/>
          <w:sz w:val="28"/>
          <w:szCs w:val="28"/>
          <w:lang w:val="es-ES_tradnl"/>
        </w:rPr>
        <w:footnoteReference w:id="4"/>
      </w:r>
      <w:r w:rsidRPr="005816E6">
        <w:rPr>
          <w:rFonts w:ascii="Arial" w:hAnsi="Arial" w:cs="Arial"/>
          <w:sz w:val="28"/>
          <w:szCs w:val="28"/>
          <w:lang w:val="es-ES_tradnl"/>
        </w:rPr>
        <w:t xml:space="preserve"> las partes sólo están obligadas a decir los hechos y no es necesario que </w:t>
      </w:r>
      <w:r w:rsidR="00FF47A9">
        <w:rPr>
          <w:rFonts w:ascii="Arial" w:hAnsi="Arial" w:cs="Arial"/>
          <w:sz w:val="28"/>
          <w:szCs w:val="28"/>
          <w:lang w:val="es-ES_tradnl"/>
        </w:rPr>
        <w:t>i</w:t>
      </w:r>
      <w:r w:rsidRPr="005816E6">
        <w:rPr>
          <w:rFonts w:ascii="Arial" w:hAnsi="Arial" w:cs="Arial"/>
          <w:sz w:val="28"/>
          <w:szCs w:val="28"/>
          <w:lang w:val="es-ES_tradnl"/>
        </w:rPr>
        <w:t>lustren al Juez sobre el derecho aplica</w:t>
      </w:r>
      <w:r w:rsidR="00FF47A9">
        <w:rPr>
          <w:rFonts w:ascii="Arial" w:hAnsi="Arial" w:cs="Arial"/>
          <w:sz w:val="28"/>
          <w:szCs w:val="28"/>
          <w:lang w:val="es-ES_tradnl"/>
        </w:rPr>
        <w:t xml:space="preserve">ble, ya que lo conoce y tiene </w:t>
      </w:r>
      <w:r w:rsidRPr="005816E6">
        <w:rPr>
          <w:rFonts w:ascii="Arial" w:hAnsi="Arial" w:cs="Arial"/>
          <w:sz w:val="28"/>
          <w:szCs w:val="28"/>
          <w:lang w:val="es-ES_tradnl"/>
        </w:rPr>
        <w:t xml:space="preserve">obligación de aplicarlo aunque no haya sido alegado, siempre que no se altere la pretensión, ni funde su decisión en hechos diversos a los alegados por las partes; habida cuenta que el Juez tiene la obligación de aplicar </w:t>
      </w:r>
      <w:r w:rsidRPr="005816E6">
        <w:rPr>
          <w:rFonts w:ascii="Arial" w:hAnsi="Arial" w:cs="Arial"/>
          <w:sz w:val="28"/>
          <w:szCs w:val="28"/>
        </w:rPr>
        <w:t>la fundamentación jurídica adecuada y tradicionalmente se ha sostenido que es suficiente que el demandante realice una petición al órgano jurisdiccional, sustentada en determinados hechos, a efectos que ésta tenga que ser atendida</w:t>
      </w:r>
      <w:r w:rsidR="00945FCA">
        <w:rPr>
          <w:rFonts w:ascii="Arial" w:hAnsi="Arial" w:cs="Arial"/>
          <w:sz w:val="28"/>
          <w:szCs w:val="28"/>
        </w:rPr>
        <w:t>.</w:t>
      </w:r>
    </w:p>
    <w:p w:rsidR="00514B1A" w:rsidRDefault="00514B1A" w:rsidP="00514B1A">
      <w:pPr>
        <w:spacing w:line="480" w:lineRule="auto"/>
        <w:jc w:val="both"/>
        <w:rPr>
          <w:rFonts w:ascii="Arial" w:hAnsi="Arial" w:cs="Arial"/>
          <w:sz w:val="28"/>
          <w:szCs w:val="28"/>
        </w:rPr>
      </w:pPr>
      <w:r w:rsidRPr="00B91120">
        <w:rPr>
          <w:rFonts w:ascii="Arial" w:hAnsi="Arial" w:cs="Arial"/>
          <w:sz w:val="28"/>
          <w:szCs w:val="28"/>
        </w:rPr>
        <w:tab/>
      </w:r>
      <w:r w:rsidRPr="00B91120">
        <w:rPr>
          <w:rFonts w:ascii="Arial" w:hAnsi="Arial" w:cs="Arial"/>
          <w:sz w:val="28"/>
          <w:szCs w:val="28"/>
        </w:rPr>
        <w:tab/>
      </w:r>
      <w:r w:rsidRPr="0047195D">
        <w:rPr>
          <w:rFonts w:ascii="Arial" w:hAnsi="Arial" w:cs="Arial"/>
          <w:sz w:val="28"/>
          <w:szCs w:val="28"/>
        </w:rPr>
        <w:t xml:space="preserve">Consecuentemente, al ser fundado el agravio propuesto al evidenciar la violación a los requisitos formales de la </w:t>
      </w:r>
      <w:proofErr w:type="spellStart"/>
      <w:r w:rsidRPr="0047195D">
        <w:rPr>
          <w:rFonts w:ascii="Arial" w:hAnsi="Arial" w:cs="Arial"/>
          <w:sz w:val="28"/>
          <w:szCs w:val="28"/>
        </w:rPr>
        <w:t>la</w:t>
      </w:r>
      <w:proofErr w:type="spellEnd"/>
      <w:r w:rsidRPr="0047195D">
        <w:rPr>
          <w:rFonts w:ascii="Arial" w:hAnsi="Arial" w:cs="Arial"/>
          <w:sz w:val="28"/>
          <w:szCs w:val="28"/>
        </w:rPr>
        <w:t xml:space="preserve"> resolución reclamada y que trastocan la esfera jurídica del quejoso, toda vez que ese fallo adolece de congruencia y exhaustividad, lo que conlleva a una nula motivación de tal acto </w:t>
      </w:r>
      <w:r w:rsidRPr="0047195D">
        <w:rPr>
          <w:rFonts w:ascii="Arial" w:hAnsi="Arial" w:cs="Arial"/>
          <w:sz w:val="28"/>
          <w:szCs w:val="28"/>
        </w:rPr>
        <w:lastRenderedPageBreak/>
        <w:t>que toda resolución de autoridad debe cumplir, procede declarar fundados los agravios propuestos; en la inteligencia de que en términos del artículo 974 bis del Código Procesal Civil, párrafos primero y segundo</w:t>
      </w:r>
      <w:r w:rsidRPr="0047195D">
        <w:rPr>
          <w:rStyle w:val="Refdenotaalpie"/>
          <w:rFonts w:ascii="Arial" w:hAnsi="Arial" w:cs="Arial"/>
          <w:sz w:val="28"/>
          <w:szCs w:val="28"/>
        </w:rPr>
        <w:t xml:space="preserve"> </w:t>
      </w:r>
      <w:r w:rsidRPr="0047195D">
        <w:rPr>
          <w:rStyle w:val="Refdenotaalpie"/>
          <w:rFonts w:ascii="Arial" w:hAnsi="Arial" w:cs="Arial"/>
          <w:sz w:val="28"/>
          <w:szCs w:val="28"/>
        </w:rPr>
        <w:footnoteReference w:id="5"/>
      </w:r>
      <w:r w:rsidRPr="0047195D">
        <w:rPr>
          <w:rFonts w:ascii="Arial" w:hAnsi="Arial" w:cs="Arial"/>
          <w:sz w:val="28"/>
          <w:szCs w:val="28"/>
        </w:rPr>
        <w:t xml:space="preserve"> solamente se plantearon agravios sobre la violación a los requisitos formales de la sentencia, lo que constituye la cuestión efectivamente planteada en la instancia y es sobre la que se pronuncia este Tribunal.</w:t>
      </w:r>
      <w:r>
        <w:rPr>
          <w:rFonts w:ascii="Arial" w:hAnsi="Arial" w:cs="Arial"/>
          <w:sz w:val="28"/>
          <w:szCs w:val="28"/>
        </w:rPr>
        <w:t xml:space="preserve"> </w:t>
      </w:r>
    </w:p>
    <w:p w:rsidR="00514B1A" w:rsidRPr="006E43AF" w:rsidRDefault="00514B1A" w:rsidP="00514B1A">
      <w:pPr>
        <w:spacing w:line="480" w:lineRule="auto"/>
        <w:jc w:val="both"/>
        <w:rPr>
          <w:rFonts w:ascii="Arial" w:hAnsi="Arial" w:cs="Arial"/>
          <w:bCs/>
          <w:sz w:val="28"/>
          <w:szCs w:val="28"/>
        </w:rPr>
      </w:pPr>
      <w:r w:rsidRPr="006E43AF">
        <w:rPr>
          <w:rFonts w:ascii="Arial" w:hAnsi="Arial" w:cs="Arial"/>
          <w:bCs/>
          <w:sz w:val="28"/>
          <w:szCs w:val="28"/>
        </w:rPr>
        <w:tab/>
      </w:r>
      <w:r w:rsidRPr="006E43AF">
        <w:rPr>
          <w:rFonts w:ascii="Arial" w:hAnsi="Arial" w:cs="Arial"/>
          <w:bCs/>
          <w:sz w:val="28"/>
          <w:szCs w:val="28"/>
        </w:rPr>
        <w:tab/>
        <w:t xml:space="preserve">Por lo que </w:t>
      </w:r>
      <w:r>
        <w:rPr>
          <w:rFonts w:ascii="Arial" w:hAnsi="Arial" w:cs="Arial"/>
          <w:bCs/>
          <w:sz w:val="28"/>
          <w:szCs w:val="28"/>
        </w:rPr>
        <w:t>respecta a</w:t>
      </w:r>
      <w:r w:rsidRPr="006E43AF">
        <w:rPr>
          <w:rFonts w:ascii="Arial" w:hAnsi="Arial" w:cs="Arial"/>
          <w:bCs/>
          <w:sz w:val="28"/>
          <w:szCs w:val="28"/>
        </w:rPr>
        <w:t xml:space="preserve"> lo expuesto por la colitigante al desahogar la vista ordenada, su</w:t>
      </w:r>
      <w:r>
        <w:rPr>
          <w:rFonts w:ascii="Arial" w:hAnsi="Arial" w:cs="Arial"/>
          <w:bCs/>
          <w:sz w:val="28"/>
          <w:szCs w:val="28"/>
        </w:rPr>
        <w:t xml:space="preserve">s alegatos devienen infundados, al ser evidente que el A quo infringió en perjuicio del quejoso los </w:t>
      </w:r>
      <w:r w:rsidRPr="00B91120">
        <w:rPr>
          <w:rFonts w:ascii="Arial" w:hAnsi="Arial" w:cs="Arial"/>
          <w:sz w:val="28"/>
          <w:szCs w:val="28"/>
        </w:rPr>
        <w:t xml:space="preserve">principios de congruencia y exhaustividad, </w:t>
      </w:r>
      <w:r>
        <w:rPr>
          <w:rFonts w:ascii="Arial" w:hAnsi="Arial" w:cs="Arial"/>
          <w:sz w:val="28"/>
          <w:szCs w:val="28"/>
        </w:rPr>
        <w:t xml:space="preserve">que como ya se precisó están </w:t>
      </w:r>
      <w:r w:rsidRPr="00B91120">
        <w:rPr>
          <w:rFonts w:ascii="Arial" w:hAnsi="Arial" w:cs="Arial"/>
          <w:sz w:val="28"/>
          <w:szCs w:val="28"/>
        </w:rPr>
        <w:t>inmersos en la fundamentación y motivación que tod</w:t>
      </w:r>
      <w:r>
        <w:rPr>
          <w:rFonts w:ascii="Arial" w:hAnsi="Arial" w:cs="Arial"/>
          <w:sz w:val="28"/>
          <w:szCs w:val="28"/>
        </w:rPr>
        <w:t xml:space="preserve">a resolución </w:t>
      </w:r>
      <w:r w:rsidRPr="00B91120">
        <w:rPr>
          <w:rFonts w:ascii="Arial" w:hAnsi="Arial" w:cs="Arial"/>
          <w:sz w:val="28"/>
          <w:szCs w:val="28"/>
        </w:rPr>
        <w:t xml:space="preserve">debe </w:t>
      </w:r>
      <w:r>
        <w:rPr>
          <w:rFonts w:ascii="Arial" w:hAnsi="Arial" w:cs="Arial"/>
          <w:sz w:val="28"/>
          <w:szCs w:val="28"/>
        </w:rPr>
        <w:t>satisfacer</w:t>
      </w:r>
      <w:r w:rsidRPr="006E43AF">
        <w:rPr>
          <w:rFonts w:ascii="Arial" w:hAnsi="Arial" w:cs="Arial"/>
          <w:bCs/>
          <w:sz w:val="28"/>
          <w:szCs w:val="28"/>
        </w:rPr>
        <w:t>.</w:t>
      </w:r>
    </w:p>
    <w:p w:rsidR="00514B1A" w:rsidRPr="006E43AF" w:rsidRDefault="00514B1A" w:rsidP="00514B1A">
      <w:pPr>
        <w:spacing w:line="480" w:lineRule="auto"/>
        <w:jc w:val="both"/>
        <w:rPr>
          <w:rFonts w:ascii="Arial" w:hAnsi="Arial" w:cs="Arial"/>
          <w:sz w:val="28"/>
          <w:szCs w:val="28"/>
        </w:rPr>
      </w:pPr>
      <w:r w:rsidRPr="006E43AF">
        <w:rPr>
          <w:rFonts w:ascii="Arial" w:hAnsi="Arial" w:cs="Arial"/>
          <w:sz w:val="28"/>
          <w:szCs w:val="28"/>
        </w:rPr>
        <w:tab/>
      </w:r>
      <w:r w:rsidRPr="006E43AF">
        <w:rPr>
          <w:rFonts w:ascii="Arial" w:hAnsi="Arial" w:cs="Arial"/>
          <w:sz w:val="28"/>
          <w:szCs w:val="28"/>
        </w:rPr>
        <w:tab/>
      </w:r>
      <w:r w:rsidRPr="006E43AF">
        <w:rPr>
          <w:rFonts w:ascii="Arial" w:hAnsi="Arial" w:cs="Arial"/>
          <w:iCs/>
          <w:sz w:val="28"/>
          <w:szCs w:val="28"/>
        </w:rPr>
        <w:t>Así, al ser fundados los agravios vertidos po</w:t>
      </w:r>
      <w:r>
        <w:rPr>
          <w:rFonts w:ascii="Arial" w:hAnsi="Arial" w:cs="Arial"/>
          <w:iCs/>
          <w:sz w:val="28"/>
          <w:szCs w:val="28"/>
        </w:rPr>
        <w:t xml:space="preserve">r el licenciado </w:t>
      </w:r>
      <w:r w:rsidR="00C2134A">
        <w:rPr>
          <w:rFonts w:ascii="Arial" w:hAnsi="Arial" w:cs="Arial"/>
          <w:b/>
          <w:i/>
          <w:sz w:val="28"/>
          <w:szCs w:val="28"/>
        </w:rPr>
        <w:t>ELIMINADO</w:t>
      </w:r>
      <w:r w:rsidRPr="006E43AF">
        <w:rPr>
          <w:rFonts w:ascii="Arial" w:hAnsi="Arial" w:cs="Arial"/>
          <w:b/>
          <w:iCs/>
          <w:sz w:val="28"/>
          <w:szCs w:val="28"/>
        </w:rPr>
        <w:t xml:space="preserve">, </w:t>
      </w:r>
      <w:r>
        <w:rPr>
          <w:rFonts w:ascii="Arial" w:hAnsi="Arial" w:cs="Arial"/>
          <w:sz w:val="28"/>
          <w:szCs w:val="28"/>
        </w:rPr>
        <w:t xml:space="preserve">es procedente por estar apoyada en derecho la queja interpuesta, y lo conducente es </w:t>
      </w:r>
      <w:r w:rsidR="00C50C53" w:rsidRPr="00C50C53">
        <w:rPr>
          <w:rFonts w:ascii="Arial" w:hAnsi="Arial" w:cs="Arial"/>
          <w:sz w:val="28"/>
          <w:szCs w:val="28"/>
        </w:rPr>
        <w:t>dejar insubsistente</w:t>
      </w:r>
      <w:r w:rsidR="00C50C53">
        <w:rPr>
          <w:rFonts w:ascii="Arial" w:hAnsi="Arial" w:cs="Arial"/>
          <w:b/>
          <w:sz w:val="28"/>
          <w:szCs w:val="28"/>
        </w:rPr>
        <w:t xml:space="preserve"> </w:t>
      </w:r>
      <w:r>
        <w:rPr>
          <w:rFonts w:ascii="Arial" w:hAnsi="Arial" w:cs="Arial"/>
          <w:sz w:val="28"/>
          <w:szCs w:val="28"/>
        </w:rPr>
        <w:t xml:space="preserve">la </w:t>
      </w:r>
      <w:r w:rsidRPr="006E43AF">
        <w:rPr>
          <w:rFonts w:ascii="Arial" w:hAnsi="Arial" w:cs="Arial"/>
          <w:bCs/>
          <w:sz w:val="28"/>
          <w:szCs w:val="28"/>
        </w:rPr>
        <w:t xml:space="preserve">interlocutoria dictada por el Juez Primero Mercantil, de 19 diecinueve de mayo de 2021 dos mil veintiuno, </w:t>
      </w:r>
      <w:r w:rsidRPr="006E43AF">
        <w:rPr>
          <w:rFonts w:ascii="Arial" w:hAnsi="Arial" w:cs="Arial"/>
          <w:sz w:val="28"/>
          <w:szCs w:val="28"/>
        </w:rPr>
        <w:t xml:space="preserve">que resolvió un incidente de liquidación de sentencia, en el expediente número </w:t>
      </w:r>
      <w:r>
        <w:rPr>
          <w:rFonts w:ascii="Arial" w:hAnsi="Arial" w:cs="Arial"/>
          <w:b/>
          <w:sz w:val="28"/>
          <w:szCs w:val="28"/>
        </w:rPr>
        <w:t>590/</w:t>
      </w:r>
      <w:r w:rsidRPr="006E43AF">
        <w:rPr>
          <w:rFonts w:ascii="Arial" w:hAnsi="Arial" w:cs="Arial"/>
          <w:b/>
          <w:sz w:val="28"/>
          <w:szCs w:val="28"/>
        </w:rPr>
        <w:t xml:space="preserve">2016, </w:t>
      </w:r>
      <w:r w:rsidRPr="006E43AF">
        <w:rPr>
          <w:rFonts w:ascii="Arial" w:hAnsi="Arial" w:cs="Arial"/>
          <w:sz w:val="28"/>
          <w:szCs w:val="28"/>
        </w:rPr>
        <w:t xml:space="preserve">relativo al juicio extraordinario civil por pago de honorarios, promovido por el quejoso en contra de </w:t>
      </w:r>
      <w:r w:rsidR="00C2134A">
        <w:rPr>
          <w:rFonts w:ascii="Arial" w:hAnsi="Arial" w:cs="Arial"/>
          <w:b/>
          <w:bCs/>
          <w:i/>
          <w:sz w:val="28"/>
          <w:szCs w:val="28"/>
        </w:rPr>
        <w:lastRenderedPageBreak/>
        <w:t>ELIMINADO</w:t>
      </w:r>
      <w:r w:rsidR="00E837E7">
        <w:rPr>
          <w:rFonts w:ascii="Arial" w:hAnsi="Arial" w:cs="Arial"/>
          <w:b/>
          <w:bCs/>
          <w:i/>
          <w:sz w:val="28"/>
          <w:szCs w:val="28"/>
        </w:rPr>
        <w:t xml:space="preserve"> </w:t>
      </w:r>
      <w:r w:rsidRPr="0047195D">
        <w:rPr>
          <w:rFonts w:ascii="Arial" w:hAnsi="Arial" w:cs="Arial"/>
          <w:bCs/>
          <w:sz w:val="28"/>
          <w:szCs w:val="28"/>
        </w:rPr>
        <w:t>con fundamento en los artículos 974 bis, párrafos primero y segundo, y 974 ter fracción III, del Código de Procedimientos Civiles,</w:t>
      </w:r>
      <w:r w:rsidRPr="0047195D">
        <w:rPr>
          <w:rStyle w:val="Refdenotaalpie"/>
          <w:rFonts w:ascii="Arial" w:hAnsi="Arial" w:cs="Arial"/>
          <w:bCs/>
          <w:sz w:val="28"/>
          <w:szCs w:val="28"/>
        </w:rPr>
        <w:footnoteReference w:id="6"/>
      </w:r>
      <w:r w:rsidRPr="0047195D">
        <w:rPr>
          <w:rFonts w:ascii="Arial" w:hAnsi="Arial" w:cs="Arial"/>
          <w:bCs/>
          <w:sz w:val="28"/>
          <w:szCs w:val="28"/>
        </w:rPr>
        <w:t xml:space="preserve"> al adolecer la resolución reclamada de los requisitos formales que exige toda sentencia, tópico sobre el que versaron los agravios del quejoso, se manda al A quo emitir una nueva resolución en la que </w:t>
      </w:r>
      <w:r w:rsidRPr="0047195D">
        <w:rPr>
          <w:rFonts w:ascii="Arial" w:hAnsi="Arial" w:cs="Arial"/>
          <w:bCs/>
          <w:iCs/>
          <w:sz w:val="28"/>
          <w:szCs w:val="28"/>
        </w:rPr>
        <w:t xml:space="preserve">prescindiendo de los argumentos expuestos </w:t>
      </w:r>
      <w:r w:rsidRPr="0047195D">
        <w:rPr>
          <w:rFonts w:ascii="Arial" w:hAnsi="Arial" w:cs="Arial"/>
          <w:iCs/>
          <w:sz w:val="28"/>
          <w:szCs w:val="28"/>
        </w:rPr>
        <w:t>atienda a la totalidad de los hechos alegados por el actor, a las pruebas ofrecidas en el incidente, así como a los argumentos expuestos por los demandados al dar contestación al incidente</w:t>
      </w:r>
      <w:r w:rsidR="00E837E7">
        <w:rPr>
          <w:rFonts w:ascii="Arial" w:hAnsi="Arial" w:cs="Arial"/>
          <w:iCs/>
          <w:sz w:val="28"/>
          <w:szCs w:val="28"/>
        </w:rPr>
        <w:t xml:space="preserve"> </w:t>
      </w:r>
      <w:r w:rsidR="00C2134A">
        <w:rPr>
          <w:rFonts w:ascii="Arial" w:hAnsi="Arial" w:cs="Arial"/>
          <w:i/>
          <w:iCs/>
          <w:sz w:val="28"/>
          <w:szCs w:val="28"/>
        </w:rPr>
        <w:t>ELIMINADO</w:t>
      </w:r>
      <w:r w:rsidR="00E837E7">
        <w:rPr>
          <w:rFonts w:ascii="Arial" w:hAnsi="Arial" w:cs="Arial"/>
          <w:i/>
          <w:iCs/>
          <w:sz w:val="28"/>
          <w:szCs w:val="28"/>
        </w:rPr>
        <w:t xml:space="preserve"> </w:t>
      </w:r>
      <w:r w:rsidRPr="0047195D">
        <w:rPr>
          <w:rFonts w:ascii="Arial" w:hAnsi="Arial" w:cs="Arial"/>
          <w:iCs/>
          <w:sz w:val="28"/>
          <w:szCs w:val="28"/>
        </w:rPr>
        <w:t xml:space="preserve">liquidación de sentencia propuesto, los cuales, </w:t>
      </w:r>
      <w:r w:rsidR="00F24388" w:rsidRPr="0047195D">
        <w:rPr>
          <w:rFonts w:ascii="Arial" w:hAnsi="Arial" w:cs="Arial"/>
          <w:iCs/>
          <w:sz w:val="28"/>
          <w:szCs w:val="28"/>
        </w:rPr>
        <w:t xml:space="preserve">vistos </w:t>
      </w:r>
      <w:r w:rsidRPr="0047195D">
        <w:rPr>
          <w:rFonts w:ascii="Arial" w:hAnsi="Arial" w:cs="Arial"/>
          <w:iCs/>
          <w:sz w:val="28"/>
          <w:szCs w:val="28"/>
        </w:rPr>
        <w:t>los términos en que se resolvió el incidente no fueron analizado por el A quo</w:t>
      </w:r>
      <w:r w:rsidRPr="0047195D">
        <w:rPr>
          <w:rFonts w:ascii="Arial" w:hAnsi="Arial" w:cs="Arial"/>
          <w:sz w:val="28"/>
          <w:szCs w:val="28"/>
        </w:rPr>
        <w:t>, y hecho lo anterior, con libertad de jurisdicción resuelva lo que en derecho proceda.</w:t>
      </w:r>
    </w:p>
    <w:p w:rsidR="00514B1A" w:rsidRPr="006E43AF" w:rsidRDefault="00514B1A" w:rsidP="00514B1A">
      <w:pPr>
        <w:spacing w:line="480" w:lineRule="auto"/>
        <w:jc w:val="both"/>
        <w:rPr>
          <w:rFonts w:ascii="Arial" w:hAnsi="Arial" w:cs="Arial"/>
          <w:bCs/>
          <w:sz w:val="28"/>
          <w:szCs w:val="28"/>
        </w:rPr>
      </w:pPr>
      <w:r w:rsidRPr="006E43AF">
        <w:rPr>
          <w:rFonts w:ascii="Arial" w:eastAsia="Arial Unicode MS" w:hAnsi="Arial" w:cs="Arial"/>
          <w:b/>
          <w:sz w:val="28"/>
          <w:szCs w:val="28"/>
        </w:rPr>
        <w:tab/>
      </w:r>
      <w:r w:rsidRPr="006E43AF">
        <w:rPr>
          <w:rFonts w:ascii="Arial" w:eastAsia="Arial Unicode MS" w:hAnsi="Arial" w:cs="Arial"/>
          <w:b/>
          <w:sz w:val="28"/>
          <w:szCs w:val="28"/>
        </w:rPr>
        <w:tab/>
        <w:t xml:space="preserve">OCTAVO: </w:t>
      </w:r>
      <w:r w:rsidRPr="006E43AF">
        <w:rPr>
          <w:rFonts w:ascii="Arial" w:hAnsi="Arial" w:cs="Arial"/>
          <w:sz w:val="28"/>
          <w:szCs w:val="28"/>
        </w:rPr>
        <w:t xml:space="preserve">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 en el presente asunto estarán a disposición del público para su consulta a través de la difusión en la plataforma electrónica a que se refiere el numeral 49 de la Ley General de Transparencia y Acceso a la </w:t>
      </w:r>
      <w:r w:rsidRPr="006E43AF">
        <w:rPr>
          <w:rFonts w:ascii="Arial" w:hAnsi="Arial" w:cs="Arial"/>
          <w:sz w:val="28"/>
          <w:szCs w:val="28"/>
        </w:rPr>
        <w:lastRenderedPageBreak/>
        <w:t>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apellido completos de los interesados en los asuntos jurisdiccionales que se mandan notificar por edictos, estrados, lista, así como en la página de internet del Poder Judicial del estado de San Luis Potosí.</w:t>
      </w:r>
    </w:p>
    <w:p w:rsidR="00514B1A" w:rsidRPr="006E43AF" w:rsidRDefault="00514B1A" w:rsidP="00514B1A">
      <w:pPr>
        <w:spacing w:line="480" w:lineRule="auto"/>
        <w:jc w:val="both"/>
        <w:rPr>
          <w:rFonts w:ascii="Arial" w:eastAsia="Arial Unicode MS" w:hAnsi="Arial" w:cs="Arial"/>
          <w:sz w:val="28"/>
          <w:szCs w:val="28"/>
        </w:rPr>
      </w:pPr>
      <w:r w:rsidRPr="006E43AF">
        <w:rPr>
          <w:rFonts w:ascii="Arial" w:eastAsia="Arial Unicode MS" w:hAnsi="Arial" w:cs="Arial"/>
          <w:sz w:val="28"/>
          <w:szCs w:val="28"/>
        </w:rPr>
        <w:tab/>
      </w:r>
      <w:r w:rsidRPr="006E43AF">
        <w:rPr>
          <w:rFonts w:ascii="Arial" w:eastAsia="Arial Unicode MS" w:hAnsi="Arial" w:cs="Arial"/>
          <w:sz w:val="28"/>
          <w:szCs w:val="28"/>
        </w:rPr>
        <w:tab/>
        <w:t xml:space="preserve">Por lo anteriormente expuesto y fundado, se resuelve: </w:t>
      </w:r>
    </w:p>
    <w:p w:rsidR="00514B1A" w:rsidRPr="006E43AF" w:rsidRDefault="00514B1A" w:rsidP="00514B1A">
      <w:pPr>
        <w:spacing w:line="480" w:lineRule="auto"/>
        <w:jc w:val="both"/>
        <w:rPr>
          <w:rFonts w:ascii="Arial" w:eastAsia="Arial Unicode MS" w:hAnsi="Arial" w:cs="Arial"/>
          <w:sz w:val="28"/>
          <w:szCs w:val="28"/>
        </w:rPr>
      </w:pPr>
      <w:r w:rsidRPr="006E43AF">
        <w:rPr>
          <w:rFonts w:ascii="Arial" w:eastAsia="Arial Unicode MS" w:hAnsi="Arial" w:cs="Arial"/>
          <w:b/>
          <w:sz w:val="28"/>
          <w:szCs w:val="28"/>
        </w:rPr>
        <w:tab/>
      </w:r>
      <w:r w:rsidRPr="006E43AF">
        <w:rPr>
          <w:rFonts w:ascii="Arial" w:eastAsia="Arial Unicode MS" w:hAnsi="Arial" w:cs="Arial"/>
          <w:b/>
          <w:sz w:val="28"/>
          <w:szCs w:val="28"/>
        </w:rPr>
        <w:tab/>
        <w:t xml:space="preserve">PRIMERO: </w:t>
      </w:r>
      <w:r w:rsidRPr="006E43AF">
        <w:rPr>
          <w:rFonts w:ascii="Arial" w:eastAsia="Arial Unicode MS" w:hAnsi="Arial" w:cs="Arial"/>
          <w:sz w:val="28"/>
          <w:szCs w:val="28"/>
        </w:rPr>
        <w:t>Este Tribunal en Pleno resultó competente para conocer de la queja interpuesta y la substanciación a dicho medio de impugnación fue ajustado a derecho.</w:t>
      </w:r>
    </w:p>
    <w:p w:rsidR="00E837E7" w:rsidRDefault="00514B1A" w:rsidP="00514B1A">
      <w:pPr>
        <w:spacing w:line="480" w:lineRule="auto"/>
        <w:jc w:val="both"/>
        <w:rPr>
          <w:rFonts w:ascii="Arial" w:hAnsi="Arial" w:cs="Arial"/>
          <w:b/>
          <w:i/>
          <w:sz w:val="28"/>
          <w:szCs w:val="28"/>
        </w:rPr>
      </w:pPr>
      <w:r w:rsidRPr="006E43AF">
        <w:rPr>
          <w:rFonts w:ascii="Arial" w:eastAsia="Arial Unicode MS" w:hAnsi="Arial" w:cs="Arial"/>
          <w:b/>
          <w:sz w:val="28"/>
          <w:szCs w:val="28"/>
        </w:rPr>
        <w:tab/>
      </w:r>
      <w:r w:rsidRPr="006E43AF">
        <w:rPr>
          <w:rFonts w:ascii="Arial" w:eastAsia="Arial Unicode MS" w:hAnsi="Arial" w:cs="Arial"/>
          <w:b/>
          <w:sz w:val="28"/>
          <w:szCs w:val="28"/>
        </w:rPr>
        <w:tab/>
      </w:r>
      <w:r w:rsidRPr="006E43AF">
        <w:rPr>
          <w:rFonts w:ascii="Arial" w:hAnsi="Arial" w:cs="Arial"/>
          <w:b/>
          <w:bCs/>
          <w:sz w:val="28"/>
          <w:szCs w:val="28"/>
        </w:rPr>
        <w:t xml:space="preserve">SEGUNDO: </w:t>
      </w:r>
      <w:r w:rsidRPr="006E43AF">
        <w:rPr>
          <w:rFonts w:ascii="Arial" w:hAnsi="Arial" w:cs="Arial"/>
          <w:bCs/>
          <w:sz w:val="28"/>
          <w:szCs w:val="28"/>
        </w:rPr>
        <w:t xml:space="preserve">Resultó fundada la queja interpuesta por </w:t>
      </w:r>
      <w:r>
        <w:rPr>
          <w:rFonts w:ascii="Arial" w:hAnsi="Arial" w:cs="Arial"/>
          <w:bCs/>
          <w:sz w:val="28"/>
          <w:szCs w:val="28"/>
        </w:rPr>
        <w:t>e</w:t>
      </w:r>
      <w:r w:rsidRPr="006E43AF">
        <w:rPr>
          <w:rFonts w:ascii="Arial" w:hAnsi="Arial" w:cs="Arial"/>
          <w:bCs/>
          <w:sz w:val="28"/>
          <w:szCs w:val="28"/>
        </w:rPr>
        <w:t>l licenciad</w:t>
      </w:r>
      <w:r>
        <w:rPr>
          <w:rFonts w:ascii="Arial" w:hAnsi="Arial" w:cs="Arial"/>
          <w:bCs/>
          <w:sz w:val="28"/>
          <w:szCs w:val="28"/>
        </w:rPr>
        <w:t>o</w:t>
      </w:r>
      <w:r w:rsidR="00E837E7">
        <w:rPr>
          <w:rFonts w:ascii="Arial" w:hAnsi="Arial" w:cs="Arial"/>
          <w:bCs/>
          <w:sz w:val="28"/>
          <w:szCs w:val="28"/>
        </w:rPr>
        <w:t xml:space="preserve"> </w:t>
      </w:r>
      <w:r w:rsidR="00C2134A">
        <w:rPr>
          <w:rFonts w:ascii="Arial" w:hAnsi="Arial" w:cs="Arial"/>
          <w:b/>
          <w:i/>
          <w:sz w:val="28"/>
          <w:szCs w:val="28"/>
        </w:rPr>
        <w:t>ELIMINADO</w:t>
      </w:r>
    </w:p>
    <w:p w:rsidR="00514B1A" w:rsidRPr="00D13370" w:rsidRDefault="00514B1A" w:rsidP="00514B1A">
      <w:pPr>
        <w:spacing w:line="480" w:lineRule="auto"/>
        <w:jc w:val="both"/>
        <w:rPr>
          <w:rFonts w:ascii="Arial" w:hAnsi="Arial" w:cs="Arial"/>
          <w:bCs/>
          <w:sz w:val="28"/>
          <w:szCs w:val="30"/>
        </w:rPr>
      </w:pPr>
      <w:bookmarkStart w:id="0" w:name="_GoBack"/>
      <w:bookmarkEnd w:id="0"/>
      <w:r w:rsidRPr="00D13370">
        <w:rPr>
          <w:rFonts w:ascii="Arial" w:hAnsi="Arial" w:cs="Arial"/>
          <w:bCs/>
          <w:sz w:val="28"/>
          <w:szCs w:val="28"/>
        </w:rPr>
        <w:tab/>
      </w:r>
      <w:r w:rsidRPr="00D13370">
        <w:rPr>
          <w:rFonts w:ascii="Arial" w:hAnsi="Arial" w:cs="Arial"/>
          <w:bCs/>
          <w:sz w:val="28"/>
          <w:szCs w:val="28"/>
        </w:rPr>
        <w:tab/>
      </w:r>
      <w:r w:rsidRPr="00D13370">
        <w:rPr>
          <w:rFonts w:ascii="Arial" w:hAnsi="Arial" w:cs="Arial"/>
          <w:b/>
          <w:bCs/>
          <w:sz w:val="28"/>
          <w:szCs w:val="28"/>
        </w:rPr>
        <w:t xml:space="preserve">TERCERO: </w:t>
      </w:r>
      <w:r w:rsidRPr="00D13370">
        <w:rPr>
          <w:rFonts w:ascii="Arial" w:hAnsi="Arial" w:cs="Arial"/>
          <w:bCs/>
          <w:sz w:val="28"/>
          <w:szCs w:val="28"/>
        </w:rPr>
        <w:t xml:space="preserve">En consecuencia, </w:t>
      </w:r>
      <w:r w:rsidRPr="00D13370">
        <w:rPr>
          <w:rFonts w:ascii="Arial" w:hAnsi="Arial" w:cs="Arial"/>
          <w:b/>
          <w:sz w:val="28"/>
          <w:szCs w:val="28"/>
        </w:rPr>
        <w:t xml:space="preserve">se revoca </w:t>
      </w:r>
      <w:r w:rsidRPr="00D13370">
        <w:rPr>
          <w:rFonts w:ascii="Arial" w:hAnsi="Arial" w:cs="Arial"/>
          <w:sz w:val="28"/>
          <w:szCs w:val="28"/>
        </w:rPr>
        <w:t xml:space="preserve">la </w:t>
      </w:r>
      <w:r w:rsidRPr="00D13370">
        <w:rPr>
          <w:rFonts w:ascii="Arial" w:hAnsi="Arial" w:cs="Arial"/>
          <w:bCs/>
          <w:sz w:val="28"/>
          <w:szCs w:val="28"/>
        </w:rPr>
        <w:t xml:space="preserve">interlocutoria dictada por el Juez Primero Mercantil, de 19 diecinueve de mayo de 2021 </w:t>
      </w:r>
      <w:proofErr w:type="gramStart"/>
      <w:r w:rsidRPr="00D13370">
        <w:rPr>
          <w:rFonts w:ascii="Arial" w:hAnsi="Arial" w:cs="Arial"/>
          <w:bCs/>
          <w:sz w:val="28"/>
          <w:szCs w:val="28"/>
        </w:rPr>
        <w:t>dos mil veintiuno</w:t>
      </w:r>
      <w:proofErr w:type="gramEnd"/>
      <w:r w:rsidRPr="00D13370">
        <w:rPr>
          <w:rFonts w:ascii="Arial" w:hAnsi="Arial" w:cs="Arial"/>
          <w:bCs/>
          <w:sz w:val="28"/>
          <w:szCs w:val="28"/>
        </w:rPr>
        <w:t xml:space="preserve">, y se </w:t>
      </w:r>
      <w:r>
        <w:rPr>
          <w:rFonts w:ascii="Arial" w:hAnsi="Arial" w:cs="Arial"/>
          <w:bCs/>
          <w:sz w:val="28"/>
          <w:szCs w:val="28"/>
        </w:rPr>
        <w:t xml:space="preserve">manda </w:t>
      </w:r>
      <w:r w:rsidRPr="00D13370">
        <w:rPr>
          <w:rFonts w:ascii="Arial" w:hAnsi="Arial" w:cs="Arial"/>
          <w:bCs/>
          <w:sz w:val="28"/>
          <w:szCs w:val="28"/>
        </w:rPr>
        <w:t xml:space="preserve">al juzgador dicte una nueva resolución </w:t>
      </w:r>
      <w:r w:rsidRPr="00D13370">
        <w:rPr>
          <w:rFonts w:ascii="Arial" w:hAnsi="Arial" w:cs="Arial"/>
          <w:bCs/>
          <w:sz w:val="28"/>
          <w:szCs w:val="30"/>
        </w:rPr>
        <w:t>acorde a lo resuelto en el considerando séptimo de esta sentencia.</w:t>
      </w:r>
    </w:p>
    <w:p w:rsidR="00514B1A" w:rsidRPr="006E43AF" w:rsidRDefault="00514B1A" w:rsidP="00514B1A">
      <w:pPr>
        <w:spacing w:line="480" w:lineRule="auto"/>
        <w:jc w:val="both"/>
        <w:rPr>
          <w:rFonts w:ascii="Arial" w:hAnsi="Arial" w:cs="Arial"/>
          <w:bCs/>
          <w:sz w:val="28"/>
          <w:szCs w:val="28"/>
        </w:rPr>
      </w:pPr>
      <w:r w:rsidRPr="006E43AF">
        <w:rPr>
          <w:rFonts w:ascii="Arial" w:hAnsi="Arial" w:cs="Arial"/>
          <w:bCs/>
          <w:sz w:val="28"/>
          <w:szCs w:val="28"/>
        </w:rPr>
        <w:lastRenderedPageBreak/>
        <w:tab/>
      </w:r>
      <w:r w:rsidRPr="006E43AF">
        <w:rPr>
          <w:rFonts w:ascii="Arial" w:hAnsi="Arial" w:cs="Arial"/>
          <w:bCs/>
          <w:sz w:val="28"/>
          <w:szCs w:val="28"/>
        </w:rPr>
        <w:tab/>
      </w:r>
      <w:r w:rsidRPr="006E43AF">
        <w:rPr>
          <w:rFonts w:ascii="Arial" w:hAnsi="Arial" w:cs="Arial"/>
          <w:b/>
          <w:bCs/>
          <w:sz w:val="28"/>
          <w:szCs w:val="28"/>
        </w:rPr>
        <w:t>CUARTO:</w:t>
      </w:r>
      <w:r w:rsidRPr="006E43AF">
        <w:rPr>
          <w:rFonts w:ascii="Arial" w:hAnsi="Arial" w:cs="Arial"/>
          <w:b/>
          <w:sz w:val="28"/>
          <w:szCs w:val="28"/>
        </w:rPr>
        <w:t xml:space="preserve"> </w:t>
      </w:r>
      <w:r w:rsidRPr="006E43AF">
        <w:rPr>
          <w:rFonts w:ascii="Arial" w:hAnsi="Arial" w:cs="Arial"/>
          <w:bCs/>
          <w:sz w:val="28"/>
          <w:szCs w:val="28"/>
        </w:rPr>
        <w:t xml:space="preserve">Envíese copia certificada de esta resolución al </w:t>
      </w:r>
      <w:r>
        <w:rPr>
          <w:rFonts w:ascii="Arial" w:hAnsi="Arial" w:cs="Arial"/>
          <w:b/>
          <w:bCs/>
          <w:sz w:val="28"/>
          <w:szCs w:val="28"/>
        </w:rPr>
        <w:t>Juez Primero Mercantil de esta</w:t>
      </w:r>
      <w:r w:rsidRPr="006E43AF">
        <w:rPr>
          <w:rFonts w:ascii="Arial" w:hAnsi="Arial" w:cs="Arial"/>
          <w:b/>
          <w:bCs/>
          <w:sz w:val="28"/>
          <w:szCs w:val="28"/>
        </w:rPr>
        <w:t xml:space="preserve"> Capital, </w:t>
      </w:r>
      <w:r w:rsidRPr="006E43AF">
        <w:rPr>
          <w:rFonts w:ascii="Arial" w:hAnsi="Arial" w:cs="Arial"/>
          <w:bCs/>
          <w:sz w:val="28"/>
          <w:szCs w:val="28"/>
        </w:rPr>
        <w:t>para su conocimiento y efectos legales a que haya lugar, y en su oportunidad, archívese el Toca donde corresponda.</w:t>
      </w:r>
    </w:p>
    <w:p w:rsidR="00514B1A" w:rsidRPr="006E43AF" w:rsidRDefault="00514B1A" w:rsidP="00514B1A">
      <w:pPr>
        <w:spacing w:line="480" w:lineRule="auto"/>
        <w:jc w:val="both"/>
        <w:rPr>
          <w:rFonts w:ascii="Arial" w:hAnsi="Arial" w:cs="Arial"/>
          <w:sz w:val="28"/>
          <w:szCs w:val="28"/>
        </w:rPr>
      </w:pPr>
      <w:r>
        <w:rPr>
          <w:rFonts w:ascii="Arial" w:hAnsi="Arial" w:cs="Arial"/>
          <w:b/>
          <w:sz w:val="28"/>
          <w:szCs w:val="28"/>
        </w:rPr>
        <w:tab/>
      </w:r>
      <w:r>
        <w:rPr>
          <w:rFonts w:ascii="Arial" w:hAnsi="Arial" w:cs="Arial"/>
          <w:b/>
          <w:sz w:val="28"/>
          <w:szCs w:val="28"/>
        </w:rPr>
        <w:tab/>
        <w:t>QUINTO</w:t>
      </w:r>
      <w:r w:rsidRPr="006E43AF">
        <w:rPr>
          <w:rFonts w:ascii="Arial" w:hAnsi="Arial" w:cs="Arial"/>
          <w:b/>
          <w:sz w:val="28"/>
          <w:szCs w:val="28"/>
        </w:rPr>
        <w:t xml:space="preserve">: </w:t>
      </w:r>
      <w:r w:rsidRPr="006E43AF">
        <w:rPr>
          <w:rFonts w:ascii="Arial" w:hAnsi="Arial" w:cs="Arial"/>
          <w:bCs/>
          <w:sz w:val="28"/>
          <w:szCs w:val="28"/>
        </w:rPr>
        <w:t xml:space="preserve">Conforme </w:t>
      </w:r>
      <w:r w:rsidRPr="006E43AF">
        <w:rPr>
          <w:rFonts w:ascii="Arial" w:hAnsi="Arial" w:cs="Arial"/>
          <w:sz w:val="28"/>
          <w:szCs w:val="28"/>
        </w:rPr>
        <w:t>al artículo 73, fracción II, de la Ley General de Transparencia y Acceso a la Información Pública, 87, fracción III, de la Ley de Transparencia y Acceso a la Información Pública del Estado de San Luis Potosí, se informa a las partes, que las sentencias definitivas, interlocutorias y cumplimiento de ejecutorias de amparo, en su caso, que se dicte en el presente asunto estarán a disposición del público para su consulta conforme al numeral 49 de la primera Ley en cita, lo anterior sin perjuicio de la protección que por mandato constitucional se realice de oficio.</w:t>
      </w:r>
    </w:p>
    <w:p w:rsidR="00514B1A" w:rsidRPr="006E43AF" w:rsidRDefault="00514B1A" w:rsidP="00514B1A">
      <w:pPr>
        <w:spacing w:line="480" w:lineRule="auto"/>
        <w:jc w:val="both"/>
        <w:rPr>
          <w:rFonts w:ascii="Arial" w:hAnsi="Arial" w:cs="Arial"/>
          <w:bCs/>
          <w:sz w:val="28"/>
          <w:szCs w:val="28"/>
        </w:rPr>
      </w:pPr>
      <w:r w:rsidRPr="006E43AF">
        <w:rPr>
          <w:rFonts w:ascii="Arial" w:hAnsi="Arial" w:cs="Arial"/>
          <w:b/>
          <w:bCs/>
          <w:sz w:val="28"/>
          <w:szCs w:val="28"/>
        </w:rPr>
        <w:tab/>
      </w:r>
      <w:r w:rsidRPr="006E43AF">
        <w:rPr>
          <w:rFonts w:ascii="Arial" w:hAnsi="Arial" w:cs="Arial"/>
          <w:b/>
          <w:bCs/>
          <w:sz w:val="28"/>
          <w:szCs w:val="28"/>
        </w:rPr>
        <w:tab/>
        <w:t>S</w:t>
      </w:r>
      <w:r>
        <w:rPr>
          <w:rFonts w:ascii="Arial" w:hAnsi="Arial" w:cs="Arial"/>
          <w:b/>
          <w:bCs/>
          <w:sz w:val="28"/>
          <w:szCs w:val="28"/>
        </w:rPr>
        <w:t>EXTO</w:t>
      </w:r>
      <w:r w:rsidRPr="006E43AF">
        <w:rPr>
          <w:rFonts w:ascii="Arial" w:hAnsi="Arial" w:cs="Arial"/>
          <w:b/>
          <w:bCs/>
          <w:sz w:val="28"/>
          <w:szCs w:val="28"/>
        </w:rPr>
        <w:t xml:space="preserve">: </w:t>
      </w:r>
      <w:r w:rsidRPr="006E43AF">
        <w:rPr>
          <w:rFonts w:ascii="Arial" w:hAnsi="Arial" w:cs="Arial"/>
          <w:bCs/>
          <w:sz w:val="28"/>
          <w:szCs w:val="28"/>
        </w:rPr>
        <w:t>Notifíquese personalmente, comuníquese y cúmplase.</w:t>
      </w:r>
    </w:p>
    <w:p w:rsidR="009A68E9" w:rsidRDefault="009A68E9" w:rsidP="009A68E9">
      <w:pPr>
        <w:spacing w:line="480" w:lineRule="auto"/>
        <w:jc w:val="both"/>
        <w:rPr>
          <w:rFonts w:ascii="Arial" w:eastAsia="Arial Unicode MS" w:hAnsi="Arial" w:cs="Arial"/>
          <w:color w:val="000000"/>
          <w:sz w:val="28"/>
          <w:szCs w:val="28"/>
          <w:lang w:val="es-MX"/>
        </w:rPr>
      </w:pPr>
      <w:r w:rsidRPr="009D06EB">
        <w:rPr>
          <w:rFonts w:ascii="Arial" w:eastAsia="Arial Unicode MS" w:hAnsi="Arial" w:cs="Arial"/>
          <w:color w:val="000000"/>
          <w:sz w:val="28"/>
          <w:szCs w:val="28"/>
          <w:lang w:val="es-MX"/>
        </w:rPr>
        <w:tab/>
      </w:r>
      <w:r w:rsidRPr="009D06EB">
        <w:rPr>
          <w:rFonts w:ascii="Arial" w:eastAsia="Arial Unicode MS" w:hAnsi="Arial" w:cs="Arial"/>
          <w:color w:val="000000"/>
          <w:sz w:val="28"/>
          <w:szCs w:val="28"/>
          <w:lang w:val="es-MX"/>
        </w:rPr>
        <w:tab/>
        <w:t xml:space="preserve">Así, por </w:t>
      </w:r>
      <w:r>
        <w:rPr>
          <w:rFonts w:ascii="Arial" w:eastAsia="Arial Unicode MS" w:hAnsi="Arial" w:cs="Arial"/>
          <w:color w:val="000000"/>
          <w:sz w:val="28"/>
          <w:szCs w:val="28"/>
          <w:lang w:val="es-MX"/>
        </w:rPr>
        <w:t xml:space="preserve">unanimidad de votos, lo resolvieron los Magistrados </w:t>
      </w:r>
      <w:r w:rsidRPr="00535513">
        <w:rPr>
          <w:rFonts w:ascii="Arial" w:eastAsia="Arial Unicode MS" w:hAnsi="Arial" w:cs="Arial"/>
          <w:color w:val="000000"/>
          <w:sz w:val="28"/>
          <w:szCs w:val="28"/>
          <w:lang w:val="es-MX"/>
        </w:rPr>
        <w:t xml:space="preserve">Olga Regina García López, Ma. Guadalupe Orozco Santiago, José Armando Martínez Vázquez, Carlos Alejandro Robledo Zapata, Luz María Enriqueta Cabrero Romero, Rebeca </w:t>
      </w:r>
      <w:proofErr w:type="spellStart"/>
      <w:r w:rsidRPr="00535513">
        <w:rPr>
          <w:rFonts w:ascii="Arial" w:eastAsia="Arial Unicode MS" w:hAnsi="Arial" w:cs="Arial"/>
          <w:color w:val="000000"/>
          <w:sz w:val="28"/>
          <w:szCs w:val="28"/>
          <w:lang w:val="es-MX"/>
        </w:rPr>
        <w:t>Anastacia</w:t>
      </w:r>
      <w:proofErr w:type="spellEnd"/>
      <w:r w:rsidRPr="00535513">
        <w:rPr>
          <w:rFonts w:ascii="Arial" w:eastAsia="Arial Unicode MS" w:hAnsi="Arial" w:cs="Arial"/>
          <w:color w:val="000000"/>
          <w:sz w:val="28"/>
          <w:szCs w:val="28"/>
          <w:lang w:val="es-MX"/>
        </w:rPr>
        <w:t xml:space="preserve"> Medina García, Juan Paulo Almazán </w:t>
      </w:r>
      <w:proofErr w:type="spellStart"/>
      <w:r w:rsidRPr="00535513">
        <w:rPr>
          <w:rFonts w:ascii="Arial" w:eastAsia="Arial Unicode MS" w:hAnsi="Arial" w:cs="Arial"/>
          <w:color w:val="000000"/>
          <w:sz w:val="28"/>
          <w:szCs w:val="28"/>
          <w:lang w:val="es-MX"/>
        </w:rPr>
        <w:t>Cue</w:t>
      </w:r>
      <w:proofErr w:type="spellEnd"/>
      <w:r w:rsidRPr="00535513">
        <w:rPr>
          <w:rFonts w:ascii="Arial" w:eastAsia="Arial Unicode MS" w:hAnsi="Arial" w:cs="Arial"/>
          <w:color w:val="000000"/>
          <w:sz w:val="28"/>
          <w:szCs w:val="28"/>
          <w:lang w:val="es-MX"/>
        </w:rPr>
        <w:t xml:space="preserve">, María Manuela García Cazares, María América Onofre Díaz, Armando Rafael Oviedo Abrego, Silvia Torres Sánchez, Alma Delia González Centeno, Jesús María Ponce de León Montes, Adriana Monter Guerrero, Alejandro Hernández Castillo y Graciela Treviño Rodríguez, </w:t>
      </w:r>
      <w:r w:rsidRPr="009D06EB">
        <w:rPr>
          <w:rFonts w:ascii="Arial" w:eastAsia="Arial Unicode MS" w:hAnsi="Arial" w:cs="Arial"/>
          <w:color w:val="000000"/>
          <w:sz w:val="28"/>
          <w:szCs w:val="28"/>
          <w:lang w:val="es-MX"/>
        </w:rPr>
        <w:t xml:space="preserve">que integran el pleno del Supremo Tribunal de Justicia </w:t>
      </w:r>
      <w:r w:rsidRPr="009D06EB">
        <w:rPr>
          <w:rFonts w:ascii="Arial" w:eastAsia="Arial Unicode MS" w:hAnsi="Arial" w:cs="Arial"/>
          <w:color w:val="000000"/>
          <w:sz w:val="28"/>
          <w:szCs w:val="28"/>
          <w:lang w:val="es-MX"/>
        </w:rPr>
        <w:lastRenderedPageBreak/>
        <w:t xml:space="preserve">del Estado, siendo ponente el Magistrado </w:t>
      </w:r>
      <w:r w:rsidRPr="009D06EB">
        <w:rPr>
          <w:rFonts w:ascii="Arial" w:eastAsia="Arial Unicode MS" w:hAnsi="Arial" w:cs="Arial"/>
          <w:b/>
          <w:color w:val="000000"/>
          <w:sz w:val="28"/>
          <w:szCs w:val="28"/>
          <w:lang w:val="es-MX"/>
        </w:rPr>
        <w:t>Jesús María Ponce de León Montes,</w:t>
      </w:r>
      <w:r w:rsidRPr="009D06EB">
        <w:rPr>
          <w:rFonts w:ascii="Arial" w:eastAsia="Arial Unicode MS" w:hAnsi="Arial" w:cs="Arial"/>
          <w:color w:val="000000"/>
          <w:sz w:val="28"/>
          <w:szCs w:val="28"/>
          <w:lang w:val="es-MX"/>
        </w:rPr>
        <w:t xml:space="preserve"> que actúan con Secretaria General de acuerdos, licenciada Ma. Rosario Torres Mancilla, que autoriza y da fe. </w:t>
      </w:r>
    </w:p>
    <w:p w:rsidR="009A68E9" w:rsidRDefault="009A68E9" w:rsidP="009A68E9">
      <w:pPr>
        <w:spacing w:line="480" w:lineRule="auto"/>
        <w:jc w:val="both"/>
        <w:rPr>
          <w:rFonts w:ascii="Arial" w:eastAsia="Arial Unicode MS" w:hAnsi="Arial" w:cs="Arial"/>
          <w:color w:val="000000"/>
          <w:sz w:val="28"/>
          <w:szCs w:val="28"/>
          <w:lang w:val="es-MX"/>
        </w:rPr>
      </w:pPr>
    </w:p>
    <w:p w:rsidR="009A68E9" w:rsidRDefault="009A68E9" w:rsidP="009A68E9">
      <w:pPr>
        <w:spacing w:line="480" w:lineRule="auto"/>
        <w:jc w:val="both"/>
        <w:rPr>
          <w:rFonts w:ascii="Arial" w:eastAsia="Arial Unicode MS" w:hAnsi="Arial" w:cs="Arial"/>
          <w:color w:val="000000"/>
          <w:sz w:val="28"/>
          <w:szCs w:val="28"/>
          <w:lang w:val="es-MX"/>
        </w:rPr>
      </w:pPr>
    </w:p>
    <w:p w:rsidR="009A68E9" w:rsidRDefault="009A68E9" w:rsidP="009A68E9">
      <w:pPr>
        <w:spacing w:line="480" w:lineRule="auto"/>
        <w:jc w:val="both"/>
        <w:rPr>
          <w:rFonts w:ascii="Arial" w:eastAsia="Arial Unicode MS"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Olga Regina García López.</w:t>
      </w:r>
    </w:p>
    <w:p w:rsidR="009A68E9"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Ma. Guadalupe Orozco Santiago</w:t>
      </w:r>
      <w:r>
        <w:rPr>
          <w:rFonts w:ascii="Arial" w:hAnsi="Arial" w:cs="Arial"/>
          <w:color w:val="000000"/>
          <w:sz w:val="28"/>
          <w:szCs w:val="28"/>
          <w:lang w:val="es-MX"/>
        </w:rPr>
        <w:t>.</w:t>
      </w:r>
    </w:p>
    <w:p w:rsidR="009A68E9"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Mgdo</w:t>
      </w:r>
      <w:proofErr w:type="spellEnd"/>
      <w:r w:rsidRPr="00535513">
        <w:rPr>
          <w:rFonts w:ascii="Arial" w:hAnsi="Arial" w:cs="Arial"/>
          <w:color w:val="000000"/>
          <w:sz w:val="28"/>
          <w:szCs w:val="28"/>
          <w:lang w:val="es-MX"/>
        </w:rPr>
        <w:t>. José Armando Martínez Vázquez</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Mgdo</w:t>
      </w:r>
      <w:proofErr w:type="spellEnd"/>
      <w:r w:rsidRPr="00535513">
        <w:rPr>
          <w:rFonts w:ascii="Arial" w:hAnsi="Arial" w:cs="Arial"/>
          <w:color w:val="000000"/>
          <w:sz w:val="28"/>
          <w:szCs w:val="28"/>
          <w:lang w:val="es-MX"/>
        </w:rPr>
        <w:t>. Carlos Alejandro Robledo Zapata</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Luz María Enriqueta Cabrero Romero.</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xml:space="preserve">. Rebeca </w:t>
      </w:r>
      <w:proofErr w:type="spellStart"/>
      <w:r w:rsidRPr="00535513">
        <w:rPr>
          <w:rFonts w:ascii="Arial" w:hAnsi="Arial" w:cs="Arial"/>
          <w:color w:val="000000"/>
          <w:sz w:val="28"/>
          <w:szCs w:val="28"/>
          <w:lang w:val="es-MX"/>
        </w:rPr>
        <w:t>Anastacia</w:t>
      </w:r>
      <w:proofErr w:type="spellEnd"/>
      <w:r w:rsidRPr="00535513">
        <w:rPr>
          <w:rFonts w:ascii="Arial" w:hAnsi="Arial" w:cs="Arial"/>
          <w:color w:val="000000"/>
          <w:sz w:val="28"/>
          <w:szCs w:val="28"/>
          <w:lang w:val="es-MX"/>
        </w:rPr>
        <w:t xml:space="preserve"> Medina García.</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Mgdo</w:t>
      </w:r>
      <w:proofErr w:type="spellEnd"/>
      <w:r w:rsidRPr="00535513">
        <w:rPr>
          <w:rFonts w:ascii="Arial" w:hAnsi="Arial" w:cs="Arial"/>
          <w:color w:val="000000"/>
          <w:sz w:val="28"/>
          <w:szCs w:val="28"/>
          <w:lang w:val="es-MX"/>
        </w:rPr>
        <w:t xml:space="preserve">. Juan Paulo Almazán </w:t>
      </w:r>
      <w:proofErr w:type="spellStart"/>
      <w:r w:rsidRPr="00535513">
        <w:rPr>
          <w:rFonts w:ascii="Arial" w:hAnsi="Arial" w:cs="Arial"/>
          <w:color w:val="000000"/>
          <w:sz w:val="28"/>
          <w:szCs w:val="28"/>
          <w:lang w:val="es-MX"/>
        </w:rPr>
        <w:t>Cue</w:t>
      </w:r>
      <w:proofErr w:type="spellEnd"/>
      <w:r w:rsidRPr="00535513">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María Manuela García Cazares</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María América Onofre Díaz</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Mgdo</w:t>
      </w:r>
      <w:proofErr w:type="spellEnd"/>
      <w:r w:rsidRPr="00535513">
        <w:rPr>
          <w:rFonts w:ascii="Arial" w:hAnsi="Arial" w:cs="Arial"/>
          <w:color w:val="000000"/>
          <w:sz w:val="28"/>
          <w:szCs w:val="28"/>
          <w:lang w:val="es-MX"/>
        </w:rPr>
        <w:t>. Armando Rafael Oviedo Abrego</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Silvia Torres Sánchez</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Alma Delia González Centeno</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Mgdo</w:t>
      </w:r>
      <w:proofErr w:type="spellEnd"/>
      <w:r w:rsidRPr="00535513">
        <w:rPr>
          <w:rFonts w:ascii="Arial" w:hAnsi="Arial" w:cs="Arial"/>
          <w:color w:val="000000"/>
          <w:sz w:val="28"/>
          <w:szCs w:val="28"/>
          <w:lang w:val="es-MX"/>
        </w:rPr>
        <w:t>. Jesús María Ponce de León Montes</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Adriana Monter Guerrero</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Mgdo</w:t>
      </w:r>
      <w:proofErr w:type="spellEnd"/>
      <w:r w:rsidRPr="00535513">
        <w:rPr>
          <w:rFonts w:ascii="Arial" w:hAnsi="Arial" w:cs="Arial"/>
          <w:color w:val="000000"/>
          <w:sz w:val="28"/>
          <w:szCs w:val="28"/>
          <w:lang w:val="es-MX"/>
        </w:rPr>
        <w:t>. Alejandro Hernández Castillo</w:t>
      </w:r>
      <w:r>
        <w:rPr>
          <w:rFonts w:ascii="Arial" w:hAnsi="Arial" w:cs="Arial"/>
          <w:color w:val="000000"/>
          <w:sz w:val="28"/>
          <w:szCs w:val="28"/>
          <w:lang w:val="es-MX"/>
        </w:rPr>
        <w:t>.</w:t>
      </w: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p>
    <w:p w:rsidR="009A68E9" w:rsidRPr="00535513" w:rsidRDefault="009A68E9" w:rsidP="009A68E9">
      <w:pPr>
        <w:jc w:val="center"/>
        <w:rPr>
          <w:rFonts w:ascii="Arial" w:hAnsi="Arial" w:cs="Arial"/>
          <w:color w:val="000000"/>
          <w:sz w:val="28"/>
          <w:szCs w:val="28"/>
          <w:lang w:val="es-MX"/>
        </w:rPr>
      </w:pPr>
      <w:r w:rsidRPr="00535513">
        <w:rPr>
          <w:rFonts w:ascii="Arial" w:hAnsi="Arial" w:cs="Arial"/>
          <w:color w:val="000000"/>
          <w:sz w:val="28"/>
          <w:szCs w:val="28"/>
          <w:lang w:val="es-MX"/>
        </w:rPr>
        <w:t>____________________________</w:t>
      </w:r>
    </w:p>
    <w:p w:rsidR="009A68E9" w:rsidRPr="00535513" w:rsidRDefault="009A68E9" w:rsidP="009A68E9">
      <w:pPr>
        <w:jc w:val="center"/>
        <w:rPr>
          <w:rFonts w:ascii="Arial" w:hAnsi="Arial" w:cs="Arial"/>
          <w:color w:val="000000"/>
          <w:sz w:val="28"/>
          <w:szCs w:val="28"/>
          <w:lang w:val="es-MX"/>
        </w:rPr>
      </w:pPr>
      <w:proofErr w:type="spellStart"/>
      <w:r w:rsidRPr="00535513">
        <w:rPr>
          <w:rFonts w:ascii="Arial" w:hAnsi="Arial" w:cs="Arial"/>
          <w:color w:val="000000"/>
          <w:sz w:val="28"/>
          <w:szCs w:val="28"/>
          <w:lang w:val="es-MX"/>
        </w:rPr>
        <w:t>Mgda</w:t>
      </w:r>
      <w:proofErr w:type="spellEnd"/>
      <w:r w:rsidRPr="00535513">
        <w:rPr>
          <w:rFonts w:ascii="Arial" w:hAnsi="Arial" w:cs="Arial"/>
          <w:color w:val="000000"/>
          <w:sz w:val="28"/>
          <w:szCs w:val="28"/>
          <w:lang w:val="es-MX"/>
        </w:rPr>
        <w:t>. Graciela Treviño Rodríguez.</w:t>
      </w:r>
    </w:p>
    <w:p w:rsidR="009A68E9" w:rsidRPr="00535513" w:rsidRDefault="009A68E9" w:rsidP="009A68E9">
      <w:pPr>
        <w:jc w:val="center"/>
        <w:rPr>
          <w:rFonts w:ascii="Arial" w:eastAsia="Arial Unicode MS" w:hAnsi="Arial" w:cs="Arial"/>
          <w:color w:val="000000"/>
          <w:sz w:val="28"/>
          <w:szCs w:val="28"/>
          <w:lang w:val="es-MX"/>
        </w:rPr>
      </w:pPr>
    </w:p>
    <w:p w:rsidR="009A68E9" w:rsidRPr="00535513" w:rsidRDefault="009A68E9" w:rsidP="009A68E9">
      <w:pPr>
        <w:jc w:val="center"/>
        <w:rPr>
          <w:rFonts w:ascii="Arial" w:eastAsia="Arial Unicode MS" w:hAnsi="Arial" w:cs="Arial"/>
          <w:color w:val="000000"/>
          <w:sz w:val="28"/>
          <w:szCs w:val="28"/>
          <w:lang w:val="es-MX"/>
        </w:rPr>
      </w:pPr>
    </w:p>
    <w:p w:rsidR="009A68E9" w:rsidRPr="00535513" w:rsidRDefault="009A68E9" w:rsidP="009A68E9">
      <w:pPr>
        <w:jc w:val="center"/>
        <w:rPr>
          <w:rFonts w:ascii="Arial" w:eastAsia="Arial Unicode MS" w:hAnsi="Arial" w:cs="Arial"/>
          <w:color w:val="000000"/>
          <w:sz w:val="28"/>
          <w:szCs w:val="28"/>
          <w:lang w:val="es-MX"/>
        </w:rPr>
      </w:pPr>
    </w:p>
    <w:p w:rsidR="009A68E9" w:rsidRPr="00535513" w:rsidRDefault="009A68E9" w:rsidP="009A68E9">
      <w:pPr>
        <w:jc w:val="center"/>
        <w:rPr>
          <w:rFonts w:ascii="Arial" w:eastAsia="Arial Unicode MS" w:hAnsi="Arial" w:cs="Arial"/>
          <w:color w:val="000000"/>
          <w:sz w:val="28"/>
          <w:szCs w:val="28"/>
          <w:lang w:val="es-MX"/>
        </w:rPr>
      </w:pPr>
    </w:p>
    <w:p w:rsidR="009A68E9" w:rsidRPr="00535513" w:rsidRDefault="009A68E9" w:rsidP="009A68E9">
      <w:pPr>
        <w:jc w:val="center"/>
        <w:rPr>
          <w:rFonts w:ascii="Arial" w:eastAsia="Arial Unicode MS" w:hAnsi="Arial" w:cs="Arial"/>
          <w:color w:val="000000"/>
          <w:sz w:val="28"/>
          <w:szCs w:val="28"/>
          <w:lang w:val="es-MX"/>
        </w:rPr>
      </w:pPr>
      <w:r w:rsidRPr="00535513">
        <w:rPr>
          <w:rFonts w:ascii="Arial" w:eastAsia="Arial Unicode MS" w:hAnsi="Arial" w:cs="Arial"/>
          <w:color w:val="000000"/>
          <w:sz w:val="28"/>
          <w:szCs w:val="28"/>
          <w:lang w:val="es-MX"/>
        </w:rPr>
        <w:t>______________________________________</w:t>
      </w:r>
    </w:p>
    <w:p w:rsidR="009A68E9" w:rsidRPr="00535513" w:rsidRDefault="009A68E9" w:rsidP="009A68E9">
      <w:pPr>
        <w:jc w:val="center"/>
        <w:rPr>
          <w:rFonts w:ascii="Arial" w:eastAsia="Arial Unicode MS" w:hAnsi="Arial" w:cs="Arial"/>
          <w:color w:val="000000"/>
          <w:sz w:val="28"/>
          <w:szCs w:val="28"/>
          <w:lang w:val="es-MX"/>
        </w:rPr>
      </w:pPr>
      <w:r w:rsidRPr="00535513">
        <w:rPr>
          <w:rFonts w:ascii="Arial" w:eastAsia="Arial Unicode MS" w:hAnsi="Arial" w:cs="Arial"/>
          <w:color w:val="000000"/>
          <w:sz w:val="28"/>
          <w:szCs w:val="28"/>
          <w:lang w:val="es-MX"/>
        </w:rPr>
        <w:t>Secretaria General de Acuerdos</w:t>
      </w:r>
    </w:p>
    <w:p w:rsidR="009A68E9" w:rsidRPr="007458B9" w:rsidRDefault="009A68E9" w:rsidP="009A68E9">
      <w:pPr>
        <w:jc w:val="center"/>
      </w:pPr>
      <w:r w:rsidRPr="00535513">
        <w:rPr>
          <w:rFonts w:ascii="Arial" w:eastAsia="Arial Unicode MS" w:hAnsi="Arial" w:cs="Arial"/>
          <w:color w:val="000000"/>
          <w:sz w:val="28"/>
          <w:szCs w:val="28"/>
          <w:lang w:val="es-MX"/>
        </w:rPr>
        <w:t>Licenciada Ma. Rosario Torres Mancilla</w:t>
      </w:r>
      <w:r>
        <w:rPr>
          <w:rFonts w:ascii="Arial" w:eastAsia="Arial Unicode MS" w:hAnsi="Arial" w:cs="Arial"/>
          <w:color w:val="000000"/>
          <w:sz w:val="28"/>
          <w:szCs w:val="28"/>
          <w:lang w:val="es-MX"/>
        </w:rPr>
        <w:t>.</w:t>
      </w:r>
    </w:p>
    <w:p w:rsidR="00F64A1E" w:rsidRPr="007458B9" w:rsidRDefault="00F64A1E" w:rsidP="007458B9">
      <w:pPr>
        <w:tabs>
          <w:tab w:val="left" w:pos="2817"/>
        </w:tabs>
      </w:pPr>
    </w:p>
    <w:sectPr w:rsidR="00F64A1E" w:rsidRPr="007458B9" w:rsidSect="004A23B4">
      <w:headerReference w:type="even" r:id="rId7"/>
      <w:headerReference w:type="default" r:id="rId8"/>
      <w:footerReference w:type="even" r:id="rId9"/>
      <w:footerReference w:type="default" r:id="rId10"/>
      <w:pgSz w:w="12240" w:h="20160" w:code="5"/>
      <w:pgMar w:top="1985" w:right="1134" w:bottom="1985" w:left="352" w:header="425" w:footer="709" w:gutter="255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17EB" w:rsidRDefault="004B17EB" w:rsidP="005161F6">
      <w:r>
        <w:separator/>
      </w:r>
    </w:p>
  </w:endnote>
  <w:endnote w:type="continuationSeparator" w:id="0">
    <w:p w:rsidR="004B17EB" w:rsidRDefault="004B17EB" w:rsidP="00516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6407658"/>
      <w:docPartObj>
        <w:docPartGallery w:val="Page Numbers (Bottom of Page)"/>
        <w:docPartUnique/>
      </w:docPartObj>
    </w:sdtPr>
    <w:sdtEndPr/>
    <w:sdtContent>
      <w:p w:rsidR="00514B1A" w:rsidRDefault="00514B1A">
        <w:pPr>
          <w:pStyle w:val="Piedepgina"/>
          <w:jc w:val="center"/>
        </w:pPr>
        <w:r>
          <w:fldChar w:fldCharType="begin"/>
        </w:r>
        <w:r>
          <w:instrText>PAGE   \* MERGEFORMAT</w:instrText>
        </w:r>
        <w:r>
          <w:fldChar w:fldCharType="separate"/>
        </w:r>
        <w:r w:rsidR="00E837E7">
          <w:rPr>
            <w:noProof/>
          </w:rPr>
          <w:t>34</w:t>
        </w:r>
        <w:r>
          <w:fldChar w:fldCharType="end"/>
        </w:r>
      </w:p>
    </w:sdtContent>
  </w:sdt>
  <w:p w:rsidR="00514B1A" w:rsidRDefault="00514B1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2626376"/>
      <w:docPartObj>
        <w:docPartGallery w:val="Page Numbers (Bottom of Page)"/>
        <w:docPartUnique/>
      </w:docPartObj>
    </w:sdtPr>
    <w:sdtEndPr/>
    <w:sdtContent>
      <w:p w:rsidR="00514B1A" w:rsidRDefault="00514B1A">
        <w:pPr>
          <w:pStyle w:val="Piedepgina"/>
          <w:jc w:val="center"/>
        </w:pPr>
        <w:r>
          <w:fldChar w:fldCharType="begin"/>
        </w:r>
        <w:r>
          <w:instrText>PAGE   \* MERGEFORMAT</w:instrText>
        </w:r>
        <w:r>
          <w:fldChar w:fldCharType="separate"/>
        </w:r>
        <w:r w:rsidR="00E837E7">
          <w:rPr>
            <w:noProof/>
          </w:rPr>
          <w:t>35</w:t>
        </w:r>
        <w:r>
          <w:fldChar w:fldCharType="end"/>
        </w:r>
      </w:p>
    </w:sdtContent>
  </w:sdt>
  <w:p w:rsidR="00514B1A" w:rsidRDefault="00514B1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17EB" w:rsidRDefault="004B17EB" w:rsidP="005161F6">
      <w:r>
        <w:separator/>
      </w:r>
    </w:p>
  </w:footnote>
  <w:footnote w:type="continuationSeparator" w:id="0">
    <w:p w:rsidR="004B17EB" w:rsidRDefault="004B17EB" w:rsidP="005161F6">
      <w:r>
        <w:continuationSeparator/>
      </w:r>
    </w:p>
  </w:footnote>
  <w:footnote w:id="1">
    <w:p w:rsidR="00514B1A" w:rsidRPr="002168A5" w:rsidRDefault="00514B1A" w:rsidP="00514B1A">
      <w:pPr>
        <w:pStyle w:val="Textonotapie"/>
        <w:jc w:val="both"/>
        <w:rPr>
          <w:sz w:val="22"/>
          <w:szCs w:val="22"/>
        </w:rPr>
      </w:pPr>
      <w:r w:rsidRPr="002168A5">
        <w:rPr>
          <w:rStyle w:val="Refdenotaalpie"/>
          <w:sz w:val="22"/>
          <w:szCs w:val="22"/>
        </w:rPr>
        <w:footnoteRef/>
      </w:r>
      <w:r w:rsidRPr="002168A5">
        <w:rPr>
          <w:sz w:val="22"/>
          <w:szCs w:val="22"/>
        </w:rPr>
        <w:t xml:space="preserve"> </w:t>
      </w:r>
      <w:r w:rsidRPr="002168A5">
        <w:rPr>
          <w:b/>
          <w:sz w:val="22"/>
          <w:szCs w:val="22"/>
        </w:rPr>
        <w:t>ART. 991</w:t>
      </w:r>
      <w:r w:rsidRPr="002168A5">
        <w:rPr>
          <w:sz w:val="22"/>
          <w:szCs w:val="22"/>
        </w:rPr>
        <w:t>.- Si la sentencia no contiene cantidad líquida, la parte a cuyo favor se pronunció, al promover la ejecución presentará su liquidación, de la cual se dará vista por tres días a la parte condenada. Si ésta nada expone dentro del término fijado, se decretará la ejecución por la cantidad que importe la liquidación, más si manifestare inconformidad, ésta se tramitará en la forma de incidente.</w:t>
      </w:r>
    </w:p>
  </w:footnote>
  <w:footnote w:id="2">
    <w:p w:rsidR="00514B1A" w:rsidRPr="002168A5" w:rsidRDefault="00514B1A" w:rsidP="00514B1A">
      <w:pPr>
        <w:jc w:val="both"/>
        <w:rPr>
          <w:b/>
          <w:sz w:val="22"/>
          <w:szCs w:val="22"/>
          <w:lang w:val="es-MX"/>
        </w:rPr>
      </w:pPr>
      <w:r w:rsidRPr="002168A5">
        <w:rPr>
          <w:rStyle w:val="Refdenotaalpie"/>
          <w:b/>
          <w:sz w:val="22"/>
          <w:szCs w:val="22"/>
        </w:rPr>
        <w:footnoteRef/>
      </w:r>
      <w:r w:rsidRPr="002168A5">
        <w:rPr>
          <w:b/>
          <w:sz w:val="22"/>
          <w:szCs w:val="22"/>
        </w:rPr>
        <w:t xml:space="preserve"> </w:t>
      </w:r>
      <w:r w:rsidRPr="002168A5">
        <w:rPr>
          <w:b/>
          <w:sz w:val="22"/>
          <w:szCs w:val="22"/>
          <w:lang w:val="es-MX"/>
        </w:rPr>
        <w:t xml:space="preserve">ART. 2437.- </w:t>
      </w:r>
      <w:r w:rsidRPr="002168A5">
        <w:rPr>
          <w:sz w:val="22"/>
          <w:szCs w:val="22"/>
          <w:lang w:val="es-MX"/>
        </w:rPr>
        <w:t xml:space="preserve">Cuando no hubiere habido convenio, los honorarios se regularán atendiendo juntamente a la costumbre del lugar, a la importancia de los trabajos prestados, a la del asunto o caso en que se prestaren, a las facultades pecuniarias del que recibe el servicio y a la reputación profesional que tenga adquirida el que lo ha prestado. </w:t>
      </w:r>
      <w:r w:rsidRPr="002168A5">
        <w:rPr>
          <w:b/>
          <w:sz w:val="22"/>
          <w:szCs w:val="22"/>
          <w:lang w:val="es-MX"/>
        </w:rPr>
        <w:t>Si los servicios prestados estuvieren regulados por arancel, éste servirá de norma para fijar el importe de los honorarios reclamados.</w:t>
      </w:r>
    </w:p>
    <w:p w:rsidR="00514B1A" w:rsidRPr="002168A5" w:rsidRDefault="00514B1A" w:rsidP="00514B1A">
      <w:pPr>
        <w:pStyle w:val="Textonotapie"/>
        <w:jc w:val="both"/>
        <w:rPr>
          <w:sz w:val="22"/>
          <w:szCs w:val="22"/>
        </w:rPr>
      </w:pPr>
      <w:r w:rsidRPr="002168A5">
        <w:rPr>
          <w:b/>
          <w:sz w:val="22"/>
          <w:szCs w:val="22"/>
        </w:rPr>
        <w:t>Artículo 2°</w:t>
      </w:r>
      <w:r w:rsidRPr="002168A5">
        <w:rPr>
          <w:sz w:val="22"/>
          <w:szCs w:val="22"/>
        </w:rPr>
        <w:t xml:space="preserve">. A falta de convenio sobre el particular, los honorarios del abogado se regularán atendiendo a la costumbre del lugar, a la importancia de los trabajos prestados, a la del asunto o caso en que se prestasen, a la posibilidad económica del que recibe el servicio y a la reputación profesional que tenga adquirida el que los ha prestado. </w:t>
      </w:r>
      <w:r w:rsidRPr="002168A5">
        <w:rPr>
          <w:b/>
          <w:sz w:val="22"/>
          <w:szCs w:val="22"/>
        </w:rPr>
        <w:t>Artículo 3°</w:t>
      </w:r>
      <w:r w:rsidRPr="002168A5">
        <w:rPr>
          <w:sz w:val="22"/>
          <w:szCs w:val="22"/>
        </w:rPr>
        <w:t xml:space="preserve">. En su caso, no habiéndose fijado cantidad para el pago de los servicios profesionales, los honorarios del abogado se cobrarán atendiendo a lo previsto en el presente Arancel, sin perjuicio de lo dispuesto en otras leyes de la materia. </w:t>
      </w:r>
      <w:r w:rsidRPr="002168A5">
        <w:rPr>
          <w:b/>
          <w:sz w:val="22"/>
          <w:szCs w:val="22"/>
        </w:rPr>
        <w:t>Artículo 35</w:t>
      </w:r>
      <w:r w:rsidRPr="002168A5">
        <w:rPr>
          <w:sz w:val="22"/>
          <w:szCs w:val="22"/>
        </w:rPr>
        <w:t>. En ningún caso, sea cuales fueren los trabajos ejecutados y gastos expensados en un negocio, podrán exceder las costas del 20% del valor del mismo negocio; si éste no consistiere en una cantidad precisa de dinero, se mandará valuar por peritos su monto o interés total.</w:t>
      </w:r>
    </w:p>
  </w:footnote>
  <w:footnote w:id="3">
    <w:p w:rsidR="00514B1A" w:rsidRPr="002168A5" w:rsidRDefault="00514B1A" w:rsidP="00514B1A">
      <w:pPr>
        <w:pStyle w:val="Textonotapie"/>
        <w:jc w:val="both"/>
        <w:rPr>
          <w:sz w:val="22"/>
          <w:szCs w:val="22"/>
        </w:rPr>
      </w:pPr>
      <w:r w:rsidRPr="002168A5">
        <w:rPr>
          <w:rStyle w:val="Refdenotaalpie"/>
          <w:sz w:val="22"/>
          <w:szCs w:val="22"/>
        </w:rPr>
        <w:footnoteRef/>
      </w:r>
      <w:r w:rsidRPr="002168A5">
        <w:rPr>
          <w:sz w:val="22"/>
          <w:szCs w:val="22"/>
        </w:rPr>
        <w:t xml:space="preserve"> </w:t>
      </w:r>
      <w:r w:rsidRPr="004D5AFB">
        <w:rPr>
          <w:b/>
          <w:sz w:val="22"/>
          <w:szCs w:val="22"/>
        </w:rPr>
        <w:t>ART. 974 BIS. La resolución del recurso a que se refiere este capítulo se fundará en derecho, y examinará todos y cada uno de los agravios hechos valer por el recurrente, teniendo la facultad de invocar hechos notorios; a menos que uno de ellos resulte fundado, deberá examinarlos todos antes de entrar al análisis de los que se planteen sobre violación de requisitos formales o vicios del procedimiento</w:t>
      </w:r>
      <w:r w:rsidRPr="002168A5">
        <w:rPr>
          <w:sz w:val="22"/>
          <w:szCs w:val="22"/>
        </w:rPr>
        <w:t>.</w:t>
      </w:r>
      <w:r>
        <w:rPr>
          <w:sz w:val="22"/>
          <w:szCs w:val="22"/>
        </w:rPr>
        <w:t>--</w:t>
      </w:r>
      <w:r w:rsidRPr="002168A5">
        <w:rPr>
          <w:sz w:val="22"/>
          <w:szCs w:val="22"/>
        </w:rPr>
        <w:t>La autoridad podrá corregir los errores que advierta en la cita de los preceptos que se consideren violados, y examinar en su conjunto los agravios, así como los demás razonamientos del recurrente</w:t>
      </w:r>
      <w:r w:rsidRPr="004D5AFB">
        <w:rPr>
          <w:b/>
          <w:sz w:val="22"/>
          <w:szCs w:val="22"/>
        </w:rPr>
        <w:t>, a fin de resolver la cuestión efectivamente planteada, pero sin cambiar los hechos expuestos en el recurso</w:t>
      </w:r>
      <w:r w:rsidRPr="002168A5">
        <w:rPr>
          <w:sz w:val="22"/>
          <w:szCs w:val="22"/>
        </w:rPr>
        <w:t>.</w:t>
      </w:r>
      <w:r>
        <w:rPr>
          <w:sz w:val="22"/>
          <w:szCs w:val="22"/>
        </w:rPr>
        <w:t xml:space="preserve">-- </w:t>
      </w:r>
      <w:r w:rsidRPr="002168A5">
        <w:rPr>
          <w:sz w:val="22"/>
          <w:szCs w:val="22"/>
        </w:rPr>
        <w:t>Igualmente podrá revocar los actos recurridos cuando advierta una ilegalidad manifiesta y los agravios sean insuficientes, pero deberá fundar cuidadosamente los motivos por los que consideró ilegal el acto y precisar el alcance de su resolución.</w:t>
      </w:r>
      <w:r>
        <w:rPr>
          <w:sz w:val="22"/>
          <w:szCs w:val="22"/>
        </w:rPr>
        <w:t xml:space="preserve">--- </w:t>
      </w:r>
      <w:r w:rsidRPr="002168A5">
        <w:rPr>
          <w:sz w:val="22"/>
          <w:szCs w:val="22"/>
        </w:rPr>
        <w:t>No se podrán revocar o modificar los actos reclamados en la parte no impugnada por el recurrente.</w:t>
      </w:r>
      <w:r>
        <w:rPr>
          <w:sz w:val="22"/>
          <w:szCs w:val="22"/>
        </w:rPr>
        <w:t xml:space="preserve"> ---</w:t>
      </w:r>
      <w:r w:rsidRPr="002168A5">
        <w:rPr>
          <w:sz w:val="22"/>
          <w:szCs w:val="22"/>
        </w:rPr>
        <w:t>La resolución expresará con claridad los actos que se modifiquen y, si la modificación es parcial, se indicará la parte correspondiente de manera clara y precisa.</w:t>
      </w:r>
    </w:p>
  </w:footnote>
  <w:footnote w:id="4">
    <w:p w:rsidR="00514B1A" w:rsidRPr="002168A5" w:rsidRDefault="00514B1A" w:rsidP="00514B1A">
      <w:pPr>
        <w:pStyle w:val="Textonotapie"/>
        <w:jc w:val="both"/>
        <w:rPr>
          <w:sz w:val="22"/>
          <w:szCs w:val="22"/>
        </w:rPr>
      </w:pPr>
      <w:r w:rsidRPr="002168A5">
        <w:rPr>
          <w:rStyle w:val="Refdenotaalpie"/>
          <w:b/>
          <w:sz w:val="22"/>
          <w:szCs w:val="22"/>
        </w:rPr>
        <w:footnoteRef/>
      </w:r>
      <w:r w:rsidRPr="002168A5">
        <w:rPr>
          <w:b/>
          <w:sz w:val="22"/>
          <w:szCs w:val="22"/>
        </w:rPr>
        <w:t xml:space="preserve"> Artículo 2</w:t>
      </w:r>
      <w:r w:rsidRPr="002168A5">
        <w:rPr>
          <w:sz w:val="22"/>
          <w:szCs w:val="22"/>
        </w:rPr>
        <w:t>.- La acción procede en juicio, aun cuando no se exprese su nombre o se exprese equivocadamente, con tal de que se determine con claridad la clase de prestación que se exija del demandado y el título o causa de la acción.</w:t>
      </w:r>
    </w:p>
  </w:footnote>
  <w:footnote w:id="5">
    <w:p w:rsidR="00514B1A" w:rsidRPr="002168A5" w:rsidRDefault="00514B1A" w:rsidP="00514B1A">
      <w:pPr>
        <w:pStyle w:val="Textonotapie"/>
        <w:jc w:val="both"/>
        <w:rPr>
          <w:sz w:val="22"/>
          <w:szCs w:val="22"/>
        </w:rPr>
      </w:pPr>
      <w:r w:rsidRPr="004D5AFB">
        <w:rPr>
          <w:rStyle w:val="Refdenotaalpie"/>
          <w:b/>
          <w:sz w:val="22"/>
          <w:szCs w:val="22"/>
        </w:rPr>
        <w:footnoteRef/>
      </w:r>
      <w:r w:rsidRPr="004D5AFB">
        <w:rPr>
          <w:b/>
          <w:sz w:val="22"/>
          <w:szCs w:val="22"/>
        </w:rPr>
        <w:t xml:space="preserve"> ART. 974 BIS</w:t>
      </w:r>
      <w:r w:rsidRPr="002168A5">
        <w:rPr>
          <w:sz w:val="22"/>
          <w:szCs w:val="22"/>
        </w:rPr>
        <w:t>. La resolución del recurso a que se refiere este capítulo se fundará en derecho, y examinará todos y cada uno de los agravios hechos valer por el recurrente, teniendo la facultad de invocar hechos notorios; a menos que uno de ellos resulte fundado, deberá examinarlos todos antes de entrar al análisis de los que se planteen sobre violación de requisitos formales o vicios del procedimiento.</w:t>
      </w:r>
      <w:r>
        <w:rPr>
          <w:sz w:val="22"/>
          <w:szCs w:val="22"/>
        </w:rPr>
        <w:t>--</w:t>
      </w:r>
      <w:r w:rsidRPr="002168A5">
        <w:rPr>
          <w:sz w:val="22"/>
          <w:szCs w:val="22"/>
        </w:rPr>
        <w:t>La autoridad podrá corregir los errores que advierta en la cita de los preceptos que se consideren violados, y examinar en su conjunto los agravios, así como los demás razonamientos del recurrente, a fin de resolver la cuestión efectivamente planteada, pero sin cambiar los hechos expuestos en el recurso.</w:t>
      </w:r>
      <w:r>
        <w:rPr>
          <w:sz w:val="22"/>
          <w:szCs w:val="22"/>
        </w:rPr>
        <w:t>--</w:t>
      </w:r>
      <w:r w:rsidRPr="002168A5">
        <w:rPr>
          <w:sz w:val="22"/>
          <w:szCs w:val="22"/>
        </w:rPr>
        <w:t>.</w:t>
      </w:r>
    </w:p>
  </w:footnote>
  <w:footnote w:id="6">
    <w:p w:rsidR="00514B1A" w:rsidRPr="004D5AFB" w:rsidRDefault="00514B1A" w:rsidP="00514B1A">
      <w:pPr>
        <w:pStyle w:val="Estilo"/>
        <w:rPr>
          <w:rFonts w:ascii="Times New Roman" w:hAnsi="Times New Roman" w:cs="Times New Roman"/>
          <w:b/>
          <w:sz w:val="22"/>
          <w:u w:val="single"/>
        </w:rPr>
      </w:pPr>
      <w:r w:rsidRPr="002168A5">
        <w:rPr>
          <w:rStyle w:val="Refdenotaalpie"/>
          <w:rFonts w:ascii="Times New Roman" w:hAnsi="Times New Roman" w:cs="Times New Roman"/>
          <w:b/>
          <w:sz w:val="22"/>
        </w:rPr>
        <w:footnoteRef/>
      </w:r>
      <w:r w:rsidRPr="002168A5">
        <w:rPr>
          <w:rFonts w:ascii="Times New Roman" w:hAnsi="Times New Roman" w:cs="Times New Roman"/>
          <w:b/>
          <w:sz w:val="22"/>
        </w:rPr>
        <w:t xml:space="preserve"> Artículo 974 </w:t>
      </w:r>
      <w:proofErr w:type="gramStart"/>
      <w:r w:rsidRPr="002168A5">
        <w:rPr>
          <w:rFonts w:ascii="Times New Roman" w:hAnsi="Times New Roman" w:cs="Times New Roman"/>
          <w:b/>
          <w:sz w:val="22"/>
        </w:rPr>
        <w:t>TER</w:t>
      </w:r>
      <w:r w:rsidRPr="002168A5">
        <w:rPr>
          <w:rFonts w:ascii="Times New Roman" w:hAnsi="Times New Roman" w:cs="Times New Roman"/>
          <w:sz w:val="22"/>
        </w:rPr>
        <w:t>.-</w:t>
      </w:r>
      <w:proofErr w:type="gramEnd"/>
      <w:r w:rsidRPr="002168A5">
        <w:rPr>
          <w:rFonts w:ascii="Times New Roman" w:hAnsi="Times New Roman" w:cs="Times New Roman"/>
          <w:sz w:val="22"/>
        </w:rPr>
        <w:t xml:space="preserve"> La resolución que ponga fin al recurso podrá: </w:t>
      </w:r>
      <w:r w:rsidRPr="004D5AFB">
        <w:rPr>
          <w:rFonts w:ascii="Times New Roman" w:hAnsi="Times New Roman" w:cs="Times New Roman"/>
          <w:b/>
          <w:sz w:val="22"/>
          <w:u w:val="single"/>
        </w:rPr>
        <w:t>III. Mandar</w:t>
      </w:r>
      <w:r w:rsidRPr="002168A5">
        <w:rPr>
          <w:rFonts w:ascii="Times New Roman" w:hAnsi="Times New Roman" w:cs="Times New Roman"/>
          <w:sz w:val="22"/>
        </w:rPr>
        <w:t xml:space="preserve"> reponer el procedimiento o </w:t>
      </w:r>
      <w:r w:rsidRPr="004D5AFB">
        <w:rPr>
          <w:rFonts w:ascii="Times New Roman" w:hAnsi="Times New Roman" w:cs="Times New Roman"/>
          <w:b/>
          <w:sz w:val="22"/>
          <w:u w:val="single"/>
        </w:rPr>
        <w:t>que se emita una nueva resolución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F76" w:rsidRDefault="00E97F76" w:rsidP="00E97F76">
    <w:pPr>
      <w:pStyle w:val="Encabezado"/>
      <w:jc w:val="center"/>
      <w:rPr>
        <w:rFonts w:cs="Arial"/>
        <w:b/>
        <w:sz w:val="18"/>
      </w:rPr>
    </w:pPr>
    <w:r>
      <w:tab/>
    </w:r>
  </w:p>
  <w:p w:rsidR="00E97F76" w:rsidRDefault="00E97F76" w:rsidP="00E97F76">
    <w:pPr>
      <w:pStyle w:val="Encabezado"/>
      <w:jc w:val="center"/>
      <w:rPr>
        <w:rFonts w:cs="Arial"/>
        <w:b/>
        <w:sz w:val="18"/>
      </w:rPr>
    </w:pPr>
  </w:p>
  <w:p w:rsidR="00E97F76" w:rsidRDefault="00E97F76" w:rsidP="00E97F76">
    <w:pPr>
      <w:pStyle w:val="Encabezado"/>
      <w:jc w:val="center"/>
      <w:rPr>
        <w:rFonts w:cs="Arial"/>
        <w:b/>
        <w:sz w:val="18"/>
      </w:rPr>
    </w:pPr>
  </w:p>
  <w:p w:rsidR="00E97F76" w:rsidRDefault="00E97F76" w:rsidP="00E97F76">
    <w:pPr>
      <w:pStyle w:val="Encabezado"/>
      <w:jc w:val="center"/>
      <w:rPr>
        <w:rFonts w:cs="Arial"/>
        <w:b/>
        <w:sz w:val="18"/>
      </w:rPr>
    </w:pPr>
  </w:p>
  <w:p w:rsidR="00E97F76" w:rsidRPr="00882ECF" w:rsidRDefault="00E97F76" w:rsidP="00E97F76">
    <w:pPr>
      <w:pStyle w:val="Encabezado"/>
      <w:jc w:val="center"/>
      <w:rPr>
        <w:rFonts w:cs="Arial"/>
        <w:b/>
        <w:sz w:val="18"/>
      </w:rPr>
    </w:pPr>
    <w:r>
      <w:rPr>
        <w:rFonts w:cs="Arial"/>
        <w:b/>
        <w:sz w:val="18"/>
      </w:rPr>
      <w:t>RECURSO DE QUEJA</w:t>
    </w:r>
  </w:p>
  <w:p w:rsidR="00E97F76" w:rsidRDefault="00E97F76" w:rsidP="00E97F76">
    <w:pPr>
      <w:pStyle w:val="Encabezado"/>
      <w:jc w:val="center"/>
    </w:pPr>
    <w:r>
      <w:rPr>
        <w:rFonts w:cs="Arial"/>
        <w:b/>
        <w:sz w:val="18"/>
      </w:rPr>
      <w:t>97/2021</w:t>
    </w:r>
  </w:p>
  <w:p w:rsidR="00E97F76" w:rsidRPr="00E97F76" w:rsidRDefault="00E97F76" w:rsidP="00E97F76">
    <w:pPr>
      <w:pStyle w:val="Encabezado"/>
      <w:jc w:val="cent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F76" w:rsidRDefault="00D23988" w:rsidP="00E97F76">
    <w:pPr>
      <w:pStyle w:val="Encabezado"/>
      <w:jc w:val="center"/>
      <w:rPr>
        <w:rFonts w:cs="Arial"/>
        <w:b/>
        <w:sz w:val="18"/>
      </w:rPr>
    </w:pPr>
    <w:r>
      <w:rPr>
        <w:noProof/>
        <w:lang w:val="es-MX" w:eastAsia="es-MX"/>
      </w:rPr>
      <w:drawing>
        <wp:anchor distT="0" distB="0" distL="114300" distR="114300" simplePos="0" relativeHeight="251660288" behindDoc="1" locked="0" layoutInCell="1" allowOverlap="1">
          <wp:simplePos x="0" y="0"/>
          <wp:positionH relativeFrom="column">
            <wp:posOffset>4389120</wp:posOffset>
          </wp:positionH>
          <wp:positionV relativeFrom="paragraph">
            <wp:posOffset>-70485</wp:posOffset>
          </wp:positionV>
          <wp:extent cx="1476000" cy="716400"/>
          <wp:effectExtent l="0" t="0" r="0" b="762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remo Tribunal de Justici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6000" cy="716400"/>
                  </a:xfrm>
                  <a:prstGeom prst="rect">
                    <a:avLst/>
                  </a:prstGeom>
                </pic:spPr>
              </pic:pic>
            </a:graphicData>
          </a:graphic>
          <wp14:sizeRelH relativeFrom="page">
            <wp14:pctWidth>0</wp14:pctWidth>
          </wp14:sizeRelH>
          <wp14:sizeRelV relativeFrom="page">
            <wp14:pctHeight>0</wp14:pctHeight>
          </wp14:sizeRelV>
        </wp:anchor>
      </w:drawing>
    </w:r>
    <w:r w:rsidR="008E14AD">
      <w:rPr>
        <w:noProof/>
        <w:lang w:val="es-MX" w:eastAsia="es-MX"/>
      </w:rPr>
      <w:drawing>
        <wp:anchor distT="0" distB="0" distL="114300" distR="114300" simplePos="0" relativeHeight="251659264" behindDoc="1" locked="0" layoutInCell="1" allowOverlap="1" wp14:anchorId="5A372CD4" wp14:editId="11BF9C0F">
          <wp:simplePos x="0" y="0"/>
          <wp:positionH relativeFrom="column">
            <wp:posOffset>-830580</wp:posOffset>
          </wp:positionH>
          <wp:positionV relativeFrom="paragraph">
            <wp:posOffset>-51435</wp:posOffset>
          </wp:positionV>
          <wp:extent cx="867600" cy="770400"/>
          <wp:effectExtent l="0" t="0" r="889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67600" cy="770400"/>
                  </a:xfrm>
                  <a:prstGeom prst="rect">
                    <a:avLst/>
                  </a:prstGeom>
                </pic:spPr>
              </pic:pic>
            </a:graphicData>
          </a:graphic>
          <wp14:sizeRelH relativeFrom="page">
            <wp14:pctWidth>0</wp14:pctWidth>
          </wp14:sizeRelH>
          <wp14:sizeRelV relativeFrom="page">
            <wp14:pctHeight>0</wp14:pctHeight>
          </wp14:sizeRelV>
        </wp:anchor>
      </w:drawing>
    </w:r>
    <w:r w:rsidR="000E5D28">
      <w:t xml:space="preserve">     </w:t>
    </w:r>
    <w:r w:rsidR="000E5D28">
      <w:tab/>
    </w:r>
    <w:r w:rsidR="00E97F76">
      <w:tab/>
    </w:r>
  </w:p>
  <w:p w:rsidR="00E97F76" w:rsidRDefault="00E97F76" w:rsidP="00E97F76">
    <w:pPr>
      <w:pStyle w:val="Encabezado"/>
      <w:jc w:val="center"/>
      <w:rPr>
        <w:rFonts w:cs="Arial"/>
        <w:b/>
        <w:sz w:val="18"/>
      </w:rPr>
    </w:pPr>
  </w:p>
  <w:p w:rsidR="00E97F76" w:rsidRDefault="00E97F76" w:rsidP="00E97F76">
    <w:pPr>
      <w:pStyle w:val="Encabezado"/>
      <w:jc w:val="center"/>
      <w:rPr>
        <w:rFonts w:cs="Arial"/>
        <w:b/>
        <w:sz w:val="18"/>
      </w:rPr>
    </w:pPr>
  </w:p>
  <w:p w:rsidR="00E97F76" w:rsidRDefault="00E97F76" w:rsidP="00E97F76">
    <w:pPr>
      <w:pStyle w:val="Encabezado"/>
      <w:jc w:val="center"/>
      <w:rPr>
        <w:rFonts w:cs="Arial"/>
        <w:b/>
        <w:sz w:val="18"/>
      </w:rPr>
    </w:pPr>
  </w:p>
  <w:p w:rsidR="00E97F76" w:rsidRPr="00882ECF" w:rsidRDefault="00E97F76" w:rsidP="00E97F76">
    <w:pPr>
      <w:pStyle w:val="Encabezado"/>
      <w:jc w:val="center"/>
      <w:rPr>
        <w:rFonts w:cs="Arial"/>
        <w:b/>
        <w:sz w:val="18"/>
      </w:rPr>
    </w:pPr>
    <w:r>
      <w:rPr>
        <w:rFonts w:cs="Arial"/>
        <w:b/>
        <w:sz w:val="18"/>
      </w:rPr>
      <w:t>RECURSO DE QUEJA</w:t>
    </w:r>
  </w:p>
  <w:p w:rsidR="005161F6" w:rsidRDefault="00E97F76" w:rsidP="00E97F76">
    <w:pPr>
      <w:pStyle w:val="Encabezado"/>
      <w:jc w:val="center"/>
    </w:pPr>
    <w:r>
      <w:rPr>
        <w:rFonts w:cs="Arial"/>
        <w:b/>
        <w:sz w:val="18"/>
      </w:rPr>
      <w:t>97/2021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mirrorMargins/>
  <w:proofState w:spelling="clean" w:grammar="clean"/>
  <w:attachedTemplate r:id="rId1"/>
  <w:defaultTabStop w:val="708"/>
  <w:hyphenationZone w:val="425"/>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B1A"/>
    <w:rsid w:val="00006620"/>
    <w:rsid w:val="000E0927"/>
    <w:rsid w:val="000E3AA9"/>
    <w:rsid w:val="000E5D28"/>
    <w:rsid w:val="0014709F"/>
    <w:rsid w:val="00166FCF"/>
    <w:rsid w:val="001A1F95"/>
    <w:rsid w:val="00244C02"/>
    <w:rsid w:val="00250563"/>
    <w:rsid w:val="00262EE6"/>
    <w:rsid w:val="002E4EDA"/>
    <w:rsid w:val="00383326"/>
    <w:rsid w:val="003C5CD2"/>
    <w:rsid w:val="003F24B1"/>
    <w:rsid w:val="00414B6F"/>
    <w:rsid w:val="0047195D"/>
    <w:rsid w:val="004817BF"/>
    <w:rsid w:val="00495992"/>
    <w:rsid w:val="004A23B4"/>
    <w:rsid w:val="004B17EB"/>
    <w:rsid w:val="004B5EC7"/>
    <w:rsid w:val="004D0F89"/>
    <w:rsid w:val="004F1DF0"/>
    <w:rsid w:val="00514B1A"/>
    <w:rsid w:val="005161F6"/>
    <w:rsid w:val="00571392"/>
    <w:rsid w:val="0059278D"/>
    <w:rsid w:val="00654422"/>
    <w:rsid w:val="00694F45"/>
    <w:rsid w:val="0071552C"/>
    <w:rsid w:val="00726259"/>
    <w:rsid w:val="007458B9"/>
    <w:rsid w:val="00827BEB"/>
    <w:rsid w:val="008902B3"/>
    <w:rsid w:val="008E14AD"/>
    <w:rsid w:val="008F6F05"/>
    <w:rsid w:val="00945FCA"/>
    <w:rsid w:val="009A68E9"/>
    <w:rsid w:val="00A45852"/>
    <w:rsid w:val="00AC01FA"/>
    <w:rsid w:val="00B70609"/>
    <w:rsid w:val="00C2134A"/>
    <w:rsid w:val="00C50C53"/>
    <w:rsid w:val="00C71CA9"/>
    <w:rsid w:val="00CE049E"/>
    <w:rsid w:val="00CF196B"/>
    <w:rsid w:val="00D2135A"/>
    <w:rsid w:val="00D23988"/>
    <w:rsid w:val="00D44716"/>
    <w:rsid w:val="00DF3AAC"/>
    <w:rsid w:val="00E25759"/>
    <w:rsid w:val="00E837E7"/>
    <w:rsid w:val="00E97F76"/>
    <w:rsid w:val="00F101EE"/>
    <w:rsid w:val="00F24388"/>
    <w:rsid w:val="00F64A1E"/>
    <w:rsid w:val="00FF47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9D41AD"/>
  <w15:docId w15:val="{A2B79989-64C2-455E-9743-0178B25DB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4B1A"/>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514B1A"/>
    <w:pPr>
      <w:keepNext/>
      <w:spacing w:line="480" w:lineRule="auto"/>
      <w:jc w:val="center"/>
      <w:outlineLvl w:val="0"/>
    </w:pPr>
    <w:rPr>
      <w:rFonts w:ascii="Arial" w:hAnsi="Arial" w:cs="Arial"/>
      <w:b/>
      <w:sz w:val="28"/>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161F6"/>
    <w:pPr>
      <w:tabs>
        <w:tab w:val="center" w:pos="4419"/>
        <w:tab w:val="right" w:pos="8838"/>
      </w:tabs>
    </w:pPr>
  </w:style>
  <w:style w:type="character" w:customStyle="1" w:styleId="EncabezadoCar">
    <w:name w:val="Encabezado Car"/>
    <w:basedOn w:val="Fuentedeprrafopredeter"/>
    <w:link w:val="Encabezado"/>
    <w:uiPriority w:val="99"/>
    <w:rsid w:val="005161F6"/>
  </w:style>
  <w:style w:type="paragraph" w:styleId="Piedepgina">
    <w:name w:val="footer"/>
    <w:basedOn w:val="Normal"/>
    <w:link w:val="PiedepginaCar"/>
    <w:uiPriority w:val="99"/>
    <w:unhideWhenUsed/>
    <w:rsid w:val="005161F6"/>
    <w:pPr>
      <w:tabs>
        <w:tab w:val="center" w:pos="4419"/>
        <w:tab w:val="right" w:pos="8838"/>
      </w:tabs>
    </w:pPr>
  </w:style>
  <w:style w:type="character" w:customStyle="1" w:styleId="PiedepginaCar">
    <w:name w:val="Pie de página Car"/>
    <w:basedOn w:val="Fuentedeprrafopredeter"/>
    <w:link w:val="Piedepgina"/>
    <w:uiPriority w:val="99"/>
    <w:rsid w:val="005161F6"/>
  </w:style>
  <w:style w:type="paragraph" w:styleId="Textodeglobo">
    <w:name w:val="Balloon Text"/>
    <w:basedOn w:val="Normal"/>
    <w:link w:val="TextodegloboCar"/>
    <w:uiPriority w:val="99"/>
    <w:semiHidden/>
    <w:unhideWhenUsed/>
    <w:rsid w:val="004B5E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5EC7"/>
    <w:rPr>
      <w:rFonts w:ascii="Segoe UI" w:hAnsi="Segoe UI" w:cs="Segoe UI"/>
      <w:sz w:val="18"/>
      <w:szCs w:val="18"/>
    </w:rPr>
  </w:style>
  <w:style w:type="character" w:customStyle="1" w:styleId="Ttulo1Car">
    <w:name w:val="Título 1 Car"/>
    <w:basedOn w:val="Fuentedeprrafopredeter"/>
    <w:link w:val="Ttulo1"/>
    <w:rsid w:val="00514B1A"/>
    <w:rPr>
      <w:rFonts w:ascii="Arial" w:eastAsia="Times New Roman" w:hAnsi="Arial" w:cs="Arial"/>
      <w:b/>
      <w:sz w:val="28"/>
      <w:szCs w:val="24"/>
      <w:lang w:eastAsia="es-ES"/>
    </w:rPr>
  </w:style>
  <w:style w:type="character" w:styleId="Refdenotaalpie">
    <w:name w:val="footnote reference"/>
    <w:aliases w:val="Ref. de nota al pie 2,Footnotes refss,Texto de nota al pie,Appel note de bas de page"/>
    <w:basedOn w:val="Fuentedeprrafopredeter"/>
    <w:semiHidden/>
    <w:rsid w:val="00514B1A"/>
    <w:rPr>
      <w:vertAlign w:val="superscript"/>
    </w:rPr>
  </w:style>
  <w:style w:type="paragraph" w:styleId="Sangra2detindependiente">
    <w:name w:val="Body Text Indent 2"/>
    <w:basedOn w:val="Normal"/>
    <w:link w:val="Sangra2detindependienteCar"/>
    <w:semiHidden/>
    <w:rsid w:val="00514B1A"/>
    <w:pPr>
      <w:spacing w:line="480" w:lineRule="auto"/>
      <w:ind w:firstLine="1440"/>
      <w:jc w:val="both"/>
    </w:pPr>
    <w:rPr>
      <w:rFonts w:ascii="Arial" w:hAnsi="Arial" w:cs="Arial"/>
      <w:b/>
      <w:sz w:val="28"/>
      <w:lang w:val="es-MX"/>
    </w:rPr>
  </w:style>
  <w:style w:type="character" w:customStyle="1" w:styleId="Sangra2detindependienteCar">
    <w:name w:val="Sangría 2 de t. independiente Car"/>
    <w:basedOn w:val="Fuentedeprrafopredeter"/>
    <w:link w:val="Sangra2detindependiente"/>
    <w:semiHidden/>
    <w:rsid w:val="00514B1A"/>
    <w:rPr>
      <w:rFonts w:ascii="Arial" w:eastAsia="Times New Roman" w:hAnsi="Arial" w:cs="Arial"/>
      <w:b/>
      <w:sz w:val="28"/>
      <w:szCs w:val="24"/>
      <w:lang w:eastAsia="es-ES"/>
    </w:rPr>
  </w:style>
  <w:style w:type="paragraph" w:styleId="Textoindependiente">
    <w:name w:val="Body Text"/>
    <w:basedOn w:val="Normal"/>
    <w:link w:val="TextoindependienteCar"/>
    <w:semiHidden/>
    <w:rsid w:val="00514B1A"/>
    <w:pPr>
      <w:spacing w:line="480" w:lineRule="auto"/>
      <w:jc w:val="both"/>
    </w:pPr>
    <w:rPr>
      <w:rFonts w:ascii="Tahoma" w:hAnsi="Tahoma" w:cs="Tahoma"/>
      <w:i/>
      <w:iCs/>
      <w:sz w:val="28"/>
      <w:lang w:val="es-MX"/>
    </w:rPr>
  </w:style>
  <w:style w:type="character" w:customStyle="1" w:styleId="TextoindependienteCar">
    <w:name w:val="Texto independiente Car"/>
    <w:basedOn w:val="Fuentedeprrafopredeter"/>
    <w:link w:val="Textoindependiente"/>
    <w:semiHidden/>
    <w:rsid w:val="00514B1A"/>
    <w:rPr>
      <w:rFonts w:ascii="Tahoma" w:eastAsia="Times New Roman" w:hAnsi="Tahoma" w:cs="Tahoma"/>
      <w:i/>
      <w:iCs/>
      <w:sz w:val="28"/>
      <w:szCs w:val="24"/>
      <w:lang w:eastAsia="es-ES"/>
    </w:rPr>
  </w:style>
  <w:style w:type="paragraph" w:styleId="Textonotapie">
    <w:name w:val="footnote text"/>
    <w:basedOn w:val="Normal"/>
    <w:link w:val="TextonotapieCar"/>
    <w:uiPriority w:val="99"/>
    <w:rsid w:val="00514B1A"/>
    <w:rPr>
      <w:sz w:val="20"/>
      <w:szCs w:val="20"/>
      <w:lang w:val="es-MX"/>
    </w:rPr>
  </w:style>
  <w:style w:type="character" w:customStyle="1" w:styleId="TextonotapieCar">
    <w:name w:val="Texto nota pie Car"/>
    <w:basedOn w:val="Fuentedeprrafopredeter"/>
    <w:link w:val="Textonotapie"/>
    <w:uiPriority w:val="99"/>
    <w:rsid w:val="00514B1A"/>
    <w:rPr>
      <w:rFonts w:ascii="Times New Roman" w:eastAsia="Times New Roman" w:hAnsi="Times New Roman" w:cs="Times New Roman"/>
      <w:sz w:val="20"/>
      <w:szCs w:val="20"/>
      <w:lang w:eastAsia="es-ES"/>
    </w:rPr>
  </w:style>
  <w:style w:type="paragraph" w:customStyle="1" w:styleId="Estilo">
    <w:name w:val="Estilo"/>
    <w:basedOn w:val="Sinespaciado"/>
    <w:link w:val="EstiloCar"/>
    <w:qFormat/>
    <w:rsid w:val="00514B1A"/>
    <w:pPr>
      <w:jc w:val="both"/>
    </w:pPr>
    <w:rPr>
      <w:rFonts w:ascii="Arial" w:eastAsiaTheme="minorHAnsi" w:hAnsi="Arial" w:cstheme="minorBidi"/>
      <w:szCs w:val="22"/>
      <w:lang w:val="es-MX" w:eastAsia="en-US"/>
    </w:rPr>
  </w:style>
  <w:style w:type="character" w:customStyle="1" w:styleId="EstiloCar">
    <w:name w:val="Estilo Car"/>
    <w:basedOn w:val="Fuentedeprrafopredeter"/>
    <w:link w:val="Estilo"/>
    <w:rsid w:val="00514B1A"/>
    <w:rPr>
      <w:rFonts w:ascii="Arial" w:hAnsi="Arial"/>
      <w:sz w:val="24"/>
    </w:rPr>
  </w:style>
  <w:style w:type="character" w:styleId="nfasis">
    <w:name w:val="Emphasis"/>
    <w:basedOn w:val="Fuentedeprrafopredeter"/>
    <w:uiPriority w:val="20"/>
    <w:qFormat/>
    <w:rsid w:val="00514B1A"/>
    <w:rPr>
      <w:i/>
      <w:iCs/>
    </w:rPr>
  </w:style>
  <w:style w:type="character" w:customStyle="1" w:styleId="markedcontent">
    <w:name w:val="markedcontent"/>
    <w:basedOn w:val="Fuentedeprrafopredeter"/>
    <w:rsid w:val="00514B1A"/>
  </w:style>
  <w:style w:type="paragraph" w:styleId="Sinespaciado">
    <w:name w:val="No Spacing"/>
    <w:uiPriority w:val="1"/>
    <w:qFormat/>
    <w:rsid w:val="00514B1A"/>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8988751">
      <w:bodyDiv w:val="1"/>
      <w:marLeft w:val="0"/>
      <w:marRight w:val="0"/>
      <w:marTop w:val="0"/>
      <w:marBottom w:val="0"/>
      <w:divBdr>
        <w:top w:val="none" w:sz="0" w:space="0" w:color="auto"/>
        <w:left w:val="none" w:sz="0" w:space="0" w:color="auto"/>
        <w:bottom w:val="none" w:sz="0" w:space="0" w:color="auto"/>
        <w:right w:val="none" w:sz="0" w:space="0" w:color="auto"/>
      </w:divBdr>
    </w:div>
    <w:div w:id="132169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S%20IACERVANTESC\Desktop\ESC-STJ.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D1B22-A8A1-4808-B8FD-98E3B9475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ESC-STJ</Template>
  <TotalTime>69</TotalTime>
  <Pages>37</Pages>
  <Words>8594</Words>
  <Characters>47267</Characters>
  <Application>Microsoft Office Word</Application>
  <DocSecurity>0</DocSecurity>
  <Lines>393</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ILIANA ANDREA CERVANTES CANELA</dc:creator>
  <cp:keywords/>
  <dc:description/>
  <cp:lastModifiedBy>ILIANA ANDREA CERVANTES CANELA</cp:lastModifiedBy>
  <cp:revision>12</cp:revision>
  <cp:lastPrinted>2021-09-08T16:25:00Z</cp:lastPrinted>
  <dcterms:created xsi:type="dcterms:W3CDTF">2021-08-31T18:38:00Z</dcterms:created>
  <dcterms:modified xsi:type="dcterms:W3CDTF">2021-09-13T17:45:00Z</dcterms:modified>
</cp:coreProperties>
</file>