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CD6871" w:rsidP="006B0CBB">
            <w:pPr>
              <w:ind w:left="0" w:firstLine="0"/>
            </w:pPr>
            <w:r w:rsidRPr="00FE1B15">
              <w:rPr>
                <w:rFonts w:cstheme="minorHAnsi"/>
                <w:b/>
                <w:bCs/>
                <w:color w:val="auto"/>
                <w:sz w:val="28"/>
                <w:szCs w:val="28"/>
              </w:rPr>
              <w:t>Jorge Aurelio Castillo Herrera</w:t>
            </w:r>
            <w:r w:rsidRPr="00FE1B15">
              <w:rPr>
                <w:color w:val="auto"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FE1B15" w:rsidRDefault="009E67BF" w:rsidP="00FE1B1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cstheme="minorHAnsi"/>
                <w:b/>
                <w:iCs/>
                <w:color w:val="FFFFFF" w:themeColor="background1"/>
                <w:sz w:val="28"/>
                <w:szCs w:val="28"/>
              </w:rPr>
              <w:t>Subdirector Regional Zona Centro</w:t>
            </w:r>
          </w:p>
          <w:p w:rsidR="006B0CBB" w:rsidRPr="00877A3F" w:rsidRDefault="00CD6871" w:rsidP="00FE1B1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FE1B15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spacing w:line="259" w:lineRule="auto"/>
              <w:ind w:left="24" w:firstLine="0"/>
              <w:jc w:val="both"/>
              <w:rPr>
                <w:color w:val="595959" w:themeColor="text1" w:themeTint="A6"/>
                <w:szCs w:val="20"/>
                <w:lang w:val="es-ES"/>
              </w:rPr>
            </w:pPr>
            <w:r w:rsidRPr="00B1195C">
              <w:rPr>
                <w:color w:val="595959" w:themeColor="text1" w:themeTint="A6"/>
                <w:szCs w:val="20"/>
              </w:rPr>
              <w:t xml:space="preserve">Abogado por la Facultad de Derecho "Abogado Ponciano Arriaga </w:t>
            </w:r>
            <w:proofErr w:type="spellStart"/>
            <w:r w:rsidRPr="00B1195C">
              <w:rPr>
                <w:color w:val="595959" w:themeColor="text1" w:themeTint="A6"/>
                <w:szCs w:val="20"/>
              </w:rPr>
              <w:t>Leíja</w:t>
            </w:r>
            <w:proofErr w:type="spellEnd"/>
            <w:r w:rsidRPr="00B1195C">
              <w:rPr>
                <w:color w:val="595959" w:themeColor="text1" w:themeTint="A6"/>
                <w:szCs w:val="20"/>
              </w:rPr>
              <w:t>" de la Universidad Autónoma de San Luis Potosí, de 1997-2002</w:t>
            </w:r>
            <w:r w:rsidRPr="00B1195C">
              <w:rPr>
                <w:color w:val="595959" w:themeColor="text1" w:themeTint="A6"/>
                <w:szCs w:val="20"/>
                <w:lang w:val="es-ES"/>
              </w:rPr>
              <w:t>, Cédula profesional No. 4200641.</w:t>
            </w:r>
          </w:p>
          <w:p w:rsidR="004877D8" w:rsidRPr="00FE1B15" w:rsidRDefault="004877D8" w:rsidP="00FE1B15">
            <w:pPr>
              <w:ind w:left="24" w:firstLine="0"/>
              <w:rPr>
                <w:lang w:val="es-ES"/>
              </w:rPr>
            </w:pPr>
          </w:p>
          <w:p w:rsidR="004877D8" w:rsidRDefault="004877D8" w:rsidP="004877D8">
            <w:pPr>
              <w:ind w:left="0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Abogado postulante y consultor, en materias de derecho de: amparo, constitucional, agrario, penal, ambiental e hídrico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2002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2019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Comisión del Agua y enviado al IV Foro Mundial del Agua por 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2003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2006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Comisiones Legislativas: Del Agua, Comunicaciones y Transportes, Ecología y Medio Ambiente, Desarrollo Agropecuario, Gobernación, y Seguridad y Justicia; e Investigador en el Instituto de Investigaciones Legislativas del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2006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2009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811CDD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Presidencia y de la Junta de Coordinación Política del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2012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2013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B1195C" w:rsidRDefault="003F5B4D" w:rsidP="003F5B4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Asesor de la Comisión de Ecología y Medio Ambiente en el H. Congreso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2013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2015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Subdirector de Normatividad en la Secretaria de Ecología y Gestión Ambiental SEGAM del Gobierno del Estado de San Luis Potosí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 2019 a </w:t>
            </w:r>
            <w:r w:rsidR="00811CDD"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2012</w:t>
            </w:r>
            <w:r w:rsidR="00811CDD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3F5B4D" w:rsidRDefault="003F5B4D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3F5B4D" w:rsidRPr="00AB7969" w:rsidRDefault="003F5B4D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Subdirector Regional Zona Media de la Defensoría Pública del Estado </w:t>
            </w:r>
            <w:r w:rsidR="00811CDD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de 2019 </w:t>
            </w:r>
            <w:r w:rsidR="00AB7969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a </w:t>
            </w:r>
            <w:r w:rsidR="009E67BF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>julio 2021</w:t>
            </w:r>
            <w:r w:rsidR="00811CDD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AB7969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42122C" w:rsidRPr="00B1195C" w:rsidRDefault="0042122C" w:rsidP="0042122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>Subdirector Regional Zona Norte de la Defen</w:t>
            </w:r>
            <w:r w:rsidR="009E67BF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>soría Pública del Estado de</w:t>
            </w:r>
            <w:r w:rsidR="005D0E21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julio</w:t>
            </w:r>
            <w:r w:rsidR="009E67BF" w:rsidRPr="00AB7969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</w:t>
            </w:r>
            <w:r w:rsidR="005D0E21" w:rsidRPr="003A3D21">
              <w:rPr>
                <w:rFonts w:asciiTheme="minorHAnsi" w:hAnsiTheme="minorHAnsi"/>
                <w:color w:val="595959" w:themeColor="text1" w:themeTint="A6"/>
                <w:lang w:val="es-MX"/>
              </w:rPr>
              <w:lastRenderedPageBreak/>
              <w:t xml:space="preserve">de </w:t>
            </w:r>
            <w:r w:rsidR="009E67BF" w:rsidRPr="003A3D21">
              <w:rPr>
                <w:rFonts w:asciiTheme="minorHAnsi" w:hAnsiTheme="minorHAnsi"/>
                <w:color w:val="595959" w:themeColor="text1" w:themeTint="A6"/>
                <w:lang w:val="es-MX"/>
              </w:rPr>
              <w:t>2021</w:t>
            </w:r>
            <w:r w:rsidRPr="003A3D21"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a la fecha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4877D8" w:rsidRDefault="004877D8" w:rsidP="004877D8">
            <w:pPr>
              <w:ind w:left="0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en Derecho Constitucional y de Amparo por: UASLP, ITESM, ICAJUR y Casa de la Cultura Jurídica de la Suprema Corte de Justicia de la Nación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diversos en Sistema Penal Acusatorio, defensa y litigación.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Diplomados diversos en el Centro Nacional de la CNDH y Medios Alternos de Solución de Controversias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ind w:left="0" w:firstLine="0"/>
              <w:jc w:val="both"/>
              <w:rPr>
                <w:color w:val="595959" w:themeColor="text1" w:themeTint="A6"/>
                <w:szCs w:val="20"/>
              </w:rPr>
            </w:pPr>
            <w:r w:rsidRPr="00B1195C">
              <w:rPr>
                <w:color w:val="595959" w:themeColor="text1" w:themeTint="A6"/>
                <w:szCs w:val="20"/>
              </w:rPr>
              <w:t>Diplomado en Ciencias Humanas y Psicología Social; por el Colegio Latinoamericano de Mentores</w:t>
            </w:r>
            <w:r>
              <w:rPr>
                <w:color w:val="595959" w:themeColor="text1" w:themeTint="A6"/>
                <w:szCs w:val="20"/>
              </w:rPr>
              <w:t>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 en lí</w:t>
            </w:r>
            <w:bookmarkStart w:id="0" w:name="_GoBack"/>
            <w:bookmarkEnd w:id="0"/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nea, Derecho Electoral Sala Superior del Tribunal Electoral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 xml:space="preserve"> del Poder Judicial de la Federación.</w:t>
            </w:r>
          </w:p>
          <w:p w:rsidR="00FE1B15" w:rsidRPr="00B1195C" w:rsidRDefault="00FE1B15" w:rsidP="00FE1B15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FE1B15" w:rsidRPr="00B1195C" w:rsidRDefault="00FE1B15" w:rsidP="00F76996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  <w:r w:rsidRPr="00B1195C">
              <w:rPr>
                <w:rFonts w:asciiTheme="minorHAnsi" w:hAnsiTheme="minorHAnsi"/>
                <w:color w:val="595959" w:themeColor="text1" w:themeTint="A6"/>
                <w:lang w:val="es-MX"/>
              </w:rPr>
              <w:t>Diplomado en Estudios Parlamentarios y Técnica Legislativa por el ITESO</w:t>
            </w:r>
            <w:r>
              <w:rPr>
                <w:rFonts w:asciiTheme="minorHAnsi" w:hAnsiTheme="minorHAnsi"/>
                <w:color w:val="595959" w:themeColor="text1" w:themeTint="A6"/>
                <w:lang w:val="es-MX"/>
              </w:rPr>
              <w:t>.</w:t>
            </w:r>
          </w:p>
          <w:p w:rsidR="00FE1B15" w:rsidRPr="00B1195C" w:rsidRDefault="00FE1B15" w:rsidP="00F76996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595959" w:themeColor="text1" w:themeTint="A6"/>
                <w:lang w:val="es-MX"/>
              </w:rPr>
            </w:pPr>
          </w:p>
          <w:p w:rsidR="004877D8" w:rsidRDefault="00FE1B15" w:rsidP="00F76996">
            <w:pPr>
              <w:ind w:left="0" w:firstLine="0"/>
              <w:jc w:val="both"/>
            </w:pPr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 xml:space="preserve">Diplomados por la consultoría internacional Franklin </w:t>
            </w:r>
            <w:proofErr w:type="spellStart"/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>Covey</w:t>
            </w:r>
            <w:proofErr w:type="spellEnd"/>
            <w:r w:rsidRPr="00B1195C">
              <w:rPr>
                <w:rFonts w:asciiTheme="minorHAnsi" w:hAnsiTheme="minorHAnsi"/>
                <w:color w:val="595959" w:themeColor="text1" w:themeTint="A6"/>
                <w:szCs w:val="20"/>
              </w:rPr>
              <w:t xml:space="preserve"> en “Administración Efectiva de Proyectos” y “Los 7 Hábitos de la Gente Altamente Efectiva”</w:t>
            </w:r>
            <w:r>
              <w:rPr>
                <w:rFonts w:asciiTheme="minorHAnsi" w:hAnsiTheme="minorHAnsi"/>
                <w:color w:val="595959" w:themeColor="text1" w:themeTint="A6"/>
                <w:szCs w:val="20"/>
              </w:rPr>
              <w:t>.</w:t>
            </w: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7840" w:rsidRDefault="004D7840" w:rsidP="00B809E0">
      <w:pPr>
        <w:spacing w:after="0"/>
      </w:pPr>
      <w:r>
        <w:separator/>
      </w:r>
    </w:p>
  </w:endnote>
  <w:endnote w:type="continuationSeparator" w:id="0">
    <w:p w:rsidR="004D7840" w:rsidRDefault="004D7840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DDB" w:rsidRDefault="00DD5DD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DD5DD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DDB" w:rsidRDefault="00DD5DD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7840" w:rsidRDefault="004D7840" w:rsidP="00B809E0">
      <w:pPr>
        <w:spacing w:after="0"/>
      </w:pPr>
      <w:r>
        <w:separator/>
      </w:r>
    </w:p>
  </w:footnote>
  <w:footnote w:type="continuationSeparator" w:id="0">
    <w:p w:rsidR="004D7840" w:rsidRDefault="004D7840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DDB" w:rsidRDefault="00DD5DD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DDB" w:rsidRDefault="00DD5DD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305C0"/>
    <w:rsid w:val="00192B72"/>
    <w:rsid w:val="001D3209"/>
    <w:rsid w:val="00210F4C"/>
    <w:rsid w:val="0021397A"/>
    <w:rsid w:val="00254BC1"/>
    <w:rsid w:val="00286A3B"/>
    <w:rsid w:val="00294985"/>
    <w:rsid w:val="002C7F01"/>
    <w:rsid w:val="003531AE"/>
    <w:rsid w:val="003607BA"/>
    <w:rsid w:val="00390BE5"/>
    <w:rsid w:val="00391FC6"/>
    <w:rsid w:val="003966AB"/>
    <w:rsid w:val="003A3D21"/>
    <w:rsid w:val="003F5B4D"/>
    <w:rsid w:val="0042122C"/>
    <w:rsid w:val="00462144"/>
    <w:rsid w:val="004877D8"/>
    <w:rsid w:val="004D2565"/>
    <w:rsid w:val="004D7840"/>
    <w:rsid w:val="00504988"/>
    <w:rsid w:val="00514B22"/>
    <w:rsid w:val="0056151D"/>
    <w:rsid w:val="0057475C"/>
    <w:rsid w:val="005D0E21"/>
    <w:rsid w:val="005E024D"/>
    <w:rsid w:val="005E6966"/>
    <w:rsid w:val="005F618E"/>
    <w:rsid w:val="00613E29"/>
    <w:rsid w:val="006435AE"/>
    <w:rsid w:val="00674BEB"/>
    <w:rsid w:val="00683B91"/>
    <w:rsid w:val="006B0CBB"/>
    <w:rsid w:val="006B4CDC"/>
    <w:rsid w:val="006C3C8D"/>
    <w:rsid w:val="00714C3D"/>
    <w:rsid w:val="00747C6F"/>
    <w:rsid w:val="00760E60"/>
    <w:rsid w:val="00761F0A"/>
    <w:rsid w:val="00765205"/>
    <w:rsid w:val="00781D6A"/>
    <w:rsid w:val="007B1657"/>
    <w:rsid w:val="00811CDD"/>
    <w:rsid w:val="00877A3F"/>
    <w:rsid w:val="00884D03"/>
    <w:rsid w:val="00933E39"/>
    <w:rsid w:val="00941745"/>
    <w:rsid w:val="009A73F2"/>
    <w:rsid w:val="009E67BF"/>
    <w:rsid w:val="00A723C6"/>
    <w:rsid w:val="00A9552B"/>
    <w:rsid w:val="00AB7969"/>
    <w:rsid w:val="00B809E0"/>
    <w:rsid w:val="00BE3284"/>
    <w:rsid w:val="00C23DC5"/>
    <w:rsid w:val="00C46794"/>
    <w:rsid w:val="00C4754E"/>
    <w:rsid w:val="00CA5E0B"/>
    <w:rsid w:val="00CC2319"/>
    <w:rsid w:val="00CD6871"/>
    <w:rsid w:val="00D16B13"/>
    <w:rsid w:val="00D3193B"/>
    <w:rsid w:val="00DB10E4"/>
    <w:rsid w:val="00DC41F3"/>
    <w:rsid w:val="00DD5DDB"/>
    <w:rsid w:val="00DE4872"/>
    <w:rsid w:val="00DE6918"/>
    <w:rsid w:val="00F212D6"/>
    <w:rsid w:val="00F76996"/>
    <w:rsid w:val="00F83B4C"/>
    <w:rsid w:val="00F93982"/>
    <w:rsid w:val="00FE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67A53F-5232-448B-BD6C-3FCAD80E5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FE1B15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FE1B15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332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16</cp:revision>
  <dcterms:created xsi:type="dcterms:W3CDTF">2020-10-05T16:29:00Z</dcterms:created>
  <dcterms:modified xsi:type="dcterms:W3CDTF">2021-09-09T15:05:00Z</dcterms:modified>
</cp:coreProperties>
</file>