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84D" w:rsidRDefault="002F584D" w:rsidP="00673B6F">
      <w:pPr>
        <w:tabs>
          <w:tab w:val="left" w:pos="4879"/>
        </w:tabs>
        <w:jc w:val="both"/>
        <w:rPr>
          <w:color w:val="000000"/>
          <w:sz w:val="28"/>
          <w:szCs w:val="28"/>
        </w:rPr>
      </w:pPr>
    </w:p>
    <w:p w:rsidR="00A0694D" w:rsidRPr="00673B6F" w:rsidRDefault="00A0694D" w:rsidP="00673B6F">
      <w:pPr>
        <w:tabs>
          <w:tab w:val="left" w:pos="4879"/>
        </w:tabs>
        <w:jc w:val="both"/>
        <w:rPr>
          <w:color w:val="000000"/>
          <w:sz w:val="28"/>
          <w:szCs w:val="28"/>
        </w:rPr>
      </w:pPr>
    </w:p>
    <w:p w:rsidR="007D522C" w:rsidRPr="006E0B88" w:rsidRDefault="007D522C" w:rsidP="007D522C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7D522C" w:rsidRPr="006E0B88" w:rsidRDefault="007D522C" w:rsidP="007D522C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7D522C" w:rsidRPr="007D522C" w:rsidRDefault="007D522C" w:rsidP="007D522C">
      <w:pPr>
        <w:spacing w:after="0" w:line="240" w:lineRule="auto"/>
        <w:jc w:val="both"/>
        <w:rPr>
          <w:rFonts w:asciiTheme="minorHAnsi" w:hAnsiTheme="minorHAnsi"/>
          <w:color w:val="000000"/>
          <w:sz w:val="24"/>
          <w:szCs w:val="24"/>
        </w:rPr>
      </w:pPr>
      <w:r w:rsidRPr="007D522C">
        <w:rPr>
          <w:rFonts w:asciiTheme="minorHAnsi" w:hAnsiTheme="minorHAnsi"/>
          <w:color w:val="000000"/>
          <w:sz w:val="24"/>
          <w:szCs w:val="24"/>
        </w:rPr>
        <w:t>Este sujeto obligado si está facultado para generar la información requerida, de conformidad con lo dispuesto</w:t>
      </w:r>
      <w:r w:rsidR="002D0A33">
        <w:rPr>
          <w:rFonts w:asciiTheme="minorHAnsi" w:hAnsiTheme="minorHAnsi"/>
          <w:color w:val="000000"/>
          <w:sz w:val="24"/>
          <w:szCs w:val="24"/>
        </w:rPr>
        <w:t xml:space="preserve"> en</w:t>
      </w:r>
      <w:r w:rsidRPr="007D522C">
        <w:rPr>
          <w:rFonts w:asciiTheme="minorHAnsi" w:hAnsiTheme="minorHAnsi"/>
          <w:color w:val="000000"/>
          <w:sz w:val="24"/>
          <w:szCs w:val="24"/>
        </w:rPr>
        <w:t xml:space="preserve"> el artículo 75 de la Ley de Presupuesto y </w:t>
      </w:r>
      <w:r w:rsidR="004C0D34">
        <w:rPr>
          <w:rFonts w:asciiTheme="minorHAnsi" w:hAnsiTheme="minorHAnsi"/>
          <w:color w:val="000000"/>
          <w:sz w:val="24"/>
          <w:szCs w:val="24"/>
        </w:rPr>
        <w:t>Responsabilidad Hacendaria</w:t>
      </w:r>
      <w:r w:rsidRPr="007D522C">
        <w:rPr>
          <w:rFonts w:asciiTheme="minorHAnsi" w:hAnsiTheme="minorHAnsi"/>
          <w:color w:val="000000"/>
          <w:sz w:val="24"/>
          <w:szCs w:val="24"/>
        </w:rPr>
        <w:t xml:space="preserve"> del Estado y Municipios de San Luis Potosí, sin embargo, </w:t>
      </w:r>
      <w:r w:rsidR="002D0A33">
        <w:rPr>
          <w:rFonts w:asciiTheme="minorHAnsi" w:hAnsiTheme="minorHAnsi"/>
          <w:color w:val="000000"/>
          <w:sz w:val="24"/>
          <w:szCs w:val="24"/>
        </w:rPr>
        <w:t>l</w:t>
      </w:r>
      <w:r w:rsidRPr="007D522C">
        <w:rPr>
          <w:rFonts w:asciiTheme="minorHAnsi" w:hAnsiTheme="minorHAnsi"/>
          <w:color w:val="000000"/>
          <w:sz w:val="24"/>
          <w:szCs w:val="24"/>
        </w:rPr>
        <w:t>os informes se encuentran en elaboració</w:t>
      </w:r>
      <w:bookmarkStart w:id="0" w:name="_GoBack"/>
      <w:bookmarkEnd w:id="0"/>
      <w:r w:rsidRPr="007D522C">
        <w:rPr>
          <w:rFonts w:asciiTheme="minorHAnsi" w:hAnsiTheme="minorHAnsi"/>
          <w:color w:val="000000"/>
          <w:sz w:val="24"/>
          <w:szCs w:val="24"/>
        </w:rPr>
        <w:t>n porque se rinden trimestralmente a la Secretaria de Finanzas,</w:t>
      </w:r>
      <w:r w:rsidRPr="007D522C">
        <w:rPr>
          <w:rFonts w:asciiTheme="minorHAnsi" w:hAnsiTheme="minorHAnsi"/>
          <w:color w:val="000000"/>
          <w:sz w:val="24"/>
          <w:szCs w:val="24"/>
        </w:rPr>
        <w:t xml:space="preserve"> </w:t>
      </w:r>
      <w:r w:rsidRPr="007D522C">
        <w:rPr>
          <w:rFonts w:asciiTheme="minorHAnsi" w:hAnsiTheme="minorHAnsi"/>
          <w:color w:val="000000"/>
          <w:sz w:val="24"/>
          <w:szCs w:val="24"/>
        </w:rPr>
        <w:t xml:space="preserve">por tal motivo no se </w:t>
      </w:r>
      <w:r w:rsidR="002D0A33">
        <w:rPr>
          <w:rFonts w:asciiTheme="minorHAnsi" w:hAnsiTheme="minorHAnsi"/>
          <w:color w:val="000000"/>
          <w:sz w:val="24"/>
          <w:szCs w:val="24"/>
        </w:rPr>
        <w:t>genera</w:t>
      </w:r>
      <w:r w:rsidRPr="007D522C">
        <w:rPr>
          <w:rFonts w:asciiTheme="minorHAnsi" w:hAnsiTheme="minorHAnsi"/>
          <w:color w:val="000000"/>
          <w:sz w:val="24"/>
          <w:szCs w:val="24"/>
        </w:rPr>
        <w:t xml:space="preserve"> información.</w:t>
      </w:r>
    </w:p>
    <w:p w:rsidR="007D522C" w:rsidRPr="007D522C" w:rsidRDefault="007D522C" w:rsidP="007D522C">
      <w:pPr>
        <w:spacing w:after="0" w:line="240" w:lineRule="auto"/>
        <w:jc w:val="both"/>
        <w:rPr>
          <w:rFonts w:asciiTheme="minorHAnsi" w:hAnsiTheme="minorHAnsi"/>
          <w:color w:val="000000"/>
          <w:sz w:val="24"/>
          <w:szCs w:val="24"/>
        </w:rPr>
      </w:pPr>
    </w:p>
    <w:p w:rsidR="007D522C" w:rsidRDefault="007D522C" w:rsidP="007D522C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7D522C" w:rsidRPr="00673B6F" w:rsidRDefault="007D522C" w:rsidP="00EF3EB0">
      <w:pPr>
        <w:spacing w:after="0" w:line="240" w:lineRule="auto"/>
        <w:jc w:val="both"/>
        <w:rPr>
          <w:rFonts w:cs="Arial"/>
          <w:sz w:val="28"/>
          <w:szCs w:val="28"/>
        </w:rPr>
      </w:pPr>
    </w:p>
    <w:sectPr w:rsidR="007D522C" w:rsidRPr="00673B6F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1C7E" w:rsidRDefault="00821C7E">
      <w:pPr>
        <w:spacing w:after="0" w:line="240" w:lineRule="auto"/>
      </w:pPr>
      <w:r>
        <w:separator/>
      </w:r>
    </w:p>
  </w:endnote>
  <w:endnote w:type="continuationSeparator" w:id="0">
    <w:p w:rsidR="00821C7E" w:rsidRDefault="00821C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AF5BD034-136C-4BC7-9110-4A57B81F9F3C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47B0D182-B733-42CE-A04A-738AC8DBC36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1C7E" w:rsidRDefault="00821C7E">
      <w:pPr>
        <w:spacing w:after="0" w:line="240" w:lineRule="auto"/>
      </w:pPr>
      <w:r>
        <w:separator/>
      </w:r>
    </w:p>
  </w:footnote>
  <w:footnote w:type="continuationSeparator" w:id="0">
    <w:p w:rsidR="00821C7E" w:rsidRDefault="00821C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7144A"/>
    <w:rsid w:val="002844F1"/>
    <w:rsid w:val="00291740"/>
    <w:rsid w:val="002B60AB"/>
    <w:rsid w:val="002D0A33"/>
    <w:rsid w:val="002F584D"/>
    <w:rsid w:val="00303CB1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C0D34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A2659"/>
    <w:rsid w:val="005C4F7A"/>
    <w:rsid w:val="005D7D68"/>
    <w:rsid w:val="005F77E1"/>
    <w:rsid w:val="00604DC3"/>
    <w:rsid w:val="00613BC4"/>
    <w:rsid w:val="00650F3F"/>
    <w:rsid w:val="00673B6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D522C"/>
    <w:rsid w:val="007F2F6D"/>
    <w:rsid w:val="0080077E"/>
    <w:rsid w:val="00812E26"/>
    <w:rsid w:val="00821C7E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0694D"/>
    <w:rsid w:val="00A21F9A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E68AD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51A57"/>
    <w:rsid w:val="00D63E11"/>
    <w:rsid w:val="00D67C34"/>
    <w:rsid w:val="00D83A05"/>
    <w:rsid w:val="00D913C8"/>
    <w:rsid w:val="00D91E70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3EB0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E2473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85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261833-CD36-49FA-A748-9668757E13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60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20</cp:revision>
  <cp:lastPrinted>2019-02-14T17:42:00Z</cp:lastPrinted>
  <dcterms:created xsi:type="dcterms:W3CDTF">2019-02-26T20:45:00Z</dcterms:created>
  <dcterms:modified xsi:type="dcterms:W3CDTF">2021-09-10T23:31:00Z</dcterms:modified>
</cp:coreProperties>
</file>