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32C915" w14:textId="77777777" w:rsidR="00592C83" w:rsidRDefault="00B24121" w:rsidP="00972100">
      <w:pPr>
        <w:jc w:val="center"/>
        <w:rPr>
          <w:b/>
        </w:rPr>
      </w:pPr>
      <w:bookmarkStart w:id="0" w:name="_GoBack"/>
      <w:bookmarkEnd w:id="0"/>
      <w:r w:rsidRPr="00B24121">
        <w:rPr>
          <w:b/>
        </w:rPr>
        <w:t>2.2.9 Contraloría Interna</w:t>
      </w:r>
    </w:p>
    <w:p w14:paraId="455922E4" w14:textId="0F5CFEB9" w:rsidR="00B24121" w:rsidRDefault="00B24121" w:rsidP="006F5868">
      <w:pPr>
        <w:jc w:val="center"/>
        <w:rPr>
          <w:b/>
        </w:rPr>
      </w:pPr>
    </w:p>
    <w:p w14:paraId="079C4CC3" w14:textId="77777777" w:rsidR="006F5868" w:rsidRDefault="006F5868" w:rsidP="006F5868">
      <w:pPr>
        <w:jc w:val="both"/>
      </w:pPr>
      <w:r>
        <w:t xml:space="preserve">Puesto: Contralor Interno </w:t>
      </w:r>
    </w:p>
    <w:p w14:paraId="123996B4" w14:textId="77777777" w:rsidR="006F5868" w:rsidRDefault="006F5868" w:rsidP="006F5868">
      <w:pPr>
        <w:jc w:val="both"/>
      </w:pPr>
      <w:r>
        <w:t xml:space="preserve">Objetivo: Llevar a cabo la vigilancia, fiscalización, control y evaluación de los ingresos, gastos, recursos, bienes y obligaciones de la administración pública municipal. </w:t>
      </w:r>
    </w:p>
    <w:p w14:paraId="46574444" w14:textId="77777777" w:rsidR="006F5868" w:rsidRDefault="006F5868" w:rsidP="006F5868">
      <w:pPr>
        <w:jc w:val="both"/>
      </w:pPr>
      <w:r>
        <w:t xml:space="preserve">Facultades y obligaciones: </w:t>
      </w:r>
    </w:p>
    <w:p w14:paraId="1CE2CC7B" w14:textId="77777777" w:rsidR="006F5868" w:rsidRDefault="006F5868" w:rsidP="006F5868">
      <w:pPr>
        <w:jc w:val="both"/>
      </w:pPr>
      <w:r>
        <w:t xml:space="preserve">De conformidad con el Artículo 86 de la Ley Orgánica del Municipio Libre del Estado de San Luis Potosí, las facultades y obligaciones del Contralor Interno son: </w:t>
      </w:r>
    </w:p>
    <w:p w14:paraId="43CB541D" w14:textId="77777777" w:rsidR="006F5868" w:rsidRDefault="006F5868" w:rsidP="006F5868">
      <w:pPr>
        <w:jc w:val="both"/>
      </w:pPr>
      <w:r>
        <w:t xml:space="preserve">I. Planear, programar, organizar y coordinar el sistema de control y evaluación municipal; </w:t>
      </w:r>
    </w:p>
    <w:p w14:paraId="6A66B6AC" w14:textId="77777777" w:rsidR="006F5868" w:rsidRDefault="006F5868" w:rsidP="006F5868">
      <w:pPr>
        <w:jc w:val="both"/>
      </w:pPr>
      <w:r>
        <w:t xml:space="preserve">II. Fiscalizar el ingreso y ejercicio del gasto público municipal, y su congruencia con el presupuesto de egresos; </w:t>
      </w:r>
    </w:p>
    <w:p w14:paraId="017AD209" w14:textId="77777777" w:rsidR="006F5868" w:rsidRDefault="006F5868" w:rsidP="006F5868">
      <w:pPr>
        <w:jc w:val="both"/>
      </w:pPr>
      <w:r>
        <w:t xml:space="preserve">III. Vigilar que los recursos y aportaciones federales y estatales asignados al municipio, se apliquen en los términos estipulados en las leyes, reglamentos y convenios respectivos; </w:t>
      </w:r>
    </w:p>
    <w:p w14:paraId="5FD845CF" w14:textId="77777777" w:rsidR="006F5868" w:rsidRDefault="006F5868" w:rsidP="006F5868">
      <w:pPr>
        <w:jc w:val="both"/>
      </w:pPr>
      <w:r>
        <w:t xml:space="preserve">IV. Coordinarse con la Contraloría del Gobierno del Estado, y la Auditoria Superior del Estado, para el cumplimiento de sus atribuciones; </w:t>
      </w:r>
    </w:p>
    <w:p w14:paraId="06FB0C4B" w14:textId="77777777" w:rsidR="006F5868" w:rsidRDefault="006F5868" w:rsidP="006F5868">
      <w:pPr>
        <w:jc w:val="both"/>
      </w:pPr>
      <w:r>
        <w:t xml:space="preserve">V. Programar y practicar auditorías a las dependencias y entidades de la administración pública municipal, informando el resultado y las conclusiones de las mismas al Cabildo. En caso de encontrar responsabilidades o inconsistencias derivadas de las auditorías realizadas, deberá informar de inmediato a la Auditoria Superior del Estado para que, en el ámbito de su competencia, ésta realice las actuaciones correspondientes; </w:t>
      </w:r>
    </w:p>
    <w:p w14:paraId="68133C03" w14:textId="77777777" w:rsidR="006F5868" w:rsidRDefault="006F5868" w:rsidP="006F5868">
      <w:pPr>
        <w:jc w:val="both"/>
      </w:pPr>
      <w:r>
        <w:t>VI. Participar en la entrega recepción de las unidades administrativas de las dependencias y entidades del Municipio, conjuntamente con el Síndico y el Oficial Mayor;</w:t>
      </w:r>
    </w:p>
    <w:p w14:paraId="44F223B8" w14:textId="77777777" w:rsidR="006F5868" w:rsidRDefault="006F5868" w:rsidP="006F5868">
      <w:pPr>
        <w:jc w:val="both"/>
      </w:pPr>
      <w:r>
        <w:t xml:space="preserve">VII. Dictaminar los estados financieros de la Tesorería municipal y verificar que los informes sean remitidos en tiempo y forma a la Auditoria Superior del Estado; </w:t>
      </w:r>
    </w:p>
    <w:p w14:paraId="18512183" w14:textId="77777777" w:rsidR="006F5868" w:rsidRDefault="006F5868" w:rsidP="006F5868">
      <w:pPr>
        <w:jc w:val="both"/>
      </w:pPr>
      <w:r>
        <w:t xml:space="preserve">VIII. Participar en la elaboración y actualización de los inventarios generales de bienes muebles e inmuebles propiedad del Ayuntamiento; </w:t>
      </w:r>
    </w:p>
    <w:p w14:paraId="7B7F65FE" w14:textId="77777777" w:rsidR="006F5868" w:rsidRDefault="006F5868" w:rsidP="006F5868">
      <w:pPr>
        <w:jc w:val="both"/>
      </w:pPr>
      <w:r>
        <w:t xml:space="preserve">IX. Participar en la entrega recepción de las unidades administrativas, de las dependencias y entidades municipales. </w:t>
      </w:r>
    </w:p>
    <w:p w14:paraId="6178C572" w14:textId="77777777" w:rsidR="006F5868" w:rsidRDefault="006F5868" w:rsidP="006F5868">
      <w:pPr>
        <w:jc w:val="both"/>
      </w:pPr>
      <w:r>
        <w:t xml:space="preserve">Adicionalmente: </w:t>
      </w:r>
    </w:p>
    <w:p w14:paraId="713B9023" w14:textId="77777777" w:rsidR="006F5868" w:rsidRDefault="006F5868" w:rsidP="006F5868">
      <w:pPr>
        <w:jc w:val="both"/>
      </w:pPr>
      <w:r>
        <w:t xml:space="preserve">I. Apoyo en la organización de diversos eventos. </w:t>
      </w:r>
    </w:p>
    <w:p w14:paraId="151573DF" w14:textId="77777777" w:rsidR="006F5868" w:rsidRDefault="006F5868" w:rsidP="006F5868">
      <w:pPr>
        <w:jc w:val="both"/>
      </w:pPr>
      <w:r>
        <w:t xml:space="preserve">II. Control de listas de asistencia de todo el personal del H. Ayuntamiento. </w:t>
      </w:r>
    </w:p>
    <w:p w14:paraId="730AEDE0" w14:textId="77777777" w:rsidR="006F5868" w:rsidRDefault="006F5868" w:rsidP="006F5868">
      <w:pPr>
        <w:jc w:val="both"/>
      </w:pPr>
      <w:r>
        <w:t xml:space="preserve">III. Control de permisos, comisiones y vacaciones de todo el personal del H. Ayuntamiento. </w:t>
      </w:r>
    </w:p>
    <w:p w14:paraId="0554AF9A" w14:textId="77777777" w:rsidR="006F5868" w:rsidRPr="006F5868" w:rsidRDefault="006F5868" w:rsidP="006F5868">
      <w:pPr>
        <w:jc w:val="both"/>
        <w:rPr>
          <w:b/>
        </w:rPr>
      </w:pPr>
      <w:r>
        <w:t>IV. Supervisión del personal del H. Ayuntamiento.</w:t>
      </w:r>
    </w:p>
    <w:sectPr w:rsidR="006F5868" w:rsidRPr="006F58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62B90"/>
    <w:multiLevelType w:val="hybridMultilevel"/>
    <w:tmpl w:val="E3827234"/>
    <w:lvl w:ilvl="0" w:tplc="32148A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4E3825"/>
    <w:multiLevelType w:val="hybridMultilevel"/>
    <w:tmpl w:val="EF0C3AC6"/>
    <w:lvl w:ilvl="0" w:tplc="908245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121"/>
    <w:rsid w:val="001B1F06"/>
    <w:rsid w:val="001B5843"/>
    <w:rsid w:val="001C3428"/>
    <w:rsid w:val="002775C2"/>
    <w:rsid w:val="002A16DE"/>
    <w:rsid w:val="00592C83"/>
    <w:rsid w:val="006935DE"/>
    <w:rsid w:val="006F5868"/>
    <w:rsid w:val="0080268F"/>
    <w:rsid w:val="008207FE"/>
    <w:rsid w:val="008E3332"/>
    <w:rsid w:val="00972100"/>
    <w:rsid w:val="00AC1BDD"/>
    <w:rsid w:val="00B105FF"/>
    <w:rsid w:val="00B24121"/>
    <w:rsid w:val="00BC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61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586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C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B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586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C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B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346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16</cp:revision>
  <dcterms:created xsi:type="dcterms:W3CDTF">2020-11-06T21:17:00Z</dcterms:created>
  <dcterms:modified xsi:type="dcterms:W3CDTF">2021-08-11T14:26:00Z</dcterms:modified>
</cp:coreProperties>
</file>