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E2B115" w14:textId="77777777" w:rsidR="00F778DD" w:rsidRDefault="00F778DD" w:rsidP="00F778DD">
      <w:pPr>
        <w:pStyle w:val="Default"/>
        <w:spacing w:line="360" w:lineRule="auto"/>
      </w:pPr>
      <w:bookmarkStart w:id="0" w:name="_GoBack"/>
      <w:bookmarkEnd w:id="0"/>
    </w:p>
    <w:p w14:paraId="05B0450E" w14:textId="77777777" w:rsidR="00F778DD" w:rsidRPr="00F778DD" w:rsidRDefault="00F778DD" w:rsidP="00F778DD">
      <w:pPr>
        <w:pStyle w:val="Default"/>
        <w:spacing w:line="360" w:lineRule="auto"/>
        <w:jc w:val="center"/>
        <w:rPr>
          <w:b/>
          <w:bCs/>
          <w:sz w:val="32"/>
          <w:szCs w:val="22"/>
        </w:rPr>
      </w:pPr>
      <w:r w:rsidRPr="00F778DD">
        <w:rPr>
          <w:b/>
          <w:bCs/>
          <w:sz w:val="32"/>
          <w:szCs w:val="23"/>
        </w:rPr>
        <w:t>CU</w:t>
      </w:r>
      <w:r w:rsidRPr="00F778DD">
        <w:rPr>
          <w:b/>
          <w:bCs/>
          <w:sz w:val="32"/>
          <w:szCs w:val="22"/>
        </w:rPr>
        <w:t>RRICULUM VITAE</w:t>
      </w:r>
    </w:p>
    <w:p w14:paraId="5655D611" w14:textId="77777777" w:rsidR="00F778DD" w:rsidRPr="00F778DD" w:rsidRDefault="00F778DD" w:rsidP="00F778DD">
      <w:pPr>
        <w:pStyle w:val="Default"/>
        <w:spacing w:line="360" w:lineRule="auto"/>
        <w:rPr>
          <w:b/>
          <w:sz w:val="32"/>
          <w:szCs w:val="22"/>
        </w:rPr>
      </w:pPr>
    </w:p>
    <w:p w14:paraId="36023BEB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r w:rsidRPr="00F778DD">
        <w:rPr>
          <w:rFonts w:ascii="Arial" w:hAnsi="Arial" w:cs="Arial"/>
          <w:b/>
          <w:sz w:val="32"/>
          <w:szCs w:val="22"/>
        </w:rPr>
        <w:t>Yazmín Fridé Ríos Baena.</w:t>
      </w:r>
    </w:p>
    <w:p w14:paraId="0EC175E0" w14:textId="77777777" w:rsidR="00F778DD" w:rsidRPr="00F778DD" w:rsidRDefault="00F778DD" w:rsidP="00F778DD">
      <w:pPr>
        <w:pStyle w:val="Default"/>
        <w:spacing w:line="360" w:lineRule="auto"/>
        <w:jc w:val="center"/>
        <w:rPr>
          <w:rFonts w:ascii="Arial" w:hAnsi="Arial" w:cs="Arial"/>
          <w:b/>
          <w:sz w:val="32"/>
          <w:szCs w:val="22"/>
        </w:rPr>
      </w:pPr>
      <w:r w:rsidRPr="00F778DD">
        <w:rPr>
          <w:rFonts w:ascii="Arial" w:hAnsi="Arial" w:cs="Arial"/>
          <w:b/>
          <w:sz w:val="32"/>
          <w:szCs w:val="22"/>
        </w:rPr>
        <w:t>Responsable de la Unidad Básica de Rehabilitación</w:t>
      </w:r>
    </w:p>
    <w:p w14:paraId="2ED3BB23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BBF005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FORMACIÓN ACADÉMICA </w:t>
      </w:r>
    </w:p>
    <w:p w14:paraId="397DB0A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2001- 2005 Universidad Autónoma de Tamaulipas. </w:t>
      </w:r>
    </w:p>
    <w:p w14:paraId="25EF9BD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Unidad Académica de Trabajo Social y Ciencias para el Desarrollo Humano. </w:t>
      </w:r>
    </w:p>
    <w:p w14:paraId="743B3DE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Cd. Victoria, Tamaulipas. </w:t>
      </w:r>
    </w:p>
    <w:p w14:paraId="1FC2D83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Título de Licenciado en Psicología. </w:t>
      </w:r>
    </w:p>
    <w:p w14:paraId="10ED248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749EF62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1998-2001 Colegio de Bachilleres Plantel 08. </w:t>
      </w:r>
    </w:p>
    <w:p w14:paraId="11562F5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Xilitla, San Luis Potosí. </w:t>
      </w:r>
    </w:p>
    <w:p w14:paraId="3262786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Documento Obtenido: Certificado de Bachillerato. </w:t>
      </w:r>
    </w:p>
    <w:p w14:paraId="06B25E9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03E47A4A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EXPERIENCIA LABORAL </w:t>
      </w:r>
    </w:p>
    <w:p w14:paraId="6F3426C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H. Ayuntamiento Municipal de Huehuetlán. </w:t>
      </w:r>
    </w:p>
    <w:p w14:paraId="3EC0551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Febrero 2018 a la fecha. </w:t>
      </w:r>
    </w:p>
    <w:p w14:paraId="738E3BF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Huichihuayán, Huehuetlán, S.L.P. </w:t>
      </w:r>
    </w:p>
    <w:p w14:paraId="32A0157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Unidad Básica de Rehabilitación (UBR). </w:t>
      </w:r>
    </w:p>
    <w:p w14:paraId="4263D3F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Coordinadora de las actividades de cada una de las áreas de UBR. </w:t>
      </w:r>
    </w:p>
    <w:p w14:paraId="0AC86A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dirigida a las diversas instituciones educativas y población en general. </w:t>
      </w:r>
    </w:p>
    <w:p w14:paraId="45A5BA1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pacientes de la UBR y familiares de los mismos. </w:t>
      </w:r>
    </w:p>
    <w:p w14:paraId="01E00C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Centros de Salud para su atención en el Centro Integral de Salud Mental (CISAME). </w:t>
      </w:r>
    </w:p>
    <w:p w14:paraId="0B3FC05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27C2809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Instituto Tecnológico Superior de Tamazunchale. </w:t>
      </w:r>
    </w:p>
    <w:p w14:paraId="6BCC91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Septiembre 2007 - Marzo 2014. </w:t>
      </w:r>
    </w:p>
    <w:p w14:paraId="21EBD08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Tamazunchale, S.L.P. </w:t>
      </w:r>
    </w:p>
    <w:p w14:paraId="6EAC59C2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Responsable de la Oficina de Orientación Educativa. </w:t>
      </w:r>
    </w:p>
    <w:p w14:paraId="64FC4B9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Funciones: Coordinar campañas de Salud Mental dirigidas a la población escolar. </w:t>
      </w:r>
    </w:p>
    <w:p w14:paraId="3DEC606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Atención psicológica a estudiantes y trabajadores del instituto. </w:t>
      </w:r>
    </w:p>
    <w:p w14:paraId="303A4D7E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Canalización de pacientes a instituciones de salud mental (CISAME, CAPA). </w:t>
      </w:r>
    </w:p>
    <w:p w14:paraId="47BBB5F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Gestión, promoción y trámite de las diversas becas para el alumnado. </w:t>
      </w:r>
    </w:p>
    <w:p w14:paraId="07407A62" w14:textId="77777777" w:rsidR="00F778DD" w:rsidRDefault="00F778DD" w:rsidP="00F778DD">
      <w:pPr>
        <w:pStyle w:val="Default"/>
        <w:pageBreakBefore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Aplicación de Tamizaje (SISVEA, FARGESTÖM). </w:t>
      </w:r>
    </w:p>
    <w:p w14:paraId="4FA3B72D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Desarrollo de conferencias y talleres dirigidos a la comunidad estudiantil, </w:t>
      </w:r>
    </w:p>
    <w:p w14:paraId="56B70E5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Padres de familia e Instituciones externas. </w:t>
      </w:r>
    </w:p>
    <w:p w14:paraId="47AD128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55AC2A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Colegio de Bachilleres, Plantel 08. </w:t>
      </w:r>
    </w:p>
    <w:p w14:paraId="48EDBE5C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Marzo - Junio del 2007. </w:t>
      </w:r>
    </w:p>
    <w:p w14:paraId="63AC99E6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Xilitla, S.L.P. </w:t>
      </w:r>
    </w:p>
    <w:p w14:paraId="6F98FB8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 en el programa institucional de tutorías. </w:t>
      </w:r>
    </w:p>
    <w:p w14:paraId="5AF61DE4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Evaluación Psicométrica a los alumnos de 2° y 4° semestre de las diversas capacitaciones. </w:t>
      </w:r>
    </w:p>
    <w:p w14:paraId="2EE5A858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</w:p>
    <w:p w14:paraId="3B77FCC1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Institución: Esc. Prim. Plan de San Luis. </w:t>
      </w:r>
    </w:p>
    <w:p w14:paraId="05284837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Duración: Febrero - Junio del 2006. </w:t>
      </w:r>
    </w:p>
    <w:p w14:paraId="7567201F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Ubicación: El Nacimiento, Huehuetlán, S.L.P. </w:t>
      </w:r>
    </w:p>
    <w:p w14:paraId="104843AB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Puesto: Psicóloga de apoyo. </w:t>
      </w:r>
    </w:p>
    <w:p w14:paraId="3F58BB15" w14:textId="77777777" w:rsidR="00F778DD" w:rsidRDefault="00F778DD" w:rsidP="00F778DD">
      <w:pPr>
        <w:pStyle w:val="Default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Funciones: Desarrollo de conferencias y capacitación sobre diversas temáticas a los </w:t>
      </w:r>
    </w:p>
    <w:p w14:paraId="4A0DE4CD" w14:textId="77777777" w:rsidR="00885375" w:rsidRDefault="00F778DD" w:rsidP="00F778DD">
      <w:pPr>
        <w:spacing w:line="360" w:lineRule="auto"/>
      </w:pPr>
      <w:r>
        <w:rPr>
          <w:rFonts w:ascii="Arial" w:hAnsi="Arial" w:cs="Arial"/>
        </w:rPr>
        <w:t>Padres de familia. Terapia individual.</w:t>
      </w:r>
    </w:p>
    <w:sectPr w:rsidR="008853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8DD"/>
    <w:rsid w:val="00664147"/>
    <w:rsid w:val="006B15B2"/>
    <w:rsid w:val="007F08D4"/>
    <w:rsid w:val="00885375"/>
    <w:rsid w:val="00A66FC3"/>
    <w:rsid w:val="00B24345"/>
    <w:rsid w:val="00D81D66"/>
    <w:rsid w:val="00DA607C"/>
    <w:rsid w:val="00F778DD"/>
    <w:rsid w:val="00FE5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05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78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78DD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346</Words>
  <Characters>1908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Administrador</cp:lastModifiedBy>
  <cp:revision>10</cp:revision>
  <dcterms:created xsi:type="dcterms:W3CDTF">2020-01-21T00:35:00Z</dcterms:created>
  <dcterms:modified xsi:type="dcterms:W3CDTF">2021-08-26T14:44:00Z</dcterms:modified>
</cp:coreProperties>
</file>