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FCE097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3A5762">
        <w:rPr>
          <w:rFonts w:ascii="AvantGarde Bk BT" w:hAnsi="AvantGarde Bk BT" w:cs="Arial"/>
          <w:b/>
          <w:color w:val="000000" w:themeColor="text1"/>
          <w:sz w:val="24"/>
          <w:szCs w:val="24"/>
        </w:rPr>
        <w:t>1336</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3F3DF33" w:rsidR="00946007" w:rsidRPr="007C5605" w:rsidRDefault="003A5762" w:rsidP="00946007">
      <w:pPr>
        <w:pStyle w:val="corte4fondo"/>
        <w:tabs>
          <w:tab w:val="left" w:pos="567"/>
        </w:tabs>
        <w:spacing w:line="240" w:lineRule="auto"/>
        <w:jc w:val="right"/>
        <w:rPr>
          <w:rFonts w:ascii="AvantGarde Bk BT" w:hAnsi="AvantGarde Bk BT" w:cs="Arial"/>
          <w:b/>
          <w:color w:val="000000" w:themeColor="text1"/>
          <w:sz w:val="24"/>
          <w:szCs w:val="24"/>
        </w:rPr>
      </w:pPr>
      <w:bookmarkStart w:id="1" w:name="_Hlk21438497"/>
      <w:r>
        <w:rPr>
          <w:rFonts w:ascii="AvantGarde Bk BT" w:hAnsi="AvantGarde Bk BT" w:cs="Arial"/>
          <w:b/>
          <w:color w:val="000000" w:themeColor="text1"/>
          <w:sz w:val="24"/>
          <w:szCs w:val="24"/>
        </w:rPr>
        <w:t xml:space="preserve">H. CONGRESO DEL ESTADO DE </w:t>
      </w:r>
      <w:r w:rsidR="002E33F5">
        <w:rPr>
          <w:rFonts w:ascii="AvantGarde Bk BT" w:hAnsi="AvantGarde Bk BT" w:cs="Arial"/>
          <w:b/>
          <w:color w:val="000000" w:themeColor="text1"/>
          <w:sz w:val="24"/>
          <w:szCs w:val="24"/>
        </w:rPr>
        <w:t>SAN LUIS POTOSI</w:t>
      </w:r>
    </w:p>
    <w:bookmarkEnd w:id="1"/>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B5E15B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del </w:t>
      </w:r>
      <w:r w:rsidR="00E20E07">
        <w:rPr>
          <w:rFonts w:ascii="AvantGarde Bk BT" w:hAnsi="AvantGarde Bk BT" w:cs="Arial"/>
          <w:color w:val="000000" w:themeColor="text1"/>
          <w:sz w:val="24"/>
          <w:szCs w:val="24"/>
        </w:rPr>
        <w:t>16 dieciséis de octubre</w:t>
      </w:r>
      <w:r w:rsidRPr="00616DCD">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4B7F93F6"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E20E07">
        <w:rPr>
          <w:rFonts w:ascii="AvantGarde Bk BT" w:hAnsi="AvantGarde Bk BT" w:cs="Arial"/>
          <w:color w:val="000000" w:themeColor="text1"/>
          <w:sz w:val="24"/>
          <w:szCs w:val="24"/>
        </w:rPr>
        <w:t>11 once</w:t>
      </w:r>
      <w:r w:rsidR="00DF1AC6">
        <w:rPr>
          <w:rFonts w:ascii="AvantGarde Bk BT" w:hAnsi="AvantGarde Bk BT" w:cs="Arial"/>
          <w:color w:val="000000" w:themeColor="text1"/>
          <w:sz w:val="24"/>
          <w:szCs w:val="24"/>
        </w:rPr>
        <w:t xml:space="preserve"> de junio </w:t>
      </w:r>
      <w:r>
        <w:rPr>
          <w:rFonts w:ascii="AvantGarde Bk BT" w:hAnsi="AvantGarde Bk BT" w:cs="Arial"/>
          <w:color w:val="000000" w:themeColor="text1"/>
          <w:sz w:val="24"/>
          <w:szCs w:val="24"/>
        </w:rPr>
        <w:t xml:space="preserve">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E20E07" w:rsidRPr="00E20E07">
        <w:rPr>
          <w:rFonts w:ascii="AvantGarde Bk BT" w:hAnsi="AvantGarde Bk BT" w:cs="Arial"/>
          <w:b/>
          <w:color w:val="000000" w:themeColor="text1"/>
          <w:sz w:val="24"/>
          <w:szCs w:val="24"/>
        </w:rPr>
        <w:t>H. CONGRESO DEL ESTADO</w:t>
      </w:r>
      <w:r w:rsidR="002E33F5" w:rsidRPr="002E33F5">
        <w:rPr>
          <w:rFonts w:ascii="AvantGarde Bk BT" w:hAnsi="AvantGarde Bk BT" w:cs="Arial"/>
          <w:b/>
          <w:color w:val="000000" w:themeColor="text1"/>
          <w:sz w:val="24"/>
          <w:szCs w:val="24"/>
        </w:rPr>
        <w:t xml:space="preserve"> DE SAN LUIS POTOSI</w:t>
      </w:r>
      <w:r w:rsidR="002E33F5">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E20E07">
        <w:rPr>
          <w:rFonts w:ascii="AvantGarde Bk BT" w:hAnsi="AvantGarde Bk BT" w:cs="Arial"/>
          <w:color w:val="000000" w:themeColor="text1"/>
          <w:sz w:val="24"/>
          <w:szCs w:val="24"/>
        </w:rPr>
        <w:t xml:space="preserve"> 00793219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CBCC172"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520C4B">
        <w:rPr>
          <w:rFonts w:ascii="AvantGarde Bk BT" w:hAnsi="AvantGarde Bk BT" w:cs="Arial"/>
          <w:color w:val="000000" w:themeColor="text1"/>
          <w:sz w:val="24"/>
          <w:szCs w:val="24"/>
        </w:rPr>
        <w:t>26 veintiséis de junio</w:t>
      </w:r>
      <w:r w:rsidRPr="00770DB4">
        <w:rPr>
          <w:rFonts w:ascii="AvantGarde Bk BT" w:hAnsi="AvantGarde Bk BT" w:cs="Arial"/>
          <w:sz w:val="24"/>
          <w:szCs w:val="24"/>
        </w:rPr>
        <w:t xml:space="preserve"> </w:t>
      </w:r>
      <w:r w:rsidR="00520C4B">
        <w:rPr>
          <w:rFonts w:ascii="AvantGarde Bk BT" w:hAnsi="AvantGarde Bk BT" w:cs="Arial"/>
          <w:color w:val="000000" w:themeColor="text1"/>
          <w:sz w:val="24"/>
          <w:szCs w:val="24"/>
        </w:rPr>
        <w:t>de</w:t>
      </w:r>
      <w:r>
        <w:rPr>
          <w:rFonts w:ascii="AvantGarde Bk BT" w:hAnsi="AvantGarde Bk BT" w:cs="Arial"/>
          <w:color w:val="000000" w:themeColor="text1"/>
          <w:sz w:val="24"/>
          <w:szCs w:val="24"/>
        </w:rPr>
        <w:t xml:space="preserv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8B4FD3E"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B31D66">
        <w:rPr>
          <w:rFonts w:ascii="AvantGarde Bk BT" w:hAnsi="AvantGarde Bk BT" w:cs="Arial"/>
          <w:color w:val="000000" w:themeColor="text1"/>
          <w:sz w:val="24"/>
          <w:szCs w:val="24"/>
        </w:rPr>
        <w:t>27 de junio</w:t>
      </w:r>
      <w:r w:rsidR="00DF1AC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3D8647C4"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B31D66">
        <w:rPr>
          <w:rFonts w:ascii="AvantGarde Bk BT" w:hAnsi="AvantGarde Bk BT" w:cs="Arial"/>
          <w:color w:val="000000" w:themeColor="text1"/>
          <w:sz w:val="24"/>
          <w:szCs w:val="24"/>
        </w:rPr>
        <w:t xml:space="preserve">27 veintisiete de junio de </w:t>
      </w:r>
      <w:r>
        <w:rPr>
          <w:rFonts w:ascii="AvantGarde Bk BT" w:hAnsi="AvantGarde Bk BT" w:cs="Arial"/>
          <w:color w:val="000000" w:themeColor="text1"/>
          <w:sz w:val="24"/>
          <w:szCs w:val="24"/>
        </w:rPr>
        <w:t xml:space="preserve">2019 </w:t>
      </w:r>
      <w:r>
        <w:rPr>
          <w:rFonts w:ascii="AvantGarde Bk BT" w:hAnsi="AvantGarde Bk BT" w:cs="Arial"/>
          <w:color w:val="000000" w:themeColor="text1"/>
          <w:sz w:val="24"/>
          <w:szCs w:val="24"/>
        </w:rPr>
        <w:lastRenderedPageBreak/>
        <w:t>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 xml:space="preserve">por razón de turno, tocó conocer a la ponencia del Maestro Alejandro Lafuente Torres para que procediera, previo su análisis, a su admisión o </w:t>
      </w:r>
      <w:proofErr w:type="spellStart"/>
      <w:r w:rsidRPr="00DD6B53">
        <w:rPr>
          <w:rFonts w:ascii="AvantGarde Bk BT" w:hAnsi="AvantGarde Bk BT" w:cs="Arial"/>
          <w:color w:val="000000" w:themeColor="text1"/>
          <w:sz w:val="24"/>
          <w:szCs w:val="24"/>
        </w:rPr>
        <w:t>desechamiento</w:t>
      </w:r>
      <w:proofErr w:type="spellEnd"/>
      <w:r w:rsidRPr="00DD6B53">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EAEE97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B31D66">
        <w:rPr>
          <w:rFonts w:ascii="AvantGarde Bk BT" w:hAnsi="AvantGarde Bk BT" w:cs="Arial"/>
          <w:color w:val="000000" w:themeColor="text1"/>
          <w:sz w:val="24"/>
          <w:szCs w:val="24"/>
        </w:rPr>
        <w:t>12 doce</w:t>
      </w:r>
      <w:r w:rsidR="005B353D">
        <w:rPr>
          <w:rFonts w:ascii="AvantGarde Bk BT" w:hAnsi="AvantGarde Bk BT" w:cs="Arial"/>
          <w:color w:val="000000" w:themeColor="text1"/>
          <w:sz w:val="24"/>
          <w:szCs w:val="24"/>
        </w:rPr>
        <w:t xml:space="preserve"> de julio </w:t>
      </w:r>
      <w:r w:rsidRPr="00DD6B53">
        <w:rPr>
          <w:rFonts w:ascii="AvantGarde Bk BT" w:hAnsi="AvantGarde Bk BT" w:cs="Arial"/>
          <w:color w:val="000000" w:themeColor="text1"/>
          <w:sz w:val="24"/>
          <w:szCs w:val="24"/>
        </w:rPr>
        <w:t>de 2019</w:t>
      </w:r>
      <w:r>
        <w:rPr>
          <w:rFonts w:ascii="AvantGarde Bk BT" w:hAnsi="AvantGarde Bk BT" w:cs="Arial"/>
          <w:color w:val="000000" w:themeColor="text1"/>
          <w:sz w:val="24"/>
          <w:szCs w:val="24"/>
        </w:rPr>
        <w:t xml:space="preserve">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556DD3B"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2E33F5">
        <w:rPr>
          <w:rFonts w:ascii="AvantGarde Bk BT" w:hAnsi="AvantGarde Bk BT" w:cs="Arial"/>
          <w:color w:val="000000" w:themeColor="text1"/>
          <w:sz w:val="24"/>
          <w:szCs w:val="24"/>
        </w:rPr>
        <w:t>V</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226DCBC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B353D">
        <w:rPr>
          <w:rFonts w:ascii="AvantGarde Bk BT" w:hAnsi="AvantGarde Bk BT" w:cs="Arial"/>
          <w:b/>
          <w:color w:val="000000" w:themeColor="text1"/>
          <w:sz w:val="24"/>
          <w:szCs w:val="24"/>
        </w:rPr>
        <w:t>1</w:t>
      </w:r>
      <w:r w:rsidR="00B31D66">
        <w:rPr>
          <w:rFonts w:ascii="AvantGarde Bk BT" w:hAnsi="AvantGarde Bk BT" w:cs="Arial"/>
          <w:b/>
          <w:color w:val="000000" w:themeColor="text1"/>
          <w:sz w:val="24"/>
          <w:szCs w:val="24"/>
        </w:rPr>
        <w:t>336</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02195D8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5B353D">
        <w:rPr>
          <w:rFonts w:ascii="AvantGarde Bk BT" w:hAnsi="AvantGarde Bk BT" w:cs="Arial"/>
          <w:color w:val="000000" w:themeColor="text1"/>
          <w:sz w:val="24"/>
          <w:szCs w:val="24"/>
        </w:rPr>
        <w:t xml:space="preserve">al </w:t>
      </w:r>
      <w:r w:rsidR="00B31D66">
        <w:rPr>
          <w:rFonts w:ascii="AvantGarde Bk BT" w:hAnsi="AvantGarde Bk BT" w:cs="Arial"/>
          <w:b/>
          <w:color w:val="000000" w:themeColor="text1"/>
          <w:sz w:val="24"/>
          <w:szCs w:val="24"/>
        </w:rPr>
        <w:t>H. CONGRESO DEL ESTADO</w:t>
      </w:r>
      <w:r w:rsidR="005B353D">
        <w:rPr>
          <w:rFonts w:ascii="AvantGarde Bk BT" w:hAnsi="AvantGarde Bk BT" w:cs="Arial"/>
          <w:b/>
          <w:color w:val="000000" w:themeColor="text1"/>
          <w:sz w:val="24"/>
          <w:szCs w:val="24"/>
        </w:rPr>
        <w:t xml:space="preserve"> </w:t>
      </w:r>
      <w:r w:rsidR="00FE77BD" w:rsidRPr="00FE77BD">
        <w:rPr>
          <w:rFonts w:ascii="AvantGarde Bk BT" w:hAnsi="AvantGarde Bk BT" w:cs="Arial"/>
          <w:b/>
          <w:color w:val="000000" w:themeColor="text1"/>
          <w:sz w:val="24"/>
          <w:szCs w:val="24"/>
        </w:rPr>
        <w:t>DE SAN LUIS POTOSI</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4BDC671"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31D66">
        <w:rPr>
          <w:rFonts w:ascii="AvantGarde Bk BT" w:hAnsi="AvantGarde Bk BT" w:cs="Arial"/>
          <w:color w:val="FF0000"/>
          <w:sz w:val="24"/>
          <w:szCs w:val="24"/>
        </w:rPr>
        <w:t xml:space="preserve">05 cinco </w:t>
      </w:r>
      <w:r w:rsidR="005B353D" w:rsidRPr="00422AF3">
        <w:rPr>
          <w:rFonts w:ascii="AvantGarde Bk BT" w:hAnsi="AvantGarde Bk BT" w:cs="Arial"/>
          <w:color w:val="FF0000"/>
          <w:sz w:val="24"/>
          <w:szCs w:val="24"/>
        </w:rPr>
        <w:t>de agosto</w:t>
      </w:r>
      <w:r w:rsidRPr="00422AF3">
        <w:rPr>
          <w:rFonts w:ascii="AvantGarde Bk BT" w:hAnsi="AvantGarde Bk BT" w:cs="Arial"/>
          <w:color w:val="FF0000"/>
          <w:sz w:val="24"/>
          <w:szCs w:val="24"/>
        </w:rPr>
        <w:t xml:space="preserve"> de 2019 dos mil diecinueve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DEB074B"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proofErr w:type="spellStart"/>
      <w:r w:rsidR="00B31D66">
        <w:rPr>
          <w:rFonts w:ascii="AvantGarde Bk BT" w:hAnsi="AvantGarde Bk BT" w:cs="Arial"/>
          <w:color w:val="000000" w:themeColor="text1"/>
          <w:sz w:val="24"/>
          <w:szCs w:val="24"/>
        </w:rPr>
        <w:t>N°LXII</w:t>
      </w:r>
      <w:proofErr w:type="spellEnd"/>
      <w:r w:rsidR="00B31D66">
        <w:rPr>
          <w:rFonts w:ascii="AvantGarde Bk BT" w:hAnsi="AvantGarde Bk BT" w:cs="Arial"/>
          <w:color w:val="000000" w:themeColor="text1"/>
          <w:sz w:val="24"/>
          <w:szCs w:val="24"/>
        </w:rPr>
        <w:t>/UT/271/2019</w:t>
      </w:r>
      <w:r w:rsidRPr="000028AA">
        <w:rPr>
          <w:rFonts w:ascii="AvantGarde Bk BT" w:hAnsi="AvantGarde Bk BT" w:cs="Arial"/>
          <w:sz w:val="24"/>
          <w:szCs w:val="24"/>
        </w:rPr>
        <w:t xml:space="preserve"> signado por</w:t>
      </w:r>
      <w:r w:rsidR="00D70F85">
        <w:rPr>
          <w:rFonts w:ascii="AvantGarde Bk BT" w:hAnsi="AvantGarde Bk BT" w:cs="Arial"/>
          <w:sz w:val="24"/>
          <w:szCs w:val="24"/>
        </w:rPr>
        <w:t xml:space="preserve"> </w:t>
      </w:r>
      <w:r w:rsidR="00B31D66">
        <w:rPr>
          <w:rFonts w:ascii="AvantGarde Bk BT" w:hAnsi="AvantGarde Bk BT" w:cs="Arial"/>
          <w:sz w:val="24"/>
          <w:szCs w:val="24"/>
        </w:rPr>
        <w:t xml:space="preserve">Norma Arcadia Vázquez </w:t>
      </w:r>
      <w:proofErr w:type="spellStart"/>
      <w:r w:rsidR="00B31D66">
        <w:rPr>
          <w:rFonts w:ascii="AvantGarde Bk BT" w:hAnsi="AvantGarde Bk BT" w:cs="Arial"/>
          <w:sz w:val="24"/>
          <w:szCs w:val="24"/>
        </w:rPr>
        <w:t>Pescina</w:t>
      </w:r>
      <w:proofErr w:type="spellEnd"/>
      <w:r w:rsidRPr="000028AA">
        <w:rPr>
          <w:rFonts w:ascii="AvantGarde Bk BT" w:hAnsi="AvantGarde Bk BT" w:cs="Arial"/>
          <w:sz w:val="24"/>
          <w:szCs w:val="24"/>
        </w:rPr>
        <w:t xml:space="preserve">, </w:t>
      </w:r>
      <w:r w:rsidR="00B31D66">
        <w:rPr>
          <w:rFonts w:ascii="AvantGarde Bk BT" w:hAnsi="AvantGarde Bk BT" w:cs="Arial"/>
          <w:sz w:val="24"/>
          <w:szCs w:val="24"/>
        </w:rPr>
        <w:t xml:space="preserve">Jefa </w:t>
      </w:r>
      <w:r w:rsidR="00F42C61">
        <w:rPr>
          <w:rFonts w:ascii="AvantGarde Bk BT" w:hAnsi="AvantGarde Bk BT" w:cs="Arial"/>
          <w:sz w:val="24"/>
          <w:szCs w:val="24"/>
        </w:rPr>
        <w:t xml:space="preserve">de la Unidad de Transparencia </w:t>
      </w:r>
      <w:r w:rsidR="00FE77BD">
        <w:rPr>
          <w:rFonts w:ascii="AvantGarde Bk BT" w:hAnsi="AvantGarde Bk BT" w:cs="Arial"/>
          <w:sz w:val="24"/>
          <w:szCs w:val="24"/>
        </w:rPr>
        <w:t xml:space="preserve">del </w:t>
      </w:r>
      <w:r w:rsidR="00B31D66">
        <w:rPr>
          <w:rFonts w:ascii="AvantGarde Bk BT" w:hAnsi="AvantGarde Bk BT" w:cs="Arial"/>
          <w:sz w:val="24"/>
          <w:szCs w:val="24"/>
        </w:rPr>
        <w:t>H. congreso del Estado de</w:t>
      </w:r>
      <w:r w:rsidR="00F42C61">
        <w:rPr>
          <w:rFonts w:ascii="AvantGarde Bk BT" w:hAnsi="AvantGarde Bk BT" w:cs="Arial"/>
          <w:sz w:val="24"/>
          <w:szCs w:val="24"/>
        </w:rPr>
        <w:t xml:space="preserve"> San Luis Potosí</w:t>
      </w:r>
      <w:r w:rsidR="00B31D66">
        <w:rPr>
          <w:rFonts w:ascii="AvantGarde Bk BT" w:hAnsi="AvantGarde Bk BT" w:cs="Arial"/>
          <w:sz w:val="24"/>
          <w:szCs w:val="24"/>
        </w:rPr>
        <w:t xml:space="preserve">, sin acompañar </w:t>
      </w:r>
      <w:r w:rsidR="00CD3D86" w:rsidRPr="005464F6">
        <w:rPr>
          <w:rFonts w:ascii="AvantGarde Bk BT" w:hAnsi="AvantGarde Bk BT" w:cs="Arial"/>
          <w:sz w:val="24"/>
          <w:szCs w:val="24"/>
        </w:rPr>
        <w:t>anexos</w:t>
      </w:r>
      <w:r w:rsidRPr="005464F6">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801285">
        <w:rPr>
          <w:rFonts w:ascii="AvantGarde Bk BT" w:hAnsi="AvantGarde Bk BT" w:cs="Arial"/>
          <w:sz w:val="24"/>
          <w:szCs w:val="24"/>
        </w:rPr>
        <w:t>05 cinco</w:t>
      </w:r>
      <w:r w:rsidR="00F6227B">
        <w:rPr>
          <w:rFonts w:ascii="AvantGarde Bk BT" w:hAnsi="AvantGarde Bk BT" w:cs="Arial"/>
          <w:sz w:val="24"/>
          <w:szCs w:val="24"/>
        </w:rPr>
        <w:t xml:space="preserve"> de agosto</w:t>
      </w:r>
      <w:r w:rsidR="00CD3D86">
        <w:rPr>
          <w:rFonts w:ascii="AvantGarde Bk BT" w:hAnsi="AvantGarde Bk BT" w:cs="Arial"/>
          <w:sz w:val="24"/>
          <w:szCs w:val="24"/>
        </w:rPr>
        <w:t xml:space="preserve"> </w:t>
      </w:r>
      <w:r w:rsidRPr="000028AA">
        <w:rPr>
          <w:rFonts w:ascii="AvantGarde Bk BT" w:hAnsi="AvantGarde Bk BT" w:cs="Arial"/>
          <w:sz w:val="24"/>
          <w:szCs w:val="24"/>
        </w:rPr>
        <w:t>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13FA464B" w:rsidR="00946007" w:rsidRPr="00A46F90" w:rsidRDefault="00946007" w:rsidP="00A46F9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w:t>
      </w:r>
      <w:r w:rsidR="00A46F90">
        <w:rPr>
          <w:rFonts w:ascii="AvantGarde Bk BT" w:hAnsi="AvantGarde Bk BT" w:cs="Arial"/>
          <w:sz w:val="24"/>
          <w:szCs w:val="24"/>
        </w:rPr>
        <w:t xml:space="preserve">rma lo que a su derecho convino y </w:t>
      </w:r>
      <w:r w:rsidRPr="00A46F90">
        <w:rPr>
          <w:rFonts w:ascii="AvantGarde Bk BT" w:hAnsi="AvantGarde Bk BT" w:cs="Arial"/>
          <w:sz w:val="24"/>
          <w:szCs w:val="24"/>
        </w:rPr>
        <w:t>por ofr</w:t>
      </w:r>
      <w:r w:rsidR="00A46F90">
        <w:rPr>
          <w:rFonts w:ascii="AvantGarde Bk BT" w:hAnsi="AvantGarde Bk BT" w:cs="Arial"/>
          <w:sz w:val="24"/>
          <w:szCs w:val="24"/>
        </w:rPr>
        <w:t>ecidas pruebas.</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F64B8D">
        <w:rPr>
          <w:rFonts w:ascii="AvantGarde Bk BT" w:hAnsi="AvantGarde Bk BT" w:cs="Arial"/>
          <w:b/>
          <w:color w:val="FF0000"/>
          <w:sz w:val="24"/>
          <w:szCs w:val="24"/>
        </w:rPr>
        <w:t>CUARTO</w:t>
      </w:r>
      <w:r w:rsidRPr="002B7561">
        <w:rPr>
          <w:rFonts w:ascii="AvantGarde Bk BT" w:hAnsi="AvantGarde Bk BT" w:cs="Arial"/>
          <w:b/>
          <w:sz w:val="24"/>
          <w:szCs w:val="24"/>
        </w:rPr>
        <w:t>.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354EDEA3"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BA7846">
        <w:rPr>
          <w:rFonts w:ascii="AvantGarde Bk BT" w:hAnsi="AvantGarde Bk BT" w:cs="Arial"/>
          <w:sz w:val="24"/>
          <w:szCs w:val="24"/>
        </w:rPr>
        <w:t>26 veintiséis de junio</w:t>
      </w:r>
      <w:r w:rsidR="005464F6">
        <w:rPr>
          <w:rFonts w:ascii="AvantGarde Bk BT" w:hAnsi="AvantGarde Bk BT" w:cs="Arial"/>
          <w:sz w:val="24"/>
          <w:szCs w:val="24"/>
        </w:rPr>
        <w:t xml:space="preserv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1F09157" w14:textId="33C501D4"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BA7846">
        <w:rPr>
          <w:rFonts w:ascii="AvantGarde Bk BT" w:hAnsi="AvantGarde Bk BT" w:cs="Arial"/>
          <w:sz w:val="24"/>
          <w:szCs w:val="24"/>
        </w:rPr>
        <w:t>27 veintisiete de junio</w:t>
      </w:r>
      <w:r w:rsidR="005464F6">
        <w:rPr>
          <w:rFonts w:ascii="AvantGarde Bk BT" w:hAnsi="AvantGarde Bk BT" w:cs="Arial"/>
          <w:sz w:val="24"/>
          <w:szCs w:val="24"/>
        </w:rPr>
        <w:t xml:space="preserve"> </w:t>
      </w:r>
      <w:r w:rsidRPr="00E965A2">
        <w:rPr>
          <w:rFonts w:ascii="AvantGarde Bk BT" w:hAnsi="AvantGarde Bk BT" w:cs="Arial"/>
          <w:sz w:val="24"/>
          <w:szCs w:val="24"/>
        </w:rPr>
        <w:t xml:space="preserve">al </w:t>
      </w:r>
      <w:r w:rsidR="00BA7846">
        <w:rPr>
          <w:rFonts w:ascii="AvantGarde Bk BT" w:hAnsi="AvantGarde Bk BT" w:cs="Arial"/>
          <w:sz w:val="24"/>
          <w:szCs w:val="24"/>
        </w:rPr>
        <w:t>17 diecisiete de julio</w:t>
      </w:r>
      <w:r w:rsidR="005464F6">
        <w:rPr>
          <w:rFonts w:ascii="AvantGarde Bk BT" w:hAnsi="AvantGarde Bk BT" w:cs="Arial"/>
          <w:sz w:val="24"/>
          <w:szCs w:val="24"/>
        </w:rPr>
        <w:t xml:space="preserve"> </w:t>
      </w:r>
      <w:r w:rsidRPr="00E965A2">
        <w:rPr>
          <w:rFonts w:ascii="AvantGarde Bk BT" w:hAnsi="AvantGarde Bk BT" w:cs="Arial"/>
          <w:sz w:val="24"/>
          <w:szCs w:val="24"/>
        </w:rPr>
        <w:t>de 2019 dos mil diecinueve.</w:t>
      </w:r>
    </w:p>
    <w:p w14:paraId="32464E74" w14:textId="585C684B" w:rsidR="00ED3979" w:rsidRDefault="00ED3979"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w:t>
      </w:r>
      <w:r>
        <w:rPr>
          <w:rFonts w:ascii="AvantGarde Bk BT" w:hAnsi="AvantGarde Bk BT" w:cs="Arial"/>
          <w:sz w:val="24"/>
          <w:szCs w:val="24"/>
        </w:rPr>
        <w:t xml:space="preserve"> </w:t>
      </w:r>
      <w:r w:rsidRPr="00ED3979">
        <w:rPr>
          <w:rFonts w:ascii="AvantGarde Bk BT" w:hAnsi="AvantGarde Bk BT" w:cs="Arial"/>
          <w:sz w:val="24"/>
          <w:szCs w:val="24"/>
        </w:rPr>
        <w:t>Sin tomar en cuenta los días</w:t>
      </w:r>
      <w:r>
        <w:rPr>
          <w:rFonts w:ascii="AvantGarde Bk BT" w:hAnsi="AvantGarde Bk BT" w:cs="Arial"/>
          <w:sz w:val="24"/>
          <w:szCs w:val="24"/>
        </w:rPr>
        <w:t xml:space="preserve"> </w:t>
      </w:r>
      <w:r w:rsidR="00BA7846">
        <w:rPr>
          <w:rFonts w:ascii="AvantGarde Bk BT" w:hAnsi="AvantGarde Bk BT" w:cs="Arial"/>
          <w:sz w:val="24"/>
          <w:szCs w:val="24"/>
        </w:rPr>
        <w:t>29 veintinueve, 30 treinta de junio de 2019 dos mil diecinueve, 06 seis, 07 siete, 13 trece, 14 catorce de julio del año en mención</w:t>
      </w:r>
      <w:r w:rsidR="00DA599D">
        <w:rPr>
          <w:rFonts w:ascii="AvantGarde Bk BT" w:hAnsi="AvantGarde Bk BT" w:cs="Arial"/>
          <w:sz w:val="24"/>
          <w:szCs w:val="24"/>
        </w:rPr>
        <w:t xml:space="preserve"> </w:t>
      </w:r>
      <w:r w:rsidRPr="00ED3979">
        <w:rPr>
          <w:rFonts w:ascii="AvantGarde Bk BT" w:hAnsi="AvantGarde Bk BT" w:cs="Arial"/>
          <w:sz w:val="24"/>
          <w:szCs w:val="24"/>
        </w:rPr>
        <w:t>por ser</w:t>
      </w:r>
      <w:r w:rsidR="00BA7846">
        <w:rPr>
          <w:rFonts w:ascii="AvantGarde Bk BT" w:hAnsi="AvantGarde Bk BT" w:cs="Arial"/>
          <w:sz w:val="24"/>
          <w:szCs w:val="24"/>
        </w:rPr>
        <w:t xml:space="preserve"> días</w:t>
      </w:r>
      <w:r w:rsidRPr="00ED3979">
        <w:rPr>
          <w:rFonts w:ascii="AvantGarde Bk BT" w:hAnsi="AvantGarde Bk BT" w:cs="Arial"/>
          <w:sz w:val="24"/>
          <w:szCs w:val="24"/>
        </w:rPr>
        <w:t xml:space="preserve"> inhábiles.</w:t>
      </w:r>
    </w:p>
    <w:p w14:paraId="7B31B691" w14:textId="20527EAF"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BA7846">
        <w:rPr>
          <w:rFonts w:ascii="AvantGarde Bk BT" w:hAnsi="AvantGarde Bk BT" w:cs="Arial"/>
          <w:sz w:val="24"/>
          <w:szCs w:val="24"/>
        </w:rPr>
        <w:t xml:space="preserve">27 veintisiete de junio de 2019 </w:t>
      </w:r>
      <w:r w:rsidRPr="00770DB4">
        <w:rPr>
          <w:rFonts w:ascii="AvantGarde Bk BT" w:hAnsi="AvantGarde Bk BT" w:cs="Arial"/>
          <w:sz w:val="24"/>
          <w:szCs w:val="24"/>
        </w:rPr>
        <w:t>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5B4D255B" w14:textId="77777777" w:rsidR="00F31A0D" w:rsidRPr="00F31A0D" w:rsidRDefault="00946007" w:rsidP="00F31A0D">
      <w:pPr>
        <w:pStyle w:val="corte4fondo"/>
        <w:tabs>
          <w:tab w:val="left" w:pos="567"/>
        </w:tabs>
        <w:ind w:left="680" w:right="680"/>
        <w:rPr>
          <w:rFonts w:ascii="AvantGarde Bk BT" w:hAnsi="AvantGarde Bk BT" w:cs="Arial"/>
          <w:i/>
          <w:sz w:val="22"/>
          <w:szCs w:val="22"/>
        </w:rPr>
      </w:pPr>
      <w:r w:rsidRPr="00790578">
        <w:rPr>
          <w:rFonts w:ascii="AvantGarde Bk BT" w:hAnsi="AvantGarde Bk BT" w:cs="Arial"/>
          <w:i/>
          <w:sz w:val="22"/>
          <w:szCs w:val="22"/>
        </w:rPr>
        <w:t>“</w:t>
      </w:r>
      <w:r w:rsidR="00F31A0D" w:rsidRPr="00F31A0D">
        <w:rPr>
          <w:rFonts w:ascii="AvantGarde Bk BT" w:hAnsi="AvantGarde Bk BT" w:cs="Arial"/>
          <w:i/>
          <w:sz w:val="22"/>
          <w:szCs w:val="22"/>
        </w:rPr>
        <w:t>Atentamente solicito lo siguiente dentro del periodo que va del mes de marzo de 2018, a la fecha de la presentación de la presente solicitud:</w:t>
      </w:r>
    </w:p>
    <w:p w14:paraId="20DA2513" w14:textId="77777777" w:rsidR="00F31A0D" w:rsidRPr="00F31A0D" w:rsidRDefault="00F31A0D" w:rsidP="00F31A0D">
      <w:pPr>
        <w:pStyle w:val="corte4fondo"/>
        <w:tabs>
          <w:tab w:val="left" w:pos="567"/>
        </w:tabs>
        <w:ind w:left="680" w:right="680"/>
        <w:rPr>
          <w:rFonts w:ascii="AvantGarde Bk BT" w:hAnsi="AvantGarde Bk BT" w:cs="Arial"/>
          <w:i/>
          <w:sz w:val="22"/>
          <w:szCs w:val="22"/>
        </w:rPr>
      </w:pPr>
      <w:r w:rsidRPr="00F31A0D">
        <w:rPr>
          <w:rFonts w:ascii="AvantGarde Bk BT" w:hAnsi="AvantGarde Bk BT" w:cs="Arial"/>
          <w:i/>
          <w:sz w:val="22"/>
          <w:szCs w:val="22"/>
        </w:rPr>
        <w:t>a) Listado de iniciativas presentadas y turnadas a la Comisión Especial para la Reforma Político-Electoral del Congreso del Estado, la fecha de su presentación, la fecha y número de su turno o de identificación. Asimismo, cuáles ya han sido dictaminadas y aprobadas y cuáles se encuentran pendientes.</w:t>
      </w:r>
    </w:p>
    <w:p w14:paraId="3426ACA2" w14:textId="77777777" w:rsidR="00F31A0D" w:rsidRPr="00F31A0D" w:rsidRDefault="00F31A0D" w:rsidP="00F31A0D">
      <w:pPr>
        <w:pStyle w:val="corte4fondo"/>
        <w:tabs>
          <w:tab w:val="left" w:pos="567"/>
        </w:tabs>
        <w:ind w:left="680" w:right="680"/>
        <w:rPr>
          <w:rFonts w:ascii="AvantGarde Bk BT" w:hAnsi="AvantGarde Bk BT" w:cs="Arial"/>
          <w:i/>
          <w:sz w:val="22"/>
          <w:szCs w:val="22"/>
        </w:rPr>
      </w:pPr>
      <w:r w:rsidRPr="00F31A0D">
        <w:rPr>
          <w:rFonts w:ascii="AvantGarde Bk BT" w:hAnsi="AvantGarde Bk BT" w:cs="Arial"/>
          <w:i/>
          <w:sz w:val="22"/>
          <w:szCs w:val="22"/>
        </w:rPr>
        <w:t xml:space="preserve">b) Las fechas en que la Comisión se ha reunido, así como la fecha en que dicha comisión quedo instalada; la fecha de inicio de los trabajos; y la fecha en que debe concluir. </w:t>
      </w:r>
    </w:p>
    <w:p w14:paraId="4BC31ABC" w14:textId="77777777" w:rsidR="00F31A0D" w:rsidRPr="00F31A0D" w:rsidRDefault="00F31A0D" w:rsidP="00F31A0D">
      <w:pPr>
        <w:pStyle w:val="corte4fondo"/>
        <w:tabs>
          <w:tab w:val="left" w:pos="567"/>
        </w:tabs>
        <w:ind w:left="680" w:right="680"/>
        <w:rPr>
          <w:rFonts w:ascii="AvantGarde Bk BT" w:hAnsi="AvantGarde Bk BT" w:cs="Arial"/>
          <w:i/>
          <w:sz w:val="22"/>
          <w:szCs w:val="22"/>
        </w:rPr>
      </w:pPr>
      <w:r w:rsidRPr="00F31A0D">
        <w:rPr>
          <w:rFonts w:ascii="AvantGarde Bk BT" w:hAnsi="AvantGarde Bk BT" w:cs="Arial"/>
          <w:i/>
          <w:sz w:val="22"/>
          <w:szCs w:val="22"/>
        </w:rPr>
        <w:t>c) El calendario de sesiones/reuniones, con horario y lugar en que se ha reunido y se reunirá hasta la conclusión de su objeto temporal.</w:t>
      </w:r>
    </w:p>
    <w:p w14:paraId="7BA36F5E" w14:textId="77777777" w:rsidR="00F31A0D" w:rsidRPr="00F31A0D" w:rsidRDefault="00F31A0D" w:rsidP="00F31A0D">
      <w:pPr>
        <w:pStyle w:val="corte4fondo"/>
        <w:tabs>
          <w:tab w:val="left" w:pos="567"/>
        </w:tabs>
        <w:ind w:left="680" w:right="680"/>
        <w:rPr>
          <w:rFonts w:ascii="AvantGarde Bk BT" w:hAnsi="AvantGarde Bk BT" w:cs="Arial"/>
          <w:i/>
          <w:sz w:val="22"/>
          <w:szCs w:val="22"/>
        </w:rPr>
      </w:pPr>
      <w:r w:rsidRPr="00F31A0D">
        <w:rPr>
          <w:rFonts w:ascii="AvantGarde Bk BT" w:hAnsi="AvantGarde Bk BT" w:cs="Arial"/>
          <w:i/>
          <w:sz w:val="22"/>
          <w:szCs w:val="22"/>
        </w:rPr>
        <w:t>d) Los convenios que ha celebrado con el Instituto de Desarrollo Humano y Social de Los Pueblos y Comunidades Indígenas del Estado (INDEPI) para elaborar propuesta de iniciativas de reformas electorales en materia de representación genuina y auténtica de los pueblos indígenas en el Estado de San Luis Potosí.</w:t>
      </w:r>
    </w:p>
    <w:p w14:paraId="0544016A" w14:textId="77777777" w:rsidR="00F31A0D" w:rsidRPr="00F31A0D" w:rsidRDefault="00F31A0D" w:rsidP="00F31A0D">
      <w:pPr>
        <w:pStyle w:val="corte4fondo"/>
        <w:tabs>
          <w:tab w:val="left" w:pos="567"/>
        </w:tabs>
        <w:ind w:left="680" w:right="680"/>
        <w:rPr>
          <w:rFonts w:ascii="AvantGarde Bk BT" w:hAnsi="AvantGarde Bk BT" w:cs="Arial"/>
          <w:i/>
          <w:sz w:val="22"/>
          <w:szCs w:val="22"/>
        </w:rPr>
      </w:pPr>
      <w:r w:rsidRPr="00F31A0D">
        <w:rPr>
          <w:rFonts w:ascii="AvantGarde Bk BT" w:hAnsi="AvantGarde Bk BT" w:cs="Arial"/>
          <w:i/>
          <w:sz w:val="22"/>
          <w:szCs w:val="22"/>
        </w:rPr>
        <w:t>e) Las actas de sesión y o relatoría que se han levantado en sus reuniones de trabajo.</w:t>
      </w:r>
    </w:p>
    <w:p w14:paraId="47842E5A" w14:textId="77777777" w:rsidR="00F31A0D" w:rsidRPr="00F31A0D" w:rsidRDefault="00F31A0D" w:rsidP="00F31A0D">
      <w:pPr>
        <w:pStyle w:val="corte4fondo"/>
        <w:tabs>
          <w:tab w:val="left" w:pos="567"/>
        </w:tabs>
        <w:ind w:left="680" w:right="680"/>
        <w:rPr>
          <w:rFonts w:ascii="AvantGarde Bk BT" w:hAnsi="AvantGarde Bk BT" w:cs="Arial"/>
          <w:i/>
          <w:sz w:val="22"/>
          <w:szCs w:val="22"/>
        </w:rPr>
      </w:pPr>
      <w:r w:rsidRPr="00F31A0D">
        <w:rPr>
          <w:rFonts w:ascii="AvantGarde Bk BT" w:hAnsi="AvantGarde Bk BT" w:cs="Arial"/>
          <w:i/>
          <w:sz w:val="22"/>
          <w:szCs w:val="22"/>
        </w:rPr>
        <w:t>f) El calendario, temario, programa, lugar y horario de los foros que se realizarán con motivo de los trabajos de la reforma político-electoral.</w:t>
      </w:r>
    </w:p>
    <w:p w14:paraId="04623190" w14:textId="18FA179D" w:rsidR="00946007" w:rsidRPr="00790578" w:rsidRDefault="00F31A0D" w:rsidP="00F31A0D">
      <w:pPr>
        <w:pStyle w:val="corte4fondo"/>
        <w:tabs>
          <w:tab w:val="left" w:pos="567"/>
        </w:tabs>
        <w:ind w:left="680" w:right="680"/>
        <w:rPr>
          <w:rFonts w:ascii="AvantGarde Bk BT" w:hAnsi="AvantGarde Bk BT" w:cs="Arial"/>
          <w:i/>
          <w:sz w:val="22"/>
          <w:szCs w:val="22"/>
        </w:rPr>
      </w:pPr>
      <w:r w:rsidRPr="00F31A0D">
        <w:rPr>
          <w:rFonts w:ascii="AvantGarde Bk BT" w:hAnsi="AvantGarde Bk BT" w:cs="Arial"/>
          <w:i/>
          <w:sz w:val="22"/>
          <w:szCs w:val="22"/>
        </w:rPr>
        <w:t>g) La fecha en que CEEPAC y el Tribunal Electoral del Estado tendrán que entregar el documento final de las observaciones, recomendacion</w:t>
      </w:r>
      <w:r>
        <w:rPr>
          <w:rFonts w:ascii="AvantGarde Bk BT" w:hAnsi="AvantGarde Bk BT" w:cs="Arial"/>
          <w:i/>
          <w:sz w:val="22"/>
          <w:szCs w:val="22"/>
        </w:rPr>
        <w:t xml:space="preserve">es de la legislación electoral. </w:t>
      </w:r>
      <w:r w:rsidRPr="00F31A0D">
        <w:rPr>
          <w:rFonts w:ascii="AvantGarde Bk BT" w:hAnsi="AvantGarde Bk BT" w:cs="Arial"/>
          <w:i/>
          <w:sz w:val="22"/>
          <w:szCs w:val="22"/>
        </w:rPr>
        <w:t>Gracias.</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a foja </w:t>
      </w:r>
      <w:r>
        <w:rPr>
          <w:rFonts w:ascii="AvantGarde Bk BT" w:hAnsi="AvantGarde Bk BT" w:cs="Arial"/>
          <w:sz w:val="24"/>
          <w:szCs w:val="24"/>
        </w:rPr>
        <w:t>02 dos</w:t>
      </w:r>
      <w:r w:rsidR="00946007" w:rsidRPr="00A67C98">
        <w:rPr>
          <w:rFonts w:ascii="AvantGarde Bk BT" w:hAnsi="AvantGarde Bk BT" w:cs="Arial"/>
          <w:sz w:val="24"/>
          <w:szCs w:val="24"/>
        </w:rPr>
        <w:t xml:space="preserve">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lastRenderedPageBreak/>
        <w:t>Como respuesta a la solicitud, el sujeto obligado emitió la siguiente contestación:</w:t>
      </w:r>
    </w:p>
    <w:p w14:paraId="48F358FB" w14:textId="77777777" w:rsidR="00946007" w:rsidRPr="00244E96" w:rsidRDefault="00946007" w:rsidP="00F66517">
      <w:pPr>
        <w:pStyle w:val="corte4fondo"/>
        <w:tabs>
          <w:tab w:val="left" w:pos="567"/>
        </w:tabs>
        <w:ind w:right="680" w:firstLine="0"/>
        <w:rPr>
          <w:rFonts w:ascii="AvantGarde Bk BT" w:hAnsi="AvantGarde Bk BT" w:cs="Arial"/>
          <w:i/>
          <w:sz w:val="22"/>
          <w:szCs w:val="24"/>
        </w:rPr>
      </w:pPr>
    </w:p>
    <w:p w14:paraId="24DAB3E9" w14:textId="77777777" w:rsidR="00244E96" w:rsidRPr="00244E96" w:rsidRDefault="00946007"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w:t>
      </w:r>
      <w:r w:rsidR="00244E96" w:rsidRPr="00244E96">
        <w:rPr>
          <w:rFonts w:ascii="AvantGarde Bk BT" w:hAnsi="AvantGarde Bk BT" w:cs="Arial"/>
          <w:i/>
          <w:sz w:val="22"/>
          <w:szCs w:val="24"/>
        </w:rPr>
        <w:t xml:space="preserve">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w:t>
      </w:r>
      <w:proofErr w:type="spellStart"/>
      <w:r w:rsidR="00244E96" w:rsidRPr="00244E96">
        <w:rPr>
          <w:rFonts w:ascii="AvantGarde Bk BT" w:hAnsi="AvantGarde Bk BT" w:cs="Arial"/>
          <w:i/>
          <w:sz w:val="22"/>
          <w:szCs w:val="24"/>
        </w:rPr>
        <w:t>Infomex</w:t>
      </w:r>
      <w:proofErr w:type="spellEnd"/>
      <w:r w:rsidR="00244E96" w:rsidRPr="00244E96">
        <w:rPr>
          <w:rFonts w:ascii="AvantGarde Bk BT" w:hAnsi="AvantGarde Bk BT" w:cs="Arial"/>
          <w:i/>
          <w:sz w:val="22"/>
          <w:szCs w:val="24"/>
        </w:rPr>
        <w:t xml:space="preserve"> con número de Folio 00793219 de fecha 11 de Junio de 2019, la cual quedó registrada en esta Unidad bajo el número 452/19, por este medio le informo:</w:t>
      </w:r>
    </w:p>
    <w:p w14:paraId="0113D7E7" w14:textId="59052951"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Que, de acuerdo a la respuesta proporcionada a esta Unidad de Transparencia, por parte del Presidente de la Comisión Especial Para la Reforma Político Electoral del H. Congreso del Estado, mediante Oficio No. LXII-CERPE/11/2019 de fecha 20 de junio de 2019, en el cual remite listado de iniciativas presentadas y turnadas a dicha Comisión, además adjunta un CD, que contiene:</w:t>
      </w:r>
    </w:p>
    <w:p w14:paraId="714E5FCE"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CARPETA 1. Acta No. 1. De fecha: 13 de marzo de 2019.</w:t>
      </w:r>
    </w:p>
    <w:p w14:paraId="66BE4617"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CARPETA 2. Acta No. 2. De fecha: 03 de abril de 2019.</w:t>
      </w:r>
    </w:p>
    <w:p w14:paraId="2C93C715"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CARPETA 3. Acta No. 3. De fecha: 24 de abril de 2019.</w:t>
      </w:r>
    </w:p>
    <w:p w14:paraId="3C494B98"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Carpeta 4. Acta No. 4. De fecha: 22 de mayo de 2019.</w:t>
      </w:r>
    </w:p>
    <w:p w14:paraId="62E5CD53"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Dos archivos PDF, que contienen:</w:t>
      </w:r>
    </w:p>
    <w:p w14:paraId="2502D174"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Decreto 0021. Crea la Comisión Especial Para la Reforma Político Electoral</w:t>
      </w:r>
    </w:p>
    <w:p w14:paraId="782A22FB"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 xml:space="preserve">Decreto 0163. Lineamientos Reforma Político Electoral (09/Mayo/2019). </w:t>
      </w:r>
    </w:p>
    <w:p w14:paraId="5373F1D8"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Por lo anterior, se adjunta archivo que contiene oficio de respuesta del Presidente de la Comisión Político Electoral del H. congreso del Estado, con listado de iniciativas presentadas y turnadas a dicha Comisión.</w:t>
      </w:r>
    </w:p>
    <w:p w14:paraId="2211D006"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 xml:space="preserve">En cuanto </w:t>
      </w:r>
      <w:proofErr w:type="gramStart"/>
      <w:r w:rsidRPr="00244E96">
        <w:rPr>
          <w:rFonts w:ascii="AvantGarde Bk BT" w:hAnsi="AvantGarde Bk BT" w:cs="Arial"/>
          <w:i/>
          <w:sz w:val="22"/>
          <w:szCs w:val="24"/>
        </w:rPr>
        <w:t>al  contenido</w:t>
      </w:r>
      <w:proofErr w:type="gramEnd"/>
      <w:r w:rsidRPr="00244E96">
        <w:rPr>
          <w:rFonts w:ascii="AvantGarde Bk BT" w:hAnsi="AvantGarde Bk BT" w:cs="Arial"/>
          <w:i/>
          <w:sz w:val="22"/>
          <w:szCs w:val="24"/>
        </w:rPr>
        <w:t xml:space="preserve"> del CD, le pedimos que nos proporcione un correo electrónico, ya que no proporcionó alguno en el Sistema </w:t>
      </w:r>
      <w:proofErr w:type="spellStart"/>
      <w:r w:rsidRPr="00244E96">
        <w:rPr>
          <w:rFonts w:ascii="AvantGarde Bk BT" w:hAnsi="AvantGarde Bk BT" w:cs="Arial"/>
          <w:i/>
          <w:sz w:val="22"/>
          <w:szCs w:val="24"/>
        </w:rPr>
        <w:t>Infomex</w:t>
      </w:r>
      <w:proofErr w:type="spellEnd"/>
      <w:r w:rsidRPr="00244E96">
        <w:rPr>
          <w:rFonts w:ascii="AvantGarde Bk BT" w:hAnsi="AvantGarde Bk BT" w:cs="Arial"/>
          <w:i/>
          <w:sz w:val="22"/>
          <w:szCs w:val="24"/>
        </w:rPr>
        <w:t xml:space="preserve"> y el Sistema solo permite adjuntar un archivo; y de esta manera satisfacer su petición.</w:t>
      </w:r>
    </w:p>
    <w:p w14:paraId="206646E1"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 xml:space="preserve">También puede visitarnos y proporcionar una USB, para proporcionarle el contenido del CD; el domicilio de la Unidad de Transparencia del H. Congreso </w:t>
      </w:r>
      <w:r w:rsidRPr="00244E96">
        <w:rPr>
          <w:rFonts w:ascii="AvantGarde Bk BT" w:hAnsi="AvantGarde Bk BT" w:cs="Arial"/>
          <w:i/>
          <w:sz w:val="22"/>
          <w:szCs w:val="24"/>
        </w:rPr>
        <w:lastRenderedPageBreak/>
        <w:t xml:space="preserve">del Estado es: Prof. Pedro Vallejo No. 200 Zona Centro, San Luis Potosí, S.L.P. teléfono 144 15 00 Ext. 1534 y 1621.   </w:t>
      </w:r>
    </w:p>
    <w:p w14:paraId="0EB9F145" w14:textId="77777777" w:rsidR="00244E96" w:rsidRPr="00244E96" w:rsidRDefault="00244E96" w:rsidP="00244E96">
      <w:pPr>
        <w:pStyle w:val="corte4fondo"/>
        <w:tabs>
          <w:tab w:val="left" w:pos="567"/>
        </w:tabs>
        <w:ind w:left="680" w:right="680"/>
        <w:rPr>
          <w:rFonts w:ascii="AvantGarde Bk BT" w:hAnsi="AvantGarde Bk BT" w:cs="Arial"/>
          <w:i/>
          <w:sz w:val="22"/>
          <w:szCs w:val="24"/>
        </w:rPr>
      </w:pPr>
      <w:r w:rsidRPr="00244E96">
        <w:rPr>
          <w:rFonts w:ascii="AvantGarde Bk BT" w:hAnsi="AvantGarde Bk BT" w:cs="Arial"/>
          <w:i/>
          <w:sz w:val="22"/>
          <w:szCs w:val="24"/>
        </w:rPr>
        <w:t xml:space="preserve">Así mismo y en atención a lo establecido en el tercer párrafo del artículo 154 de la Ley de Transparencia y Acceso a la Información Pública, se hace de su conocimiento </w:t>
      </w:r>
      <w:proofErr w:type="gramStart"/>
      <w:r w:rsidRPr="00244E96">
        <w:rPr>
          <w:rFonts w:ascii="AvantGarde Bk BT" w:hAnsi="AvantGarde Bk BT" w:cs="Arial"/>
          <w:i/>
          <w:sz w:val="22"/>
          <w:szCs w:val="24"/>
        </w:rPr>
        <w:t>que</w:t>
      </w:r>
      <w:proofErr w:type="gramEnd"/>
      <w:r w:rsidRPr="00244E96">
        <w:rPr>
          <w:rFonts w:ascii="AvantGarde Bk BT" w:hAnsi="AvantGarde Bk BT" w:cs="Arial"/>
          <w:i/>
          <w:sz w:val="22"/>
          <w:szCs w:val="24"/>
        </w:rPr>
        <w:t xml:space="preserv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167 y 166 de la ley citada. </w:t>
      </w:r>
    </w:p>
    <w:p w14:paraId="51228311" w14:textId="3EB764AC" w:rsidR="00946007" w:rsidRDefault="00244E96" w:rsidP="00244E96">
      <w:pPr>
        <w:pStyle w:val="corte4fondo"/>
        <w:tabs>
          <w:tab w:val="left" w:pos="567"/>
        </w:tabs>
        <w:ind w:left="680" w:right="680" w:firstLine="0"/>
        <w:rPr>
          <w:rFonts w:ascii="AvantGarde Bk BT" w:hAnsi="AvantGarde Bk BT" w:cs="Arial"/>
          <w:sz w:val="24"/>
          <w:szCs w:val="24"/>
        </w:rPr>
      </w:pPr>
      <w:r w:rsidRPr="00244E96">
        <w:rPr>
          <w:rFonts w:ascii="AvantGarde Bk BT" w:hAnsi="AvantGarde Bk BT" w:cs="Arial"/>
          <w:i/>
          <w:sz w:val="22"/>
          <w:szCs w:val="24"/>
        </w:rPr>
        <w:t>En espera de cumplir con las expectativas de su petición, reitero la disposición para servirle.</w:t>
      </w:r>
      <w:r w:rsidR="00946007" w:rsidRPr="00A67C98">
        <w:rPr>
          <w:rFonts w:ascii="AvantGarde Bk BT" w:hAnsi="AvantGarde Bk BT" w:cs="Arial"/>
          <w:sz w:val="24"/>
          <w:szCs w:val="24"/>
        </w:rPr>
        <w:t xml:space="preserve">” </w:t>
      </w:r>
      <w:r w:rsidR="00946007" w:rsidRPr="00A67C98">
        <w:rPr>
          <w:rFonts w:ascii="AvantGarde Bk BT" w:hAnsi="AvantGarde Bk BT" w:cs="Arial"/>
          <w:b/>
          <w:bCs/>
          <w:sz w:val="24"/>
          <w:szCs w:val="24"/>
        </w:rPr>
        <w:t>SIC</w:t>
      </w:r>
      <w:r w:rsidR="00BB12DA">
        <w:rPr>
          <w:rFonts w:ascii="AvantGarde Bk BT" w:hAnsi="AvantGarde Bk BT" w:cs="Arial"/>
          <w:sz w:val="24"/>
          <w:szCs w:val="24"/>
        </w:rPr>
        <w:t>. (Visible a foja 09 nueve</w:t>
      </w:r>
      <w:r w:rsidR="00946007" w:rsidRPr="00A67C98">
        <w:rPr>
          <w:rFonts w:ascii="AvantGarde Bk BT" w:hAnsi="AvantGarde Bk BT" w:cs="Arial"/>
          <w:sz w:val="24"/>
          <w:szCs w:val="24"/>
        </w:rPr>
        <w:t xml:space="preserve"> de autos).</w:t>
      </w:r>
    </w:p>
    <w:p w14:paraId="7819968F" w14:textId="77777777" w:rsidR="004F197D" w:rsidRPr="00BC1898" w:rsidRDefault="004F197D" w:rsidP="00F66517">
      <w:pPr>
        <w:pStyle w:val="corte4fondo"/>
        <w:tabs>
          <w:tab w:val="left" w:pos="567"/>
        </w:tabs>
        <w:ind w:left="680" w:right="680" w:firstLine="0"/>
        <w:rPr>
          <w:rFonts w:ascii="AvantGarde Bk BT" w:hAnsi="AvantGarde Bk BT" w:cs="Arial"/>
          <w:color w:val="FF0000"/>
          <w:sz w:val="24"/>
          <w:szCs w:val="24"/>
        </w:rPr>
      </w:pPr>
    </w:p>
    <w:p w14:paraId="08B1F5BF" w14:textId="56C5E331" w:rsidR="004F197D" w:rsidRPr="00BC1898" w:rsidRDefault="004F197D" w:rsidP="00F66517">
      <w:pPr>
        <w:pStyle w:val="corte4fondo"/>
        <w:tabs>
          <w:tab w:val="left" w:pos="567"/>
        </w:tabs>
        <w:ind w:left="680" w:right="680" w:firstLine="0"/>
        <w:rPr>
          <w:rFonts w:ascii="AvantGarde Bk BT" w:hAnsi="AvantGarde Bk BT" w:cs="Arial"/>
          <w:i/>
          <w:iCs/>
          <w:color w:val="FF0000"/>
          <w:sz w:val="22"/>
          <w:szCs w:val="22"/>
        </w:rPr>
      </w:pPr>
      <w:r w:rsidRPr="00BC1898">
        <w:rPr>
          <w:rFonts w:ascii="AvantGarde Bk BT" w:hAnsi="AvantGarde Bk BT" w:cs="Arial"/>
          <w:color w:val="FF0000"/>
          <w:sz w:val="24"/>
          <w:szCs w:val="24"/>
        </w:rPr>
        <w:t>El archivo adjunto está visible de foja 0</w:t>
      </w:r>
      <w:r w:rsidR="006C55CA" w:rsidRPr="00BC1898">
        <w:rPr>
          <w:rFonts w:ascii="AvantGarde Bk BT" w:hAnsi="AvantGarde Bk BT" w:cs="Arial"/>
          <w:color w:val="FF0000"/>
          <w:sz w:val="24"/>
          <w:szCs w:val="24"/>
        </w:rPr>
        <w:t>3 tres</w:t>
      </w:r>
      <w:r w:rsidRPr="00BC1898">
        <w:rPr>
          <w:rFonts w:ascii="AvantGarde Bk BT" w:hAnsi="AvantGarde Bk BT" w:cs="Arial"/>
          <w:color w:val="FF0000"/>
          <w:sz w:val="24"/>
          <w:szCs w:val="24"/>
        </w:rPr>
        <w:t xml:space="preserve"> a 1</w:t>
      </w:r>
      <w:r w:rsidR="006C55CA" w:rsidRPr="00BC1898">
        <w:rPr>
          <w:rFonts w:ascii="AvantGarde Bk BT" w:hAnsi="AvantGarde Bk BT" w:cs="Arial"/>
          <w:color w:val="FF0000"/>
          <w:sz w:val="24"/>
          <w:szCs w:val="24"/>
        </w:rPr>
        <w:t>5</w:t>
      </w:r>
      <w:r w:rsidRPr="00BC1898">
        <w:rPr>
          <w:rFonts w:ascii="AvantGarde Bk BT" w:hAnsi="AvantGarde Bk BT" w:cs="Arial"/>
          <w:color w:val="FF0000"/>
          <w:sz w:val="24"/>
          <w:szCs w:val="24"/>
        </w:rPr>
        <w:t xml:space="preserve"> </w:t>
      </w:r>
      <w:r w:rsidR="006C55CA" w:rsidRPr="00BC1898">
        <w:rPr>
          <w:rFonts w:ascii="AvantGarde Bk BT" w:hAnsi="AvantGarde Bk BT" w:cs="Arial"/>
          <w:color w:val="FF0000"/>
          <w:sz w:val="24"/>
          <w:szCs w:val="24"/>
        </w:rPr>
        <w:t>quinc</w:t>
      </w:r>
      <w:r w:rsidRPr="00BC1898">
        <w:rPr>
          <w:rFonts w:ascii="AvantGarde Bk BT" w:hAnsi="AvantGarde Bk BT" w:cs="Arial"/>
          <w:color w:val="FF0000"/>
          <w:sz w:val="24"/>
          <w:szCs w:val="24"/>
        </w:rPr>
        <w:t>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35F53025" w:rsidR="00946007" w:rsidRDefault="00946007" w:rsidP="00F66517">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sz w:val="24"/>
          <w:szCs w:val="24"/>
        </w:rPr>
        <w:t>“</w:t>
      </w:r>
      <w:r w:rsidR="00BB12DA">
        <w:rPr>
          <w:rFonts w:ascii="AvantGarde Bk BT" w:hAnsi="AvantGarde Bk BT" w:cs="Arial"/>
          <w:sz w:val="24"/>
          <w:szCs w:val="24"/>
        </w:rPr>
        <w:t xml:space="preserve">Se presenta la inconformidad, en razón de que no se adjuntan los archivos que contienen las actas que menciona el sujeto obligado, ni tampoco señala repositorio electrónico/link o enlace a la página web a </w:t>
      </w:r>
      <w:proofErr w:type="spellStart"/>
      <w:r w:rsidR="00BB12DA">
        <w:rPr>
          <w:rFonts w:ascii="AvantGarde Bk BT" w:hAnsi="AvantGarde Bk BT" w:cs="Arial"/>
          <w:sz w:val="24"/>
          <w:szCs w:val="24"/>
        </w:rPr>
        <w:t>a</w:t>
      </w:r>
      <w:proofErr w:type="spellEnd"/>
      <w:r w:rsidR="00BB12DA">
        <w:rPr>
          <w:rFonts w:ascii="AvantGarde Bk BT" w:hAnsi="AvantGarde Bk BT" w:cs="Arial"/>
          <w:sz w:val="24"/>
          <w:szCs w:val="24"/>
        </w:rPr>
        <w:t xml:space="preserve"> cual se pueda acceder al contenido de la información de las actas. En tal sentido, desconocen el principio de máxima publicidad y el de exhaustividad, en perjuicio de mi derecho de acceso a la información pública. Lo anterior sin perjuicio de que se ponga en disposición del suscrito un CD o llevar una USB, cuando se pretende conservar de manera confidencial los datos del solicitante</w:t>
      </w:r>
      <w:r w:rsidR="00C41DF2" w:rsidRPr="00C41DF2">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4F197D">
        <w:rPr>
          <w:rFonts w:ascii="AvantGarde Bk BT" w:hAnsi="AvantGarde Bk BT" w:cs="Arial"/>
          <w:sz w:val="24"/>
          <w:szCs w:val="24"/>
        </w:rPr>
        <w:t>a</w:t>
      </w:r>
      <w:r w:rsidR="00BB12DA">
        <w:rPr>
          <w:rFonts w:ascii="AvantGarde Bk BT" w:hAnsi="AvantGarde Bk BT" w:cs="Arial"/>
          <w:sz w:val="24"/>
          <w:szCs w:val="24"/>
        </w:rPr>
        <w:t xml:space="preserve"> foja 01</w:t>
      </w:r>
      <w:r w:rsidRPr="00A67C98">
        <w:rPr>
          <w:rFonts w:ascii="AvantGarde Bk BT" w:hAnsi="AvantGarde Bk BT" w:cs="Arial"/>
          <w:sz w:val="24"/>
          <w:szCs w:val="24"/>
        </w:rPr>
        <w:t xml:space="preserve">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397E527D" w14:textId="0A86A363" w:rsidR="00946007" w:rsidRPr="00616DCD" w:rsidRDefault="00946007" w:rsidP="00946007">
      <w:pPr>
        <w:pStyle w:val="corte4fondo"/>
        <w:tabs>
          <w:tab w:val="left" w:pos="567"/>
        </w:tabs>
        <w:ind w:firstLine="680"/>
        <w:rPr>
          <w:rFonts w:ascii="AvantGarde Bk BT" w:hAnsi="AvantGarde Bk BT" w:cs="Arial"/>
          <w:sz w:val="24"/>
          <w:szCs w:val="24"/>
        </w:rPr>
      </w:pPr>
      <w:r w:rsidRPr="00BC1898">
        <w:rPr>
          <w:rFonts w:ascii="AvantGarde Bk BT" w:hAnsi="AvantGarde Bk BT" w:cs="Arial"/>
          <w:sz w:val="24"/>
          <w:szCs w:val="24"/>
          <w:highlight w:val="yellow"/>
        </w:rPr>
        <w:t xml:space="preserve">Al respecto, en el informe que el sujeto obligado rindió ante este organismo, </w:t>
      </w:r>
      <w:r w:rsidR="00FC4AB5" w:rsidRPr="00BC1898">
        <w:rPr>
          <w:rFonts w:ascii="AvantGarde Bk BT" w:hAnsi="AvantGarde Bk BT" w:cs="Arial"/>
          <w:sz w:val="24"/>
          <w:szCs w:val="24"/>
          <w:highlight w:val="yellow"/>
        </w:rPr>
        <w:t>la</w:t>
      </w:r>
      <w:r w:rsidR="00FC4AB5" w:rsidRPr="00616DCD">
        <w:rPr>
          <w:rFonts w:ascii="AvantGarde Bk BT" w:hAnsi="AvantGarde Bk BT" w:cs="Arial"/>
          <w:sz w:val="24"/>
          <w:szCs w:val="24"/>
        </w:rPr>
        <w:t xml:space="preserve"> Titular de la Unidad de Transparencia manifestó que sí se otorgó respuesta a la solicitud de información, </w:t>
      </w:r>
      <w:r w:rsidR="00422216" w:rsidRPr="00616DCD">
        <w:rPr>
          <w:rFonts w:ascii="AvantGarde Bk BT" w:hAnsi="AvantGarde Bk BT" w:cs="Arial"/>
          <w:sz w:val="24"/>
          <w:szCs w:val="24"/>
        </w:rPr>
        <w:t xml:space="preserve">que se realizaron todas las gestiones necesarias para informar de manera precisa sobre lo requerido sin que existiera documentación que acreditara lo que se estaba solicitando ya que lo ordenado respecto de las letras se hizo de manera </w:t>
      </w:r>
      <w:r w:rsidR="00422216" w:rsidRPr="00616DCD">
        <w:rPr>
          <w:rFonts w:ascii="AvantGarde Bk BT" w:hAnsi="AvantGarde Bk BT" w:cs="Arial"/>
          <w:sz w:val="24"/>
          <w:szCs w:val="24"/>
        </w:rPr>
        <w:lastRenderedPageBreak/>
        <w:t>económica, por lo que no existe documento con sello y/o firma que especifique tal acción.</w:t>
      </w:r>
    </w:p>
    <w:p w14:paraId="1202A528" w14:textId="77777777" w:rsidR="00422216" w:rsidRPr="00616DCD" w:rsidRDefault="00422216" w:rsidP="00946007">
      <w:pPr>
        <w:pStyle w:val="corte4fondo"/>
        <w:tabs>
          <w:tab w:val="left" w:pos="567"/>
        </w:tabs>
        <w:ind w:firstLine="680"/>
        <w:rPr>
          <w:rFonts w:ascii="AvantGarde Bk BT" w:hAnsi="AvantGarde Bk BT" w:cs="Arial"/>
          <w:sz w:val="24"/>
          <w:szCs w:val="24"/>
        </w:rPr>
      </w:pPr>
    </w:p>
    <w:p w14:paraId="6A36B4C0" w14:textId="75C7C9AF" w:rsidR="00422216" w:rsidRPr="00616DCD" w:rsidRDefault="00422216" w:rsidP="00946007">
      <w:pPr>
        <w:pStyle w:val="corte4fondo"/>
        <w:tabs>
          <w:tab w:val="left" w:pos="567"/>
        </w:tabs>
        <w:ind w:firstLine="680"/>
        <w:rPr>
          <w:rFonts w:ascii="AvantGarde Bk BT" w:hAnsi="AvantGarde Bk BT" w:cs="Arial"/>
          <w:sz w:val="24"/>
          <w:szCs w:val="24"/>
        </w:rPr>
      </w:pPr>
      <w:r w:rsidRPr="00616DCD">
        <w:rPr>
          <w:rFonts w:ascii="AvantGarde Bk BT" w:hAnsi="AvantGarde Bk BT" w:cs="Arial"/>
          <w:sz w:val="24"/>
          <w:szCs w:val="24"/>
        </w:rPr>
        <w:t>De igual modo, giró nuevamente oficios a las áreas correspondientes para que ampliaran, modificaran o confirmaran su respuesta.</w:t>
      </w:r>
    </w:p>
    <w:p w14:paraId="6C8C3F6E" w14:textId="77777777" w:rsidR="000348F7" w:rsidRPr="002E43F4" w:rsidRDefault="000348F7" w:rsidP="00946007">
      <w:pPr>
        <w:pStyle w:val="corte4fondo"/>
        <w:tabs>
          <w:tab w:val="left" w:pos="567"/>
        </w:tabs>
        <w:ind w:firstLine="680"/>
        <w:rPr>
          <w:rFonts w:ascii="AvantGarde Bk BT" w:hAnsi="AvantGarde Bk BT" w:cs="Arial"/>
          <w:color w:val="0070C0"/>
          <w:sz w:val="24"/>
          <w:szCs w:val="24"/>
        </w:rPr>
      </w:pPr>
    </w:p>
    <w:p w14:paraId="434D47E3" w14:textId="1C258219" w:rsidR="00A64B1A" w:rsidRPr="002E43F4" w:rsidRDefault="009356F4" w:rsidP="00946007">
      <w:pPr>
        <w:pStyle w:val="corte4fondo"/>
        <w:tabs>
          <w:tab w:val="left" w:pos="567"/>
        </w:tabs>
        <w:ind w:firstLine="680"/>
        <w:rPr>
          <w:rFonts w:ascii="AvantGarde Bk BT" w:hAnsi="AvantGarde Bk BT" w:cs="Arial"/>
          <w:sz w:val="24"/>
          <w:szCs w:val="24"/>
        </w:rPr>
      </w:pPr>
      <w:r w:rsidRPr="002E43F4">
        <w:rPr>
          <w:rFonts w:ascii="AvantGarde Bk BT" w:hAnsi="AvantGarde Bk BT" w:cs="Arial"/>
          <w:sz w:val="24"/>
          <w:szCs w:val="24"/>
        </w:rPr>
        <w:t xml:space="preserve">Bien, </w:t>
      </w:r>
      <w:r w:rsidR="00C012B5" w:rsidRPr="002E43F4">
        <w:rPr>
          <w:rFonts w:ascii="AvantGarde Bk BT" w:hAnsi="AvantGarde Bk BT" w:cs="Arial"/>
          <w:sz w:val="24"/>
          <w:szCs w:val="24"/>
        </w:rPr>
        <w:t>en cuanto a las inconformidades de la recurrente en el sentido de que no se agotaron todos los medios para poder atender su solicitud de información, ni se le dio algún documento que le dé certeza de que se realizó una búsqueda minuciosa, esta Comisión estima que por parte de la Titular de la Unidad de Transparencia del sujeto obligado sí se realizaron las gestiones antes las áreas que pudieran contar la información peticionada, respuestas que sí fueron notificadas a la particular, lo que resulta apegado a los dispuesto en el artículo 153 de la Ley de Transparencia:</w:t>
      </w:r>
    </w:p>
    <w:p w14:paraId="65FCC74E" w14:textId="77777777" w:rsidR="00C012B5" w:rsidRDefault="00C012B5" w:rsidP="00946007">
      <w:pPr>
        <w:pStyle w:val="corte4fondo"/>
        <w:tabs>
          <w:tab w:val="left" w:pos="567"/>
        </w:tabs>
        <w:ind w:firstLine="680"/>
        <w:rPr>
          <w:rFonts w:ascii="AvantGarde Bk BT" w:hAnsi="AvantGarde Bk BT" w:cs="Arial"/>
          <w:sz w:val="24"/>
          <w:szCs w:val="24"/>
        </w:rPr>
      </w:pPr>
    </w:p>
    <w:p w14:paraId="2D76ED74" w14:textId="25DD14A7" w:rsidR="00C012B5" w:rsidRDefault="00C012B5" w:rsidP="00C012B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C012B5">
        <w:rPr>
          <w:rFonts w:ascii="AvantGarde Bk BT" w:hAnsi="AvantGarde Bk BT" w:cs="Arial"/>
          <w:b/>
          <w:i/>
          <w:sz w:val="22"/>
          <w:szCs w:val="22"/>
        </w:rPr>
        <w:t>ARTÍCULO 153.</w:t>
      </w:r>
      <w:r w:rsidRPr="00C012B5">
        <w:rPr>
          <w:rFonts w:ascii="AvantGarde Bk BT" w:hAnsi="AvantGarde Bk BT" w:cs="Arial"/>
          <w:i/>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r>
        <w:rPr>
          <w:rFonts w:ascii="AvantGarde Bk BT" w:hAnsi="AvantGarde Bk BT" w:cs="Arial"/>
          <w:sz w:val="24"/>
          <w:szCs w:val="24"/>
        </w:rPr>
        <w:t>”</w:t>
      </w:r>
    </w:p>
    <w:p w14:paraId="3E40504E" w14:textId="4D575391" w:rsidR="00FD7CC4" w:rsidRDefault="00FD7CC4" w:rsidP="00C012B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Sin embargo, las respuestas de las áreas sí resultan deficientes.</w:t>
      </w:r>
    </w:p>
    <w:p w14:paraId="0F551019" w14:textId="77777777" w:rsidR="00FD7CC4" w:rsidRDefault="00FD7CC4" w:rsidP="00C012B5">
      <w:pPr>
        <w:pStyle w:val="corte4fondo"/>
        <w:tabs>
          <w:tab w:val="left" w:pos="567"/>
        </w:tabs>
        <w:ind w:left="680" w:right="680" w:firstLine="0"/>
        <w:rPr>
          <w:rFonts w:ascii="AvantGarde Bk BT" w:hAnsi="AvantGarde Bk BT" w:cs="Arial"/>
          <w:sz w:val="24"/>
          <w:szCs w:val="24"/>
        </w:rPr>
      </w:pPr>
    </w:p>
    <w:p w14:paraId="5D723E42" w14:textId="02CB5162" w:rsidR="00AC5B46" w:rsidRDefault="00FD7CC4" w:rsidP="00AC5B46">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Ahora, la respuesta a la solicitud que aquí nos ocupa, fue emitida por</w:t>
      </w:r>
      <w:r w:rsidR="004A6BB7">
        <w:rPr>
          <w:rFonts w:ascii="AvantGarde Bk BT" w:hAnsi="AvantGarde Bk BT" w:cs="Arial"/>
          <w:sz w:val="24"/>
          <w:szCs w:val="24"/>
        </w:rPr>
        <w:t xml:space="preserve"> las siguientes unidades administrativas:</w:t>
      </w:r>
    </w:p>
    <w:p w14:paraId="0DBC1F94" w14:textId="06187F3C"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Dirección de Servicios Municipales</w:t>
      </w:r>
      <w:r w:rsidR="00D56C19">
        <w:rPr>
          <w:rFonts w:ascii="AvantGarde Bk BT" w:hAnsi="AvantGarde Bk BT" w:cs="Arial"/>
          <w:sz w:val="24"/>
          <w:szCs w:val="24"/>
        </w:rPr>
        <w:t>, visible a foja 05 cinco de autos.</w:t>
      </w:r>
    </w:p>
    <w:p w14:paraId="73B8859C" w14:textId="2B67FBF7"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Dirección de Respuesta Ciudadana</w:t>
      </w:r>
      <w:r w:rsidR="00D56C19">
        <w:rPr>
          <w:rFonts w:ascii="AvantGarde Bk BT" w:hAnsi="AvantGarde Bk BT" w:cs="Arial"/>
          <w:sz w:val="24"/>
          <w:szCs w:val="24"/>
        </w:rPr>
        <w:t>, visible a foja 07 siete de autos</w:t>
      </w:r>
      <w:r>
        <w:rPr>
          <w:rFonts w:ascii="AvantGarde Bk BT" w:hAnsi="AvantGarde Bk BT" w:cs="Arial"/>
          <w:sz w:val="24"/>
          <w:szCs w:val="24"/>
        </w:rPr>
        <w:t>.</w:t>
      </w:r>
    </w:p>
    <w:p w14:paraId="7D563F90" w14:textId="1DB9EEE1"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Coordinación de Regidores</w:t>
      </w:r>
      <w:r w:rsidR="00D56C19">
        <w:rPr>
          <w:rFonts w:ascii="AvantGarde Bk BT" w:hAnsi="AvantGarde Bk BT" w:cs="Arial"/>
          <w:sz w:val="24"/>
          <w:szCs w:val="24"/>
        </w:rPr>
        <w:t>, visible a foja 08 ocho de autos</w:t>
      </w:r>
      <w:r>
        <w:rPr>
          <w:rFonts w:ascii="AvantGarde Bk BT" w:hAnsi="AvantGarde Bk BT" w:cs="Arial"/>
          <w:sz w:val="24"/>
          <w:szCs w:val="24"/>
        </w:rPr>
        <w:t>.</w:t>
      </w:r>
    </w:p>
    <w:p w14:paraId="6484DDA1" w14:textId="3AEF97B3"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Coordinación de Patrimonio Municipal</w:t>
      </w:r>
      <w:r w:rsidR="00D56C19">
        <w:rPr>
          <w:rFonts w:ascii="AvantGarde Bk BT" w:hAnsi="AvantGarde Bk BT" w:cs="Arial"/>
          <w:sz w:val="24"/>
          <w:szCs w:val="24"/>
        </w:rPr>
        <w:t>, visible a foja 06 seis de autos</w:t>
      </w:r>
      <w:r>
        <w:rPr>
          <w:rFonts w:ascii="AvantGarde Bk BT" w:hAnsi="AvantGarde Bk BT" w:cs="Arial"/>
          <w:sz w:val="24"/>
          <w:szCs w:val="24"/>
        </w:rPr>
        <w:t>.</w:t>
      </w:r>
    </w:p>
    <w:p w14:paraId="4680471E" w14:textId="77777777" w:rsidR="00C012B5" w:rsidRDefault="00C012B5" w:rsidP="00946007">
      <w:pPr>
        <w:pStyle w:val="corte4fondo"/>
        <w:tabs>
          <w:tab w:val="left" w:pos="567"/>
        </w:tabs>
        <w:ind w:firstLine="680"/>
        <w:rPr>
          <w:rFonts w:ascii="AvantGarde Bk BT" w:hAnsi="AvantGarde Bk BT" w:cs="Arial"/>
          <w:sz w:val="24"/>
          <w:szCs w:val="24"/>
        </w:rPr>
      </w:pPr>
    </w:p>
    <w:p w14:paraId="32B83DF9" w14:textId="77777777" w:rsidR="007778B5" w:rsidRPr="007778B5" w:rsidRDefault="00D56C19" w:rsidP="007778B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La cuales se insertan a continuación:</w:t>
      </w:r>
      <w:r w:rsidR="007778B5">
        <w:rPr>
          <w:rFonts w:ascii="AvantGarde Bk BT" w:hAnsi="AvantGarde Bk BT" w:cs="Arial"/>
          <w:sz w:val="24"/>
          <w:szCs w:val="24"/>
        </w:rPr>
        <w:t xml:space="preserve"> </w:t>
      </w:r>
    </w:p>
    <w:p w14:paraId="548F8011" w14:textId="6754A525" w:rsidR="007778B5" w:rsidRDefault="007778B5" w:rsidP="007778B5">
      <w:pPr>
        <w:pStyle w:val="corte4fondo"/>
        <w:tabs>
          <w:tab w:val="left" w:pos="567"/>
        </w:tabs>
        <w:ind w:firstLine="680"/>
        <w:rPr>
          <w:rFonts w:ascii="AvantGarde Bk BT" w:hAnsi="AvantGarde Bk BT" w:cs="Arial"/>
          <w:sz w:val="24"/>
          <w:szCs w:val="24"/>
        </w:rPr>
      </w:pPr>
    </w:p>
    <w:p w14:paraId="13CCF637" w14:textId="2DAD5598" w:rsidR="007E70D3" w:rsidRPr="007778B5" w:rsidRDefault="007778B5" w:rsidP="007778B5">
      <w:pPr>
        <w:pStyle w:val="corte4fondo"/>
        <w:tabs>
          <w:tab w:val="left" w:pos="567"/>
        </w:tabs>
        <w:ind w:firstLine="680"/>
        <w:rPr>
          <w:rFonts w:ascii="AvantGarde Bk BT" w:hAnsi="AvantGarde Bk BT" w:cs="Arial"/>
          <w:b/>
          <w:sz w:val="24"/>
          <w:szCs w:val="24"/>
        </w:rPr>
      </w:pPr>
      <w:r w:rsidRPr="007778B5">
        <w:rPr>
          <w:rFonts w:ascii="AvantGarde Bk BT" w:hAnsi="AvantGarde Bk BT" w:cs="Arial"/>
          <w:b/>
          <w:sz w:val="24"/>
          <w:szCs w:val="24"/>
        </w:rPr>
        <w:t>Dirección de Servicios Municipales:</w:t>
      </w:r>
    </w:p>
    <w:p w14:paraId="390E47F7" w14:textId="1BFBF895" w:rsidR="007E70D3" w:rsidRDefault="007778B5" w:rsidP="00946007">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58240" behindDoc="0" locked="0" layoutInCell="1" allowOverlap="1" wp14:anchorId="030AD216" wp14:editId="2C7C2F44">
            <wp:simplePos x="0" y="0"/>
            <wp:positionH relativeFrom="column">
              <wp:posOffset>394970</wp:posOffset>
            </wp:positionH>
            <wp:positionV relativeFrom="paragraph">
              <wp:posOffset>117475</wp:posOffset>
            </wp:positionV>
            <wp:extent cx="4164330" cy="2425065"/>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extLst>
                        <a:ext uri="{28A0092B-C50C-407E-A947-70E740481C1C}">
                          <a14:useLocalDpi xmlns:a14="http://schemas.microsoft.com/office/drawing/2010/main" val="0"/>
                        </a:ext>
                      </a:extLst>
                    </a:blip>
                    <a:srcRect l="24787" t="36036" r="24646" b="11573"/>
                    <a:stretch/>
                  </pic:blipFill>
                  <pic:spPr bwMode="auto">
                    <a:xfrm>
                      <a:off x="0" y="0"/>
                      <a:ext cx="4164330" cy="2425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EB9A1B" w14:textId="4B97DCBC" w:rsidR="007E70D3" w:rsidRDefault="007E70D3" w:rsidP="00946007">
      <w:pPr>
        <w:pStyle w:val="corte4fondo"/>
        <w:tabs>
          <w:tab w:val="left" w:pos="567"/>
        </w:tabs>
        <w:ind w:firstLine="680"/>
        <w:rPr>
          <w:rFonts w:ascii="AvantGarde Bk BT" w:hAnsi="AvantGarde Bk BT" w:cs="Arial"/>
          <w:sz w:val="24"/>
          <w:szCs w:val="24"/>
        </w:rPr>
      </w:pPr>
    </w:p>
    <w:p w14:paraId="3083F3AC" w14:textId="77777777" w:rsidR="007E70D3" w:rsidRDefault="007E70D3" w:rsidP="00946007">
      <w:pPr>
        <w:pStyle w:val="corte4fondo"/>
        <w:tabs>
          <w:tab w:val="left" w:pos="567"/>
        </w:tabs>
        <w:ind w:firstLine="680"/>
        <w:rPr>
          <w:rFonts w:ascii="AvantGarde Bk BT" w:hAnsi="AvantGarde Bk BT" w:cs="Arial"/>
          <w:sz w:val="24"/>
          <w:szCs w:val="24"/>
        </w:rPr>
      </w:pPr>
    </w:p>
    <w:p w14:paraId="5127DCAF" w14:textId="77777777" w:rsidR="007E70D3" w:rsidRDefault="007E70D3" w:rsidP="00946007">
      <w:pPr>
        <w:pStyle w:val="corte4fondo"/>
        <w:tabs>
          <w:tab w:val="left" w:pos="567"/>
        </w:tabs>
        <w:ind w:firstLine="680"/>
        <w:rPr>
          <w:rFonts w:ascii="AvantGarde Bk BT" w:hAnsi="AvantGarde Bk BT" w:cs="Arial"/>
          <w:sz w:val="24"/>
          <w:szCs w:val="24"/>
        </w:rPr>
      </w:pPr>
    </w:p>
    <w:p w14:paraId="0149FF31" w14:textId="77777777" w:rsidR="007E70D3" w:rsidRDefault="007E70D3" w:rsidP="00946007">
      <w:pPr>
        <w:pStyle w:val="corte4fondo"/>
        <w:tabs>
          <w:tab w:val="left" w:pos="567"/>
        </w:tabs>
        <w:ind w:firstLine="680"/>
        <w:rPr>
          <w:rFonts w:ascii="AvantGarde Bk BT" w:hAnsi="AvantGarde Bk BT" w:cs="Arial"/>
          <w:sz w:val="24"/>
          <w:szCs w:val="24"/>
        </w:rPr>
      </w:pPr>
    </w:p>
    <w:p w14:paraId="0ECFB792" w14:textId="77777777" w:rsidR="007E70D3" w:rsidRDefault="007E70D3" w:rsidP="00946007">
      <w:pPr>
        <w:pStyle w:val="corte4fondo"/>
        <w:tabs>
          <w:tab w:val="left" w:pos="567"/>
        </w:tabs>
        <w:ind w:firstLine="680"/>
        <w:rPr>
          <w:rFonts w:ascii="AvantGarde Bk BT" w:hAnsi="AvantGarde Bk BT" w:cs="Arial"/>
          <w:sz w:val="24"/>
          <w:szCs w:val="24"/>
        </w:rPr>
      </w:pPr>
    </w:p>
    <w:p w14:paraId="51C21B6E" w14:textId="77777777" w:rsidR="007E70D3" w:rsidRDefault="007E70D3" w:rsidP="00946007">
      <w:pPr>
        <w:pStyle w:val="corte4fondo"/>
        <w:tabs>
          <w:tab w:val="left" w:pos="567"/>
        </w:tabs>
        <w:ind w:firstLine="680"/>
        <w:rPr>
          <w:rFonts w:ascii="AvantGarde Bk BT" w:hAnsi="AvantGarde Bk BT" w:cs="Arial"/>
          <w:sz w:val="24"/>
          <w:szCs w:val="24"/>
        </w:rPr>
      </w:pPr>
    </w:p>
    <w:p w14:paraId="1EA32391" w14:textId="77777777" w:rsidR="007E70D3" w:rsidRDefault="007E70D3" w:rsidP="00946007">
      <w:pPr>
        <w:pStyle w:val="corte4fondo"/>
        <w:tabs>
          <w:tab w:val="left" w:pos="567"/>
        </w:tabs>
        <w:ind w:firstLine="680"/>
        <w:rPr>
          <w:rFonts w:ascii="AvantGarde Bk BT" w:hAnsi="AvantGarde Bk BT" w:cs="Arial"/>
          <w:sz w:val="24"/>
          <w:szCs w:val="24"/>
        </w:rPr>
      </w:pPr>
    </w:p>
    <w:p w14:paraId="6AD23F5F" w14:textId="77777777" w:rsidR="007E70D3" w:rsidRDefault="007E70D3" w:rsidP="007778B5">
      <w:pPr>
        <w:pStyle w:val="corte4fondo"/>
        <w:tabs>
          <w:tab w:val="left" w:pos="567"/>
        </w:tabs>
        <w:ind w:firstLine="0"/>
        <w:rPr>
          <w:rFonts w:ascii="AvantGarde Bk BT" w:hAnsi="AvantGarde Bk BT" w:cs="Arial"/>
          <w:sz w:val="24"/>
          <w:szCs w:val="24"/>
        </w:rPr>
      </w:pPr>
    </w:p>
    <w:p w14:paraId="332E13F4" w14:textId="77777777" w:rsidR="007778B5" w:rsidRDefault="007778B5" w:rsidP="007778B5">
      <w:pPr>
        <w:pStyle w:val="corte4fondo"/>
        <w:tabs>
          <w:tab w:val="left" w:pos="567"/>
        </w:tabs>
        <w:ind w:firstLine="0"/>
        <w:rPr>
          <w:rFonts w:ascii="AvantGarde Bk BT" w:hAnsi="AvantGarde Bk BT" w:cs="Arial"/>
          <w:sz w:val="24"/>
          <w:szCs w:val="24"/>
        </w:rPr>
      </w:pPr>
    </w:p>
    <w:p w14:paraId="1ED60771" w14:textId="494B57DE" w:rsidR="007E70D3" w:rsidRPr="007778B5" w:rsidRDefault="007778B5" w:rsidP="00946007">
      <w:pPr>
        <w:pStyle w:val="corte4fondo"/>
        <w:tabs>
          <w:tab w:val="left" w:pos="567"/>
        </w:tabs>
        <w:ind w:firstLine="680"/>
        <w:rPr>
          <w:rFonts w:ascii="AvantGarde Bk BT" w:hAnsi="AvantGarde Bk BT" w:cs="Arial"/>
          <w:b/>
          <w:sz w:val="24"/>
          <w:szCs w:val="24"/>
        </w:rPr>
      </w:pPr>
      <w:r w:rsidRPr="007778B5">
        <w:rPr>
          <w:rFonts w:ascii="AvantGarde Bk BT" w:hAnsi="AvantGarde Bk BT" w:cs="Arial"/>
          <w:b/>
          <w:sz w:val="24"/>
          <w:szCs w:val="24"/>
        </w:rPr>
        <w:t>Coordinación de Patrimonio Municipal:</w:t>
      </w:r>
    </w:p>
    <w:p w14:paraId="6A76C433" w14:textId="3F146F60" w:rsidR="007778B5" w:rsidRDefault="007778B5" w:rsidP="0094600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9264" behindDoc="0" locked="0" layoutInCell="1" allowOverlap="1" wp14:anchorId="1F3A28B0" wp14:editId="488008A7">
            <wp:simplePos x="0" y="0"/>
            <wp:positionH relativeFrom="column">
              <wp:posOffset>394970</wp:posOffset>
            </wp:positionH>
            <wp:positionV relativeFrom="paragraph">
              <wp:posOffset>80645</wp:posOffset>
            </wp:positionV>
            <wp:extent cx="4547870" cy="2450465"/>
            <wp:effectExtent l="0" t="0" r="508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cstate="print">
                      <a:extLst>
                        <a:ext uri="{28A0092B-C50C-407E-A947-70E740481C1C}">
                          <a14:useLocalDpi xmlns:a14="http://schemas.microsoft.com/office/drawing/2010/main" val="0"/>
                        </a:ext>
                      </a:extLst>
                    </a:blip>
                    <a:srcRect l="25779" t="33255" r="23230" b="17871"/>
                    <a:stretch/>
                  </pic:blipFill>
                  <pic:spPr bwMode="auto">
                    <a:xfrm>
                      <a:off x="0" y="0"/>
                      <a:ext cx="4547870" cy="24504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3E82B22" w14:textId="77777777" w:rsidR="007E70D3" w:rsidRDefault="007E70D3" w:rsidP="00946007">
      <w:pPr>
        <w:pStyle w:val="corte4fondo"/>
        <w:tabs>
          <w:tab w:val="left" w:pos="567"/>
        </w:tabs>
        <w:ind w:firstLine="680"/>
        <w:rPr>
          <w:rFonts w:ascii="AvantGarde Bk BT" w:hAnsi="AvantGarde Bk BT" w:cs="Arial"/>
          <w:sz w:val="24"/>
          <w:szCs w:val="24"/>
        </w:rPr>
      </w:pPr>
    </w:p>
    <w:p w14:paraId="357DEECE" w14:textId="77777777" w:rsidR="00D56C19" w:rsidRDefault="00D56C19" w:rsidP="00946007">
      <w:pPr>
        <w:pStyle w:val="corte4fondo"/>
        <w:tabs>
          <w:tab w:val="left" w:pos="567"/>
        </w:tabs>
        <w:ind w:firstLine="680"/>
        <w:rPr>
          <w:rFonts w:ascii="AvantGarde Bk BT" w:hAnsi="AvantGarde Bk BT" w:cs="Arial"/>
          <w:sz w:val="24"/>
          <w:szCs w:val="24"/>
        </w:rPr>
      </w:pPr>
    </w:p>
    <w:p w14:paraId="3B3F1DBE" w14:textId="77777777" w:rsidR="00D56C19" w:rsidRDefault="00D56C19" w:rsidP="00946007">
      <w:pPr>
        <w:pStyle w:val="corte4fondo"/>
        <w:tabs>
          <w:tab w:val="left" w:pos="567"/>
        </w:tabs>
        <w:ind w:firstLine="680"/>
        <w:rPr>
          <w:rFonts w:ascii="AvantGarde Bk BT" w:hAnsi="AvantGarde Bk BT" w:cs="Arial"/>
          <w:sz w:val="24"/>
          <w:szCs w:val="24"/>
        </w:rPr>
      </w:pPr>
    </w:p>
    <w:p w14:paraId="7F64D1BE" w14:textId="77777777" w:rsidR="00D56C19" w:rsidRDefault="00D56C19" w:rsidP="00946007">
      <w:pPr>
        <w:pStyle w:val="corte4fondo"/>
        <w:tabs>
          <w:tab w:val="left" w:pos="567"/>
        </w:tabs>
        <w:ind w:firstLine="680"/>
        <w:rPr>
          <w:rFonts w:ascii="AvantGarde Bk BT" w:hAnsi="AvantGarde Bk BT" w:cs="Arial"/>
          <w:sz w:val="24"/>
          <w:szCs w:val="24"/>
        </w:rPr>
      </w:pPr>
    </w:p>
    <w:p w14:paraId="547E7AE4" w14:textId="77777777" w:rsidR="00A64B1A" w:rsidRDefault="00A64B1A" w:rsidP="00AC032C">
      <w:pPr>
        <w:pStyle w:val="corte4fondo"/>
        <w:tabs>
          <w:tab w:val="left" w:pos="567"/>
        </w:tabs>
        <w:ind w:firstLine="0"/>
        <w:rPr>
          <w:rFonts w:ascii="AvantGarde Bk BT" w:hAnsi="AvantGarde Bk BT" w:cs="Arial"/>
          <w:b/>
          <w:sz w:val="24"/>
          <w:szCs w:val="24"/>
        </w:rPr>
      </w:pPr>
    </w:p>
    <w:p w14:paraId="72D8BAB8" w14:textId="77777777" w:rsidR="007778B5" w:rsidRDefault="007778B5" w:rsidP="00946007">
      <w:pPr>
        <w:pStyle w:val="corte4fondo"/>
        <w:tabs>
          <w:tab w:val="left" w:pos="567"/>
        </w:tabs>
        <w:rPr>
          <w:rFonts w:ascii="AvantGarde Bk BT" w:hAnsi="AvantGarde Bk BT" w:cs="Arial"/>
          <w:b/>
          <w:sz w:val="24"/>
          <w:szCs w:val="24"/>
        </w:rPr>
      </w:pPr>
    </w:p>
    <w:p w14:paraId="7F800CB1" w14:textId="4344CD6F" w:rsidR="007778B5" w:rsidRDefault="00C663F1"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Dirección de Atención Ciudadana:</w:t>
      </w:r>
    </w:p>
    <w:p w14:paraId="4189EF05" w14:textId="5F236899" w:rsidR="00C663F1" w:rsidRDefault="00C663F1" w:rsidP="00946007">
      <w:pPr>
        <w:pStyle w:val="corte4fondo"/>
        <w:tabs>
          <w:tab w:val="left" w:pos="567"/>
        </w:tabs>
        <w:rPr>
          <w:rFonts w:ascii="AvantGarde Bk BT" w:hAnsi="AvantGarde Bk BT" w:cs="Arial"/>
          <w:b/>
          <w:sz w:val="24"/>
          <w:szCs w:val="24"/>
        </w:rPr>
      </w:pPr>
      <w:r>
        <w:rPr>
          <w:noProof/>
        </w:rPr>
        <w:lastRenderedPageBreak/>
        <w:drawing>
          <wp:anchor distT="0" distB="0" distL="114300" distR="114300" simplePos="0" relativeHeight="251660288" behindDoc="0" locked="0" layoutInCell="1" allowOverlap="1" wp14:anchorId="1CCD7F3B" wp14:editId="203246DC">
            <wp:simplePos x="0" y="0"/>
            <wp:positionH relativeFrom="column">
              <wp:posOffset>379095</wp:posOffset>
            </wp:positionH>
            <wp:positionV relativeFrom="paragraph">
              <wp:posOffset>67945</wp:posOffset>
            </wp:positionV>
            <wp:extent cx="4547870" cy="3174365"/>
            <wp:effectExtent l="0" t="0" r="508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26771" t="15872" r="26770" b="26436"/>
                    <a:stretch/>
                  </pic:blipFill>
                  <pic:spPr bwMode="auto">
                    <a:xfrm>
                      <a:off x="0" y="0"/>
                      <a:ext cx="4547870" cy="3174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A36888" w14:textId="63521603" w:rsidR="00C663F1" w:rsidRDefault="00C663F1" w:rsidP="00946007">
      <w:pPr>
        <w:pStyle w:val="corte4fondo"/>
        <w:tabs>
          <w:tab w:val="left" w:pos="567"/>
        </w:tabs>
        <w:rPr>
          <w:rFonts w:ascii="AvantGarde Bk BT" w:hAnsi="AvantGarde Bk BT" w:cs="Arial"/>
          <w:b/>
          <w:sz w:val="24"/>
          <w:szCs w:val="24"/>
        </w:rPr>
      </w:pPr>
    </w:p>
    <w:p w14:paraId="6E73D90F" w14:textId="77777777" w:rsidR="007778B5" w:rsidRDefault="007778B5" w:rsidP="00946007">
      <w:pPr>
        <w:pStyle w:val="corte4fondo"/>
        <w:tabs>
          <w:tab w:val="left" w:pos="567"/>
        </w:tabs>
        <w:rPr>
          <w:rFonts w:ascii="AvantGarde Bk BT" w:hAnsi="AvantGarde Bk BT" w:cs="Arial"/>
          <w:b/>
          <w:sz w:val="24"/>
          <w:szCs w:val="24"/>
        </w:rPr>
      </w:pPr>
    </w:p>
    <w:p w14:paraId="6D5B10E7" w14:textId="77777777" w:rsidR="007778B5" w:rsidRDefault="007778B5" w:rsidP="00946007">
      <w:pPr>
        <w:pStyle w:val="corte4fondo"/>
        <w:tabs>
          <w:tab w:val="left" w:pos="567"/>
        </w:tabs>
        <w:rPr>
          <w:rFonts w:ascii="AvantGarde Bk BT" w:hAnsi="AvantGarde Bk BT" w:cs="Arial"/>
          <w:b/>
          <w:sz w:val="24"/>
          <w:szCs w:val="24"/>
        </w:rPr>
      </w:pPr>
    </w:p>
    <w:p w14:paraId="59A462E1" w14:textId="77777777" w:rsidR="007778B5" w:rsidRDefault="007778B5" w:rsidP="00946007">
      <w:pPr>
        <w:pStyle w:val="corte4fondo"/>
        <w:tabs>
          <w:tab w:val="left" w:pos="567"/>
        </w:tabs>
        <w:rPr>
          <w:rFonts w:ascii="AvantGarde Bk BT" w:hAnsi="AvantGarde Bk BT" w:cs="Arial"/>
          <w:b/>
          <w:sz w:val="24"/>
          <w:szCs w:val="24"/>
        </w:rPr>
      </w:pPr>
    </w:p>
    <w:p w14:paraId="12724069" w14:textId="77777777" w:rsidR="007778B5" w:rsidRDefault="007778B5" w:rsidP="00946007">
      <w:pPr>
        <w:pStyle w:val="corte4fondo"/>
        <w:tabs>
          <w:tab w:val="left" w:pos="567"/>
        </w:tabs>
        <w:rPr>
          <w:rFonts w:ascii="AvantGarde Bk BT" w:hAnsi="AvantGarde Bk BT" w:cs="Arial"/>
          <w:b/>
          <w:sz w:val="24"/>
          <w:szCs w:val="24"/>
        </w:rPr>
      </w:pPr>
    </w:p>
    <w:p w14:paraId="441DBA7C" w14:textId="77777777" w:rsidR="007778B5" w:rsidRDefault="007778B5" w:rsidP="00946007">
      <w:pPr>
        <w:pStyle w:val="corte4fondo"/>
        <w:tabs>
          <w:tab w:val="left" w:pos="567"/>
        </w:tabs>
        <w:rPr>
          <w:rFonts w:ascii="AvantGarde Bk BT" w:hAnsi="AvantGarde Bk BT" w:cs="Arial"/>
          <w:b/>
          <w:sz w:val="24"/>
          <w:szCs w:val="24"/>
        </w:rPr>
      </w:pPr>
    </w:p>
    <w:p w14:paraId="438805AE" w14:textId="77777777" w:rsidR="007778B5" w:rsidRDefault="007778B5" w:rsidP="00946007">
      <w:pPr>
        <w:pStyle w:val="corte4fondo"/>
        <w:tabs>
          <w:tab w:val="left" w:pos="567"/>
        </w:tabs>
        <w:rPr>
          <w:rFonts w:ascii="AvantGarde Bk BT" w:hAnsi="AvantGarde Bk BT" w:cs="Arial"/>
          <w:b/>
          <w:sz w:val="24"/>
          <w:szCs w:val="24"/>
        </w:rPr>
      </w:pPr>
    </w:p>
    <w:p w14:paraId="544ECDDC" w14:textId="77777777" w:rsidR="007778B5" w:rsidRDefault="007778B5" w:rsidP="00946007">
      <w:pPr>
        <w:pStyle w:val="corte4fondo"/>
        <w:tabs>
          <w:tab w:val="left" w:pos="567"/>
        </w:tabs>
        <w:rPr>
          <w:rFonts w:ascii="AvantGarde Bk BT" w:hAnsi="AvantGarde Bk BT" w:cs="Arial"/>
          <w:b/>
          <w:sz w:val="24"/>
          <w:szCs w:val="24"/>
        </w:rPr>
      </w:pPr>
    </w:p>
    <w:p w14:paraId="60302BB3" w14:textId="77777777" w:rsidR="00C663F1" w:rsidRDefault="00C663F1" w:rsidP="00946007">
      <w:pPr>
        <w:pStyle w:val="corte4fondo"/>
        <w:tabs>
          <w:tab w:val="left" w:pos="567"/>
        </w:tabs>
        <w:rPr>
          <w:rFonts w:ascii="AvantGarde Bk BT" w:hAnsi="AvantGarde Bk BT" w:cs="Arial"/>
          <w:b/>
          <w:sz w:val="24"/>
          <w:szCs w:val="24"/>
        </w:rPr>
      </w:pPr>
    </w:p>
    <w:p w14:paraId="3309686A" w14:textId="77777777" w:rsidR="00C663F1" w:rsidRDefault="00C663F1" w:rsidP="00946007">
      <w:pPr>
        <w:pStyle w:val="corte4fondo"/>
        <w:tabs>
          <w:tab w:val="left" w:pos="567"/>
        </w:tabs>
        <w:rPr>
          <w:rFonts w:ascii="AvantGarde Bk BT" w:hAnsi="AvantGarde Bk BT" w:cs="Arial"/>
          <w:b/>
          <w:sz w:val="24"/>
          <w:szCs w:val="24"/>
        </w:rPr>
      </w:pPr>
    </w:p>
    <w:p w14:paraId="54919C85" w14:textId="77777777" w:rsidR="00C663F1" w:rsidRDefault="00C663F1" w:rsidP="0037074A">
      <w:pPr>
        <w:pStyle w:val="corte4fondo"/>
        <w:tabs>
          <w:tab w:val="left" w:pos="567"/>
        </w:tabs>
        <w:ind w:firstLine="0"/>
        <w:rPr>
          <w:rFonts w:ascii="AvantGarde Bk BT" w:hAnsi="AvantGarde Bk BT" w:cs="Arial"/>
          <w:b/>
          <w:sz w:val="24"/>
          <w:szCs w:val="24"/>
        </w:rPr>
      </w:pPr>
    </w:p>
    <w:p w14:paraId="712E8430" w14:textId="2850E09E" w:rsidR="00C663F1" w:rsidRDefault="0009560A"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Coordinación de Regidores:</w:t>
      </w:r>
    </w:p>
    <w:p w14:paraId="41C5D927" w14:textId="4B8FE2E8" w:rsidR="0009560A" w:rsidRDefault="0009560A" w:rsidP="00946007">
      <w:pPr>
        <w:pStyle w:val="corte4fondo"/>
        <w:tabs>
          <w:tab w:val="left" w:pos="567"/>
        </w:tabs>
        <w:rPr>
          <w:rFonts w:ascii="AvantGarde Bk BT" w:hAnsi="AvantGarde Bk BT" w:cs="Arial"/>
          <w:b/>
          <w:sz w:val="24"/>
          <w:szCs w:val="24"/>
        </w:rPr>
      </w:pPr>
      <w:r>
        <w:rPr>
          <w:noProof/>
        </w:rPr>
        <w:drawing>
          <wp:anchor distT="0" distB="0" distL="114300" distR="114300" simplePos="0" relativeHeight="251661312" behindDoc="0" locked="0" layoutInCell="1" allowOverlap="1" wp14:anchorId="73803CAC" wp14:editId="6A00BA5E">
            <wp:simplePos x="0" y="0"/>
            <wp:positionH relativeFrom="column">
              <wp:posOffset>450850</wp:posOffset>
            </wp:positionH>
            <wp:positionV relativeFrom="paragraph">
              <wp:posOffset>120015</wp:posOffset>
            </wp:positionV>
            <wp:extent cx="3935730" cy="2858135"/>
            <wp:effectExtent l="0" t="0" r="762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extLst>
                        <a:ext uri="{28A0092B-C50C-407E-A947-70E740481C1C}">
                          <a14:useLocalDpi xmlns:a14="http://schemas.microsoft.com/office/drawing/2010/main" val="0"/>
                        </a:ext>
                      </a:extLst>
                    </a:blip>
                    <a:srcRect l="27195" t="14612" r="26771" b="25933"/>
                    <a:stretch/>
                  </pic:blipFill>
                  <pic:spPr bwMode="auto">
                    <a:xfrm>
                      <a:off x="0" y="0"/>
                      <a:ext cx="3935730" cy="2858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287925" w14:textId="7BC83B17" w:rsidR="0009560A" w:rsidRDefault="0009560A" w:rsidP="00946007">
      <w:pPr>
        <w:pStyle w:val="corte4fondo"/>
        <w:tabs>
          <w:tab w:val="left" w:pos="567"/>
        </w:tabs>
        <w:rPr>
          <w:rFonts w:ascii="AvantGarde Bk BT" w:hAnsi="AvantGarde Bk BT" w:cs="Arial"/>
          <w:b/>
          <w:sz w:val="24"/>
          <w:szCs w:val="24"/>
        </w:rPr>
      </w:pPr>
    </w:p>
    <w:p w14:paraId="20921888" w14:textId="77777777" w:rsidR="00C663F1" w:rsidRDefault="00C663F1" w:rsidP="00946007">
      <w:pPr>
        <w:pStyle w:val="corte4fondo"/>
        <w:tabs>
          <w:tab w:val="left" w:pos="567"/>
        </w:tabs>
        <w:rPr>
          <w:rFonts w:ascii="AvantGarde Bk BT" w:hAnsi="AvantGarde Bk BT" w:cs="Arial"/>
          <w:b/>
          <w:sz w:val="24"/>
          <w:szCs w:val="24"/>
        </w:rPr>
      </w:pPr>
    </w:p>
    <w:p w14:paraId="1FC3CCE2" w14:textId="77777777" w:rsidR="00C663F1" w:rsidRDefault="00C663F1" w:rsidP="00946007">
      <w:pPr>
        <w:pStyle w:val="corte4fondo"/>
        <w:tabs>
          <w:tab w:val="left" w:pos="567"/>
        </w:tabs>
        <w:rPr>
          <w:rFonts w:ascii="AvantGarde Bk BT" w:hAnsi="AvantGarde Bk BT" w:cs="Arial"/>
          <w:b/>
          <w:sz w:val="24"/>
          <w:szCs w:val="24"/>
        </w:rPr>
      </w:pPr>
    </w:p>
    <w:p w14:paraId="3597CBC6" w14:textId="77777777" w:rsidR="00C663F1" w:rsidRDefault="00C663F1" w:rsidP="00946007">
      <w:pPr>
        <w:pStyle w:val="corte4fondo"/>
        <w:tabs>
          <w:tab w:val="left" w:pos="567"/>
        </w:tabs>
        <w:rPr>
          <w:rFonts w:ascii="AvantGarde Bk BT" w:hAnsi="AvantGarde Bk BT" w:cs="Arial"/>
          <w:b/>
          <w:sz w:val="24"/>
          <w:szCs w:val="24"/>
        </w:rPr>
      </w:pPr>
    </w:p>
    <w:p w14:paraId="1B714452" w14:textId="77777777" w:rsidR="00C663F1" w:rsidRDefault="00C663F1" w:rsidP="00946007">
      <w:pPr>
        <w:pStyle w:val="corte4fondo"/>
        <w:tabs>
          <w:tab w:val="left" w:pos="567"/>
        </w:tabs>
        <w:rPr>
          <w:rFonts w:ascii="AvantGarde Bk BT" w:hAnsi="AvantGarde Bk BT" w:cs="Arial"/>
          <w:b/>
          <w:sz w:val="24"/>
          <w:szCs w:val="24"/>
        </w:rPr>
      </w:pPr>
    </w:p>
    <w:p w14:paraId="6356CC03" w14:textId="77777777" w:rsidR="00C663F1" w:rsidRDefault="00C663F1" w:rsidP="00946007">
      <w:pPr>
        <w:pStyle w:val="corte4fondo"/>
        <w:tabs>
          <w:tab w:val="left" w:pos="567"/>
        </w:tabs>
        <w:rPr>
          <w:rFonts w:ascii="AvantGarde Bk BT" w:hAnsi="AvantGarde Bk BT" w:cs="Arial"/>
          <w:b/>
          <w:sz w:val="24"/>
          <w:szCs w:val="24"/>
        </w:rPr>
      </w:pPr>
    </w:p>
    <w:p w14:paraId="13DD8135" w14:textId="77777777" w:rsidR="00C663F1" w:rsidRDefault="00C663F1" w:rsidP="00946007">
      <w:pPr>
        <w:pStyle w:val="corte4fondo"/>
        <w:tabs>
          <w:tab w:val="left" w:pos="567"/>
        </w:tabs>
        <w:rPr>
          <w:rFonts w:ascii="AvantGarde Bk BT" w:hAnsi="AvantGarde Bk BT" w:cs="Arial"/>
          <w:b/>
          <w:sz w:val="24"/>
          <w:szCs w:val="24"/>
        </w:rPr>
      </w:pPr>
    </w:p>
    <w:p w14:paraId="33B29A3B" w14:textId="77777777" w:rsidR="00C663F1" w:rsidRDefault="00C663F1" w:rsidP="00946007">
      <w:pPr>
        <w:pStyle w:val="corte4fondo"/>
        <w:tabs>
          <w:tab w:val="left" w:pos="567"/>
        </w:tabs>
        <w:rPr>
          <w:rFonts w:ascii="AvantGarde Bk BT" w:hAnsi="AvantGarde Bk BT" w:cs="Arial"/>
          <w:b/>
          <w:sz w:val="24"/>
          <w:szCs w:val="24"/>
        </w:rPr>
      </w:pPr>
    </w:p>
    <w:p w14:paraId="3FF80B3F" w14:textId="77777777" w:rsidR="0009560A" w:rsidRDefault="0009560A" w:rsidP="00946007">
      <w:pPr>
        <w:pStyle w:val="corte4fondo"/>
        <w:tabs>
          <w:tab w:val="left" w:pos="567"/>
        </w:tabs>
        <w:rPr>
          <w:rFonts w:ascii="AvantGarde Bk BT" w:hAnsi="AvantGarde Bk BT" w:cs="Arial"/>
          <w:b/>
          <w:sz w:val="24"/>
          <w:szCs w:val="24"/>
        </w:rPr>
      </w:pPr>
    </w:p>
    <w:p w14:paraId="29D44D79" w14:textId="77777777" w:rsidR="0009560A" w:rsidRDefault="0009560A" w:rsidP="00946007">
      <w:pPr>
        <w:pStyle w:val="corte4fondo"/>
        <w:tabs>
          <w:tab w:val="left" w:pos="567"/>
        </w:tabs>
        <w:rPr>
          <w:rFonts w:ascii="AvantGarde Bk BT" w:hAnsi="AvantGarde Bk BT" w:cs="Arial"/>
          <w:b/>
          <w:sz w:val="24"/>
          <w:szCs w:val="24"/>
        </w:rPr>
      </w:pPr>
    </w:p>
    <w:p w14:paraId="50ACEFC6" w14:textId="77777777" w:rsidR="0009560A" w:rsidRDefault="0009560A" w:rsidP="00946007">
      <w:pPr>
        <w:pStyle w:val="corte4fondo"/>
        <w:tabs>
          <w:tab w:val="left" w:pos="567"/>
        </w:tabs>
        <w:rPr>
          <w:rFonts w:ascii="AvantGarde Bk BT" w:hAnsi="AvantGarde Bk BT" w:cs="Arial"/>
          <w:b/>
          <w:sz w:val="24"/>
          <w:szCs w:val="24"/>
        </w:rPr>
      </w:pPr>
    </w:p>
    <w:p w14:paraId="7F76D0EA" w14:textId="77777777" w:rsidR="000321AF" w:rsidRDefault="0037074A" w:rsidP="00946007">
      <w:pPr>
        <w:pStyle w:val="corte4fondo"/>
        <w:tabs>
          <w:tab w:val="left" w:pos="567"/>
        </w:tabs>
        <w:rPr>
          <w:rFonts w:ascii="AvantGarde Bk BT" w:hAnsi="AvantGarde Bk BT" w:cs="Arial"/>
          <w:sz w:val="24"/>
          <w:szCs w:val="24"/>
        </w:rPr>
      </w:pPr>
      <w:r w:rsidRPr="0037074A">
        <w:rPr>
          <w:rFonts w:ascii="AvantGarde Bk BT" w:hAnsi="AvantGarde Bk BT" w:cs="Arial"/>
          <w:sz w:val="24"/>
          <w:szCs w:val="24"/>
        </w:rPr>
        <w:t xml:space="preserve">Bien, </w:t>
      </w:r>
      <w:r>
        <w:rPr>
          <w:rFonts w:ascii="AvantGarde Bk BT" w:hAnsi="AvantGarde Bk BT" w:cs="Arial"/>
          <w:sz w:val="24"/>
          <w:szCs w:val="24"/>
        </w:rPr>
        <w:t xml:space="preserve">de las anteriores respuestas se tiene que </w:t>
      </w:r>
      <w:r w:rsidR="00286C40">
        <w:rPr>
          <w:rFonts w:ascii="AvantGarde Bk BT" w:hAnsi="AvantGarde Bk BT" w:cs="Arial"/>
          <w:sz w:val="24"/>
          <w:szCs w:val="24"/>
        </w:rPr>
        <w:t>el Director de Servicios Municipales se declaró incompetente para la colocación y retiro de las letras, y señaló que en la administración pasada era la Dirección de Respuesta Ciudadana la encargada de la colocación y retiro de las mism</w:t>
      </w:r>
      <w:r w:rsidR="000321AF">
        <w:rPr>
          <w:rFonts w:ascii="AvantGarde Bk BT" w:hAnsi="AvantGarde Bk BT" w:cs="Arial"/>
          <w:sz w:val="24"/>
          <w:szCs w:val="24"/>
        </w:rPr>
        <w:t>as, sin fundar ni motivar el por qué la Dirección a su cargo no es competente para contar con la información peticionada.</w:t>
      </w:r>
    </w:p>
    <w:p w14:paraId="4D24E322" w14:textId="0C398CAF" w:rsidR="0009560A" w:rsidRDefault="000321AF"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p>
    <w:p w14:paraId="76C0EB01" w14:textId="77777777" w:rsidR="00152EB8" w:rsidRDefault="000321AF" w:rsidP="000321AF">
      <w:pPr>
        <w:pStyle w:val="corte4fondo"/>
        <w:tabs>
          <w:tab w:val="left" w:pos="567"/>
          <w:tab w:val="left" w:pos="6198"/>
        </w:tabs>
        <w:rPr>
          <w:rFonts w:ascii="AvantGarde Bk BT" w:hAnsi="AvantGarde Bk BT" w:cs="Arial"/>
          <w:sz w:val="24"/>
          <w:szCs w:val="24"/>
        </w:rPr>
      </w:pPr>
      <w:r w:rsidRPr="000321AF">
        <w:rPr>
          <w:rFonts w:ascii="AvantGarde Bk BT" w:hAnsi="AvantGarde Bk BT" w:cs="Arial"/>
          <w:sz w:val="24"/>
          <w:szCs w:val="24"/>
        </w:rPr>
        <w:lastRenderedPageBreak/>
        <w:t>El Coordinador de Patrimonio Municipal</w:t>
      </w:r>
      <w:r>
        <w:rPr>
          <w:rFonts w:ascii="AvantGarde Bk BT" w:hAnsi="AvantGarde Bk BT" w:cs="Arial"/>
          <w:sz w:val="24"/>
          <w:szCs w:val="24"/>
        </w:rPr>
        <w:t>, señaló que no tiene registro alguno al respecto y desconoce la ubicación de las letras, respuesta que también es incompleta porque carece de fundamentación y motivación, al no señalar si entre sus facultades, competencias o funciones se encuentra la de generar o poseer dicha información</w:t>
      </w:r>
      <w:r w:rsidR="00152EB8">
        <w:rPr>
          <w:rFonts w:ascii="AvantGarde Bk BT" w:hAnsi="AvantGarde Bk BT" w:cs="Arial"/>
          <w:sz w:val="24"/>
          <w:szCs w:val="24"/>
        </w:rPr>
        <w:t>; lo que se replica en la respuesta proporcionada por el Coordinador de Regidores, quien no funda ni motiva por qué esa área no es vinculante en sus labores con ninguna de las dos áreas ni sus titulares anteriores, ni el por qué está fuera de sus facultades dar respuesta.</w:t>
      </w:r>
    </w:p>
    <w:p w14:paraId="63FA8C9C" w14:textId="77777777" w:rsidR="00152EB8" w:rsidRDefault="00152EB8" w:rsidP="000321AF">
      <w:pPr>
        <w:pStyle w:val="corte4fondo"/>
        <w:tabs>
          <w:tab w:val="left" w:pos="567"/>
          <w:tab w:val="left" w:pos="6198"/>
        </w:tabs>
        <w:rPr>
          <w:rFonts w:ascii="AvantGarde Bk BT" w:hAnsi="AvantGarde Bk BT" w:cs="Arial"/>
          <w:sz w:val="24"/>
          <w:szCs w:val="24"/>
        </w:rPr>
      </w:pPr>
    </w:p>
    <w:p w14:paraId="1B2A65E5" w14:textId="78B3EC4E" w:rsidR="0009560A" w:rsidRPr="000321AF" w:rsidRDefault="00152EB8" w:rsidP="000321AF">
      <w:pPr>
        <w:pStyle w:val="corte4fondo"/>
        <w:tabs>
          <w:tab w:val="left" w:pos="567"/>
          <w:tab w:val="left" w:pos="6198"/>
        </w:tabs>
        <w:rPr>
          <w:rFonts w:ascii="AvantGarde Bk BT" w:hAnsi="AvantGarde Bk BT" w:cs="Arial"/>
          <w:sz w:val="24"/>
          <w:szCs w:val="24"/>
        </w:rPr>
      </w:pPr>
      <w:r>
        <w:rPr>
          <w:rFonts w:ascii="AvantGarde Bk BT" w:hAnsi="AvantGarde Bk BT" w:cs="Arial"/>
          <w:sz w:val="24"/>
          <w:szCs w:val="24"/>
        </w:rPr>
        <w:t>Lo que debieron haber realizado, ya que de acuerdo con lo dispuesto en el artículo 20 de la Ley de Transparencia y Acceso a la Información vigente en el Estado</w:t>
      </w:r>
      <w:r w:rsidR="00A85210">
        <w:rPr>
          <w:rFonts w:ascii="AvantGarde Bk BT" w:hAnsi="AvantGarde Bk BT" w:cs="Arial"/>
          <w:sz w:val="24"/>
          <w:szCs w:val="24"/>
        </w:rPr>
        <w:t xml:space="preserve">, ante la negativa de acceso a la información o su inexistencia, los sujeto obligados </w:t>
      </w:r>
      <w:r w:rsidR="00A85210" w:rsidRPr="00A85210">
        <w:rPr>
          <w:rFonts w:ascii="AvantGarde Bk BT" w:hAnsi="AvantGarde Bk BT" w:cs="Arial"/>
          <w:b/>
          <w:sz w:val="24"/>
          <w:szCs w:val="24"/>
        </w:rPr>
        <w:t>deberán demostrar</w:t>
      </w:r>
      <w:r w:rsidR="00A85210">
        <w:rPr>
          <w:rFonts w:ascii="AvantGarde Bk BT" w:hAnsi="AvantGarde Bk BT" w:cs="Arial"/>
          <w:sz w:val="24"/>
          <w:szCs w:val="24"/>
        </w:rPr>
        <w:t xml:space="preserve"> que la información </w:t>
      </w:r>
      <w:r w:rsidR="00A85210" w:rsidRPr="00A85210">
        <w:rPr>
          <w:rFonts w:ascii="AvantGarde Bk BT" w:hAnsi="AvantGarde Bk BT" w:cs="Arial"/>
          <w:sz w:val="24"/>
          <w:szCs w:val="24"/>
        </w:rPr>
        <w:t xml:space="preserve">está prevista en alguna de las excepciones contenidas en </w:t>
      </w:r>
      <w:r w:rsidR="00A85210">
        <w:rPr>
          <w:rFonts w:ascii="AvantGarde Bk BT" w:hAnsi="AvantGarde Bk BT" w:cs="Arial"/>
          <w:sz w:val="24"/>
          <w:szCs w:val="24"/>
        </w:rPr>
        <w:t>la</w:t>
      </w:r>
      <w:r w:rsidR="00A85210" w:rsidRPr="00A85210">
        <w:rPr>
          <w:rFonts w:ascii="AvantGarde Bk BT" w:hAnsi="AvantGarde Bk BT" w:cs="Arial"/>
          <w:sz w:val="24"/>
          <w:szCs w:val="24"/>
        </w:rPr>
        <w:t xml:space="preserve"> Ley </w:t>
      </w:r>
      <w:r w:rsidR="00A85210">
        <w:rPr>
          <w:rFonts w:ascii="AvantGarde Bk BT" w:hAnsi="AvantGarde Bk BT" w:cs="Arial"/>
          <w:sz w:val="24"/>
          <w:szCs w:val="24"/>
        </w:rPr>
        <w:t>de la materia, o</w:t>
      </w:r>
      <w:r w:rsidR="00A85210" w:rsidRPr="00A85210">
        <w:rPr>
          <w:rFonts w:ascii="AvantGarde Bk BT" w:hAnsi="AvantGarde Bk BT" w:cs="Arial"/>
          <w:sz w:val="24"/>
          <w:szCs w:val="24"/>
        </w:rPr>
        <w:t xml:space="preserve"> en su caso, </w:t>
      </w:r>
      <w:r w:rsidR="00A85210" w:rsidRPr="00A85210">
        <w:rPr>
          <w:rFonts w:ascii="AvantGarde Bk BT" w:hAnsi="AvantGarde Bk BT" w:cs="Arial"/>
          <w:b/>
          <w:sz w:val="24"/>
          <w:szCs w:val="24"/>
        </w:rPr>
        <w:t>demostrar que la información no se refiere a alguna de sus facultades, competencias o funciones</w:t>
      </w:r>
      <w:r w:rsidR="00A85210">
        <w:rPr>
          <w:rFonts w:ascii="AvantGarde Bk BT" w:hAnsi="AvantGarde Bk BT" w:cs="Arial"/>
          <w:sz w:val="24"/>
          <w:szCs w:val="24"/>
        </w:rPr>
        <w:t>:</w:t>
      </w:r>
    </w:p>
    <w:p w14:paraId="4493D42A" w14:textId="77777777" w:rsidR="0009560A" w:rsidRDefault="0009560A" w:rsidP="00946007">
      <w:pPr>
        <w:pStyle w:val="corte4fondo"/>
        <w:tabs>
          <w:tab w:val="left" w:pos="567"/>
        </w:tabs>
        <w:rPr>
          <w:rFonts w:ascii="AvantGarde Bk BT" w:hAnsi="AvantGarde Bk BT" w:cs="Arial"/>
          <w:b/>
          <w:sz w:val="24"/>
          <w:szCs w:val="24"/>
        </w:rPr>
      </w:pPr>
    </w:p>
    <w:p w14:paraId="763F1E28" w14:textId="684F5067" w:rsidR="0009560A" w:rsidRPr="00152EB8" w:rsidRDefault="00152EB8" w:rsidP="00283D61">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283D61">
        <w:rPr>
          <w:rFonts w:ascii="AvantGarde Bk BT" w:hAnsi="AvantGarde Bk BT" w:cs="Arial"/>
          <w:b/>
          <w:i/>
          <w:sz w:val="22"/>
          <w:szCs w:val="22"/>
        </w:rPr>
        <w:t>ARTÍCULO 20.</w:t>
      </w:r>
      <w:r w:rsidRPr="00283D61">
        <w:rPr>
          <w:rFonts w:ascii="AvantGarde Bk BT" w:hAnsi="AvantGarde Bk BT" w:cs="Arial"/>
          <w:i/>
          <w:sz w:val="22"/>
          <w:szCs w:val="22"/>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r w:rsidR="00283D61">
        <w:rPr>
          <w:rFonts w:ascii="AvantGarde Bk BT" w:hAnsi="AvantGarde Bk BT" w:cs="Arial"/>
          <w:sz w:val="24"/>
          <w:szCs w:val="24"/>
        </w:rPr>
        <w:t>”</w:t>
      </w:r>
    </w:p>
    <w:p w14:paraId="6E74C8A2" w14:textId="77777777" w:rsidR="0009560A" w:rsidRDefault="0009560A" w:rsidP="00946007">
      <w:pPr>
        <w:pStyle w:val="corte4fondo"/>
        <w:tabs>
          <w:tab w:val="left" w:pos="567"/>
        </w:tabs>
        <w:rPr>
          <w:rFonts w:ascii="AvantGarde Bk BT" w:hAnsi="AvantGarde Bk BT" w:cs="Arial"/>
          <w:b/>
          <w:sz w:val="24"/>
          <w:szCs w:val="24"/>
        </w:rPr>
      </w:pPr>
    </w:p>
    <w:p w14:paraId="5355F71B" w14:textId="176D5236" w:rsidR="0009560A" w:rsidRDefault="000175C1"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Por otra parte, la Subdirectora de Atención Ciudadana manifestó que las letras no se encuentran inventariadas ni relacionadas en su entrega recepción, ni existe documento alguno donde se haga mención de su resguardo.</w:t>
      </w:r>
    </w:p>
    <w:p w14:paraId="42DC45C4" w14:textId="77777777" w:rsidR="000175C1" w:rsidRDefault="000175C1" w:rsidP="00946007">
      <w:pPr>
        <w:pStyle w:val="corte4fondo"/>
        <w:tabs>
          <w:tab w:val="left" w:pos="567"/>
        </w:tabs>
        <w:rPr>
          <w:rFonts w:ascii="AvantGarde Bk BT" w:hAnsi="AvantGarde Bk BT" w:cs="Arial"/>
          <w:sz w:val="24"/>
          <w:szCs w:val="24"/>
        </w:rPr>
      </w:pPr>
    </w:p>
    <w:p w14:paraId="57F7AB92" w14:textId="0DC6703B" w:rsidR="000175C1" w:rsidRDefault="000175C1"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Mencionó también, que por dicho de ex colaboradores </w:t>
      </w:r>
      <w:proofErr w:type="gramStart"/>
      <w:r>
        <w:rPr>
          <w:rFonts w:ascii="AvantGarde Bk BT" w:hAnsi="AvantGarde Bk BT" w:cs="Arial"/>
          <w:sz w:val="24"/>
          <w:szCs w:val="24"/>
        </w:rPr>
        <w:t>del esa área</w:t>
      </w:r>
      <w:proofErr w:type="gramEnd"/>
      <w:r>
        <w:rPr>
          <w:rFonts w:ascii="AvantGarde Bk BT" w:hAnsi="AvantGarde Bk BT" w:cs="Arial"/>
          <w:sz w:val="24"/>
          <w:szCs w:val="24"/>
        </w:rPr>
        <w:t>, se sabe que la orden de colocación y retiro de las letras se hacía vía económica al área operativa</w:t>
      </w:r>
      <w:r w:rsidR="006405C6">
        <w:rPr>
          <w:rFonts w:ascii="AvantGarde Bk BT" w:hAnsi="AvantGarde Bk BT" w:cs="Arial"/>
          <w:sz w:val="24"/>
          <w:szCs w:val="24"/>
        </w:rPr>
        <w:t>.</w:t>
      </w:r>
    </w:p>
    <w:p w14:paraId="3CC9336B" w14:textId="77777777" w:rsidR="006405C6" w:rsidRDefault="006405C6" w:rsidP="00946007">
      <w:pPr>
        <w:pStyle w:val="corte4fondo"/>
        <w:tabs>
          <w:tab w:val="left" w:pos="567"/>
        </w:tabs>
        <w:rPr>
          <w:rFonts w:ascii="AvantGarde Bk BT" w:hAnsi="AvantGarde Bk BT" w:cs="Arial"/>
          <w:sz w:val="24"/>
          <w:szCs w:val="24"/>
        </w:rPr>
      </w:pPr>
    </w:p>
    <w:p w14:paraId="27E4FD7B" w14:textId="49E947B2" w:rsidR="00980CBC" w:rsidRDefault="006405C6"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Aunado a lo anterior, mediante el informe que rindió la autoridad, acompañó al mismo el oficio número 200/ST/UT/2019, de fecha 29 veintinueve de abril de 2019 dos mil diecinueve, signado por la Coordinadora del Comité de Transparencia y que está visible a foja 52 cincuenta y dos de autos, </w:t>
      </w:r>
      <w:r w:rsidR="00980CBC">
        <w:rPr>
          <w:rFonts w:ascii="AvantGarde Bk BT" w:hAnsi="AvantGarde Bk BT" w:cs="Arial"/>
          <w:sz w:val="24"/>
          <w:szCs w:val="24"/>
        </w:rPr>
        <w:t xml:space="preserve"> a través del cual le comunica a la Subdirectora de Atención Ciudadana que con número de acuerdo </w:t>
      </w:r>
      <w:r>
        <w:rPr>
          <w:rFonts w:ascii="AvantGarde Bk BT" w:hAnsi="AvantGarde Bk BT" w:cs="Arial"/>
          <w:sz w:val="24"/>
          <w:szCs w:val="24"/>
        </w:rPr>
        <w:t>CT/004/2019 D,</w:t>
      </w:r>
      <w:r w:rsidR="00980CBC">
        <w:rPr>
          <w:rFonts w:ascii="AvantGarde Bk BT" w:hAnsi="AvantGarde Bk BT" w:cs="Arial"/>
          <w:sz w:val="24"/>
          <w:szCs w:val="24"/>
        </w:rPr>
        <w:t xml:space="preserve"> en fecha 26 veintiséis de abril de 2019 dos mil diecinueve, se aprobó el acuerdo por el que se emite declaratoria de inexistencia de información de documento alguno que acredite que las letras de San Luis Potosí que se exhibían en la Plaza de Armas</w:t>
      </w:r>
      <w:r w:rsidR="000454E5">
        <w:rPr>
          <w:rFonts w:ascii="AvantGarde Bk BT" w:hAnsi="AvantGarde Bk BT" w:cs="Arial"/>
          <w:sz w:val="24"/>
          <w:szCs w:val="24"/>
        </w:rPr>
        <w:t xml:space="preserve"> son del Ayuntamiento.</w:t>
      </w:r>
    </w:p>
    <w:p w14:paraId="3B915815" w14:textId="77777777" w:rsidR="00980CBC" w:rsidRDefault="00980CBC" w:rsidP="00980CBC">
      <w:pPr>
        <w:pStyle w:val="corte4fondo"/>
        <w:tabs>
          <w:tab w:val="left" w:pos="567"/>
        </w:tabs>
        <w:rPr>
          <w:rFonts w:ascii="AvantGarde Bk BT" w:hAnsi="AvantGarde Bk BT" w:cs="Arial"/>
          <w:sz w:val="24"/>
          <w:szCs w:val="24"/>
        </w:rPr>
      </w:pPr>
    </w:p>
    <w:p w14:paraId="51ECE423" w14:textId="2CB2ADEB" w:rsidR="00980CBC" w:rsidRDefault="00521C84"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Si embargo, no se acompañó dicho acuerdo número CT/004/2019 </w:t>
      </w:r>
      <w:proofErr w:type="gramStart"/>
      <w:r>
        <w:rPr>
          <w:rFonts w:ascii="AvantGarde Bk BT" w:hAnsi="AvantGarde Bk BT" w:cs="Arial"/>
          <w:sz w:val="24"/>
          <w:szCs w:val="24"/>
        </w:rPr>
        <w:t>D</w:t>
      </w:r>
      <w:proofErr w:type="gramEnd"/>
      <w:r>
        <w:rPr>
          <w:rFonts w:ascii="AvantGarde Bk BT" w:hAnsi="AvantGarde Bk BT" w:cs="Arial"/>
          <w:sz w:val="24"/>
          <w:szCs w:val="24"/>
        </w:rPr>
        <w:t xml:space="preserve"> así como tampoco se acreditó que el mismo hubiere sido notificado a la particular.</w:t>
      </w:r>
    </w:p>
    <w:p w14:paraId="4651017B" w14:textId="77777777" w:rsidR="00521C84" w:rsidRDefault="00521C84" w:rsidP="00980CBC">
      <w:pPr>
        <w:pStyle w:val="corte4fondo"/>
        <w:tabs>
          <w:tab w:val="left" w:pos="567"/>
        </w:tabs>
        <w:rPr>
          <w:rFonts w:ascii="AvantGarde Bk BT" w:hAnsi="AvantGarde Bk BT" w:cs="Arial"/>
          <w:sz w:val="24"/>
          <w:szCs w:val="24"/>
        </w:rPr>
      </w:pPr>
    </w:p>
    <w:p w14:paraId="5DC6C8DE" w14:textId="6C0AE659" w:rsidR="00521C84" w:rsidRDefault="00521C84" w:rsidP="00521C84">
      <w:pPr>
        <w:pStyle w:val="corte4fondo"/>
        <w:tabs>
          <w:tab w:val="left" w:pos="567"/>
        </w:tabs>
        <w:rPr>
          <w:rFonts w:ascii="AvantGarde Bk BT" w:hAnsi="AvantGarde Bk BT" w:cs="Arial"/>
          <w:sz w:val="24"/>
          <w:szCs w:val="24"/>
        </w:rPr>
      </w:pPr>
      <w:r>
        <w:rPr>
          <w:rFonts w:ascii="AvantGarde Bk BT" w:hAnsi="AvantGarde Bk BT" w:cs="Arial"/>
          <w:sz w:val="24"/>
          <w:szCs w:val="24"/>
        </w:rPr>
        <w:t>Además, con su informe la autoridad también acompañó un “</w:t>
      </w:r>
      <w:r w:rsidRPr="00521C84">
        <w:rPr>
          <w:rFonts w:ascii="AvantGarde Bk BT" w:hAnsi="AvantGarde Bk BT" w:cs="Arial"/>
          <w:i/>
          <w:sz w:val="24"/>
          <w:szCs w:val="24"/>
        </w:rPr>
        <w:t>Acuerdo por el que se emite declaratoria de inexistencia de información</w:t>
      </w:r>
      <w:r>
        <w:rPr>
          <w:rFonts w:ascii="AvantGarde Bk BT" w:hAnsi="AvantGarde Bk BT" w:cs="Arial"/>
          <w:sz w:val="24"/>
          <w:szCs w:val="24"/>
        </w:rPr>
        <w:t xml:space="preserve">”, </w:t>
      </w:r>
      <w:r w:rsidR="0070696A">
        <w:rPr>
          <w:rFonts w:ascii="AvantGarde Bk BT" w:hAnsi="AvantGarde Bk BT" w:cs="Arial"/>
          <w:sz w:val="24"/>
          <w:szCs w:val="24"/>
        </w:rPr>
        <w:t xml:space="preserve">mismo </w:t>
      </w:r>
      <w:r>
        <w:rPr>
          <w:rFonts w:ascii="AvantGarde Bk BT" w:hAnsi="AvantGarde Bk BT" w:cs="Arial"/>
          <w:sz w:val="24"/>
          <w:szCs w:val="24"/>
        </w:rPr>
        <w:t xml:space="preserve">que está visible de foja 55 cincuenta y cinco a 58 cincuenta y ocho de autos, suscrito por la Subdirectora de </w:t>
      </w:r>
      <w:r w:rsidR="00F86A16">
        <w:rPr>
          <w:rFonts w:ascii="AvantGarde Bk BT" w:hAnsi="AvantGarde Bk BT" w:cs="Arial"/>
          <w:sz w:val="24"/>
          <w:szCs w:val="24"/>
        </w:rPr>
        <w:t>Respuesta</w:t>
      </w:r>
      <w:r>
        <w:rPr>
          <w:rFonts w:ascii="AvantGarde Bk BT" w:hAnsi="AvantGarde Bk BT" w:cs="Arial"/>
          <w:sz w:val="24"/>
          <w:szCs w:val="24"/>
        </w:rPr>
        <w:t xml:space="preserve"> Ciudadana</w:t>
      </w:r>
      <w:r w:rsidR="0070696A">
        <w:rPr>
          <w:rFonts w:ascii="AvantGarde Bk BT" w:hAnsi="AvantGarde Bk BT" w:cs="Arial"/>
          <w:sz w:val="24"/>
          <w:szCs w:val="24"/>
        </w:rPr>
        <w:t>, en la que ésta determina declarar la inexistencia de la información relativa a la existencia, destino o ubicación de las letras SAN LUIS POTOSÍ que se exhibían en Plaza de Armas y solicita al Comité de Transparencia que confirme su declaratoria de inexistencia.</w:t>
      </w:r>
    </w:p>
    <w:p w14:paraId="07F8E9A3" w14:textId="77777777" w:rsidR="00980CBC" w:rsidRDefault="00980CBC" w:rsidP="00980CBC">
      <w:pPr>
        <w:pStyle w:val="corte4fondo"/>
        <w:tabs>
          <w:tab w:val="left" w:pos="567"/>
        </w:tabs>
        <w:rPr>
          <w:rFonts w:ascii="AvantGarde Bk BT" w:hAnsi="AvantGarde Bk BT" w:cs="Arial"/>
          <w:sz w:val="24"/>
          <w:szCs w:val="24"/>
        </w:rPr>
      </w:pPr>
    </w:p>
    <w:p w14:paraId="7327BA4C" w14:textId="04B83F8B" w:rsidR="00980CBC" w:rsidRDefault="001E650C"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Bien, en primer término, resulta pertinente mencionar que de conformidad con el artículo 160 de la Ley de Transparencia,</w:t>
      </w:r>
      <w:r w:rsidR="007C14A8">
        <w:rPr>
          <w:rFonts w:ascii="AvantGarde Bk BT" w:hAnsi="AvantGarde Bk BT" w:cs="Arial"/>
          <w:sz w:val="24"/>
          <w:szCs w:val="24"/>
        </w:rPr>
        <w:t xml:space="preserve"> fracciones I y II,</w:t>
      </w:r>
      <w:r>
        <w:rPr>
          <w:rFonts w:ascii="AvantGarde Bk BT" w:hAnsi="AvantGarde Bk BT" w:cs="Arial"/>
          <w:sz w:val="24"/>
          <w:szCs w:val="24"/>
        </w:rPr>
        <w:t xml:space="preserve"> </w:t>
      </w:r>
      <w:r w:rsidRPr="001E650C">
        <w:rPr>
          <w:rFonts w:ascii="AvantGarde Bk BT" w:hAnsi="AvantGarde Bk BT" w:cs="Arial"/>
          <w:b/>
          <w:sz w:val="24"/>
          <w:szCs w:val="24"/>
        </w:rPr>
        <w:t>es el Comité de Transparencia de los sujetos obligados</w:t>
      </w:r>
      <w:r>
        <w:rPr>
          <w:rFonts w:ascii="AvantGarde Bk BT" w:hAnsi="AvantGarde Bk BT" w:cs="Arial"/>
          <w:sz w:val="24"/>
          <w:szCs w:val="24"/>
        </w:rPr>
        <w:t xml:space="preserve">, el que </w:t>
      </w:r>
      <w:r w:rsidRPr="001E650C">
        <w:rPr>
          <w:rFonts w:ascii="AvantGarde Bk BT" w:hAnsi="AvantGarde Bk BT" w:cs="Arial"/>
          <w:b/>
          <w:sz w:val="24"/>
          <w:szCs w:val="24"/>
        </w:rPr>
        <w:t>previo a haber analizado el caso y haber tomado las medidas para localizar la información</w:t>
      </w:r>
      <w:r>
        <w:rPr>
          <w:rFonts w:ascii="AvantGarde Bk BT" w:hAnsi="AvantGarde Bk BT" w:cs="Arial"/>
          <w:sz w:val="24"/>
          <w:szCs w:val="24"/>
        </w:rPr>
        <w:t>, expedirá una resolución que confirme la inexistencia del documento</w:t>
      </w:r>
      <w:r w:rsidR="005C14C8">
        <w:rPr>
          <w:rFonts w:ascii="AvantGarde Bk BT" w:hAnsi="AvantGarde Bk BT" w:cs="Arial"/>
          <w:sz w:val="24"/>
          <w:szCs w:val="24"/>
        </w:rPr>
        <w:t xml:space="preserve">, </w:t>
      </w:r>
      <w:r w:rsidR="005C14C8" w:rsidRPr="00A50EA5">
        <w:rPr>
          <w:rFonts w:ascii="AvantGarde Bk BT" w:hAnsi="AvantGarde Bk BT" w:cs="Arial"/>
          <w:b/>
          <w:sz w:val="24"/>
          <w:szCs w:val="24"/>
        </w:rPr>
        <w:t>por lo que</w:t>
      </w:r>
      <w:r w:rsidR="005C14C8">
        <w:rPr>
          <w:rFonts w:ascii="AvantGarde Bk BT" w:hAnsi="AvantGarde Bk BT" w:cs="Arial"/>
          <w:sz w:val="24"/>
          <w:szCs w:val="24"/>
        </w:rPr>
        <w:t xml:space="preserve"> </w:t>
      </w:r>
      <w:r w:rsidR="005C14C8" w:rsidRPr="00A50EA5">
        <w:rPr>
          <w:rFonts w:ascii="AvantGarde Bk BT" w:hAnsi="AvantGarde Bk BT" w:cs="Arial"/>
          <w:b/>
          <w:sz w:val="24"/>
          <w:szCs w:val="24"/>
        </w:rPr>
        <w:t>la declaratoria de inexistencia no corresponde a las áreas de los sujetos obligados, sino a sus Comités de Transparencia</w:t>
      </w:r>
      <w:r w:rsidR="007C14A8">
        <w:rPr>
          <w:rFonts w:ascii="AvantGarde Bk BT" w:hAnsi="AvantGarde Bk BT" w:cs="Arial"/>
          <w:sz w:val="24"/>
          <w:szCs w:val="24"/>
        </w:rPr>
        <w:t xml:space="preserve">, máxime que según las fracciones III y IV </w:t>
      </w:r>
      <w:r w:rsidR="00695F1E">
        <w:rPr>
          <w:rFonts w:ascii="AvantGarde Bk BT" w:hAnsi="AvantGarde Bk BT" w:cs="Arial"/>
          <w:sz w:val="24"/>
          <w:szCs w:val="24"/>
        </w:rPr>
        <w:t>del</w:t>
      </w:r>
      <w:r w:rsidR="007C14A8">
        <w:rPr>
          <w:rFonts w:ascii="AvantGarde Bk BT" w:hAnsi="AvantGarde Bk BT" w:cs="Arial"/>
          <w:sz w:val="24"/>
          <w:szCs w:val="24"/>
        </w:rPr>
        <w:t xml:space="preserve"> numeral</w:t>
      </w:r>
      <w:r w:rsidR="00695F1E">
        <w:rPr>
          <w:rFonts w:ascii="AvantGarde Bk BT" w:hAnsi="AvantGarde Bk BT" w:cs="Arial"/>
          <w:sz w:val="24"/>
          <w:szCs w:val="24"/>
        </w:rPr>
        <w:t xml:space="preserve"> en cita</w:t>
      </w:r>
      <w:r w:rsidR="007C14A8">
        <w:rPr>
          <w:rFonts w:ascii="AvantGarde Bk BT" w:hAnsi="AvantGarde Bk BT" w:cs="Arial"/>
          <w:sz w:val="24"/>
          <w:szCs w:val="24"/>
        </w:rPr>
        <w:t xml:space="preserve">, el Comité también debe ordenar, si es materialmente posible, que se genere o reponga la información en caso de que ésta tuviera que existir en la medida que deriva del ejercicio de sus facultades, competencias o funciones, </w:t>
      </w:r>
      <w:r w:rsidR="003635DF">
        <w:rPr>
          <w:rFonts w:ascii="AvantGarde Bk BT" w:hAnsi="AvantGarde Bk BT" w:cs="Arial"/>
          <w:sz w:val="24"/>
          <w:szCs w:val="24"/>
        </w:rPr>
        <w:t xml:space="preserve">y notificar al órgano interno de control o equivalente, </w:t>
      </w:r>
      <w:r w:rsidR="003635DF">
        <w:rPr>
          <w:rFonts w:ascii="AvantGarde Bk BT" w:hAnsi="AvantGarde Bk BT" w:cs="Arial"/>
          <w:sz w:val="24"/>
          <w:szCs w:val="24"/>
        </w:rPr>
        <w:lastRenderedPageBreak/>
        <w:t>quien deberá iniciar el procedimiento de responsabilidad administrativa que corresponda:</w:t>
      </w:r>
    </w:p>
    <w:p w14:paraId="4F36EEF9" w14:textId="77777777" w:rsidR="003635DF" w:rsidRDefault="003635DF" w:rsidP="00980CBC">
      <w:pPr>
        <w:pStyle w:val="corte4fondo"/>
        <w:tabs>
          <w:tab w:val="left" w:pos="567"/>
        </w:tabs>
        <w:rPr>
          <w:rFonts w:ascii="AvantGarde Bk BT" w:hAnsi="AvantGarde Bk BT" w:cs="Arial"/>
          <w:sz w:val="24"/>
          <w:szCs w:val="24"/>
        </w:rPr>
      </w:pPr>
    </w:p>
    <w:p w14:paraId="2D16487B" w14:textId="31525EB9" w:rsidR="004F5B70" w:rsidRPr="004F5B70" w:rsidRDefault="004F5B70" w:rsidP="004F5B70">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4F5B70">
        <w:rPr>
          <w:rFonts w:ascii="AvantGarde Bk BT" w:hAnsi="AvantGarde Bk BT" w:cs="Arial"/>
          <w:b/>
          <w:i/>
          <w:sz w:val="22"/>
          <w:szCs w:val="22"/>
        </w:rPr>
        <w:t>ARTÍCULO 160.</w:t>
      </w:r>
      <w:r w:rsidRPr="004F5B70">
        <w:rPr>
          <w:rFonts w:ascii="AvantGarde Bk BT" w:hAnsi="AvantGarde Bk BT" w:cs="Arial"/>
          <w:i/>
          <w:sz w:val="22"/>
          <w:szCs w:val="22"/>
        </w:rPr>
        <w:t xml:space="preserve"> Cuando la información no se encuentre en los archivos del sujeto obligado, el Comité de Transparencia:</w:t>
      </w:r>
    </w:p>
    <w:p w14:paraId="097AA459" w14:textId="4AE76EA6" w:rsidR="003635DF" w:rsidRPr="004F5B70" w:rsidRDefault="004F5B70" w:rsidP="004F5B70">
      <w:pPr>
        <w:pStyle w:val="corte4fondo"/>
        <w:tabs>
          <w:tab w:val="left" w:pos="567"/>
        </w:tabs>
        <w:ind w:left="680" w:right="680" w:firstLine="0"/>
        <w:rPr>
          <w:rFonts w:ascii="AvantGarde Bk BT" w:hAnsi="AvantGarde Bk BT" w:cs="Arial"/>
          <w:i/>
          <w:sz w:val="22"/>
          <w:szCs w:val="22"/>
        </w:rPr>
      </w:pPr>
      <w:r w:rsidRPr="004F5B70">
        <w:rPr>
          <w:rFonts w:ascii="AvantGarde Bk BT" w:hAnsi="AvantGarde Bk BT" w:cs="Arial"/>
          <w:b/>
          <w:i/>
          <w:sz w:val="22"/>
          <w:szCs w:val="22"/>
        </w:rPr>
        <w:t>I.</w:t>
      </w:r>
      <w:r w:rsidRPr="004F5B70">
        <w:rPr>
          <w:rFonts w:ascii="AvantGarde Bk BT" w:hAnsi="AvantGarde Bk BT" w:cs="Arial"/>
          <w:i/>
          <w:sz w:val="22"/>
          <w:szCs w:val="22"/>
        </w:rPr>
        <w:t xml:space="preserve"> Analizará el caso y tomará las medidas necesarias para localizar la información;</w:t>
      </w:r>
    </w:p>
    <w:p w14:paraId="480D27C0" w14:textId="77777777" w:rsidR="004F5B70" w:rsidRPr="004F5B70" w:rsidRDefault="004F5B70" w:rsidP="004F5B70">
      <w:pPr>
        <w:pStyle w:val="corte4fondo"/>
        <w:tabs>
          <w:tab w:val="left" w:pos="567"/>
        </w:tabs>
        <w:ind w:left="680" w:right="680" w:firstLine="0"/>
        <w:rPr>
          <w:rFonts w:ascii="AvantGarde Bk BT" w:hAnsi="AvantGarde Bk BT" w:cs="Arial"/>
          <w:i/>
          <w:sz w:val="22"/>
          <w:szCs w:val="22"/>
        </w:rPr>
      </w:pPr>
      <w:r w:rsidRPr="004F5B70">
        <w:rPr>
          <w:rFonts w:ascii="AvantGarde Bk BT" w:hAnsi="AvantGarde Bk BT" w:cs="Arial"/>
          <w:b/>
          <w:i/>
          <w:sz w:val="22"/>
          <w:szCs w:val="22"/>
        </w:rPr>
        <w:t>II.</w:t>
      </w:r>
      <w:r w:rsidRPr="004F5B70">
        <w:rPr>
          <w:rFonts w:ascii="AvantGarde Bk BT" w:hAnsi="AvantGarde Bk BT" w:cs="Arial"/>
          <w:i/>
          <w:sz w:val="22"/>
          <w:szCs w:val="22"/>
        </w:rPr>
        <w:t xml:space="preserve"> Expedirá una resolución que confirme la inexistencia del Documento;</w:t>
      </w:r>
    </w:p>
    <w:p w14:paraId="3BBADE39" w14:textId="77777777" w:rsidR="004F5B70" w:rsidRPr="004F5B70" w:rsidRDefault="004F5B70" w:rsidP="004F5B70">
      <w:pPr>
        <w:pStyle w:val="corte4fondo"/>
        <w:tabs>
          <w:tab w:val="left" w:pos="567"/>
        </w:tabs>
        <w:ind w:left="680" w:right="680" w:firstLine="0"/>
        <w:rPr>
          <w:rFonts w:ascii="AvantGarde Bk BT" w:hAnsi="AvantGarde Bk BT" w:cs="Arial"/>
          <w:i/>
          <w:sz w:val="22"/>
          <w:szCs w:val="22"/>
        </w:rPr>
      </w:pPr>
      <w:r w:rsidRPr="004F5B70">
        <w:rPr>
          <w:rFonts w:ascii="AvantGarde Bk BT" w:hAnsi="AvantGarde Bk BT" w:cs="Arial"/>
          <w:b/>
          <w:i/>
          <w:sz w:val="22"/>
          <w:szCs w:val="22"/>
        </w:rPr>
        <w:t>III.</w:t>
      </w:r>
      <w:r w:rsidRPr="004F5B70">
        <w:rPr>
          <w:rFonts w:ascii="AvantGarde Bk BT" w:hAnsi="AvantGarde Bk BT" w:cs="Arial"/>
          <w:i/>
          <w:sz w:val="22"/>
          <w:szCs w:val="22"/>
        </w:rPr>
        <w:t xml:space="preserve">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2B8CB996" w14:textId="1A52DFA8" w:rsidR="004F5B70" w:rsidRDefault="004F5B70" w:rsidP="004F5B70">
      <w:pPr>
        <w:pStyle w:val="corte4fondo"/>
        <w:tabs>
          <w:tab w:val="left" w:pos="567"/>
        </w:tabs>
        <w:ind w:left="680" w:right="680" w:firstLine="0"/>
        <w:rPr>
          <w:rFonts w:ascii="AvantGarde Bk BT" w:hAnsi="AvantGarde Bk BT" w:cs="Arial"/>
          <w:sz w:val="24"/>
          <w:szCs w:val="24"/>
        </w:rPr>
      </w:pPr>
      <w:r w:rsidRPr="004F5B70">
        <w:rPr>
          <w:rFonts w:ascii="AvantGarde Bk BT" w:hAnsi="AvantGarde Bk BT" w:cs="Arial"/>
          <w:b/>
          <w:i/>
          <w:sz w:val="22"/>
          <w:szCs w:val="22"/>
        </w:rPr>
        <w:t>IV.</w:t>
      </w:r>
      <w:r w:rsidRPr="004F5B70">
        <w:rPr>
          <w:rFonts w:ascii="AvantGarde Bk BT" w:hAnsi="AvantGarde Bk BT" w:cs="Arial"/>
          <w:i/>
          <w:sz w:val="22"/>
          <w:szCs w:val="22"/>
        </w:rPr>
        <w:t xml:space="preserve"> Notificará al órgano interno de control o equivalente del sujeto obligado quien, en su caso, deberá iniciar el procedimiento de responsabilidad administrativa que corresponda.</w:t>
      </w:r>
      <w:r>
        <w:rPr>
          <w:rFonts w:ascii="AvantGarde Bk BT" w:hAnsi="AvantGarde Bk BT" w:cs="Arial"/>
          <w:sz w:val="24"/>
          <w:szCs w:val="24"/>
        </w:rPr>
        <w:t>”</w:t>
      </w:r>
    </w:p>
    <w:p w14:paraId="40FF8E4C" w14:textId="77777777" w:rsidR="003635DF" w:rsidRDefault="003635DF" w:rsidP="00980CBC">
      <w:pPr>
        <w:pStyle w:val="corte4fondo"/>
        <w:tabs>
          <w:tab w:val="left" w:pos="567"/>
        </w:tabs>
        <w:rPr>
          <w:rFonts w:ascii="AvantGarde Bk BT" w:hAnsi="AvantGarde Bk BT" w:cs="Arial"/>
          <w:sz w:val="24"/>
          <w:szCs w:val="24"/>
        </w:rPr>
      </w:pPr>
    </w:p>
    <w:p w14:paraId="194D8963" w14:textId="5AFA87CB" w:rsidR="00F86A16" w:rsidRDefault="00F86A16"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Por lo cual, en la especie se tiene que la declaratoria de inexistencia que realiza la Subdirectora de Respuesta Ciudadana</w:t>
      </w:r>
      <w:r w:rsidR="00E9319F">
        <w:rPr>
          <w:rFonts w:ascii="AvantGarde Bk BT" w:hAnsi="AvantGarde Bk BT" w:cs="Arial"/>
          <w:sz w:val="24"/>
          <w:szCs w:val="24"/>
        </w:rPr>
        <w:t xml:space="preserve"> carece de validez, puesto que como ya se dijo, esta declaratoria corresponde únicamente a los Comités de Transparencia de los sujetos obligados.</w:t>
      </w:r>
    </w:p>
    <w:p w14:paraId="2FB557EA" w14:textId="77777777" w:rsidR="00E9319F" w:rsidRDefault="00E9319F" w:rsidP="00980CBC">
      <w:pPr>
        <w:pStyle w:val="corte4fondo"/>
        <w:tabs>
          <w:tab w:val="left" w:pos="567"/>
        </w:tabs>
        <w:rPr>
          <w:rFonts w:ascii="AvantGarde Bk BT" w:hAnsi="AvantGarde Bk BT" w:cs="Arial"/>
          <w:sz w:val="24"/>
          <w:szCs w:val="24"/>
        </w:rPr>
      </w:pPr>
    </w:p>
    <w:p w14:paraId="4E9C4D9E" w14:textId="08309D32" w:rsidR="00F86A16" w:rsidRDefault="00E9319F"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Aunado a lo anterior, del oficio que ya se describió en párrafos que anteceden y mediante el cual la Coordinadora del Comité de Transparencia le comunica a la aludida Subdirectora que se aprobó el acuerdo por el que se emite declaratoria de inexistencia de información de documento alguno que acredite que las letras SAN LUIS POTOSÍ que se exhibían en la plaza de armas son del H. Ayuntamiento, </w:t>
      </w:r>
      <w:r w:rsidR="00297225">
        <w:rPr>
          <w:rFonts w:ascii="AvantGarde Bk BT" w:hAnsi="AvantGarde Bk BT" w:cs="Arial"/>
          <w:sz w:val="24"/>
          <w:szCs w:val="24"/>
        </w:rPr>
        <w:t>cabe señalar que en el presente caso la declaratoria de inexistencia</w:t>
      </w:r>
      <w:r w:rsidR="00ED2C8C">
        <w:rPr>
          <w:rFonts w:ascii="AvantGarde Bk BT" w:hAnsi="AvantGarde Bk BT" w:cs="Arial"/>
          <w:sz w:val="24"/>
          <w:szCs w:val="24"/>
        </w:rPr>
        <w:t>, previo al agotamiento del procedimiento previsto en el artículo 161, debe versar en todo caso, respecto de documento del que se desprenda el destino o ubicación de las letras SAN LUIS POTOSÍ que se exhibían en Plaza de Armas y de la orden para su reubicación</w:t>
      </w:r>
      <w:r w:rsidR="006D73D4">
        <w:rPr>
          <w:rFonts w:ascii="AvantGarde Bk BT" w:hAnsi="AvantGarde Bk BT" w:cs="Arial"/>
          <w:sz w:val="24"/>
          <w:szCs w:val="24"/>
        </w:rPr>
        <w:t xml:space="preserve">, </w:t>
      </w:r>
      <w:r w:rsidR="006D73D4" w:rsidRPr="000C76FB">
        <w:rPr>
          <w:rFonts w:ascii="AvantGarde Bk BT" w:hAnsi="AvantGarde Bk BT" w:cs="Arial"/>
          <w:sz w:val="24"/>
          <w:szCs w:val="24"/>
        </w:rPr>
        <w:t xml:space="preserve">no así respecto </w:t>
      </w:r>
      <w:r w:rsidR="006D73D4" w:rsidRPr="000C76FB">
        <w:rPr>
          <w:rFonts w:ascii="AvantGarde Bk BT" w:hAnsi="AvantGarde Bk BT" w:cs="Arial"/>
          <w:sz w:val="24"/>
          <w:szCs w:val="24"/>
        </w:rPr>
        <w:lastRenderedPageBreak/>
        <w:t>de que las mismas sean del Ayuntamiento</w:t>
      </w:r>
      <w:r w:rsidR="0008196A" w:rsidRPr="000C76FB">
        <w:rPr>
          <w:rFonts w:ascii="AvantGarde Bk BT" w:hAnsi="AvantGarde Bk BT" w:cs="Arial"/>
          <w:sz w:val="24"/>
          <w:szCs w:val="24"/>
        </w:rPr>
        <w:t>, ya que é</w:t>
      </w:r>
      <w:r w:rsidR="006D73D4" w:rsidRPr="000C76FB">
        <w:rPr>
          <w:rFonts w:ascii="AvantGarde Bk BT" w:hAnsi="AvantGarde Bk BT" w:cs="Arial"/>
          <w:sz w:val="24"/>
          <w:szCs w:val="24"/>
        </w:rPr>
        <w:t xml:space="preserve">sta </w:t>
      </w:r>
      <w:r w:rsidR="0008196A" w:rsidRPr="000C76FB">
        <w:rPr>
          <w:rFonts w:ascii="AvantGarde Bk BT" w:hAnsi="AvantGarde Bk BT" w:cs="Arial"/>
          <w:sz w:val="24"/>
          <w:szCs w:val="24"/>
        </w:rPr>
        <w:t>no es</w:t>
      </w:r>
      <w:r w:rsidR="006D73D4" w:rsidRPr="000C76FB">
        <w:rPr>
          <w:rFonts w:ascii="AvantGarde Bk BT" w:hAnsi="AvantGarde Bk BT" w:cs="Arial"/>
          <w:sz w:val="24"/>
          <w:szCs w:val="24"/>
        </w:rPr>
        <w:t xml:space="preserve"> la cuestión</w:t>
      </w:r>
      <w:r w:rsidR="0008196A">
        <w:rPr>
          <w:rFonts w:ascii="AvantGarde Bk BT" w:hAnsi="AvantGarde Bk BT" w:cs="Arial"/>
          <w:sz w:val="24"/>
          <w:szCs w:val="24"/>
        </w:rPr>
        <w:t xml:space="preserve">, y sobretodo porque </w:t>
      </w:r>
      <w:r w:rsidR="0008196A" w:rsidRPr="000C76FB">
        <w:rPr>
          <w:rFonts w:ascii="AvantGarde Bk BT" w:hAnsi="AvantGarde Bk BT" w:cs="Arial"/>
          <w:b/>
          <w:sz w:val="24"/>
          <w:szCs w:val="24"/>
        </w:rPr>
        <w:t>de la propia respuesta de la Subdirectora</w:t>
      </w:r>
      <w:r w:rsidR="0008196A">
        <w:rPr>
          <w:rFonts w:ascii="AvantGarde Bk BT" w:hAnsi="AvantGarde Bk BT" w:cs="Arial"/>
          <w:sz w:val="24"/>
          <w:szCs w:val="24"/>
        </w:rPr>
        <w:t>, se desprende que “</w:t>
      </w:r>
      <w:r w:rsidR="0008196A" w:rsidRPr="000C76FB">
        <w:rPr>
          <w:rFonts w:ascii="AvantGarde Bk BT" w:hAnsi="AvantGarde Bk BT" w:cs="Arial"/>
          <w:sz w:val="24"/>
          <w:szCs w:val="24"/>
          <w:u w:val="single"/>
        </w:rPr>
        <w:t>se sabe que la orden de colocación y retiro de las mismas, se hacía vía económica al área operativa, por lo que solicito que se pida la aclaración correspondiente al ex titular de Respuesta Ciudadana</w:t>
      </w:r>
      <w:r w:rsidR="0008196A">
        <w:rPr>
          <w:rFonts w:ascii="AvantGarde Bk BT" w:hAnsi="AvantGarde Bk BT" w:cs="Arial"/>
          <w:sz w:val="24"/>
          <w:szCs w:val="24"/>
        </w:rPr>
        <w:t>”</w:t>
      </w:r>
      <w:r w:rsidR="000C76FB">
        <w:rPr>
          <w:rFonts w:ascii="AvantGarde Bk BT" w:hAnsi="AvantGarde Bk BT" w:cs="Arial"/>
          <w:sz w:val="24"/>
          <w:szCs w:val="24"/>
        </w:rPr>
        <w:t xml:space="preserve">, </w:t>
      </w:r>
      <w:r w:rsidR="000C76FB" w:rsidRPr="000C76FB">
        <w:rPr>
          <w:rFonts w:ascii="AvantGarde Bk BT" w:hAnsi="AvantGarde Bk BT" w:cs="Arial"/>
          <w:sz w:val="24"/>
          <w:szCs w:val="24"/>
        </w:rPr>
        <w:t>es decir</w:t>
      </w:r>
      <w:r w:rsidR="000C76FB">
        <w:rPr>
          <w:rFonts w:ascii="AvantGarde Bk BT" w:hAnsi="AvantGarde Bk BT" w:cs="Arial"/>
          <w:sz w:val="24"/>
          <w:szCs w:val="24"/>
        </w:rPr>
        <w:t xml:space="preserve">,  que desde la emisión de la respuesta se está reconociendo que </w:t>
      </w:r>
      <w:r w:rsidR="00444930">
        <w:rPr>
          <w:rFonts w:ascii="AvantGarde Bk BT" w:hAnsi="AvantGarde Bk BT" w:cs="Arial"/>
          <w:sz w:val="24"/>
          <w:szCs w:val="24"/>
        </w:rPr>
        <w:t xml:space="preserve">era de competencia municipal la colocación y retiro de las letras, </w:t>
      </w:r>
      <w:r w:rsidR="00444930" w:rsidRPr="006A3A25">
        <w:rPr>
          <w:rFonts w:ascii="AvantGarde Bk BT" w:hAnsi="AvantGarde Bk BT" w:cs="Arial"/>
          <w:b/>
          <w:sz w:val="24"/>
          <w:szCs w:val="24"/>
        </w:rPr>
        <w:t>lo que se refuerza con la respuesta del Director de Servicios Municipales</w:t>
      </w:r>
      <w:r w:rsidR="006A3A25">
        <w:rPr>
          <w:rFonts w:ascii="AvantGarde Bk BT" w:hAnsi="AvantGarde Bk BT" w:cs="Arial"/>
          <w:sz w:val="24"/>
          <w:szCs w:val="24"/>
        </w:rPr>
        <w:t>, quien mencionó que “en la pasada administración fue Respuesta Ciudadana la Dirección que se encargó de la colocación y retiro de dichas letras”.</w:t>
      </w:r>
    </w:p>
    <w:p w14:paraId="772716A7" w14:textId="77777777" w:rsidR="00D61834" w:rsidRDefault="00D61834" w:rsidP="00980CBC">
      <w:pPr>
        <w:pStyle w:val="corte4fondo"/>
        <w:tabs>
          <w:tab w:val="left" w:pos="567"/>
        </w:tabs>
        <w:rPr>
          <w:rFonts w:ascii="AvantGarde Bk BT" w:hAnsi="AvantGarde Bk BT" w:cs="Arial"/>
          <w:sz w:val="24"/>
          <w:szCs w:val="24"/>
        </w:rPr>
      </w:pPr>
    </w:p>
    <w:p w14:paraId="3273E50C" w14:textId="515148BA" w:rsidR="00D61834" w:rsidRDefault="00D61834"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En este sentido, es incongruente que la declaración de inexistencia se decrete respecto del documento que acredite que dichas letras son del Ayuntamiento</w:t>
      </w:r>
      <w:r w:rsidR="006A3D7E">
        <w:rPr>
          <w:rFonts w:ascii="AvantGarde Bk BT" w:hAnsi="AvantGarde Bk BT" w:cs="Arial"/>
          <w:sz w:val="24"/>
          <w:szCs w:val="24"/>
        </w:rPr>
        <w:t xml:space="preserve">, por lo </w:t>
      </w:r>
      <w:proofErr w:type="gramStart"/>
      <w:r w:rsidR="006A3D7E">
        <w:rPr>
          <w:rFonts w:ascii="AvantGarde Bk BT" w:hAnsi="AvantGarde Bk BT" w:cs="Arial"/>
          <w:sz w:val="24"/>
          <w:szCs w:val="24"/>
        </w:rPr>
        <w:t>que</w:t>
      </w:r>
      <w:proofErr w:type="gramEnd"/>
      <w:r w:rsidR="006A3D7E">
        <w:rPr>
          <w:rFonts w:ascii="AvantGarde Bk BT" w:hAnsi="AvantGarde Bk BT" w:cs="Arial"/>
          <w:sz w:val="24"/>
          <w:szCs w:val="24"/>
        </w:rPr>
        <w:t xml:space="preserve"> a través de esta resolución, se ordena dejar sin efecto el acuerdo número CT/004/2019 D, ya que además de que como no fue acompañado por el sujeto obligado y por tanto éste no acreditó haber cumplido con lo dispuesto por el artículo 160 de la Ley, la declaratoria se emitió incorrectamente</w:t>
      </w:r>
      <w:r w:rsidR="008713D2">
        <w:rPr>
          <w:rFonts w:ascii="AvantGarde Bk BT" w:hAnsi="AvantGarde Bk BT" w:cs="Arial"/>
          <w:sz w:val="24"/>
          <w:szCs w:val="24"/>
        </w:rPr>
        <w:t>.</w:t>
      </w:r>
    </w:p>
    <w:p w14:paraId="0E78F4BA" w14:textId="77777777" w:rsidR="008713D2" w:rsidRDefault="008713D2" w:rsidP="00980CBC">
      <w:pPr>
        <w:pStyle w:val="corte4fondo"/>
        <w:tabs>
          <w:tab w:val="left" w:pos="567"/>
        </w:tabs>
        <w:rPr>
          <w:rFonts w:ascii="AvantGarde Bk BT" w:hAnsi="AvantGarde Bk BT" w:cs="Arial"/>
          <w:sz w:val="24"/>
          <w:szCs w:val="24"/>
        </w:rPr>
      </w:pPr>
    </w:p>
    <w:p w14:paraId="365FFA83" w14:textId="25633B22" w:rsidR="008713D2" w:rsidRDefault="008D7E65"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En virtud de las consideraciones expuestas, se modifica la respuesta otorgada por el sujeto obligado y se le conmina para lo siguiente:</w:t>
      </w:r>
    </w:p>
    <w:p w14:paraId="6AE03F9F" w14:textId="77777777" w:rsidR="008D7E65" w:rsidRDefault="008D7E65" w:rsidP="00980CBC">
      <w:pPr>
        <w:pStyle w:val="corte4fondo"/>
        <w:tabs>
          <w:tab w:val="left" w:pos="567"/>
        </w:tabs>
        <w:rPr>
          <w:rFonts w:ascii="AvantGarde Bk BT" w:hAnsi="AvantGarde Bk BT" w:cs="Arial"/>
          <w:sz w:val="24"/>
          <w:szCs w:val="24"/>
        </w:rPr>
      </w:pPr>
    </w:p>
    <w:p w14:paraId="37F5A069" w14:textId="6515D88B" w:rsidR="008D7E65" w:rsidRDefault="008D7E65"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1. Emita una nueva respuesta en la que las </w:t>
      </w:r>
      <w:proofErr w:type="gramStart"/>
      <w:r>
        <w:rPr>
          <w:rFonts w:ascii="AvantGarde Bk BT" w:hAnsi="AvantGarde Bk BT" w:cs="Arial"/>
          <w:sz w:val="24"/>
          <w:szCs w:val="24"/>
        </w:rPr>
        <w:t>áreas  a</w:t>
      </w:r>
      <w:proofErr w:type="gramEnd"/>
      <w:r>
        <w:rPr>
          <w:rFonts w:ascii="AvantGarde Bk BT" w:hAnsi="AvantGarde Bk BT" w:cs="Arial"/>
          <w:sz w:val="24"/>
          <w:szCs w:val="24"/>
        </w:rPr>
        <w:t xml:space="preserve"> las que así corresponda, funden y motiven su incompetencia para contar en sus archivos con la información peticionada.</w:t>
      </w:r>
    </w:p>
    <w:p w14:paraId="122127D6" w14:textId="77777777" w:rsidR="008D7E65" w:rsidRDefault="008D7E65" w:rsidP="008D7E65">
      <w:pPr>
        <w:pStyle w:val="corte4fondo"/>
        <w:tabs>
          <w:tab w:val="left" w:pos="567"/>
        </w:tabs>
        <w:ind w:firstLine="0"/>
        <w:rPr>
          <w:rFonts w:ascii="AvantGarde Bk BT" w:hAnsi="AvantGarde Bk BT" w:cs="Arial"/>
          <w:sz w:val="24"/>
          <w:szCs w:val="24"/>
        </w:rPr>
      </w:pPr>
    </w:p>
    <w:p w14:paraId="2326D7E0" w14:textId="3C900B6C" w:rsidR="00D61834" w:rsidRDefault="008D7E65"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2. El Comité de Transparencia </w:t>
      </w:r>
      <w:r w:rsidR="006B7570">
        <w:rPr>
          <w:rFonts w:ascii="AvantGarde Bk BT" w:hAnsi="AvantGarde Bk BT" w:cs="Arial"/>
          <w:sz w:val="24"/>
          <w:szCs w:val="24"/>
        </w:rPr>
        <w:t xml:space="preserve">del Ayuntamiento </w:t>
      </w:r>
      <w:r>
        <w:rPr>
          <w:rFonts w:ascii="AvantGarde Bk BT" w:hAnsi="AvantGarde Bk BT" w:cs="Arial"/>
          <w:sz w:val="24"/>
          <w:szCs w:val="24"/>
        </w:rPr>
        <w:t>deberá</w:t>
      </w:r>
      <w:r w:rsidR="00ED0AAF">
        <w:rPr>
          <w:rFonts w:ascii="AvantGarde Bk BT" w:hAnsi="AvantGarde Bk BT" w:cs="Arial"/>
          <w:sz w:val="24"/>
          <w:szCs w:val="24"/>
        </w:rPr>
        <w:t xml:space="preserve"> tomar</w:t>
      </w:r>
      <w:r w:rsidR="00ED0AAF" w:rsidRPr="00ED0AAF">
        <w:rPr>
          <w:rFonts w:ascii="AvantGarde Bk BT" w:hAnsi="AvantGarde Bk BT" w:cs="Arial"/>
          <w:sz w:val="24"/>
          <w:szCs w:val="24"/>
        </w:rPr>
        <w:t xml:space="preserve"> las medidas necesarias para localizar la información</w:t>
      </w:r>
      <w:r w:rsidR="00C62F69">
        <w:rPr>
          <w:rFonts w:ascii="AvantGarde Bk BT" w:hAnsi="AvantGarde Bk BT" w:cs="Arial"/>
          <w:sz w:val="24"/>
          <w:szCs w:val="24"/>
        </w:rPr>
        <w:t xml:space="preserve"> peticionada</w:t>
      </w:r>
      <w:r w:rsidR="008C2F43">
        <w:rPr>
          <w:rFonts w:ascii="AvantGarde Bk BT" w:hAnsi="AvantGarde Bk BT" w:cs="Arial"/>
          <w:sz w:val="24"/>
          <w:szCs w:val="24"/>
        </w:rPr>
        <w:t>, para lo que deberá acreditar haber realizado una búsqueda exhaustiva de la misma.</w:t>
      </w:r>
    </w:p>
    <w:p w14:paraId="797C9C95" w14:textId="77777777" w:rsidR="008C2F43" w:rsidRDefault="008C2F43" w:rsidP="00980CBC">
      <w:pPr>
        <w:pStyle w:val="corte4fondo"/>
        <w:tabs>
          <w:tab w:val="left" w:pos="567"/>
        </w:tabs>
        <w:rPr>
          <w:rFonts w:ascii="AvantGarde Bk BT" w:hAnsi="AvantGarde Bk BT" w:cs="Arial"/>
          <w:sz w:val="24"/>
          <w:szCs w:val="24"/>
        </w:rPr>
      </w:pPr>
    </w:p>
    <w:p w14:paraId="7D12FB7B" w14:textId="57C863DB" w:rsidR="008C2F43" w:rsidRDefault="008C2F43"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 ser el caso que la búsqueda sea infructífera, entonces el Comité expedirá una resolución que confirme esta inexistencia, misma que </w:t>
      </w:r>
      <w:r w:rsidRPr="00927561">
        <w:rPr>
          <w:rFonts w:ascii="AvantGarde Bk BT" w:hAnsi="AvantGarde Bk BT" w:cs="Arial"/>
          <w:b/>
          <w:sz w:val="24"/>
          <w:szCs w:val="24"/>
        </w:rPr>
        <w:t>deberá contener los elementos mínimos</w:t>
      </w:r>
      <w:r>
        <w:rPr>
          <w:rFonts w:ascii="AvantGarde Bk BT" w:hAnsi="AvantGarde Bk BT" w:cs="Arial"/>
          <w:sz w:val="24"/>
          <w:szCs w:val="24"/>
        </w:rPr>
        <w:t xml:space="preserve"> que permitan </w:t>
      </w:r>
      <w:r w:rsidRPr="008C2F43">
        <w:rPr>
          <w:rFonts w:ascii="AvantGarde Bk BT" w:hAnsi="AvantGarde Bk BT" w:cs="Arial"/>
          <w:sz w:val="24"/>
          <w:szCs w:val="24"/>
        </w:rPr>
        <w:t xml:space="preserve">al solicitante tener la certeza de que se utilizó un </w:t>
      </w:r>
      <w:r w:rsidRPr="008C2F43">
        <w:rPr>
          <w:rFonts w:ascii="AvantGarde Bk BT" w:hAnsi="AvantGarde Bk BT" w:cs="Arial"/>
          <w:sz w:val="24"/>
          <w:szCs w:val="24"/>
        </w:rPr>
        <w:lastRenderedPageBreak/>
        <w:t>criterio de búsqueda exhaustivo, además de señalar las circunstancias de tiempo, modo y lugar que generaron la inexistencia en cuestión y señalará al servidor público responsable de contar con la misma</w:t>
      </w:r>
      <w:r w:rsidR="005D7727">
        <w:rPr>
          <w:rFonts w:ascii="AvantGarde Bk BT" w:hAnsi="AvantGarde Bk BT" w:cs="Arial"/>
          <w:sz w:val="24"/>
          <w:szCs w:val="24"/>
        </w:rPr>
        <w:t>, tal como lo dispone el artículo 161 de la Ley.</w:t>
      </w:r>
    </w:p>
    <w:p w14:paraId="3DABBE0C" w14:textId="77777777" w:rsidR="005D7727" w:rsidRDefault="005D7727" w:rsidP="00980CBC">
      <w:pPr>
        <w:pStyle w:val="corte4fondo"/>
        <w:tabs>
          <w:tab w:val="left" w:pos="567"/>
        </w:tabs>
        <w:rPr>
          <w:rFonts w:ascii="AvantGarde Bk BT" w:hAnsi="AvantGarde Bk BT" w:cs="Arial"/>
          <w:sz w:val="24"/>
          <w:szCs w:val="24"/>
        </w:rPr>
      </w:pPr>
    </w:p>
    <w:p w14:paraId="00A6A502" w14:textId="1B7D79A5" w:rsidR="005D7727" w:rsidRDefault="005D7727" w:rsidP="005D772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Asimismo, si es materialmente posible, ordenará </w:t>
      </w:r>
      <w:r w:rsidRPr="005D7727">
        <w:rPr>
          <w:rFonts w:ascii="AvantGarde Bk BT" w:hAnsi="AvantGarde Bk BT" w:cs="Arial"/>
          <w:sz w:val="24"/>
          <w:szCs w:val="24"/>
        </w:rPr>
        <w:t xml:space="preserve">que se genere o se reponga la información </w:t>
      </w:r>
      <w:r>
        <w:rPr>
          <w:rFonts w:ascii="AvantGarde Bk BT" w:hAnsi="AvantGarde Bk BT" w:cs="Arial"/>
          <w:sz w:val="24"/>
          <w:szCs w:val="24"/>
        </w:rPr>
        <w:t>si</w:t>
      </w:r>
      <w:r w:rsidRPr="005D7727">
        <w:rPr>
          <w:rFonts w:ascii="AvantGarde Bk BT" w:hAnsi="AvantGarde Bk BT" w:cs="Arial"/>
          <w:sz w:val="24"/>
          <w:szCs w:val="24"/>
        </w:rPr>
        <w:t xml:space="preserve"> ésta tuviera que existir en la medida que deriva del ejercicio de sus facul</w:t>
      </w:r>
      <w:r>
        <w:rPr>
          <w:rFonts w:ascii="AvantGarde Bk BT" w:hAnsi="AvantGarde Bk BT" w:cs="Arial"/>
          <w:sz w:val="24"/>
          <w:szCs w:val="24"/>
        </w:rPr>
        <w:t xml:space="preserve">tades, competencias o funciones ---lo que en este caso sí acredita ya que de la propia respuesta de la autoridad se desprende que la orden de colocación y retiro se daba vía económica, lo que es por demás desapegado a la Ley de la materia ya que los sujetos obligados deben documentar todos los actos que realicen en ejercicio de sus atribuciones, y por tanto se infiere que la información debe existir---, o en su caso, acredite </w:t>
      </w:r>
      <w:r w:rsidRPr="005D7727">
        <w:rPr>
          <w:rFonts w:ascii="AvantGarde Bk BT" w:hAnsi="AvantGarde Bk BT" w:cs="Arial"/>
          <w:sz w:val="24"/>
          <w:szCs w:val="24"/>
        </w:rPr>
        <w:t>la imposibilidad de su generación</w:t>
      </w:r>
      <w:r>
        <w:rPr>
          <w:rFonts w:ascii="AvantGarde Bk BT" w:hAnsi="AvantGarde Bk BT" w:cs="Arial"/>
          <w:sz w:val="24"/>
          <w:szCs w:val="24"/>
        </w:rPr>
        <w:t>.</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08E6F803" w14:textId="0C471656" w:rsidR="003635DF" w:rsidRDefault="00E970BD"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 igual modo, deberá notificar al órgano de control interno para que éste inicie el </w:t>
      </w:r>
      <w:r w:rsidRPr="00E970BD">
        <w:rPr>
          <w:rFonts w:ascii="AvantGarde Bk BT" w:hAnsi="AvantGarde Bk BT" w:cs="Arial"/>
          <w:sz w:val="24"/>
          <w:szCs w:val="24"/>
        </w:rPr>
        <w:t>procedimiento de responsabilidad administrativa que corresponda</w:t>
      </w:r>
      <w:r w:rsidR="00854690">
        <w:rPr>
          <w:rFonts w:ascii="AvantGarde Bk BT" w:hAnsi="AvantGarde Bk BT" w:cs="Arial"/>
          <w:sz w:val="24"/>
          <w:szCs w:val="24"/>
        </w:rPr>
        <w:t xml:space="preserve">, en virtud de que como ya se dijo, se infiere que la información debe existir ya que se desprende de actuaciones que llevó a cabo la autoridad en el ejercicio de sus funciones </w:t>
      </w:r>
      <w:proofErr w:type="gramStart"/>
      <w:r w:rsidR="00854690">
        <w:rPr>
          <w:rFonts w:ascii="AvantGarde Bk BT" w:hAnsi="AvantGarde Bk BT" w:cs="Arial"/>
          <w:sz w:val="24"/>
          <w:szCs w:val="24"/>
        </w:rPr>
        <w:t>y</w:t>
      </w:r>
      <w:proofErr w:type="gramEnd"/>
      <w:r w:rsidR="00854690">
        <w:rPr>
          <w:rFonts w:ascii="AvantGarde Bk BT" w:hAnsi="AvantGarde Bk BT" w:cs="Arial"/>
          <w:sz w:val="24"/>
          <w:szCs w:val="24"/>
        </w:rPr>
        <w:t xml:space="preserve"> por tanto, debió haberse documentado</w:t>
      </w:r>
      <w:r w:rsidR="00ED061F">
        <w:rPr>
          <w:rFonts w:ascii="AvantGarde Bk BT" w:hAnsi="AvantGarde Bk BT" w:cs="Arial"/>
          <w:sz w:val="24"/>
          <w:szCs w:val="24"/>
        </w:rPr>
        <w:t xml:space="preserve"> por el servidor público responsable de la misma.</w:t>
      </w:r>
    </w:p>
    <w:p w14:paraId="659E7DA5" w14:textId="77777777" w:rsidR="00ED061F" w:rsidRDefault="00ED061F" w:rsidP="00980CBC">
      <w:pPr>
        <w:pStyle w:val="corte4fondo"/>
        <w:tabs>
          <w:tab w:val="left" w:pos="567"/>
        </w:tabs>
        <w:rPr>
          <w:rFonts w:ascii="AvantGarde Bk BT" w:hAnsi="AvantGarde Bk BT" w:cs="Arial"/>
          <w:sz w:val="24"/>
          <w:szCs w:val="24"/>
        </w:rPr>
      </w:pPr>
    </w:p>
    <w:p w14:paraId="23F59EB4" w14:textId="24C77FA2" w:rsidR="0009560A" w:rsidRPr="00ED061F" w:rsidRDefault="00ED061F" w:rsidP="00ED061F">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3. Se notifiquen a la recurrente, los documentos relativos a la entrega-recepción de las áreas que emitieron contestación a la solicitud de información, para que éste tenga certeza de que en efecto, no se recibió documento alguno </w:t>
      </w:r>
      <w:proofErr w:type="gramStart"/>
      <w:r>
        <w:rPr>
          <w:rFonts w:ascii="AvantGarde Bk BT" w:hAnsi="AvantGarde Bk BT" w:cs="Arial"/>
          <w:sz w:val="24"/>
          <w:szCs w:val="24"/>
        </w:rPr>
        <w:t>referente  a</w:t>
      </w:r>
      <w:proofErr w:type="gramEnd"/>
      <w:r>
        <w:rPr>
          <w:rFonts w:ascii="AvantGarde Bk BT" w:hAnsi="AvantGarde Bk BT" w:cs="Arial"/>
          <w:sz w:val="24"/>
          <w:szCs w:val="24"/>
        </w:rPr>
        <w:t xml:space="preserve"> las letras; así como sus resguardos.</w:t>
      </w:r>
    </w:p>
    <w:p w14:paraId="5B3E4903" w14:textId="6CD9A85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6.1. Efectos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2B27AB45" w14:textId="3C43635E" w:rsidR="00ED061F" w:rsidRDefault="00946007" w:rsidP="00F22D15">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lastRenderedPageBreak/>
        <w:t>6.1.1.</w:t>
      </w:r>
      <w:r w:rsidRPr="00A67C98">
        <w:rPr>
          <w:rFonts w:ascii="AvantGarde Bk BT" w:hAnsi="AvantGarde Bk BT" w:cs="Arial"/>
          <w:sz w:val="24"/>
          <w:szCs w:val="24"/>
        </w:rPr>
        <w:t xml:space="preserve"> </w:t>
      </w:r>
      <w:r w:rsidR="00ED061F">
        <w:rPr>
          <w:rFonts w:ascii="AvantGarde Bk BT" w:hAnsi="AvantGarde Bk BT" w:cs="Arial"/>
          <w:sz w:val="24"/>
          <w:szCs w:val="24"/>
        </w:rPr>
        <w:t>Emita una nueva respue</w:t>
      </w:r>
      <w:r w:rsidR="007F30BF">
        <w:rPr>
          <w:rFonts w:ascii="AvantGarde Bk BT" w:hAnsi="AvantGarde Bk BT" w:cs="Arial"/>
          <w:sz w:val="24"/>
          <w:szCs w:val="24"/>
        </w:rPr>
        <w:t xml:space="preserve">sta en la que las áreas </w:t>
      </w:r>
      <w:r w:rsidR="00ED061F">
        <w:rPr>
          <w:rFonts w:ascii="AvantGarde Bk BT" w:hAnsi="AvantGarde Bk BT" w:cs="Arial"/>
          <w:sz w:val="24"/>
          <w:szCs w:val="24"/>
        </w:rPr>
        <w:t>a las que así corresponda, funden y motiven su incompetencia para contar en sus archivos con la información peticionada.</w:t>
      </w:r>
    </w:p>
    <w:p w14:paraId="198489A8" w14:textId="77777777" w:rsidR="00492AAF" w:rsidRDefault="00492AAF" w:rsidP="00F22D15">
      <w:pPr>
        <w:pStyle w:val="corte4fondo"/>
        <w:tabs>
          <w:tab w:val="left" w:pos="567"/>
        </w:tabs>
        <w:ind w:left="680" w:right="680"/>
        <w:rPr>
          <w:rFonts w:ascii="AvantGarde Bk BT" w:hAnsi="AvantGarde Bk BT" w:cs="Arial"/>
          <w:sz w:val="24"/>
          <w:szCs w:val="24"/>
        </w:rPr>
      </w:pPr>
    </w:p>
    <w:p w14:paraId="310F359F" w14:textId="1B22CE18" w:rsidR="00492AAF" w:rsidRDefault="003C6017"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b/>
          <w:sz w:val="24"/>
          <w:szCs w:val="24"/>
        </w:rPr>
        <w:t>6.1.2</w:t>
      </w:r>
      <w:r w:rsidR="00492AAF" w:rsidRPr="00492AAF">
        <w:rPr>
          <w:rFonts w:ascii="AvantGarde Bk BT" w:hAnsi="AvantGarde Bk BT" w:cs="Arial"/>
          <w:b/>
          <w:sz w:val="24"/>
          <w:szCs w:val="24"/>
        </w:rPr>
        <w:t>.</w:t>
      </w:r>
      <w:r w:rsidR="00492AAF">
        <w:rPr>
          <w:rFonts w:ascii="AvantGarde Bk BT" w:hAnsi="AvantGarde Bk BT" w:cs="Arial"/>
          <w:sz w:val="24"/>
          <w:szCs w:val="24"/>
        </w:rPr>
        <w:t xml:space="preserve"> Se notifiquen a la recurrente, los documentos relativos a la entrega-recepción de las áreas que emitieron contestación a la solicitud de información, pa</w:t>
      </w:r>
      <w:r w:rsidR="00597B0F">
        <w:rPr>
          <w:rFonts w:ascii="AvantGarde Bk BT" w:hAnsi="AvantGarde Bk BT" w:cs="Arial"/>
          <w:sz w:val="24"/>
          <w:szCs w:val="24"/>
        </w:rPr>
        <w:t>ra que ésta</w:t>
      </w:r>
      <w:r w:rsidR="00492AAF">
        <w:rPr>
          <w:rFonts w:ascii="AvantGarde Bk BT" w:hAnsi="AvantGarde Bk BT" w:cs="Arial"/>
          <w:sz w:val="24"/>
          <w:szCs w:val="24"/>
        </w:rPr>
        <w:t xml:space="preserve"> tenga certeza de que en efecto, no se recibió documento alguno </w:t>
      </w:r>
      <w:proofErr w:type="gramStart"/>
      <w:r w:rsidR="00492AAF">
        <w:rPr>
          <w:rFonts w:ascii="AvantGarde Bk BT" w:hAnsi="AvantGarde Bk BT" w:cs="Arial"/>
          <w:sz w:val="24"/>
          <w:szCs w:val="24"/>
        </w:rPr>
        <w:t>referente  a</w:t>
      </w:r>
      <w:proofErr w:type="gramEnd"/>
      <w:r w:rsidR="00492AAF">
        <w:rPr>
          <w:rFonts w:ascii="AvantGarde Bk BT" w:hAnsi="AvantGarde Bk BT" w:cs="Arial"/>
          <w:sz w:val="24"/>
          <w:szCs w:val="24"/>
        </w:rPr>
        <w:t xml:space="preserve"> las letras; así como sus resguardos.</w:t>
      </w:r>
    </w:p>
    <w:p w14:paraId="2BE2506E" w14:textId="77777777" w:rsidR="00ED061F" w:rsidRDefault="00ED061F" w:rsidP="00F22D15">
      <w:pPr>
        <w:pStyle w:val="corte4fondo"/>
        <w:tabs>
          <w:tab w:val="left" w:pos="567"/>
        </w:tabs>
        <w:ind w:left="680" w:right="680" w:firstLine="0"/>
        <w:rPr>
          <w:rFonts w:ascii="AvantGarde Bk BT" w:hAnsi="AvantGarde Bk BT" w:cs="Arial"/>
          <w:sz w:val="24"/>
          <w:szCs w:val="24"/>
        </w:rPr>
      </w:pPr>
    </w:p>
    <w:p w14:paraId="2434680D" w14:textId="0CF2F9CD" w:rsidR="00ED061F" w:rsidRDefault="003C6017" w:rsidP="00F22D15">
      <w:pPr>
        <w:pStyle w:val="corte4fondo"/>
        <w:tabs>
          <w:tab w:val="left" w:pos="567"/>
        </w:tabs>
        <w:ind w:left="680" w:right="680" w:firstLine="0"/>
        <w:rPr>
          <w:rFonts w:ascii="AvantGarde Bk BT" w:hAnsi="AvantGarde Bk BT" w:cs="Arial"/>
          <w:sz w:val="24"/>
          <w:szCs w:val="24"/>
        </w:rPr>
      </w:pPr>
      <w:r w:rsidRPr="003C6017">
        <w:rPr>
          <w:rFonts w:ascii="AvantGarde Bk BT" w:hAnsi="AvantGarde Bk BT" w:cs="Arial"/>
          <w:b/>
          <w:sz w:val="24"/>
          <w:szCs w:val="24"/>
        </w:rPr>
        <w:t>6.1.3</w:t>
      </w:r>
      <w:r>
        <w:rPr>
          <w:rFonts w:ascii="AvantGarde Bk BT" w:hAnsi="AvantGarde Bk BT" w:cs="Arial"/>
          <w:sz w:val="24"/>
          <w:szCs w:val="24"/>
        </w:rPr>
        <w:t>.</w:t>
      </w:r>
      <w:r w:rsidR="00ED061F">
        <w:rPr>
          <w:rFonts w:ascii="AvantGarde Bk BT" w:hAnsi="AvantGarde Bk BT" w:cs="Arial"/>
          <w:sz w:val="24"/>
          <w:szCs w:val="24"/>
        </w:rPr>
        <w:t xml:space="preserve"> El Comité de Transparencia del Ayuntamiento </w:t>
      </w:r>
      <w:r>
        <w:rPr>
          <w:rFonts w:ascii="AvantGarde Bk BT" w:hAnsi="AvantGarde Bk BT" w:cs="Arial"/>
          <w:sz w:val="24"/>
          <w:szCs w:val="24"/>
        </w:rPr>
        <w:t>tome</w:t>
      </w:r>
      <w:r w:rsidR="00ED061F" w:rsidRPr="00ED0AAF">
        <w:rPr>
          <w:rFonts w:ascii="AvantGarde Bk BT" w:hAnsi="AvantGarde Bk BT" w:cs="Arial"/>
          <w:sz w:val="24"/>
          <w:szCs w:val="24"/>
        </w:rPr>
        <w:t xml:space="preserve"> las medidas necesarias para localizar la información</w:t>
      </w:r>
      <w:r w:rsidR="00ED061F">
        <w:rPr>
          <w:rFonts w:ascii="AvantGarde Bk BT" w:hAnsi="AvantGarde Bk BT" w:cs="Arial"/>
          <w:sz w:val="24"/>
          <w:szCs w:val="24"/>
        </w:rPr>
        <w:t xml:space="preserve"> peticionada, para lo que deberá acreditar haber realizado una búsqueda exhaustiva de la misma.</w:t>
      </w:r>
    </w:p>
    <w:p w14:paraId="09887745" w14:textId="77777777" w:rsidR="00ED061F" w:rsidRDefault="00ED061F" w:rsidP="00F22D15">
      <w:pPr>
        <w:pStyle w:val="corte4fondo"/>
        <w:tabs>
          <w:tab w:val="left" w:pos="567"/>
        </w:tabs>
        <w:ind w:left="680" w:right="680"/>
        <w:rPr>
          <w:rFonts w:ascii="AvantGarde Bk BT" w:hAnsi="AvantGarde Bk BT" w:cs="Arial"/>
          <w:sz w:val="24"/>
          <w:szCs w:val="24"/>
        </w:rPr>
      </w:pPr>
    </w:p>
    <w:p w14:paraId="53543C8D" w14:textId="77777777" w:rsidR="00ED061F" w:rsidRDefault="00ED061F"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De ser el caso que la búsqueda sea infructífera, entonces el Comité expedirá una resolución que confirme esta inexistencia, misma que </w:t>
      </w:r>
      <w:r w:rsidRPr="00927561">
        <w:rPr>
          <w:rFonts w:ascii="AvantGarde Bk BT" w:hAnsi="AvantGarde Bk BT" w:cs="Arial"/>
          <w:b/>
          <w:sz w:val="24"/>
          <w:szCs w:val="24"/>
        </w:rPr>
        <w:t>deberá contener los elementos mínimos</w:t>
      </w:r>
      <w:r>
        <w:rPr>
          <w:rFonts w:ascii="AvantGarde Bk BT" w:hAnsi="AvantGarde Bk BT" w:cs="Arial"/>
          <w:sz w:val="24"/>
          <w:szCs w:val="24"/>
        </w:rPr>
        <w:t xml:space="preserve"> que permitan </w:t>
      </w:r>
      <w:r w:rsidRPr="008C2F43">
        <w:rPr>
          <w:rFonts w:ascii="AvantGarde Bk BT" w:hAnsi="AvantGarde Bk BT" w:cs="Arial"/>
          <w:sz w:val="24"/>
          <w:szCs w:val="24"/>
        </w:rPr>
        <w:t>al solicitante tener la certeza de que se utilizó un criterio de búsqueda exhaustivo, además de señalar las circunstancias de tiempo, modo y lugar que generaron la inexistencia en cuestión y señalará al servidor público responsable de contar con la misma</w:t>
      </w:r>
      <w:r>
        <w:rPr>
          <w:rFonts w:ascii="AvantGarde Bk BT" w:hAnsi="AvantGarde Bk BT" w:cs="Arial"/>
          <w:sz w:val="24"/>
          <w:szCs w:val="24"/>
        </w:rPr>
        <w:t>, tal como lo dispone el artículo 161 de la Ley.</w:t>
      </w:r>
    </w:p>
    <w:p w14:paraId="61A3C6AF" w14:textId="77777777" w:rsidR="00ED061F" w:rsidRDefault="00ED061F" w:rsidP="00F22D15">
      <w:pPr>
        <w:pStyle w:val="corte4fondo"/>
        <w:tabs>
          <w:tab w:val="left" w:pos="567"/>
        </w:tabs>
        <w:ind w:left="680" w:right="680"/>
        <w:rPr>
          <w:rFonts w:ascii="AvantGarde Bk BT" w:hAnsi="AvantGarde Bk BT" w:cs="Arial"/>
          <w:sz w:val="24"/>
          <w:szCs w:val="24"/>
        </w:rPr>
      </w:pPr>
    </w:p>
    <w:p w14:paraId="16F296FC" w14:textId="00C05AB7" w:rsidR="00ED061F" w:rsidRDefault="00ED061F"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Asimismo, si es materialmente posible, ordenará </w:t>
      </w:r>
      <w:r w:rsidRPr="005D7727">
        <w:rPr>
          <w:rFonts w:ascii="AvantGarde Bk BT" w:hAnsi="AvantGarde Bk BT" w:cs="Arial"/>
          <w:sz w:val="24"/>
          <w:szCs w:val="24"/>
        </w:rPr>
        <w:t xml:space="preserve">que se genere o se reponga la información </w:t>
      </w:r>
      <w:r>
        <w:rPr>
          <w:rFonts w:ascii="AvantGarde Bk BT" w:hAnsi="AvantGarde Bk BT" w:cs="Arial"/>
          <w:sz w:val="24"/>
          <w:szCs w:val="24"/>
        </w:rPr>
        <w:t>si</w:t>
      </w:r>
      <w:r w:rsidRPr="005D7727">
        <w:rPr>
          <w:rFonts w:ascii="AvantGarde Bk BT" w:hAnsi="AvantGarde Bk BT" w:cs="Arial"/>
          <w:sz w:val="24"/>
          <w:szCs w:val="24"/>
        </w:rPr>
        <w:t xml:space="preserve"> ésta tuviera que existir en la medida que deriva del ejercicio de sus facul</w:t>
      </w:r>
      <w:r>
        <w:rPr>
          <w:rFonts w:ascii="AvantGarde Bk BT" w:hAnsi="AvantGarde Bk BT" w:cs="Arial"/>
          <w:sz w:val="24"/>
          <w:szCs w:val="24"/>
        </w:rPr>
        <w:t>tades, comp</w:t>
      </w:r>
      <w:r w:rsidR="006222F5">
        <w:rPr>
          <w:rFonts w:ascii="AvantGarde Bk BT" w:hAnsi="AvantGarde Bk BT" w:cs="Arial"/>
          <w:sz w:val="24"/>
          <w:szCs w:val="24"/>
        </w:rPr>
        <w:t>etencias o funciones</w:t>
      </w:r>
      <w:r>
        <w:rPr>
          <w:rFonts w:ascii="AvantGarde Bk BT" w:hAnsi="AvantGarde Bk BT" w:cs="Arial"/>
          <w:sz w:val="24"/>
          <w:szCs w:val="24"/>
        </w:rPr>
        <w:t xml:space="preserve">, o en su caso, acredite </w:t>
      </w:r>
      <w:r w:rsidRPr="005D7727">
        <w:rPr>
          <w:rFonts w:ascii="AvantGarde Bk BT" w:hAnsi="AvantGarde Bk BT" w:cs="Arial"/>
          <w:sz w:val="24"/>
          <w:szCs w:val="24"/>
        </w:rPr>
        <w:t>la imposibilidad de su generación</w:t>
      </w:r>
      <w:r>
        <w:rPr>
          <w:rFonts w:ascii="AvantGarde Bk BT" w:hAnsi="AvantGarde Bk BT" w:cs="Arial"/>
          <w:sz w:val="24"/>
          <w:szCs w:val="24"/>
        </w:rPr>
        <w:t>.</w:t>
      </w:r>
    </w:p>
    <w:p w14:paraId="2BDF3052" w14:textId="77777777" w:rsidR="00F22D15" w:rsidRDefault="00F22D15" w:rsidP="00F22D15">
      <w:pPr>
        <w:pStyle w:val="corte4fondo"/>
        <w:tabs>
          <w:tab w:val="left" w:pos="567"/>
        </w:tabs>
        <w:ind w:left="680" w:right="680" w:firstLine="0"/>
        <w:rPr>
          <w:rFonts w:ascii="AvantGarde Bk BT" w:hAnsi="AvantGarde Bk BT" w:cs="Arial"/>
          <w:sz w:val="24"/>
          <w:szCs w:val="24"/>
        </w:rPr>
      </w:pPr>
    </w:p>
    <w:p w14:paraId="3B259090" w14:textId="516E6F19" w:rsidR="00ED061F" w:rsidRDefault="00ED061F"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De igual modo, deberá notificar al órgano de control interno para que éste inicie el </w:t>
      </w:r>
      <w:r w:rsidRPr="00E970BD">
        <w:rPr>
          <w:rFonts w:ascii="AvantGarde Bk BT" w:hAnsi="AvantGarde Bk BT" w:cs="Arial"/>
          <w:sz w:val="24"/>
          <w:szCs w:val="24"/>
        </w:rPr>
        <w:t>procedimiento de responsabilidad administrativa que corresponda</w:t>
      </w:r>
      <w:r w:rsidR="00B7349F">
        <w:rPr>
          <w:rFonts w:ascii="AvantGarde Bk BT" w:hAnsi="AvantGarde Bk BT" w:cs="Arial"/>
          <w:sz w:val="24"/>
          <w:szCs w:val="24"/>
        </w:rPr>
        <w:t>.</w:t>
      </w:r>
    </w:p>
    <w:p w14:paraId="2D33B2E8" w14:textId="77777777" w:rsidR="001E4F9E" w:rsidRDefault="001E4F9E" w:rsidP="00F22D15">
      <w:pPr>
        <w:pStyle w:val="corte4fondo"/>
        <w:tabs>
          <w:tab w:val="left" w:pos="567"/>
        </w:tabs>
        <w:ind w:left="680" w:right="680"/>
        <w:rPr>
          <w:rFonts w:ascii="AvantGarde Bk BT" w:hAnsi="AvantGarde Bk BT" w:cs="Arial"/>
          <w:sz w:val="24"/>
          <w:szCs w:val="24"/>
        </w:rPr>
      </w:pPr>
    </w:p>
    <w:p w14:paraId="33634161" w14:textId="60C2FFEA" w:rsidR="001E4F9E" w:rsidRDefault="001E4F9E"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Gestiones todas que deberá el sujeto obligado notificar al particular.</w:t>
      </w:r>
    </w:p>
    <w:p w14:paraId="4BD80C1E" w14:textId="77777777" w:rsidR="001E4F9E" w:rsidRDefault="001E4F9E" w:rsidP="00492AAF">
      <w:pPr>
        <w:pStyle w:val="corte4fondo"/>
        <w:tabs>
          <w:tab w:val="left" w:pos="567"/>
        </w:tabs>
        <w:rPr>
          <w:rFonts w:ascii="AvantGarde Bk BT" w:hAnsi="AvantGarde Bk BT" w:cs="Arial"/>
          <w:sz w:val="24"/>
          <w:szCs w:val="24"/>
        </w:rPr>
      </w:pPr>
    </w:p>
    <w:p w14:paraId="3A55C466" w14:textId="53E6EEB2" w:rsidR="001E4F9E" w:rsidRDefault="001E4F9E" w:rsidP="00492AAF">
      <w:pPr>
        <w:pStyle w:val="corte4fondo"/>
        <w:tabs>
          <w:tab w:val="left" w:pos="567"/>
        </w:tabs>
        <w:rPr>
          <w:rFonts w:ascii="AvantGarde Bk BT" w:hAnsi="AvantGarde Bk BT" w:cs="Arial"/>
          <w:b/>
          <w:sz w:val="24"/>
          <w:szCs w:val="24"/>
        </w:rPr>
      </w:pPr>
      <w:r w:rsidRPr="001E4F9E">
        <w:rPr>
          <w:rFonts w:ascii="AvantGarde Bk BT" w:hAnsi="AvantGarde Bk BT" w:cs="Arial"/>
          <w:b/>
          <w:sz w:val="24"/>
          <w:szCs w:val="24"/>
        </w:rPr>
        <w:t>6.2. Precisiones de esta resolución.</w:t>
      </w:r>
    </w:p>
    <w:p w14:paraId="6ADC3B14" w14:textId="77777777" w:rsidR="001E4F9E" w:rsidRDefault="001E4F9E" w:rsidP="00492AAF">
      <w:pPr>
        <w:pStyle w:val="corte4fondo"/>
        <w:tabs>
          <w:tab w:val="left" w:pos="567"/>
        </w:tabs>
        <w:rPr>
          <w:rFonts w:ascii="AvantGarde Bk BT" w:hAnsi="AvantGarde Bk BT" w:cs="Arial"/>
          <w:b/>
          <w:sz w:val="24"/>
          <w:szCs w:val="24"/>
        </w:rPr>
      </w:pPr>
    </w:p>
    <w:p w14:paraId="47169275" w14:textId="77777777" w:rsidR="00442032" w:rsidRDefault="00442032" w:rsidP="00492AAF">
      <w:pPr>
        <w:pStyle w:val="corte4fondo"/>
        <w:tabs>
          <w:tab w:val="left" w:pos="567"/>
        </w:tabs>
        <w:rPr>
          <w:rFonts w:ascii="AvantGarde Bk BT" w:hAnsi="AvantGarde Bk BT" w:cs="Arial"/>
          <w:sz w:val="24"/>
          <w:szCs w:val="24"/>
        </w:rPr>
      </w:pPr>
      <w:r w:rsidRPr="00442032">
        <w:rPr>
          <w:rFonts w:ascii="AvantGarde Bk BT" w:hAnsi="AvantGarde Bk BT" w:cs="Arial"/>
          <w:sz w:val="24"/>
          <w:szCs w:val="24"/>
        </w:rPr>
        <w:t xml:space="preserve">Para acreditar el cumplimiento a esta resolución, el sujeto obligado deberá </w:t>
      </w:r>
      <w:r>
        <w:rPr>
          <w:rFonts w:ascii="AvantGarde Bk BT" w:hAnsi="AvantGarde Bk BT" w:cs="Arial"/>
          <w:sz w:val="24"/>
          <w:szCs w:val="24"/>
        </w:rPr>
        <w:t xml:space="preserve">remitir a esta Comisión no sólo las constancias con las que acredite haber notificado lo ordenado al particular, sino también todos los documentos en los que consistió la respuesta para efecto de que este organismo pueda estar en </w:t>
      </w:r>
      <w:proofErr w:type="gramStart"/>
      <w:r>
        <w:rPr>
          <w:rFonts w:ascii="AvantGarde Bk BT" w:hAnsi="AvantGarde Bk BT" w:cs="Arial"/>
          <w:sz w:val="24"/>
          <w:szCs w:val="24"/>
        </w:rPr>
        <w:t>posibilidades  de</w:t>
      </w:r>
      <w:proofErr w:type="gramEnd"/>
      <w:r>
        <w:rPr>
          <w:rFonts w:ascii="AvantGarde Bk BT" w:hAnsi="AvantGarde Bk BT" w:cs="Arial"/>
          <w:sz w:val="24"/>
          <w:szCs w:val="24"/>
        </w:rPr>
        <w:t xml:space="preserve"> pronunciarse respecto del cumplimiento.</w:t>
      </w:r>
    </w:p>
    <w:p w14:paraId="602F5DC5" w14:textId="77777777" w:rsidR="00442032" w:rsidRDefault="00442032" w:rsidP="00492AAF">
      <w:pPr>
        <w:pStyle w:val="corte4fondo"/>
        <w:tabs>
          <w:tab w:val="left" w:pos="567"/>
        </w:tabs>
        <w:rPr>
          <w:rFonts w:ascii="AvantGarde Bk BT" w:hAnsi="AvantGarde Bk BT" w:cs="Arial"/>
          <w:sz w:val="24"/>
          <w:szCs w:val="24"/>
        </w:rPr>
      </w:pPr>
    </w:p>
    <w:p w14:paraId="1DD34B8E" w14:textId="4D30532C" w:rsidR="001E4F9E" w:rsidRPr="00B25716" w:rsidRDefault="00442032" w:rsidP="00492AAF">
      <w:pPr>
        <w:pStyle w:val="corte4fondo"/>
        <w:tabs>
          <w:tab w:val="left" w:pos="567"/>
        </w:tabs>
        <w:rPr>
          <w:rFonts w:ascii="AvantGarde Bk BT" w:hAnsi="AvantGarde Bk BT" w:cs="Arial"/>
          <w:sz w:val="24"/>
          <w:szCs w:val="24"/>
          <w:u w:val="single"/>
        </w:rPr>
      </w:pPr>
      <w:r w:rsidRPr="00B25716">
        <w:rPr>
          <w:rFonts w:ascii="AvantGarde Bk BT" w:hAnsi="AvantGarde Bk BT" w:cs="Arial"/>
          <w:sz w:val="24"/>
          <w:szCs w:val="24"/>
          <w:u w:val="single"/>
        </w:rPr>
        <w:t>De lo contrario, la resolución se tendrá por incumplida.</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medida de apremio consistente en una </w:t>
      </w:r>
      <w:r w:rsidRPr="00B25716">
        <w:rPr>
          <w:rFonts w:ascii="AvantGarde Bk BT" w:hAnsi="AvantGarde Bk BT" w:cs="Arial"/>
          <w:b/>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29BA5A7B" w:rsidR="00946007" w:rsidRPr="00A67C98"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4F673752" w:rsidR="00946007"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lastRenderedPageBreak/>
        <w:t>Así l</w:t>
      </w:r>
      <w:r w:rsidRPr="00A67C98">
        <w:rPr>
          <w:rFonts w:ascii="AvantGarde Bk BT" w:hAnsi="AvantGarde Bk BT"/>
          <w:sz w:val="24"/>
          <w:szCs w:val="24"/>
        </w:rPr>
        <w:t xml:space="preserve">o resolvieron por unanimidad de votos en Sesión </w:t>
      </w:r>
      <w:r w:rsidR="00EB38F8">
        <w:rPr>
          <w:rFonts w:ascii="AvantGarde Bk BT" w:hAnsi="AvantGarde Bk BT"/>
          <w:sz w:val="24"/>
          <w:szCs w:val="24"/>
        </w:rPr>
        <w:t>Extrao</w:t>
      </w:r>
      <w:r w:rsidRPr="00A67C98">
        <w:rPr>
          <w:rFonts w:ascii="AvantGarde Bk BT" w:hAnsi="AvantGarde Bk BT"/>
          <w:sz w:val="24"/>
          <w:szCs w:val="24"/>
        </w:rPr>
        <w:t xml:space="preserve">rdinaria de Consejo el </w:t>
      </w:r>
      <w:r w:rsidR="00EB38F8">
        <w:rPr>
          <w:rFonts w:ascii="AvantGarde Bk BT" w:hAnsi="AvantGarde Bk BT"/>
          <w:sz w:val="24"/>
          <w:szCs w:val="24"/>
        </w:rPr>
        <w:t>29 veintinueve de mayo</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1319D018" w14:textId="77777777" w:rsidR="0013516B" w:rsidRPr="00A67C98" w:rsidRDefault="0013516B" w:rsidP="00946007">
      <w:pPr>
        <w:pStyle w:val="corte4fondo"/>
        <w:tabs>
          <w:tab w:val="left" w:pos="567"/>
        </w:tabs>
        <w:rPr>
          <w:rFonts w:ascii="AvantGarde Bk BT" w:hAnsi="AvantGarde Bk BT"/>
          <w:sz w:val="24"/>
          <w:szCs w:val="24"/>
        </w:rPr>
      </w:pP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Default="00946007" w:rsidP="0013516B">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6D2DDA3A" w14:textId="77777777" w:rsidR="0013516B" w:rsidRPr="00A67C98" w:rsidRDefault="0013516B" w:rsidP="0013516B">
      <w:pPr>
        <w:pStyle w:val="NormalWeb"/>
        <w:jc w:val="center"/>
        <w:rPr>
          <w:rFonts w:ascii="AvantGarde Bk BT" w:hAnsi="AvantGarde Bk BT" w:cs="Arial"/>
          <w:b/>
          <w:lang w:val="es-MX"/>
        </w:rPr>
      </w:pP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ED061F">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DBC56C" w14:textId="77777777" w:rsidR="006B5A53" w:rsidRDefault="006B5A53">
      <w:pPr>
        <w:spacing w:after="0" w:line="240" w:lineRule="auto"/>
      </w:pPr>
      <w:r>
        <w:separator/>
      </w:r>
    </w:p>
  </w:endnote>
  <w:endnote w:type="continuationSeparator" w:id="0">
    <w:p w14:paraId="5618AF41" w14:textId="77777777" w:rsidR="006B5A53" w:rsidRDefault="006B5A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112F25" w14:textId="77777777" w:rsidR="006B5A53" w:rsidRDefault="006B5A53">
      <w:pPr>
        <w:spacing w:after="0" w:line="240" w:lineRule="auto"/>
      </w:pPr>
      <w:r>
        <w:separator/>
      </w:r>
    </w:p>
  </w:footnote>
  <w:footnote w:type="continuationSeparator" w:id="0">
    <w:p w14:paraId="7E175B54" w14:textId="77777777" w:rsidR="006B5A53" w:rsidRDefault="006B5A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5336C1EA" w:rsidR="00ED061F" w:rsidRDefault="00ED061F" w:rsidP="00A46F90">
        <w:pPr>
          <w:pStyle w:val="Encabezado"/>
          <w:jc w:val="center"/>
        </w:pPr>
        <w:r>
          <w:t xml:space="preserve">                                                                                     </w:t>
        </w:r>
        <w:r>
          <w:fldChar w:fldCharType="begin"/>
        </w:r>
        <w:r>
          <w:instrText>PAGE   \* MERGEFORMAT</w:instrText>
        </w:r>
        <w:r>
          <w:fldChar w:fldCharType="separate"/>
        </w:r>
        <w:r w:rsidR="00BB12DA" w:rsidRPr="00BB12DA">
          <w:rPr>
            <w:noProof/>
            <w:lang w:val="es-ES"/>
          </w:rPr>
          <w:t>8</w:t>
        </w:r>
        <w:r>
          <w:fldChar w:fldCharType="end"/>
        </w:r>
        <w:r>
          <w:t xml:space="preserve">    </w:t>
        </w:r>
        <w:r w:rsidR="00DF1AC6">
          <w:t xml:space="preserve"> </w:t>
        </w:r>
        <w:r w:rsidR="003A5762">
          <w:t xml:space="preserve">        RECURSO DE REVISIÓN 1336</w:t>
        </w:r>
        <w:r>
          <w:t>/2019-1 PLATAFORMA</w:t>
        </w:r>
      </w:p>
    </w:sdtContent>
  </w:sdt>
  <w:p w14:paraId="477B550A" w14:textId="77777777" w:rsidR="00ED061F" w:rsidRDefault="00ED061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175C1"/>
    <w:rsid w:val="000321AF"/>
    <w:rsid w:val="000348F7"/>
    <w:rsid w:val="00044A2E"/>
    <w:rsid w:val="000454E5"/>
    <w:rsid w:val="00067E43"/>
    <w:rsid w:val="0008196A"/>
    <w:rsid w:val="00090619"/>
    <w:rsid w:val="00091579"/>
    <w:rsid w:val="0009560A"/>
    <w:rsid w:val="000C76FB"/>
    <w:rsid w:val="000E36DE"/>
    <w:rsid w:val="000F7B3F"/>
    <w:rsid w:val="00116A18"/>
    <w:rsid w:val="0013516B"/>
    <w:rsid w:val="00152EB8"/>
    <w:rsid w:val="001654EE"/>
    <w:rsid w:val="00170577"/>
    <w:rsid w:val="00184210"/>
    <w:rsid w:val="001E4F9E"/>
    <w:rsid w:val="001E650C"/>
    <w:rsid w:val="00200C06"/>
    <w:rsid w:val="002320B6"/>
    <w:rsid w:val="00244E96"/>
    <w:rsid w:val="00267E0D"/>
    <w:rsid w:val="00283D61"/>
    <w:rsid w:val="00286C40"/>
    <w:rsid w:val="00297225"/>
    <w:rsid w:val="002C6A82"/>
    <w:rsid w:val="002E33F5"/>
    <w:rsid w:val="002E43F4"/>
    <w:rsid w:val="002F70A7"/>
    <w:rsid w:val="0033240E"/>
    <w:rsid w:val="00352BAC"/>
    <w:rsid w:val="003635DF"/>
    <w:rsid w:val="0037074A"/>
    <w:rsid w:val="00397652"/>
    <w:rsid w:val="003A5762"/>
    <w:rsid w:val="003C6017"/>
    <w:rsid w:val="003C654D"/>
    <w:rsid w:val="003F14CA"/>
    <w:rsid w:val="004124C3"/>
    <w:rsid w:val="00422216"/>
    <w:rsid w:val="00422AF3"/>
    <w:rsid w:val="00442032"/>
    <w:rsid w:val="00444930"/>
    <w:rsid w:val="00445259"/>
    <w:rsid w:val="00485BA2"/>
    <w:rsid w:val="00492AAF"/>
    <w:rsid w:val="004A6BB7"/>
    <w:rsid w:val="004F197D"/>
    <w:rsid w:val="004F5B70"/>
    <w:rsid w:val="00520C4B"/>
    <w:rsid w:val="00521C84"/>
    <w:rsid w:val="005464F6"/>
    <w:rsid w:val="00585639"/>
    <w:rsid w:val="00585E59"/>
    <w:rsid w:val="00587C13"/>
    <w:rsid w:val="00592223"/>
    <w:rsid w:val="00597B0F"/>
    <w:rsid w:val="005B353D"/>
    <w:rsid w:val="005C14C8"/>
    <w:rsid w:val="005C5B8A"/>
    <w:rsid w:val="005D7727"/>
    <w:rsid w:val="005F7C0B"/>
    <w:rsid w:val="00616DCD"/>
    <w:rsid w:val="006222F5"/>
    <w:rsid w:val="006405C6"/>
    <w:rsid w:val="0065619E"/>
    <w:rsid w:val="00664C91"/>
    <w:rsid w:val="00695F1E"/>
    <w:rsid w:val="006A3A25"/>
    <w:rsid w:val="006A3D7E"/>
    <w:rsid w:val="006B5A53"/>
    <w:rsid w:val="006B7570"/>
    <w:rsid w:val="006C55CA"/>
    <w:rsid w:val="006D73D4"/>
    <w:rsid w:val="0070696A"/>
    <w:rsid w:val="00734192"/>
    <w:rsid w:val="00740514"/>
    <w:rsid w:val="00742AFD"/>
    <w:rsid w:val="007778B5"/>
    <w:rsid w:val="00785036"/>
    <w:rsid w:val="00790578"/>
    <w:rsid w:val="007A7D4B"/>
    <w:rsid w:val="007C14A8"/>
    <w:rsid w:val="007D248B"/>
    <w:rsid w:val="007D5B4A"/>
    <w:rsid w:val="007E70D3"/>
    <w:rsid w:val="007F30BF"/>
    <w:rsid w:val="00801285"/>
    <w:rsid w:val="00854690"/>
    <w:rsid w:val="008713D2"/>
    <w:rsid w:val="008B5E35"/>
    <w:rsid w:val="008C2F43"/>
    <w:rsid w:val="008D4303"/>
    <w:rsid w:val="008D7E65"/>
    <w:rsid w:val="008F7A37"/>
    <w:rsid w:val="00901DDD"/>
    <w:rsid w:val="00927561"/>
    <w:rsid w:val="009356F4"/>
    <w:rsid w:val="00946007"/>
    <w:rsid w:val="00975E4A"/>
    <w:rsid w:val="00980CBC"/>
    <w:rsid w:val="00A459AA"/>
    <w:rsid w:val="00A46F90"/>
    <w:rsid w:val="00A50EA5"/>
    <w:rsid w:val="00A54444"/>
    <w:rsid w:val="00A64B1A"/>
    <w:rsid w:val="00A67C98"/>
    <w:rsid w:val="00A72DBB"/>
    <w:rsid w:val="00A76FC7"/>
    <w:rsid w:val="00A85210"/>
    <w:rsid w:val="00AA4F5B"/>
    <w:rsid w:val="00AC032C"/>
    <w:rsid w:val="00AC5B46"/>
    <w:rsid w:val="00AE2C79"/>
    <w:rsid w:val="00B25716"/>
    <w:rsid w:val="00B31D66"/>
    <w:rsid w:val="00B71296"/>
    <w:rsid w:val="00B7349F"/>
    <w:rsid w:val="00B75C53"/>
    <w:rsid w:val="00B95F36"/>
    <w:rsid w:val="00BA7846"/>
    <w:rsid w:val="00BB12DA"/>
    <w:rsid w:val="00BC1898"/>
    <w:rsid w:val="00BF76E4"/>
    <w:rsid w:val="00C012B5"/>
    <w:rsid w:val="00C11DBD"/>
    <w:rsid w:val="00C1594E"/>
    <w:rsid w:val="00C41DF2"/>
    <w:rsid w:val="00C614A0"/>
    <w:rsid w:val="00C62F69"/>
    <w:rsid w:val="00C663F1"/>
    <w:rsid w:val="00C861A7"/>
    <w:rsid w:val="00CD3D86"/>
    <w:rsid w:val="00CE4299"/>
    <w:rsid w:val="00CE6522"/>
    <w:rsid w:val="00CE7D5D"/>
    <w:rsid w:val="00D56C19"/>
    <w:rsid w:val="00D61834"/>
    <w:rsid w:val="00D70F85"/>
    <w:rsid w:val="00DA599D"/>
    <w:rsid w:val="00DD6B53"/>
    <w:rsid w:val="00DE1FEF"/>
    <w:rsid w:val="00DF1AC6"/>
    <w:rsid w:val="00E20E07"/>
    <w:rsid w:val="00E27A54"/>
    <w:rsid w:val="00E40249"/>
    <w:rsid w:val="00E65280"/>
    <w:rsid w:val="00E9319F"/>
    <w:rsid w:val="00E970BD"/>
    <w:rsid w:val="00EB38F8"/>
    <w:rsid w:val="00ED061F"/>
    <w:rsid w:val="00ED0AAF"/>
    <w:rsid w:val="00ED2C8C"/>
    <w:rsid w:val="00ED3930"/>
    <w:rsid w:val="00ED3979"/>
    <w:rsid w:val="00EE27CA"/>
    <w:rsid w:val="00F04C9C"/>
    <w:rsid w:val="00F22D15"/>
    <w:rsid w:val="00F31A0D"/>
    <w:rsid w:val="00F42C61"/>
    <w:rsid w:val="00F6227B"/>
    <w:rsid w:val="00F63984"/>
    <w:rsid w:val="00F64B8D"/>
    <w:rsid w:val="00F66517"/>
    <w:rsid w:val="00F86A16"/>
    <w:rsid w:val="00FC4AB5"/>
    <w:rsid w:val="00FD7CC4"/>
    <w:rsid w:val="00FE3050"/>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11EA76-E540-477A-8C9E-9110EEDAA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4619</Words>
  <Characters>25406</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dcterms:created xsi:type="dcterms:W3CDTF">2020-10-01T17:26:00Z</dcterms:created>
  <dcterms:modified xsi:type="dcterms:W3CDTF">2020-10-01T17:26:00Z</dcterms:modified>
</cp:coreProperties>
</file>