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9E3" w:rsidRPr="001C2BD1" w:rsidRDefault="006E19E3" w:rsidP="006E19E3">
      <w:pPr>
        <w:pStyle w:val="Textoindependiente"/>
        <w:ind w:firstLine="1701"/>
        <w:rPr>
          <w:rFonts w:ascii="Arial" w:hAnsi="Arial" w:cs="Arial"/>
          <w:iCs/>
          <w:szCs w:val="28"/>
        </w:rPr>
      </w:pPr>
      <w:r w:rsidRPr="001C2BD1">
        <w:rPr>
          <w:rFonts w:ascii="Arial" w:hAnsi="Arial" w:cs="Arial"/>
          <w:iCs/>
          <w:szCs w:val="28"/>
        </w:rPr>
        <w:t xml:space="preserve">San Luis Potosí, S.L.P., a </w:t>
      </w:r>
      <w:r w:rsidR="00660803">
        <w:rPr>
          <w:rFonts w:ascii="Arial" w:hAnsi="Arial" w:cs="Arial"/>
          <w:iCs/>
          <w:szCs w:val="28"/>
        </w:rPr>
        <w:t>09 nueve de Septiembre</w:t>
      </w:r>
      <w:r w:rsidR="001423B5">
        <w:rPr>
          <w:rFonts w:ascii="Arial" w:hAnsi="Arial" w:cs="Arial"/>
          <w:iCs/>
          <w:szCs w:val="28"/>
        </w:rPr>
        <w:t xml:space="preserve">    </w:t>
      </w:r>
      <w:r w:rsidRPr="001C2BD1">
        <w:rPr>
          <w:rFonts w:ascii="Arial" w:hAnsi="Arial" w:cs="Arial"/>
          <w:iCs/>
          <w:szCs w:val="28"/>
        </w:rPr>
        <w:t xml:space="preserve">  de 2021 </w:t>
      </w:r>
      <w:proofErr w:type="gramStart"/>
      <w:r w:rsidRPr="001C2BD1">
        <w:rPr>
          <w:rFonts w:ascii="Arial" w:hAnsi="Arial" w:cs="Arial"/>
          <w:iCs/>
          <w:szCs w:val="28"/>
        </w:rPr>
        <w:t>dos mil veintiuno</w:t>
      </w:r>
      <w:proofErr w:type="gramEnd"/>
      <w:r w:rsidRPr="001C2BD1">
        <w:rPr>
          <w:rFonts w:ascii="Arial" w:hAnsi="Arial" w:cs="Arial"/>
          <w:iCs/>
          <w:szCs w:val="28"/>
        </w:rPr>
        <w:t>.</w:t>
      </w:r>
    </w:p>
    <w:p w:rsidR="006E19E3" w:rsidRPr="001C2BD1" w:rsidRDefault="006E19E3" w:rsidP="006E19E3">
      <w:pPr>
        <w:pStyle w:val="Textosinformato"/>
        <w:spacing w:line="480" w:lineRule="auto"/>
        <w:ind w:firstLine="708"/>
        <w:jc w:val="both"/>
        <w:rPr>
          <w:rFonts w:ascii="Arial" w:hAnsi="Arial" w:cs="Arial"/>
          <w:iCs/>
          <w:sz w:val="28"/>
        </w:rPr>
      </w:pPr>
      <w:r w:rsidRPr="001C2BD1">
        <w:rPr>
          <w:rFonts w:ascii="Arial" w:hAnsi="Arial" w:cs="Arial"/>
          <w:iCs/>
          <w:sz w:val="28"/>
        </w:rPr>
        <w:tab/>
        <w:t xml:space="preserve">     </w:t>
      </w:r>
      <w:r w:rsidRPr="001C2BD1">
        <w:rPr>
          <w:rFonts w:ascii="Arial" w:hAnsi="Arial" w:cs="Arial"/>
          <w:b/>
          <w:iCs/>
          <w:sz w:val="30"/>
          <w:szCs w:val="30"/>
        </w:rPr>
        <w:t>V  I  S  T  O</w:t>
      </w:r>
      <w:r w:rsidRPr="001C2BD1">
        <w:rPr>
          <w:rFonts w:ascii="Arial" w:hAnsi="Arial" w:cs="Arial"/>
          <w:b/>
          <w:iCs/>
          <w:sz w:val="28"/>
        </w:rPr>
        <w:t xml:space="preserve"> </w:t>
      </w:r>
      <w:r w:rsidRPr="001C2BD1">
        <w:rPr>
          <w:rFonts w:ascii="Arial" w:hAnsi="Arial" w:cs="Arial"/>
          <w:iCs/>
          <w:sz w:val="28"/>
        </w:rPr>
        <w:t xml:space="preserve"> para resolver el Toca </w:t>
      </w:r>
      <w:r>
        <w:rPr>
          <w:rFonts w:ascii="Arial" w:hAnsi="Arial" w:cs="Arial"/>
          <w:b/>
          <w:iCs/>
          <w:sz w:val="30"/>
          <w:szCs w:val="30"/>
        </w:rPr>
        <w:t>77-2021</w:t>
      </w:r>
      <w:r w:rsidRPr="001C2BD1">
        <w:rPr>
          <w:rFonts w:ascii="Arial" w:hAnsi="Arial" w:cs="Arial"/>
          <w:iCs/>
          <w:sz w:val="28"/>
        </w:rPr>
        <w:t xml:space="preserve">, relativo al </w:t>
      </w:r>
      <w:r w:rsidRPr="001C2BD1">
        <w:rPr>
          <w:rFonts w:ascii="Arial" w:hAnsi="Arial" w:cs="Arial"/>
          <w:b/>
          <w:iCs/>
          <w:sz w:val="30"/>
          <w:szCs w:val="30"/>
        </w:rPr>
        <w:t>Recurso de Queja</w:t>
      </w:r>
      <w:r w:rsidRPr="001C2BD1">
        <w:rPr>
          <w:rFonts w:ascii="Arial" w:hAnsi="Arial" w:cs="Arial"/>
          <w:iCs/>
          <w:sz w:val="28"/>
        </w:rPr>
        <w:t xml:space="preserve"> interpuesto por </w:t>
      </w:r>
      <w:r w:rsidR="004661F4" w:rsidRPr="004661F4">
        <w:rPr>
          <w:rFonts w:ascii="Arial" w:hAnsi="Arial" w:cs="Arial"/>
          <w:b/>
          <w:iCs/>
          <w:sz w:val="28"/>
        </w:rPr>
        <w:t xml:space="preserve">ELIMINADO </w:t>
      </w:r>
      <w:r>
        <w:rPr>
          <w:rFonts w:ascii="Arial" w:hAnsi="Arial" w:cs="Arial"/>
          <w:iCs/>
          <w:sz w:val="28"/>
        </w:rPr>
        <w:t xml:space="preserve">y </w:t>
      </w:r>
      <w:r w:rsidR="004661F4" w:rsidRPr="004661F4">
        <w:rPr>
          <w:rFonts w:ascii="Arial" w:hAnsi="Arial" w:cs="Arial"/>
          <w:b/>
          <w:iCs/>
          <w:sz w:val="28"/>
        </w:rPr>
        <w:t xml:space="preserve"> ELIMINADO</w:t>
      </w:r>
      <w:r w:rsidRPr="001C2BD1">
        <w:rPr>
          <w:rFonts w:ascii="Arial" w:hAnsi="Arial" w:cs="Arial"/>
          <w:iCs/>
          <w:sz w:val="28"/>
        </w:rPr>
        <w:t>, en</w:t>
      </w:r>
      <w:r w:rsidRPr="001C2BD1">
        <w:rPr>
          <w:rFonts w:ascii="Arial" w:hAnsi="Arial" w:cs="Arial"/>
          <w:iCs/>
          <w:sz w:val="28"/>
          <w:szCs w:val="24"/>
        </w:rPr>
        <w:t xml:space="preserve"> contra de</w:t>
      </w:r>
      <w:r>
        <w:rPr>
          <w:rFonts w:ascii="Arial" w:hAnsi="Arial" w:cs="Arial"/>
          <w:iCs/>
          <w:sz w:val="28"/>
          <w:szCs w:val="24"/>
        </w:rPr>
        <w:t xml:space="preserve"> la interlocutoria de fecha 20 veinte de abril del presente año, que resolvió lo relativo a la planilla de liquidación de intereses ordinarios y moratorios,</w:t>
      </w:r>
      <w:r w:rsidRPr="001C2BD1">
        <w:rPr>
          <w:rFonts w:ascii="Arial" w:hAnsi="Arial" w:cs="Arial"/>
          <w:iCs/>
          <w:sz w:val="28"/>
          <w:szCs w:val="24"/>
        </w:rPr>
        <w:t xml:space="preserve"> dictad</w:t>
      </w:r>
      <w:r>
        <w:rPr>
          <w:rFonts w:ascii="Arial" w:hAnsi="Arial" w:cs="Arial"/>
          <w:iCs/>
          <w:sz w:val="28"/>
          <w:szCs w:val="24"/>
        </w:rPr>
        <w:t>a</w:t>
      </w:r>
      <w:r w:rsidRPr="001C2BD1">
        <w:rPr>
          <w:rFonts w:ascii="Arial" w:hAnsi="Arial" w:cs="Arial"/>
          <w:iCs/>
          <w:sz w:val="28"/>
          <w:szCs w:val="24"/>
        </w:rPr>
        <w:t xml:space="preserve"> por el Juez </w:t>
      </w:r>
      <w:r>
        <w:rPr>
          <w:rFonts w:ascii="Arial" w:hAnsi="Arial" w:cs="Arial"/>
          <w:iCs/>
          <w:sz w:val="28"/>
          <w:szCs w:val="24"/>
        </w:rPr>
        <w:t xml:space="preserve">Tercero del Ramo Civil de esta Capital, </w:t>
      </w:r>
      <w:r w:rsidRPr="001C2BD1">
        <w:rPr>
          <w:rFonts w:ascii="Arial" w:hAnsi="Arial" w:cs="Arial"/>
          <w:iCs/>
          <w:sz w:val="28"/>
        </w:rPr>
        <w:t xml:space="preserve">dentro del expediente </w:t>
      </w:r>
      <w:r>
        <w:rPr>
          <w:rFonts w:ascii="Arial" w:hAnsi="Arial" w:cs="Arial"/>
          <w:iCs/>
          <w:sz w:val="28"/>
        </w:rPr>
        <w:t xml:space="preserve">1852/2013, relativo al Juicio Extraordinario Civil Hipotecario, promovido por </w:t>
      </w:r>
      <w:r w:rsidR="004661F4" w:rsidRPr="004661F4">
        <w:rPr>
          <w:rFonts w:ascii="Arial" w:hAnsi="Arial" w:cs="Arial"/>
          <w:b/>
          <w:iCs/>
          <w:sz w:val="28"/>
        </w:rPr>
        <w:t xml:space="preserve"> ELIMINADO</w:t>
      </w:r>
      <w:r>
        <w:rPr>
          <w:rFonts w:ascii="Arial" w:hAnsi="Arial" w:cs="Arial"/>
          <w:iCs/>
          <w:sz w:val="28"/>
        </w:rPr>
        <w:t xml:space="preserve">, cesionario de derechos litigiosos, créditos posesorios, adjudicación, hipotecarios y de ejecución de la parte cedente </w:t>
      </w:r>
      <w:r w:rsidR="004661F4" w:rsidRPr="004661F4">
        <w:rPr>
          <w:rFonts w:ascii="Arial" w:hAnsi="Arial" w:cs="Arial"/>
          <w:b/>
          <w:iCs/>
          <w:sz w:val="28"/>
        </w:rPr>
        <w:t xml:space="preserve"> ELIMINADO</w:t>
      </w:r>
      <w:r>
        <w:rPr>
          <w:rFonts w:ascii="Arial" w:hAnsi="Arial" w:cs="Arial"/>
          <w:iCs/>
          <w:sz w:val="28"/>
        </w:rPr>
        <w:t xml:space="preserve">, en contra de </w:t>
      </w:r>
      <w:r w:rsidR="004661F4" w:rsidRPr="004661F4">
        <w:rPr>
          <w:rFonts w:ascii="Arial" w:hAnsi="Arial" w:cs="Arial"/>
          <w:b/>
          <w:iCs/>
          <w:sz w:val="28"/>
        </w:rPr>
        <w:t xml:space="preserve">ELIMINADO </w:t>
      </w:r>
      <w:r>
        <w:rPr>
          <w:rFonts w:ascii="Arial" w:hAnsi="Arial" w:cs="Arial"/>
          <w:iCs/>
          <w:sz w:val="28"/>
        </w:rPr>
        <w:t xml:space="preserve">y </w:t>
      </w:r>
      <w:r w:rsidR="004661F4" w:rsidRPr="004661F4">
        <w:rPr>
          <w:rFonts w:ascii="Arial" w:hAnsi="Arial" w:cs="Arial"/>
          <w:b/>
          <w:iCs/>
          <w:sz w:val="28"/>
        </w:rPr>
        <w:t xml:space="preserve"> ELIMINADO</w:t>
      </w:r>
      <w:r w:rsidRPr="001C2BD1">
        <w:rPr>
          <w:rFonts w:ascii="Arial" w:hAnsi="Arial" w:cs="Arial"/>
          <w:iCs/>
          <w:sz w:val="28"/>
        </w:rPr>
        <w:t>; y,</w:t>
      </w:r>
    </w:p>
    <w:p w:rsidR="006E19E3" w:rsidRPr="004F4817" w:rsidRDefault="006E19E3" w:rsidP="006E19E3">
      <w:pPr>
        <w:pStyle w:val="Textosinformato"/>
        <w:spacing w:line="480" w:lineRule="auto"/>
        <w:ind w:firstLine="1701"/>
        <w:rPr>
          <w:rFonts w:ascii="Arial" w:hAnsi="Arial" w:cs="Arial"/>
          <w:b/>
          <w:iCs/>
          <w:sz w:val="28"/>
          <w:lang w:val="pt-BR"/>
        </w:rPr>
      </w:pPr>
      <w:r w:rsidRPr="004F4817">
        <w:rPr>
          <w:rFonts w:ascii="Arial" w:hAnsi="Arial" w:cs="Arial"/>
          <w:b/>
          <w:iCs/>
          <w:sz w:val="28"/>
          <w:lang w:val="pt-BR"/>
        </w:rPr>
        <w:t>R E S U L T A N D O:</w:t>
      </w:r>
    </w:p>
    <w:p w:rsidR="006E19E3" w:rsidRDefault="006E19E3" w:rsidP="006E19E3">
      <w:pPr>
        <w:pStyle w:val="Textosinformato"/>
        <w:spacing w:line="480" w:lineRule="auto"/>
        <w:ind w:firstLine="1701"/>
        <w:jc w:val="both"/>
        <w:rPr>
          <w:rFonts w:ascii="Arial" w:hAnsi="Arial" w:cs="Arial"/>
          <w:iCs/>
          <w:sz w:val="28"/>
        </w:rPr>
      </w:pPr>
      <w:r w:rsidRPr="004F4817">
        <w:rPr>
          <w:rFonts w:ascii="Arial" w:hAnsi="Arial" w:cs="Arial"/>
          <w:b/>
          <w:iCs/>
          <w:sz w:val="28"/>
        </w:rPr>
        <w:t>PRIMERO.-</w:t>
      </w:r>
      <w:r w:rsidR="004661F4" w:rsidRPr="004661F4">
        <w:rPr>
          <w:rFonts w:ascii="Arial" w:hAnsi="Arial" w:cs="Arial"/>
          <w:b/>
          <w:iCs/>
          <w:sz w:val="28"/>
        </w:rPr>
        <w:t xml:space="preserve"> ELIMINADO </w:t>
      </w:r>
      <w:r w:rsidRPr="001C2BD1">
        <w:rPr>
          <w:rFonts w:ascii="Arial" w:hAnsi="Arial" w:cs="Arial"/>
          <w:iCs/>
          <w:sz w:val="28"/>
        </w:rPr>
        <w:t xml:space="preserve">Mediante escrito recibido el </w:t>
      </w:r>
      <w:r>
        <w:rPr>
          <w:rFonts w:ascii="Arial" w:hAnsi="Arial" w:cs="Arial"/>
          <w:iCs/>
          <w:sz w:val="28"/>
        </w:rPr>
        <w:t xml:space="preserve">27 veintisiete de abril </w:t>
      </w:r>
      <w:r w:rsidRPr="001C2BD1">
        <w:rPr>
          <w:rFonts w:ascii="Arial" w:hAnsi="Arial" w:cs="Arial"/>
          <w:iCs/>
          <w:sz w:val="28"/>
        </w:rPr>
        <w:t>del año 202</w:t>
      </w:r>
      <w:r>
        <w:rPr>
          <w:rFonts w:ascii="Arial" w:hAnsi="Arial" w:cs="Arial"/>
          <w:iCs/>
          <w:sz w:val="28"/>
        </w:rPr>
        <w:t>1</w:t>
      </w:r>
      <w:r w:rsidRPr="001C2BD1">
        <w:rPr>
          <w:rFonts w:ascii="Arial" w:hAnsi="Arial" w:cs="Arial"/>
          <w:iCs/>
          <w:sz w:val="28"/>
        </w:rPr>
        <w:t xml:space="preserve"> dos mil veint</w:t>
      </w:r>
      <w:r>
        <w:rPr>
          <w:rFonts w:ascii="Arial" w:hAnsi="Arial" w:cs="Arial"/>
          <w:iCs/>
          <w:sz w:val="28"/>
        </w:rPr>
        <w:t>iuno</w:t>
      </w:r>
      <w:r w:rsidRPr="001C2BD1">
        <w:rPr>
          <w:rFonts w:ascii="Arial" w:hAnsi="Arial" w:cs="Arial"/>
          <w:iCs/>
          <w:sz w:val="28"/>
        </w:rPr>
        <w:t xml:space="preserve">, </w:t>
      </w:r>
      <w:r w:rsidR="004661F4" w:rsidRPr="004661F4">
        <w:rPr>
          <w:rFonts w:ascii="Arial" w:hAnsi="Arial" w:cs="Arial"/>
          <w:b/>
          <w:iCs/>
          <w:sz w:val="28"/>
        </w:rPr>
        <w:t xml:space="preserve"> ELIMINADO </w:t>
      </w:r>
      <w:r>
        <w:rPr>
          <w:rFonts w:ascii="Arial" w:hAnsi="Arial" w:cs="Arial"/>
          <w:iCs/>
          <w:sz w:val="28"/>
        </w:rPr>
        <w:t xml:space="preserve"> y </w:t>
      </w:r>
      <w:r w:rsidR="004661F4" w:rsidRPr="004661F4">
        <w:rPr>
          <w:rFonts w:ascii="Arial" w:hAnsi="Arial" w:cs="Arial"/>
          <w:b/>
          <w:iCs/>
          <w:sz w:val="28"/>
        </w:rPr>
        <w:t xml:space="preserve"> ELIMINADO</w:t>
      </w:r>
      <w:r w:rsidRPr="001C2BD1">
        <w:rPr>
          <w:rFonts w:ascii="Arial" w:hAnsi="Arial" w:cs="Arial"/>
          <w:iCs/>
          <w:sz w:val="28"/>
        </w:rPr>
        <w:t>, compareci</w:t>
      </w:r>
      <w:r>
        <w:rPr>
          <w:rFonts w:ascii="Arial" w:hAnsi="Arial" w:cs="Arial"/>
          <w:iCs/>
          <w:sz w:val="28"/>
        </w:rPr>
        <w:t>eron</w:t>
      </w:r>
      <w:r w:rsidRPr="001C2BD1">
        <w:rPr>
          <w:rFonts w:ascii="Arial" w:hAnsi="Arial" w:cs="Arial"/>
          <w:iCs/>
          <w:sz w:val="28"/>
        </w:rPr>
        <w:t xml:space="preserve"> ante este H. Supremo Tribunal de Justicia del Estado, a interponer recurso </w:t>
      </w:r>
      <w:r w:rsidRPr="00A366E8">
        <w:rPr>
          <w:rFonts w:ascii="Arial" w:hAnsi="Arial" w:cs="Arial"/>
          <w:iCs/>
          <w:sz w:val="28"/>
        </w:rPr>
        <w:t>de queja en contra de</w:t>
      </w:r>
      <w:r>
        <w:rPr>
          <w:rFonts w:ascii="Arial" w:hAnsi="Arial" w:cs="Arial"/>
          <w:iCs/>
          <w:sz w:val="28"/>
        </w:rPr>
        <w:t xml:space="preserve"> </w:t>
      </w:r>
      <w:r>
        <w:rPr>
          <w:rFonts w:ascii="Arial" w:hAnsi="Arial" w:cs="Arial"/>
          <w:iCs/>
          <w:sz w:val="28"/>
          <w:szCs w:val="24"/>
        </w:rPr>
        <w:t>la interlocutoria de fecha 20 veinte de abril del presente año, que resolvió lo relativo a la planilla de liquidación de intereses ordinarios y moratorios,</w:t>
      </w:r>
      <w:r w:rsidRPr="001C2BD1">
        <w:rPr>
          <w:rFonts w:ascii="Arial" w:hAnsi="Arial" w:cs="Arial"/>
          <w:iCs/>
          <w:sz w:val="28"/>
          <w:szCs w:val="24"/>
        </w:rPr>
        <w:t xml:space="preserve"> dictad</w:t>
      </w:r>
      <w:r>
        <w:rPr>
          <w:rFonts w:ascii="Arial" w:hAnsi="Arial" w:cs="Arial"/>
          <w:iCs/>
          <w:sz w:val="28"/>
          <w:szCs w:val="24"/>
        </w:rPr>
        <w:t>a</w:t>
      </w:r>
      <w:r w:rsidRPr="001C2BD1">
        <w:rPr>
          <w:rFonts w:ascii="Arial" w:hAnsi="Arial" w:cs="Arial"/>
          <w:iCs/>
          <w:sz w:val="28"/>
          <w:szCs w:val="24"/>
        </w:rPr>
        <w:t xml:space="preserve"> por el Juez </w:t>
      </w:r>
      <w:r>
        <w:rPr>
          <w:rFonts w:ascii="Arial" w:hAnsi="Arial" w:cs="Arial"/>
          <w:iCs/>
          <w:sz w:val="28"/>
          <w:szCs w:val="24"/>
        </w:rPr>
        <w:t xml:space="preserve">Tercero del Ramo Civil de esta Capital, </w:t>
      </w:r>
      <w:r w:rsidRPr="001C2BD1">
        <w:rPr>
          <w:rFonts w:ascii="Arial" w:hAnsi="Arial" w:cs="Arial"/>
          <w:iCs/>
          <w:sz w:val="28"/>
        </w:rPr>
        <w:t xml:space="preserve">dentro del expediente </w:t>
      </w:r>
      <w:r>
        <w:rPr>
          <w:rFonts w:ascii="Arial" w:hAnsi="Arial" w:cs="Arial"/>
          <w:iCs/>
          <w:sz w:val="28"/>
        </w:rPr>
        <w:t>1852/2013</w:t>
      </w:r>
      <w:r w:rsidRPr="00A366E8">
        <w:rPr>
          <w:rFonts w:ascii="Arial" w:hAnsi="Arial" w:cs="Arial"/>
          <w:iCs/>
          <w:sz w:val="28"/>
        </w:rPr>
        <w:t>, cuyos datos de identificación se insertaron en líneas que anteceden.</w:t>
      </w:r>
    </w:p>
    <w:p w:rsidR="006E19E3" w:rsidRPr="00A366E8" w:rsidRDefault="006E19E3" w:rsidP="006E19E3">
      <w:pPr>
        <w:pStyle w:val="Textosinformato"/>
        <w:spacing w:line="480" w:lineRule="auto"/>
        <w:ind w:firstLine="1440"/>
        <w:jc w:val="both"/>
        <w:rPr>
          <w:rFonts w:ascii="Arial" w:hAnsi="Arial" w:cs="Arial"/>
          <w:iCs/>
          <w:sz w:val="28"/>
        </w:rPr>
      </w:pPr>
      <w:r w:rsidRPr="00A366E8">
        <w:rPr>
          <w:rFonts w:ascii="Arial" w:hAnsi="Arial" w:cs="Arial"/>
          <w:b/>
          <w:iCs/>
          <w:sz w:val="28"/>
        </w:rPr>
        <w:t xml:space="preserve">  SEGUNDO. - </w:t>
      </w:r>
      <w:r w:rsidRPr="00A366E8">
        <w:rPr>
          <w:rFonts w:ascii="Arial" w:hAnsi="Arial" w:cs="Arial"/>
          <w:iCs/>
          <w:sz w:val="28"/>
        </w:rPr>
        <w:t xml:space="preserve">Por auto de fecha </w:t>
      </w:r>
      <w:r>
        <w:rPr>
          <w:rFonts w:ascii="Arial" w:hAnsi="Arial" w:cs="Arial"/>
          <w:iCs/>
          <w:sz w:val="28"/>
        </w:rPr>
        <w:t xml:space="preserve">27 veintisiete de abril </w:t>
      </w:r>
      <w:r w:rsidRPr="001C2BD1">
        <w:rPr>
          <w:rFonts w:ascii="Arial" w:hAnsi="Arial" w:cs="Arial"/>
          <w:iCs/>
          <w:sz w:val="28"/>
        </w:rPr>
        <w:t>del año 202</w:t>
      </w:r>
      <w:r>
        <w:rPr>
          <w:rFonts w:ascii="Arial" w:hAnsi="Arial" w:cs="Arial"/>
          <w:iCs/>
          <w:sz w:val="28"/>
        </w:rPr>
        <w:t>1</w:t>
      </w:r>
      <w:r w:rsidRPr="001C2BD1">
        <w:rPr>
          <w:rFonts w:ascii="Arial" w:hAnsi="Arial" w:cs="Arial"/>
          <w:iCs/>
          <w:sz w:val="28"/>
        </w:rPr>
        <w:t xml:space="preserve"> </w:t>
      </w:r>
      <w:proofErr w:type="gramStart"/>
      <w:r w:rsidRPr="001C2BD1">
        <w:rPr>
          <w:rFonts w:ascii="Arial" w:hAnsi="Arial" w:cs="Arial"/>
          <w:iCs/>
          <w:sz w:val="28"/>
        </w:rPr>
        <w:t>dos mil veint</w:t>
      </w:r>
      <w:r>
        <w:rPr>
          <w:rFonts w:ascii="Arial" w:hAnsi="Arial" w:cs="Arial"/>
          <w:iCs/>
          <w:sz w:val="28"/>
        </w:rPr>
        <w:t>iuno</w:t>
      </w:r>
      <w:proofErr w:type="gramEnd"/>
      <w:r w:rsidRPr="00A366E8">
        <w:rPr>
          <w:rFonts w:ascii="Arial" w:hAnsi="Arial" w:cs="Arial"/>
          <w:iCs/>
          <w:sz w:val="28"/>
        </w:rPr>
        <w:t>, se tuvo por presentando el escrito de referencia, y con fundamento en lo dispuesto en los artículos 971, y 97</w:t>
      </w:r>
      <w:r>
        <w:rPr>
          <w:rFonts w:ascii="Arial" w:hAnsi="Arial" w:cs="Arial"/>
          <w:iCs/>
          <w:sz w:val="28"/>
        </w:rPr>
        <w:t>3</w:t>
      </w:r>
      <w:r w:rsidRPr="00A366E8">
        <w:rPr>
          <w:rFonts w:ascii="Arial" w:hAnsi="Arial" w:cs="Arial"/>
          <w:iCs/>
          <w:sz w:val="28"/>
        </w:rPr>
        <w:t xml:space="preserve"> y demás relativos del Código de Procedimientos Civiles vigente en el Estado, se ordenó formar el Toca y registrarse en el Libro de Gobierno correspondiente, reservándose la admisión del </w:t>
      </w:r>
      <w:r>
        <w:rPr>
          <w:rFonts w:ascii="Arial" w:hAnsi="Arial" w:cs="Arial"/>
          <w:iCs/>
          <w:sz w:val="28"/>
        </w:rPr>
        <w:t>r</w:t>
      </w:r>
      <w:r w:rsidRPr="00A366E8">
        <w:rPr>
          <w:rFonts w:ascii="Arial" w:hAnsi="Arial" w:cs="Arial"/>
          <w:iCs/>
          <w:sz w:val="28"/>
        </w:rPr>
        <w:t xml:space="preserve">ecurso hasta en tanto obrara el informe justificado a que se refiere </w:t>
      </w:r>
      <w:r>
        <w:rPr>
          <w:rFonts w:ascii="Arial" w:hAnsi="Arial" w:cs="Arial"/>
          <w:iCs/>
          <w:sz w:val="28"/>
        </w:rPr>
        <w:t>el último precepto invocado</w:t>
      </w:r>
      <w:r w:rsidRPr="00A366E8">
        <w:rPr>
          <w:rFonts w:ascii="Arial" w:hAnsi="Arial" w:cs="Arial"/>
          <w:iCs/>
          <w:sz w:val="28"/>
        </w:rPr>
        <w:t>.</w:t>
      </w:r>
    </w:p>
    <w:p w:rsidR="006E19E3" w:rsidRDefault="006E19E3" w:rsidP="006E19E3">
      <w:pPr>
        <w:pStyle w:val="Textosinformato"/>
        <w:spacing w:line="480" w:lineRule="auto"/>
        <w:jc w:val="both"/>
        <w:rPr>
          <w:rFonts w:ascii="Arial" w:hAnsi="Arial" w:cs="Arial"/>
          <w:iCs/>
          <w:sz w:val="28"/>
          <w:szCs w:val="28"/>
        </w:rPr>
      </w:pPr>
      <w:r w:rsidRPr="00A366E8">
        <w:rPr>
          <w:rFonts w:ascii="Arial" w:hAnsi="Arial" w:cs="Arial"/>
          <w:b/>
          <w:iCs/>
          <w:sz w:val="28"/>
        </w:rPr>
        <w:t xml:space="preserve">                     TERCERO.- </w:t>
      </w:r>
      <w:r w:rsidR="00FB4CE4">
        <w:rPr>
          <w:rFonts w:ascii="Arial" w:hAnsi="Arial" w:cs="Arial"/>
          <w:iCs/>
          <w:sz w:val="28"/>
        </w:rPr>
        <w:t xml:space="preserve">En </w:t>
      </w:r>
      <w:r w:rsidRPr="00A366E8">
        <w:rPr>
          <w:rFonts w:ascii="Arial" w:hAnsi="Arial" w:cs="Arial"/>
          <w:iCs/>
          <w:sz w:val="28"/>
        </w:rPr>
        <w:t xml:space="preserve">proveído de fecha </w:t>
      </w:r>
      <w:r>
        <w:rPr>
          <w:rFonts w:ascii="Arial" w:hAnsi="Arial" w:cs="Arial"/>
          <w:iCs/>
          <w:sz w:val="28"/>
        </w:rPr>
        <w:t xml:space="preserve">24 veinticuatro de mayo del año 2021 dos mil veintiuno, </w:t>
      </w:r>
      <w:r w:rsidRPr="00FE0F8D">
        <w:rPr>
          <w:rFonts w:ascii="Arial" w:hAnsi="Arial" w:cs="Arial"/>
          <w:iCs/>
          <w:sz w:val="28"/>
        </w:rPr>
        <w:t>se tuvo por recibido oficio</w:t>
      </w:r>
      <w:r w:rsidRPr="00A366E8">
        <w:rPr>
          <w:rFonts w:ascii="Arial" w:hAnsi="Arial" w:cs="Arial"/>
          <w:iCs/>
          <w:sz w:val="28"/>
        </w:rPr>
        <w:t xml:space="preserve"> número</w:t>
      </w:r>
      <w:r>
        <w:rPr>
          <w:rFonts w:ascii="Arial" w:hAnsi="Arial" w:cs="Arial"/>
          <w:iCs/>
          <w:sz w:val="28"/>
        </w:rPr>
        <w:t>1465/2021</w:t>
      </w:r>
      <w:r w:rsidRPr="00A366E8">
        <w:rPr>
          <w:rFonts w:ascii="Arial" w:hAnsi="Arial" w:cs="Arial"/>
          <w:iCs/>
          <w:sz w:val="28"/>
        </w:rPr>
        <w:t xml:space="preserve">, </w:t>
      </w:r>
      <w:r>
        <w:rPr>
          <w:rFonts w:ascii="Arial" w:hAnsi="Arial" w:cs="Arial"/>
          <w:iCs/>
          <w:sz w:val="28"/>
        </w:rPr>
        <w:t>enviado</w:t>
      </w:r>
      <w:r w:rsidRPr="00A366E8">
        <w:rPr>
          <w:rFonts w:ascii="Arial" w:hAnsi="Arial" w:cs="Arial"/>
          <w:iCs/>
          <w:sz w:val="28"/>
        </w:rPr>
        <w:t xml:space="preserve"> por</w:t>
      </w:r>
      <w:r>
        <w:rPr>
          <w:rFonts w:ascii="Arial" w:hAnsi="Arial" w:cs="Arial"/>
          <w:iCs/>
          <w:sz w:val="28"/>
        </w:rPr>
        <w:t xml:space="preserve"> el licenciado Javier García Rodríguez, Juez Tercero del Ramo Civil de esta Capital, </w:t>
      </w:r>
      <w:r w:rsidRPr="00A366E8">
        <w:rPr>
          <w:rFonts w:ascii="Arial" w:hAnsi="Arial" w:cs="Arial"/>
          <w:iCs/>
          <w:sz w:val="28"/>
        </w:rPr>
        <w:t>conjuntamente con</w:t>
      </w:r>
      <w:r>
        <w:rPr>
          <w:rFonts w:ascii="Arial" w:hAnsi="Arial" w:cs="Arial"/>
          <w:iCs/>
          <w:sz w:val="28"/>
        </w:rPr>
        <w:t xml:space="preserve"> testimonio de constancias deducidas del expediente 1852/2013, relativo al Juicio Extraordinario Civil Hipotecario, promovido por </w:t>
      </w:r>
      <w:r w:rsidR="004661F4" w:rsidRPr="004661F4">
        <w:rPr>
          <w:rFonts w:ascii="Arial" w:hAnsi="Arial" w:cs="Arial"/>
          <w:b/>
          <w:iCs/>
          <w:sz w:val="28"/>
        </w:rPr>
        <w:t xml:space="preserve"> ELIMINADO</w:t>
      </w:r>
      <w:r>
        <w:rPr>
          <w:rFonts w:ascii="Arial" w:hAnsi="Arial" w:cs="Arial"/>
          <w:iCs/>
          <w:sz w:val="28"/>
        </w:rPr>
        <w:t xml:space="preserve">, cesionario de derechos litigiosos, créditos posesorios, adjudicación, hipotecarios y de ejecución de la parte cedente </w:t>
      </w:r>
      <w:r w:rsidR="004661F4">
        <w:rPr>
          <w:rFonts w:ascii="Arial" w:hAnsi="Arial" w:cs="Arial"/>
          <w:b/>
          <w:iCs/>
          <w:sz w:val="28"/>
        </w:rPr>
        <w:t>ELIMINADO</w:t>
      </w:r>
      <w:r>
        <w:rPr>
          <w:rFonts w:ascii="Arial" w:hAnsi="Arial" w:cs="Arial"/>
          <w:iCs/>
          <w:sz w:val="28"/>
        </w:rPr>
        <w:t xml:space="preserve">, en contra de </w:t>
      </w:r>
      <w:r w:rsidR="004661F4" w:rsidRPr="004661F4">
        <w:rPr>
          <w:rFonts w:ascii="Arial" w:hAnsi="Arial" w:cs="Arial"/>
          <w:b/>
          <w:iCs/>
          <w:sz w:val="28"/>
        </w:rPr>
        <w:t xml:space="preserve"> ELIMINADO </w:t>
      </w:r>
      <w:r>
        <w:rPr>
          <w:rFonts w:ascii="Arial" w:hAnsi="Arial" w:cs="Arial"/>
          <w:iCs/>
          <w:sz w:val="28"/>
        </w:rPr>
        <w:t xml:space="preserve">y </w:t>
      </w:r>
      <w:r w:rsidR="004661F4" w:rsidRPr="004661F4">
        <w:rPr>
          <w:rFonts w:ascii="Arial" w:hAnsi="Arial" w:cs="Arial"/>
          <w:b/>
          <w:iCs/>
          <w:sz w:val="28"/>
        </w:rPr>
        <w:t xml:space="preserve">ELIMINADO </w:t>
      </w:r>
      <w:r w:rsidRPr="005F3B45">
        <w:rPr>
          <w:rFonts w:ascii="Arial" w:hAnsi="Arial" w:cs="Arial"/>
          <w:iCs/>
          <w:sz w:val="28"/>
        </w:rPr>
        <w:t>teniéndose al servidor judicial por rindiendo el informe a que se refiere el artículo 973 del Código de Procedimientos Civiles vigente en el Estado, justificándolo</w:t>
      </w:r>
      <w:r w:rsidR="004661F4" w:rsidRPr="004661F4">
        <w:rPr>
          <w:rFonts w:ascii="Arial" w:hAnsi="Arial" w:cs="Arial"/>
          <w:b/>
          <w:iCs/>
          <w:sz w:val="28"/>
        </w:rPr>
        <w:t xml:space="preserve"> ELIMINADO </w:t>
      </w:r>
      <w:r>
        <w:rPr>
          <w:rFonts w:ascii="Arial" w:hAnsi="Arial" w:cs="Arial"/>
          <w:iCs/>
          <w:sz w:val="28"/>
        </w:rPr>
        <w:t xml:space="preserve">con </w:t>
      </w:r>
      <w:r w:rsidRPr="005731FD">
        <w:rPr>
          <w:rFonts w:ascii="Arial" w:hAnsi="Arial" w:cs="Arial"/>
          <w:iCs/>
          <w:sz w:val="28"/>
        </w:rPr>
        <w:t xml:space="preserve">el testimonio de constancias que acompaña al de cuenta; por lo tanto se tuvo a </w:t>
      </w:r>
      <w:r>
        <w:rPr>
          <w:rFonts w:ascii="Arial" w:hAnsi="Arial" w:cs="Arial"/>
          <w:iCs/>
          <w:sz w:val="28"/>
        </w:rPr>
        <w:t>la inconforme</w:t>
      </w:r>
      <w:r w:rsidRPr="005731FD">
        <w:rPr>
          <w:rFonts w:ascii="Arial" w:hAnsi="Arial" w:cs="Arial"/>
          <w:iCs/>
          <w:sz w:val="28"/>
        </w:rPr>
        <w:t xml:space="preserve"> por interponiendo en tiempo y forma el recurso de queja que hace valer</w:t>
      </w:r>
      <w:r w:rsidR="00A75FA4">
        <w:rPr>
          <w:rFonts w:ascii="Arial" w:hAnsi="Arial" w:cs="Arial"/>
          <w:iCs/>
          <w:sz w:val="28"/>
        </w:rPr>
        <w:t>,</w:t>
      </w:r>
      <w:r w:rsidRPr="005731FD">
        <w:rPr>
          <w:rFonts w:ascii="Arial" w:hAnsi="Arial" w:cs="Arial"/>
          <w:iCs/>
          <w:sz w:val="28"/>
        </w:rPr>
        <w:t xml:space="preserve"> mismo que se admite por cuanto ha lugar a derecho; </w:t>
      </w:r>
      <w:r>
        <w:rPr>
          <w:rFonts w:ascii="Arial" w:hAnsi="Arial" w:cs="Arial"/>
          <w:iCs/>
          <w:sz w:val="28"/>
        </w:rPr>
        <w:t xml:space="preserve">por otro lado, </w:t>
      </w:r>
      <w:r w:rsidR="00E528D4">
        <w:rPr>
          <w:rFonts w:ascii="Arial" w:hAnsi="Arial" w:cs="Arial"/>
          <w:iCs/>
          <w:sz w:val="28"/>
        </w:rPr>
        <w:t xml:space="preserve">se tuvo a </w:t>
      </w:r>
      <w:r w:rsidR="004661F4" w:rsidRPr="004661F4">
        <w:rPr>
          <w:rFonts w:ascii="Arial" w:hAnsi="Arial" w:cs="Arial"/>
          <w:b/>
          <w:iCs/>
          <w:sz w:val="28"/>
        </w:rPr>
        <w:t xml:space="preserve"> ELIMINADO </w:t>
      </w:r>
      <w:r w:rsidR="00E528D4">
        <w:rPr>
          <w:rFonts w:ascii="Arial" w:hAnsi="Arial" w:cs="Arial"/>
          <w:iCs/>
          <w:sz w:val="28"/>
        </w:rPr>
        <w:t xml:space="preserve">como cesionario de derechos litigiosos, crediticios posesorios, adjudicación, hipotecarios y de ejecución de la cedente </w:t>
      </w:r>
      <w:r w:rsidR="004661F4" w:rsidRPr="004661F4">
        <w:rPr>
          <w:rFonts w:ascii="Arial" w:hAnsi="Arial" w:cs="Arial"/>
          <w:b/>
          <w:iCs/>
          <w:sz w:val="28"/>
        </w:rPr>
        <w:t xml:space="preserve"> ELIMINADO</w:t>
      </w:r>
      <w:r w:rsidR="00E528D4">
        <w:rPr>
          <w:rFonts w:ascii="Arial" w:hAnsi="Arial" w:cs="Arial"/>
          <w:iCs/>
          <w:sz w:val="28"/>
        </w:rPr>
        <w:t xml:space="preserve">, por ocurriendo en tiempo y forma por haciendo valer el derecho que le asistía; </w:t>
      </w:r>
      <w:r w:rsidRPr="005731FD">
        <w:rPr>
          <w:rFonts w:ascii="Arial" w:hAnsi="Arial" w:cs="Arial"/>
          <w:iCs/>
          <w:sz w:val="28"/>
        </w:rPr>
        <w:t xml:space="preserve">finalmente al no existir trámites procesales pendientes por desahogar, se citó para resolver el presente negocio, enviándose a la Magistrada Rebeca Anastacia Medina García a quien por razón de turno le corresponde formular el </w:t>
      </w:r>
      <w:r w:rsidRPr="005731FD">
        <w:rPr>
          <w:rFonts w:ascii="Arial" w:hAnsi="Arial" w:cs="Arial"/>
          <w:iCs/>
          <w:sz w:val="28"/>
          <w:szCs w:val="28"/>
        </w:rPr>
        <w:t>respectivo proyecto de resolución.</w:t>
      </w:r>
    </w:p>
    <w:p w:rsidR="00A75FA4" w:rsidRDefault="00A75FA4" w:rsidP="00BA2663">
      <w:pPr>
        <w:pStyle w:val="Textosinformato"/>
        <w:spacing w:line="480" w:lineRule="auto"/>
        <w:jc w:val="both"/>
        <w:rPr>
          <w:rFonts w:ascii="Arial" w:hAnsi="Arial" w:cs="Arial"/>
          <w:iCs/>
          <w:sz w:val="28"/>
          <w:szCs w:val="28"/>
        </w:rPr>
      </w:pPr>
      <w:r>
        <w:rPr>
          <w:rFonts w:ascii="Arial" w:hAnsi="Arial" w:cs="Arial"/>
          <w:iCs/>
          <w:sz w:val="28"/>
          <w:szCs w:val="28"/>
        </w:rPr>
        <w:t xml:space="preserve">                      </w:t>
      </w:r>
      <w:r>
        <w:rPr>
          <w:rFonts w:ascii="Arial" w:hAnsi="Arial" w:cs="Arial"/>
          <w:b/>
          <w:iCs/>
          <w:sz w:val="28"/>
          <w:szCs w:val="28"/>
        </w:rPr>
        <w:t xml:space="preserve">CUARTO.- </w:t>
      </w:r>
      <w:r w:rsidR="00FB4CE4">
        <w:rPr>
          <w:rFonts w:ascii="Arial" w:hAnsi="Arial" w:cs="Arial"/>
          <w:iCs/>
          <w:sz w:val="28"/>
          <w:szCs w:val="28"/>
        </w:rPr>
        <w:t>Por auto</w:t>
      </w:r>
      <w:r>
        <w:rPr>
          <w:rFonts w:ascii="Arial" w:hAnsi="Arial" w:cs="Arial"/>
          <w:iCs/>
          <w:sz w:val="28"/>
          <w:szCs w:val="28"/>
        </w:rPr>
        <w:t xml:space="preserve"> de fecha 05 cinco de agosto del año 2021 dos mil veintiuno, se hizo saber a las partes, que a partir de las 17:00 diecisiete horas del día 19 diecinueve de julio del año en curso, que los Magistrados que integran el Pleno del Supremo Tribunal de Justicia en el Estado, son los </w:t>
      </w:r>
      <w:r w:rsidR="00622E77">
        <w:rPr>
          <w:rFonts w:ascii="Arial" w:hAnsi="Arial" w:cs="Arial"/>
          <w:iCs/>
          <w:sz w:val="28"/>
          <w:szCs w:val="28"/>
        </w:rPr>
        <w:t xml:space="preserve">licenciados Olga Regina García López, Ma. Guadalupe Orozco Santiago, José Armando Martínez Vázquez, Carlos Alejandro Robledo Zapata, Luz María Enriqueta Cabero Romero, Rebeca </w:t>
      </w:r>
      <w:proofErr w:type="spellStart"/>
      <w:r w:rsidR="00622E77">
        <w:rPr>
          <w:rFonts w:ascii="Arial" w:hAnsi="Arial" w:cs="Arial"/>
          <w:iCs/>
          <w:sz w:val="28"/>
          <w:szCs w:val="28"/>
        </w:rPr>
        <w:t>Anastacia</w:t>
      </w:r>
      <w:proofErr w:type="spellEnd"/>
      <w:r w:rsidR="00622E77">
        <w:rPr>
          <w:rFonts w:ascii="Arial" w:hAnsi="Arial" w:cs="Arial"/>
          <w:iCs/>
          <w:sz w:val="28"/>
          <w:szCs w:val="28"/>
        </w:rPr>
        <w:t xml:space="preserve"> Medina García, Juan Paulo Almazán </w:t>
      </w:r>
      <w:proofErr w:type="spellStart"/>
      <w:r w:rsidR="00622E77">
        <w:rPr>
          <w:rFonts w:ascii="Arial" w:hAnsi="Arial" w:cs="Arial"/>
          <w:iCs/>
          <w:sz w:val="28"/>
          <w:szCs w:val="28"/>
        </w:rPr>
        <w:t>Cue</w:t>
      </w:r>
      <w:proofErr w:type="spellEnd"/>
      <w:r w:rsidR="00622E77">
        <w:rPr>
          <w:rFonts w:ascii="Arial" w:hAnsi="Arial" w:cs="Arial"/>
          <w:iCs/>
          <w:sz w:val="28"/>
          <w:szCs w:val="28"/>
        </w:rPr>
        <w:t>, María Manuel</w:t>
      </w:r>
      <w:r w:rsidR="00742B5D">
        <w:rPr>
          <w:rFonts w:ascii="Arial" w:hAnsi="Arial" w:cs="Arial"/>
          <w:iCs/>
          <w:sz w:val="28"/>
          <w:szCs w:val="28"/>
        </w:rPr>
        <w:t>a</w:t>
      </w:r>
      <w:r w:rsidR="00622E77">
        <w:rPr>
          <w:rFonts w:ascii="Arial" w:hAnsi="Arial" w:cs="Arial"/>
          <w:iCs/>
          <w:sz w:val="28"/>
          <w:szCs w:val="28"/>
        </w:rPr>
        <w:t xml:space="preserve"> García Cázares, María América Onofre Díaz, Armando Rafael Oviedo Abrego, Silvia Torres Sánchez, Alma Delia González Centeno, Jesús María Ponce de León M</w:t>
      </w:r>
      <w:r w:rsidR="00BA2663">
        <w:rPr>
          <w:rFonts w:ascii="Arial" w:hAnsi="Arial" w:cs="Arial"/>
          <w:iCs/>
          <w:sz w:val="28"/>
          <w:szCs w:val="28"/>
        </w:rPr>
        <w:t>ontes</w:t>
      </w:r>
      <w:r w:rsidR="00622E77">
        <w:rPr>
          <w:rFonts w:ascii="Arial" w:hAnsi="Arial" w:cs="Arial"/>
          <w:iCs/>
          <w:sz w:val="28"/>
          <w:szCs w:val="28"/>
        </w:rPr>
        <w:t xml:space="preserve">, Alejandro Hernández Castillo, Graciela Treviño Rodríguez y Aracely </w:t>
      </w:r>
      <w:proofErr w:type="spellStart"/>
      <w:r w:rsidR="00622E77">
        <w:rPr>
          <w:rFonts w:ascii="Arial" w:hAnsi="Arial" w:cs="Arial"/>
          <w:iCs/>
          <w:sz w:val="28"/>
          <w:szCs w:val="28"/>
        </w:rPr>
        <w:t>Amparán</w:t>
      </w:r>
      <w:proofErr w:type="spellEnd"/>
      <w:r w:rsidR="00622E77">
        <w:rPr>
          <w:rFonts w:ascii="Arial" w:hAnsi="Arial" w:cs="Arial"/>
          <w:iCs/>
          <w:sz w:val="28"/>
          <w:szCs w:val="28"/>
        </w:rPr>
        <w:t xml:space="preserve"> Madrigal</w:t>
      </w:r>
      <w:r w:rsidRPr="00A75FA4">
        <w:rPr>
          <w:rFonts w:ascii="Arial" w:hAnsi="Arial" w:cs="Arial"/>
          <w:iCs/>
          <w:color w:val="000000" w:themeColor="text1"/>
          <w:sz w:val="28"/>
          <w:szCs w:val="28"/>
        </w:rPr>
        <w:t>;</w:t>
      </w:r>
      <w:r>
        <w:rPr>
          <w:rFonts w:ascii="Arial" w:hAnsi="Arial" w:cs="Arial"/>
          <w:iCs/>
          <w:color w:val="FF0000"/>
          <w:sz w:val="28"/>
          <w:szCs w:val="28"/>
        </w:rPr>
        <w:t xml:space="preserve"> </w:t>
      </w:r>
      <w:r>
        <w:rPr>
          <w:rFonts w:ascii="Arial" w:hAnsi="Arial" w:cs="Arial"/>
          <w:iCs/>
          <w:sz w:val="28"/>
          <w:szCs w:val="28"/>
        </w:rPr>
        <w:t>instruyéndose devolver el presente toca a la Magistrada ponente, para la formulación del proyecto de resolución correspondiente.</w:t>
      </w:r>
    </w:p>
    <w:p w:rsidR="00FB4CE4" w:rsidRDefault="00FB4CE4" w:rsidP="00BA2663">
      <w:pPr>
        <w:pStyle w:val="Textosinformato"/>
        <w:spacing w:line="480" w:lineRule="auto"/>
        <w:jc w:val="both"/>
        <w:rPr>
          <w:rFonts w:ascii="Arial" w:hAnsi="Arial" w:cs="Arial"/>
          <w:iCs/>
          <w:sz w:val="28"/>
          <w:szCs w:val="28"/>
        </w:rPr>
      </w:pPr>
      <w:r>
        <w:rPr>
          <w:rFonts w:ascii="Arial" w:hAnsi="Arial" w:cs="Arial"/>
          <w:iCs/>
          <w:sz w:val="28"/>
          <w:szCs w:val="28"/>
        </w:rPr>
        <w:t xml:space="preserve">                      </w:t>
      </w:r>
      <w:r>
        <w:rPr>
          <w:rFonts w:ascii="Arial" w:hAnsi="Arial" w:cs="Arial"/>
          <w:b/>
          <w:iCs/>
          <w:sz w:val="28"/>
          <w:szCs w:val="28"/>
        </w:rPr>
        <w:t xml:space="preserve">QUINTO.- </w:t>
      </w:r>
      <w:r>
        <w:rPr>
          <w:rFonts w:ascii="Arial" w:hAnsi="Arial" w:cs="Arial"/>
          <w:iCs/>
          <w:sz w:val="28"/>
          <w:szCs w:val="28"/>
        </w:rPr>
        <w:t xml:space="preserve">En acuerdo de 18 dieciocho de agosto del año 2021 dos mil veintiuno, se hizo saber a las partes, que a partir de las 17:00 diecisiete horas del día 17 diecisiete del citado mes y año, los Magistrados que integran el Pleno del Supremo Tribunal de Justicia en el Estado, son los </w:t>
      </w:r>
      <w:r w:rsidR="00BA2663">
        <w:rPr>
          <w:rFonts w:ascii="Arial" w:hAnsi="Arial" w:cs="Arial"/>
          <w:iCs/>
          <w:sz w:val="28"/>
          <w:szCs w:val="28"/>
        </w:rPr>
        <w:t xml:space="preserve">licenciados Olga Regina García López, Ma. Guadalupe Orozco Santiago, José Armando Martínez Vázquez, Carlos Alejandro Robledo Zapata, Luz María Enriqueta Cabero Romero, Rebeca </w:t>
      </w:r>
      <w:proofErr w:type="spellStart"/>
      <w:r w:rsidR="00BA2663">
        <w:rPr>
          <w:rFonts w:ascii="Arial" w:hAnsi="Arial" w:cs="Arial"/>
          <w:iCs/>
          <w:sz w:val="28"/>
          <w:szCs w:val="28"/>
        </w:rPr>
        <w:t>Anastacia</w:t>
      </w:r>
      <w:proofErr w:type="spellEnd"/>
      <w:r w:rsidR="00BA2663">
        <w:rPr>
          <w:rFonts w:ascii="Arial" w:hAnsi="Arial" w:cs="Arial"/>
          <w:iCs/>
          <w:sz w:val="28"/>
          <w:szCs w:val="28"/>
        </w:rPr>
        <w:t xml:space="preserve"> Medina García, Juan Paulo Almazán </w:t>
      </w:r>
      <w:proofErr w:type="spellStart"/>
      <w:r w:rsidR="00BA2663">
        <w:rPr>
          <w:rFonts w:ascii="Arial" w:hAnsi="Arial" w:cs="Arial"/>
          <w:iCs/>
          <w:sz w:val="28"/>
          <w:szCs w:val="28"/>
        </w:rPr>
        <w:t>Cue</w:t>
      </w:r>
      <w:proofErr w:type="spellEnd"/>
      <w:r w:rsidR="00BA2663">
        <w:rPr>
          <w:rFonts w:ascii="Arial" w:hAnsi="Arial" w:cs="Arial"/>
          <w:iCs/>
          <w:sz w:val="28"/>
          <w:szCs w:val="28"/>
        </w:rPr>
        <w:t>, María Manuela García Cázares, María América Onofre Díaz, Armando Rafael Oviedo Abrego, Silvia Torres Sánchez, Alma Delia González Centeno, Jesús María Ponce de León Montes, Adriana Monter Guerrero, Alejandro Hernández Castillo y Graciela Treviño Rodríguez</w:t>
      </w:r>
      <w:r w:rsidR="00BA2663" w:rsidRPr="00A75FA4">
        <w:rPr>
          <w:rFonts w:ascii="Arial" w:hAnsi="Arial" w:cs="Arial"/>
          <w:iCs/>
          <w:color w:val="000000" w:themeColor="text1"/>
          <w:sz w:val="28"/>
          <w:szCs w:val="28"/>
        </w:rPr>
        <w:t>;</w:t>
      </w:r>
      <w:r>
        <w:rPr>
          <w:rFonts w:ascii="Arial" w:hAnsi="Arial" w:cs="Arial"/>
          <w:iCs/>
          <w:color w:val="FF0000"/>
          <w:sz w:val="28"/>
          <w:szCs w:val="28"/>
        </w:rPr>
        <w:t xml:space="preserve"> </w:t>
      </w:r>
      <w:r w:rsidR="00DD6035">
        <w:rPr>
          <w:rFonts w:ascii="Arial" w:hAnsi="Arial" w:cs="Arial"/>
          <w:iCs/>
          <w:sz w:val="28"/>
          <w:szCs w:val="28"/>
        </w:rPr>
        <w:t>ordenándose</w:t>
      </w:r>
      <w:r>
        <w:rPr>
          <w:rFonts w:ascii="Arial" w:hAnsi="Arial" w:cs="Arial"/>
          <w:iCs/>
          <w:sz w:val="28"/>
          <w:szCs w:val="28"/>
        </w:rPr>
        <w:t xml:space="preserve"> devolver el presente a la Magistrada ponente, para la formulación del proyecto de resolución correspondiente.</w:t>
      </w:r>
    </w:p>
    <w:p w:rsidR="004661F4" w:rsidRDefault="004661F4" w:rsidP="00BA2663">
      <w:pPr>
        <w:pStyle w:val="Textosinformato"/>
        <w:spacing w:line="480" w:lineRule="auto"/>
        <w:jc w:val="both"/>
        <w:rPr>
          <w:rFonts w:ascii="Arial" w:hAnsi="Arial" w:cs="Arial"/>
          <w:iCs/>
          <w:sz w:val="28"/>
          <w:szCs w:val="28"/>
        </w:rPr>
      </w:pPr>
    </w:p>
    <w:p w:rsidR="004661F4" w:rsidRDefault="004661F4" w:rsidP="00BA2663">
      <w:pPr>
        <w:pStyle w:val="Textosinformato"/>
        <w:spacing w:line="480" w:lineRule="auto"/>
        <w:jc w:val="both"/>
        <w:rPr>
          <w:rFonts w:ascii="Arial" w:hAnsi="Arial" w:cs="Arial"/>
          <w:iCs/>
          <w:sz w:val="28"/>
          <w:szCs w:val="28"/>
        </w:rPr>
      </w:pPr>
    </w:p>
    <w:p w:rsidR="006E19E3" w:rsidRPr="004F4817" w:rsidRDefault="00FB4CE4" w:rsidP="00FB4CE4">
      <w:pPr>
        <w:pStyle w:val="Textosinformato"/>
        <w:spacing w:line="480" w:lineRule="auto"/>
        <w:jc w:val="both"/>
        <w:rPr>
          <w:rFonts w:ascii="Arial" w:hAnsi="Arial" w:cs="Arial"/>
          <w:b/>
          <w:iCs/>
          <w:sz w:val="28"/>
          <w:lang w:val="pt-BR"/>
        </w:rPr>
      </w:pPr>
      <w:r>
        <w:rPr>
          <w:rFonts w:ascii="Arial" w:hAnsi="Arial" w:cs="Arial"/>
          <w:b/>
          <w:iCs/>
          <w:sz w:val="28"/>
        </w:rPr>
        <w:t xml:space="preserve">                      </w:t>
      </w:r>
      <w:r w:rsidR="006E19E3" w:rsidRPr="004F4817">
        <w:rPr>
          <w:rFonts w:ascii="Arial" w:hAnsi="Arial" w:cs="Arial"/>
          <w:b/>
          <w:iCs/>
          <w:sz w:val="28"/>
          <w:lang w:val="pt-BR"/>
        </w:rPr>
        <w:t xml:space="preserve">C O N S </w:t>
      </w:r>
      <w:proofErr w:type="gramStart"/>
      <w:r w:rsidR="006E19E3" w:rsidRPr="004F4817">
        <w:rPr>
          <w:rFonts w:ascii="Arial" w:hAnsi="Arial" w:cs="Arial"/>
          <w:b/>
          <w:iCs/>
          <w:sz w:val="28"/>
          <w:lang w:val="pt-BR"/>
        </w:rPr>
        <w:t>I  D</w:t>
      </w:r>
      <w:proofErr w:type="gramEnd"/>
      <w:r w:rsidR="006E19E3" w:rsidRPr="004F4817">
        <w:rPr>
          <w:rFonts w:ascii="Arial" w:hAnsi="Arial" w:cs="Arial"/>
          <w:b/>
          <w:iCs/>
          <w:sz w:val="28"/>
          <w:lang w:val="pt-BR"/>
        </w:rPr>
        <w:t xml:space="preserve">  E  R A  N  D  O:</w:t>
      </w:r>
    </w:p>
    <w:p w:rsidR="006E19E3" w:rsidRPr="004F4817" w:rsidRDefault="006E19E3" w:rsidP="006E19E3">
      <w:pPr>
        <w:pStyle w:val="Sangradetextonormal"/>
        <w:spacing w:line="480" w:lineRule="auto"/>
        <w:ind w:firstLine="1701"/>
        <w:rPr>
          <w:rFonts w:ascii="Arial" w:hAnsi="Arial" w:cs="Arial"/>
        </w:rPr>
      </w:pPr>
      <w:r w:rsidRPr="004F4817">
        <w:rPr>
          <w:rFonts w:ascii="Arial" w:hAnsi="Arial" w:cs="Arial"/>
          <w:b/>
        </w:rPr>
        <w:t xml:space="preserve">PRIMERO. - </w:t>
      </w:r>
      <w:r w:rsidRPr="004F4817">
        <w:rPr>
          <w:rFonts w:ascii="Arial" w:hAnsi="Arial" w:cs="Arial"/>
        </w:rPr>
        <w:t>Este H. Pleno del Supremo Tribunal de Justicia del Estado, es competente para conocer del presente recurso de queja, atento a lo dispuesto por los artículos 11 y 14 fracción XIV de la Ley Orgánica del Poder Judicial del Estado, en relación con el último párrafo del numeral 973 del Código de Procedimientos Civiles vigente en el Estado.</w:t>
      </w:r>
    </w:p>
    <w:p w:rsidR="006E19E3" w:rsidRPr="0065327A" w:rsidRDefault="006E19E3" w:rsidP="006E19E3">
      <w:pPr>
        <w:spacing w:line="480" w:lineRule="auto"/>
        <w:ind w:firstLine="1701"/>
        <w:jc w:val="both"/>
        <w:rPr>
          <w:rFonts w:ascii="Arial" w:hAnsi="Arial" w:cs="Arial"/>
          <w:iCs/>
          <w:sz w:val="28"/>
        </w:rPr>
      </w:pPr>
      <w:r w:rsidRPr="0065327A">
        <w:rPr>
          <w:rFonts w:ascii="Arial" w:hAnsi="Arial" w:cs="Arial"/>
          <w:b/>
          <w:iCs/>
          <w:sz w:val="28"/>
        </w:rPr>
        <w:t>SEGUNDO.-</w:t>
      </w:r>
      <w:r w:rsidRPr="0065327A">
        <w:rPr>
          <w:rFonts w:ascii="Arial" w:hAnsi="Arial" w:cs="Arial"/>
          <w:iCs/>
          <w:sz w:val="28"/>
        </w:rPr>
        <w:t xml:space="preserve"> El trámite dado a este negocio se encuentra apegado a lo establecido por los artículos 971, fracción </w:t>
      </w:r>
      <w:r>
        <w:rPr>
          <w:rFonts w:ascii="Arial" w:hAnsi="Arial" w:cs="Arial"/>
          <w:iCs/>
          <w:sz w:val="28"/>
        </w:rPr>
        <w:t>II</w:t>
      </w:r>
      <w:r w:rsidRPr="0065327A">
        <w:rPr>
          <w:rFonts w:ascii="Arial" w:hAnsi="Arial" w:cs="Arial"/>
          <w:iCs/>
          <w:sz w:val="28"/>
        </w:rPr>
        <w:t>I y 973 de la Legislación Adjetiva Civil en vigor y 17, fracción X, de la Ley Orgánica del Poder Judicial del Estado.</w:t>
      </w:r>
      <w:r w:rsidRPr="0065327A">
        <w:rPr>
          <w:rFonts w:ascii="Arial" w:hAnsi="Arial" w:cs="Arial"/>
          <w:iCs/>
          <w:sz w:val="28"/>
        </w:rPr>
        <w:br/>
      </w:r>
      <w:r w:rsidRPr="0065327A">
        <w:rPr>
          <w:rFonts w:ascii="Arial" w:hAnsi="Arial" w:cs="Arial"/>
          <w:b/>
          <w:iCs/>
          <w:sz w:val="28"/>
        </w:rPr>
        <w:t xml:space="preserve">                      TERCERO.-</w:t>
      </w:r>
      <w:r w:rsidRPr="0065327A">
        <w:rPr>
          <w:rFonts w:ascii="Arial" w:hAnsi="Arial" w:cs="Arial"/>
          <w:iCs/>
          <w:sz w:val="28"/>
        </w:rPr>
        <w:t xml:space="preserve"> La presente Queja fue interpuesta conforme a la causa prevista por el artículo 971, fracción </w:t>
      </w:r>
      <w:r>
        <w:rPr>
          <w:rFonts w:ascii="Arial" w:hAnsi="Arial" w:cs="Arial"/>
          <w:iCs/>
          <w:sz w:val="28"/>
        </w:rPr>
        <w:t>II</w:t>
      </w:r>
      <w:r w:rsidRPr="0065327A">
        <w:rPr>
          <w:rFonts w:ascii="Arial" w:hAnsi="Arial" w:cs="Arial"/>
          <w:iCs/>
          <w:sz w:val="28"/>
        </w:rPr>
        <w:t xml:space="preserve">I del Código de Procedimientos Civiles, que a la letra dice: </w:t>
      </w:r>
    </w:p>
    <w:p w:rsidR="006E19E3" w:rsidRPr="0065327A" w:rsidRDefault="006E19E3" w:rsidP="006E19E3">
      <w:pPr>
        <w:spacing w:line="480" w:lineRule="auto"/>
        <w:ind w:firstLine="1701"/>
        <w:jc w:val="both"/>
        <w:rPr>
          <w:rFonts w:ascii="Courier New" w:hAnsi="Courier New" w:cs="Courier New"/>
          <w:iCs/>
        </w:rPr>
      </w:pPr>
      <w:r w:rsidRPr="0065327A">
        <w:rPr>
          <w:rFonts w:ascii="Courier New" w:hAnsi="Courier New" w:cs="Courier New"/>
          <w:iCs/>
        </w:rPr>
        <w:t>“</w:t>
      </w:r>
      <w:r w:rsidR="00096E60">
        <w:rPr>
          <w:rFonts w:ascii="Courier New" w:hAnsi="Courier New" w:cs="Courier New"/>
          <w:b/>
          <w:iCs/>
        </w:rPr>
        <w:t>A</w:t>
      </w:r>
      <w:r w:rsidRPr="0065327A">
        <w:rPr>
          <w:rFonts w:ascii="Courier New" w:hAnsi="Courier New" w:cs="Courier New"/>
          <w:b/>
          <w:iCs/>
        </w:rPr>
        <w:t xml:space="preserve">rtículo 971.- </w:t>
      </w:r>
      <w:r w:rsidRPr="0065327A">
        <w:rPr>
          <w:rFonts w:ascii="Courier New" w:hAnsi="Courier New" w:cs="Courier New"/>
          <w:iCs/>
        </w:rPr>
        <w:t>El recurso de queja procederá:</w:t>
      </w:r>
    </w:p>
    <w:p w:rsidR="006E19E3" w:rsidRPr="0065327A" w:rsidRDefault="00CA3949" w:rsidP="006E19E3">
      <w:pPr>
        <w:spacing w:line="480" w:lineRule="auto"/>
        <w:ind w:firstLine="1701"/>
        <w:jc w:val="both"/>
        <w:rPr>
          <w:rFonts w:ascii="Courier New" w:hAnsi="Courier New" w:cs="Courier New"/>
          <w:iCs/>
        </w:rPr>
      </w:pPr>
      <w:r>
        <w:rPr>
          <w:rFonts w:ascii="Courier New" w:hAnsi="Courier New" w:cs="Courier New"/>
          <w:iCs/>
        </w:rPr>
        <w:t>II.- Respecto a las interlocutorias dictadas en la ejecución de sentencia.</w:t>
      </w:r>
    </w:p>
    <w:p w:rsidR="006E19E3" w:rsidRPr="0065327A" w:rsidRDefault="006E19E3" w:rsidP="006E19E3">
      <w:pPr>
        <w:spacing w:line="480" w:lineRule="auto"/>
        <w:ind w:firstLine="708"/>
        <w:jc w:val="both"/>
        <w:rPr>
          <w:rFonts w:ascii="Arial" w:hAnsi="Arial" w:cs="Arial"/>
          <w:iCs/>
          <w:sz w:val="28"/>
          <w:szCs w:val="28"/>
        </w:rPr>
      </w:pPr>
      <w:r w:rsidRPr="0065327A">
        <w:rPr>
          <w:rFonts w:ascii="Arial" w:hAnsi="Arial" w:cs="Arial"/>
          <w:iCs/>
          <w:sz w:val="28"/>
          <w:szCs w:val="28"/>
        </w:rPr>
        <w:t xml:space="preserve">            De la misma forma el presente recurso de queja fue sustanciada en la forma dispuesta por el artículo 973 del ordenamiento legal en cita.</w:t>
      </w:r>
    </w:p>
    <w:p w:rsidR="00096E60" w:rsidRDefault="006E19E3" w:rsidP="00096E60">
      <w:pPr>
        <w:spacing w:line="480" w:lineRule="auto"/>
        <w:ind w:firstLine="1701"/>
        <w:jc w:val="both"/>
        <w:rPr>
          <w:rFonts w:ascii="Arial" w:hAnsi="Arial" w:cs="Arial"/>
          <w:sz w:val="28"/>
          <w:szCs w:val="28"/>
        </w:rPr>
      </w:pPr>
      <w:r w:rsidRPr="0065327A">
        <w:rPr>
          <w:rFonts w:ascii="Arial" w:hAnsi="Arial" w:cs="Arial"/>
          <w:b/>
          <w:iCs/>
          <w:sz w:val="28"/>
          <w:szCs w:val="28"/>
        </w:rPr>
        <w:t xml:space="preserve">CUARTO. </w:t>
      </w:r>
      <w:r>
        <w:rPr>
          <w:rFonts w:ascii="Arial" w:hAnsi="Arial" w:cs="Arial"/>
          <w:b/>
          <w:iCs/>
          <w:sz w:val="28"/>
          <w:szCs w:val="28"/>
        </w:rPr>
        <w:t>–</w:t>
      </w:r>
      <w:r w:rsidRPr="0065327A">
        <w:rPr>
          <w:rFonts w:ascii="Arial" w:hAnsi="Arial" w:cs="Arial"/>
          <w:b/>
          <w:iCs/>
          <w:sz w:val="28"/>
          <w:szCs w:val="28"/>
        </w:rPr>
        <w:t xml:space="preserve"> </w:t>
      </w:r>
      <w:r>
        <w:rPr>
          <w:rFonts w:ascii="Arial" w:hAnsi="Arial" w:cs="Arial"/>
          <w:iCs/>
          <w:sz w:val="28"/>
        </w:rPr>
        <w:t>Los puntos resolutivos de la interlocutoria de fecha 20 veinte de abril del 2021 dos mil veintiuno, que resolvió lo relativo a la planilla de liquidación de intereses ordinarios y moratorios,</w:t>
      </w:r>
      <w:r w:rsidRPr="001C2BD1">
        <w:rPr>
          <w:rFonts w:ascii="Arial" w:hAnsi="Arial" w:cs="Arial"/>
          <w:iCs/>
          <w:sz w:val="28"/>
        </w:rPr>
        <w:t xml:space="preserve"> dictad</w:t>
      </w:r>
      <w:r>
        <w:rPr>
          <w:rFonts w:ascii="Arial" w:hAnsi="Arial" w:cs="Arial"/>
          <w:iCs/>
          <w:sz w:val="28"/>
        </w:rPr>
        <w:t>a</w:t>
      </w:r>
      <w:r w:rsidRPr="001C2BD1">
        <w:rPr>
          <w:rFonts w:ascii="Arial" w:hAnsi="Arial" w:cs="Arial"/>
          <w:iCs/>
          <w:sz w:val="28"/>
        </w:rPr>
        <w:t xml:space="preserve"> por el Juez </w:t>
      </w:r>
      <w:r>
        <w:rPr>
          <w:rFonts w:ascii="Arial" w:hAnsi="Arial" w:cs="Arial"/>
          <w:iCs/>
          <w:sz w:val="28"/>
        </w:rPr>
        <w:t xml:space="preserve">Tercero del Ramo Civil de esta Capital, </w:t>
      </w:r>
      <w:r w:rsidRPr="0065327A">
        <w:rPr>
          <w:rFonts w:ascii="Arial" w:hAnsi="Arial" w:cs="Arial"/>
          <w:iCs/>
          <w:sz w:val="28"/>
        </w:rPr>
        <w:t>textualmente dice</w:t>
      </w:r>
      <w:r>
        <w:rPr>
          <w:rFonts w:ascii="Arial" w:hAnsi="Arial" w:cs="Arial"/>
          <w:iCs/>
          <w:sz w:val="28"/>
        </w:rPr>
        <w:t>n</w:t>
      </w:r>
      <w:r w:rsidRPr="0065327A">
        <w:rPr>
          <w:rFonts w:ascii="Arial" w:hAnsi="Arial" w:cs="Arial"/>
          <w:iCs/>
          <w:sz w:val="28"/>
        </w:rPr>
        <w:t xml:space="preserve">: </w:t>
      </w:r>
      <w:proofErr w:type="gramStart"/>
      <w:r w:rsidR="004661F4">
        <w:rPr>
          <w:rFonts w:ascii="Arial" w:hAnsi="Arial" w:cs="Arial"/>
          <w:iCs/>
          <w:sz w:val="28"/>
        </w:rPr>
        <w:t>“</w:t>
      </w:r>
      <w:r w:rsidR="004661F4" w:rsidRPr="004661F4">
        <w:rPr>
          <w:rFonts w:ascii="Arial" w:hAnsi="Arial" w:cs="Arial"/>
          <w:b/>
        </w:rPr>
        <w:t xml:space="preserve"> </w:t>
      </w:r>
      <w:r>
        <w:rPr>
          <w:rFonts w:ascii="Courier New" w:hAnsi="Courier New" w:cs="Courier New"/>
        </w:rPr>
        <w:t>PRIMERO</w:t>
      </w:r>
      <w:proofErr w:type="gramEnd"/>
      <w:r>
        <w:rPr>
          <w:rFonts w:ascii="Courier New" w:hAnsi="Courier New" w:cs="Courier New"/>
        </w:rPr>
        <w:t xml:space="preserve">.- Resultó procedente la Planilla de Liquidación de intereses ordinarios, presentada por </w:t>
      </w:r>
      <w:r w:rsidR="004661F4" w:rsidRPr="004661F4">
        <w:rPr>
          <w:rFonts w:ascii="Courier New" w:hAnsi="Courier New" w:cs="Courier New"/>
          <w:b/>
        </w:rPr>
        <w:t>ELIMINADO</w:t>
      </w:r>
      <w:r>
        <w:rPr>
          <w:rFonts w:ascii="Courier New" w:hAnsi="Courier New" w:cs="Courier New"/>
        </w:rPr>
        <w:t xml:space="preserve">, con el carácter que tiene reconocido en autos. SEGUNDO.- En consecuencia, se aprueban las siguientes cantidades $150,111.03 (ciento cincuenta mil ciento once pesos 03/100 moneda nacional), por la actualización de 24,58018 unidades de inversión (UDIS), por concepto de saldo insoluto del crédito, al 30 treinta de septiembre de 2018 dos mil dieciocho; $74,905.41 (setenta y cuatro mil novecientos cinco pesos 41/100 moneda nacional), por concepto de intereses ordinarios, generados del 16 dieciséis de octubre de 2013 dos mil trece al 30 treinta de septiembre de 2018 dos mil dieciocho; y $113,044.74 (ciento trece mil cuarenta y cuatro pesos 74/100 moneda nacional), por intereses moratorios generados del 16 dieciséis de octubre de 2013 dos mil trece al 30 treinta de septiembre de 2018 dos mil dieciocho. </w:t>
      </w:r>
      <w:proofErr w:type="gramStart"/>
      <w:r>
        <w:rPr>
          <w:rFonts w:ascii="Courier New" w:hAnsi="Courier New" w:cs="Courier New"/>
        </w:rPr>
        <w:t>TERCERO.-</w:t>
      </w:r>
      <w:proofErr w:type="gramEnd"/>
      <w:r>
        <w:rPr>
          <w:rFonts w:ascii="Courier New" w:hAnsi="Courier New" w:cs="Courier New"/>
        </w:rPr>
        <w:t xml:space="preserve"> Una vez que cause estado la presente resolución, requiérase a los demandados, para que en el término de 3 tres días de cumplimiento voluntario a la misma. </w:t>
      </w:r>
      <w:r w:rsidR="009C7FC0">
        <w:rPr>
          <w:rFonts w:ascii="Courier New" w:hAnsi="Courier New" w:cs="Courier New"/>
        </w:rPr>
        <w:t xml:space="preserve">      </w:t>
      </w:r>
      <w:proofErr w:type="gramStart"/>
      <w:r>
        <w:rPr>
          <w:rFonts w:ascii="Courier New" w:hAnsi="Courier New" w:cs="Courier New"/>
        </w:rPr>
        <w:t>CUARTO.-</w:t>
      </w:r>
      <w:proofErr w:type="gramEnd"/>
      <w:r>
        <w:rPr>
          <w:rFonts w:ascii="Courier New" w:hAnsi="Courier New" w:cs="Courier New"/>
        </w:rPr>
        <w:t xml:space="preserve"> Notifíquese por lista.</w:t>
      </w:r>
      <w:r>
        <w:rPr>
          <w:rFonts w:ascii="Arial" w:hAnsi="Arial" w:cs="Arial"/>
          <w:sz w:val="28"/>
          <w:szCs w:val="28"/>
        </w:rPr>
        <w:t>”</w:t>
      </w:r>
      <w:r w:rsidR="00096E60">
        <w:rPr>
          <w:rFonts w:ascii="Arial" w:hAnsi="Arial" w:cs="Arial"/>
          <w:sz w:val="28"/>
          <w:szCs w:val="28"/>
        </w:rPr>
        <w:t xml:space="preserve"> </w:t>
      </w:r>
    </w:p>
    <w:p w:rsidR="006E19E3" w:rsidRPr="00844039" w:rsidRDefault="006E19E3" w:rsidP="00096E60">
      <w:pPr>
        <w:spacing w:line="480" w:lineRule="auto"/>
        <w:ind w:firstLine="1701"/>
        <w:jc w:val="both"/>
        <w:rPr>
          <w:rFonts w:ascii="Courier New" w:hAnsi="Courier New" w:cs="Courier New"/>
          <w:iCs/>
        </w:rPr>
      </w:pPr>
      <w:r w:rsidRPr="00096E60">
        <w:rPr>
          <w:rFonts w:ascii="Arial" w:hAnsi="Arial" w:cs="Arial"/>
          <w:b/>
          <w:iCs/>
          <w:sz w:val="28"/>
          <w:szCs w:val="28"/>
        </w:rPr>
        <w:t>QUINTO.-</w:t>
      </w:r>
      <w:r w:rsidRPr="00096E60">
        <w:rPr>
          <w:rFonts w:ascii="Arial" w:hAnsi="Arial" w:cs="Arial"/>
          <w:iCs/>
          <w:sz w:val="28"/>
          <w:szCs w:val="28"/>
        </w:rPr>
        <w:t xml:space="preserve"> En contra de la interlocutoria, cuyos puntos resolutivos anteriormente han quedado transcritos, </w:t>
      </w:r>
      <w:r w:rsidR="004661F4" w:rsidRPr="004661F4">
        <w:rPr>
          <w:rFonts w:ascii="Arial" w:hAnsi="Arial" w:cs="Arial"/>
          <w:b/>
          <w:iCs/>
          <w:sz w:val="28"/>
          <w:szCs w:val="28"/>
        </w:rPr>
        <w:t xml:space="preserve"> ELIMINADO </w:t>
      </w:r>
      <w:r w:rsidRPr="00096E60">
        <w:rPr>
          <w:rFonts w:ascii="Arial" w:hAnsi="Arial" w:cs="Arial"/>
          <w:iCs/>
          <w:sz w:val="28"/>
          <w:szCs w:val="28"/>
        </w:rPr>
        <w:t xml:space="preserve"> y </w:t>
      </w:r>
      <w:r w:rsidR="004661F4" w:rsidRPr="004661F4">
        <w:rPr>
          <w:rFonts w:ascii="Arial" w:hAnsi="Arial" w:cs="Arial"/>
          <w:b/>
          <w:iCs/>
          <w:sz w:val="28"/>
          <w:szCs w:val="28"/>
        </w:rPr>
        <w:t xml:space="preserve"> ELIMINADO </w:t>
      </w:r>
      <w:r w:rsidRPr="00096E60">
        <w:rPr>
          <w:rFonts w:ascii="Arial" w:hAnsi="Arial" w:cs="Arial"/>
          <w:iCs/>
          <w:sz w:val="28"/>
          <w:szCs w:val="28"/>
        </w:rPr>
        <w:t>interpusieron recurso de queja, el cual fundó en el capítulo que denominó como agravios, formulados en los siguientes términos:</w:t>
      </w:r>
      <w:r w:rsidR="004661F4" w:rsidRPr="004661F4">
        <w:rPr>
          <w:rFonts w:ascii="Arial" w:hAnsi="Arial" w:cs="Arial"/>
          <w:b/>
          <w:iCs/>
          <w:sz w:val="28"/>
          <w:szCs w:val="28"/>
        </w:rPr>
        <w:t xml:space="preserve"> </w:t>
      </w:r>
      <w:r w:rsidR="004661F4">
        <w:rPr>
          <w:rFonts w:ascii="Arial" w:hAnsi="Arial" w:cs="Arial"/>
          <w:b/>
          <w:iCs/>
          <w:sz w:val="28"/>
          <w:szCs w:val="28"/>
        </w:rPr>
        <w:t>“</w:t>
      </w:r>
      <w:r w:rsidRPr="0027070C">
        <w:rPr>
          <w:rFonts w:ascii="Courier New" w:hAnsi="Courier New" w:cs="Courier New"/>
          <w:b/>
          <w:iCs/>
        </w:rPr>
        <w:t>PRIMER AGRAVIO</w:t>
      </w:r>
      <w:r w:rsidRPr="0027070C">
        <w:rPr>
          <w:rFonts w:ascii="Courier New" w:hAnsi="Courier New" w:cs="Courier New"/>
          <w:iCs/>
        </w:rPr>
        <w:t xml:space="preserve">.- 1.- Hacemos notar que la resolución que nos irroga agravio carece de una debida motivación y fundamentación, ya que para decretar la procedencia de la Planilla de Liquidación de Intereses Ordinarios y Moratorios propuesta por </w:t>
      </w:r>
      <w:r w:rsidR="004661F4" w:rsidRPr="004661F4">
        <w:rPr>
          <w:rFonts w:ascii="Courier New" w:hAnsi="Courier New" w:cs="Courier New"/>
          <w:b/>
          <w:iCs/>
        </w:rPr>
        <w:t xml:space="preserve">ELIMINADO </w:t>
      </w:r>
      <w:r w:rsidRPr="0027070C">
        <w:rPr>
          <w:rFonts w:ascii="Courier New" w:hAnsi="Courier New" w:cs="Courier New"/>
          <w:iCs/>
        </w:rPr>
        <w:t>como cesionario de los derechos litigiosos, créditos poses</w:t>
      </w:r>
      <w:r w:rsidR="001423B5">
        <w:rPr>
          <w:rFonts w:ascii="Courier New" w:hAnsi="Courier New" w:cs="Courier New"/>
          <w:iCs/>
        </w:rPr>
        <w:t>orios, adjudicación, hipotecario</w:t>
      </w:r>
      <w:r w:rsidRPr="0027070C">
        <w:rPr>
          <w:rFonts w:ascii="Courier New" w:hAnsi="Courier New" w:cs="Courier New"/>
          <w:iCs/>
        </w:rPr>
        <w:t xml:space="preserve">s y de ejecución de la parte cedente </w:t>
      </w:r>
      <w:r w:rsidR="004661F4" w:rsidRPr="004661F4">
        <w:rPr>
          <w:rFonts w:ascii="Courier New" w:hAnsi="Courier New" w:cs="Courier New"/>
          <w:b/>
          <w:iCs/>
        </w:rPr>
        <w:t xml:space="preserve"> ELIMINADO </w:t>
      </w:r>
      <w:r w:rsidRPr="0027070C">
        <w:rPr>
          <w:rFonts w:ascii="Courier New" w:hAnsi="Courier New" w:cs="Courier New"/>
          <w:iCs/>
        </w:rPr>
        <w:t xml:space="preserve"> en contra de los suscritos, omite el estudio profundo del asunto, pues sus “razonamientos” son vagos, insuficientes e imprecisos, con ello nos impide la finalidad del conocimiento, comprobación y defensa pertinente, es decir, el fallo del cual nos dolemos adolece de los más elementales principios para decretar su aprobación condenatoria como ajustada a derecho, vulnerando en nuestro perjuicio el principio de congruencia que todo fallo debe contener, conforme a la disposición legal contenida en el artículo 81 del Código de Procedimientos Civiles vigente para esta Entidad Federativa. Lo anterior es así, en razón de que, se advierte de la cuestionada resolución que evita realizar un examen analítico y detallado de las operaciones aritméticas en que se apoyó para decretar como procedentes las sumas aprobadas, solo se concreta a referir los antecedentes de las actuaciones previas a su resolución, luego, transcribe los hechos en que el actor incidentista funda su petición de planilla de intereses ordinarios y moratorios, lo que incluye la cita de las cantidades que reclama el promovente, a su vez, mencionan un estado de cuenta que el peticionario acompañó a su ocurso inicial consistente en el Estado de Cuenta expedido por el contador público </w:t>
      </w:r>
      <w:r w:rsidR="004661F4" w:rsidRPr="004661F4">
        <w:rPr>
          <w:rFonts w:ascii="Courier New" w:hAnsi="Courier New" w:cs="Courier New"/>
          <w:b/>
          <w:iCs/>
        </w:rPr>
        <w:t xml:space="preserve">ELIMINADO </w:t>
      </w:r>
      <w:r w:rsidRPr="0027070C">
        <w:rPr>
          <w:rFonts w:ascii="Courier New" w:hAnsi="Courier New" w:cs="Courier New"/>
          <w:iCs/>
        </w:rPr>
        <w:t>según dice contiene las bases para el cálculo de los intereses en que se basó dicho profesionista, “fundando” su resolución el inferior para darle credibilidad legal a dicho estado de cuenta en una tesis jurisprudencial totalmente inaplicable al caso bajo el rubro “</w:t>
      </w:r>
      <w:r w:rsidRPr="002840DC">
        <w:rPr>
          <w:rFonts w:ascii="Courier New" w:hAnsi="Courier New" w:cs="Courier New"/>
          <w:iCs/>
          <w:sz w:val="22"/>
          <w:szCs w:val="22"/>
        </w:rPr>
        <w:t>ESTADO DE CUENTA CERTIFICADO POR EL CONTADOR FACULTADO POR LA INSTITUCION DE CREDITO. RESULTA APTO, SALVO PRUEBA EN CONTRARIO, PARA DETERMINAR EL MONTO DEL INTERES CAUSADO, EN EL INCIDENTE DE LIQUIDACION DE INTERESES</w:t>
      </w:r>
      <w:r w:rsidRPr="0027070C">
        <w:rPr>
          <w:rFonts w:ascii="Courier New" w:hAnsi="Courier New" w:cs="Courier New"/>
          <w:iCs/>
        </w:rPr>
        <w:t xml:space="preserve">” misma que transcribe, para finalmente, determinar cómo aprobadas en nuestro perjuicio las siguientes cantidades: </w:t>
      </w:r>
      <w:r w:rsidRPr="0027070C">
        <w:rPr>
          <w:rFonts w:ascii="Courier New" w:hAnsi="Courier New" w:cs="Courier New"/>
        </w:rPr>
        <w:t xml:space="preserve">$150,111.03 (ciento cincuenta mil ciento once pesos 03/100 moneda nacional), por la actualización de 24,580.18 unidades de inversión (UDIS), por concepto de saldo insoluto del crédito, al 30 treinta de septiembre de 2018 dos mil dieciocho; $74,905.41 (setenta y cuatro mil novecientos cinco pesos 41/100 moneda nacional), por concepto de intereses ordinarios, generados del 16 dieciséis de octubre de 2013 dos mil trece al 30 treinta de septiembre de 2018 dos mil dieciocho; y $113,044.74 (ciento trece mil cuarenta y cuatro pesos 74/100 moneda nacional), por intereses moratorios generados del 16 dieciséis de octubre de 2013 dos mil trece al 30 treinta de septiembre de 2018 dos mil dieciocho. De lo aludido en el párrafo que antecede, se aprecia que si bien el juzgado menciona que las cantidades aprobadas fueron calculadas conforme a la fórmula pactada en el documento fundatorio de la acción, así como a la sentencia definitiva datada el día 14 catorce de enero del 2016 dos mil dieciséis, ello constituye una aseveración genérica y abstracta, aunado a que, evita efectuar el cálculo matemático que lo llevaron a determinar que las cantidades aprobadas son las correctas conforme a la formula aritmética que refiere, es decir, no efectúa el cálculo específico en números, fechas, porcentajes, etc., soslayando cumplir con su responsabilidad en desglosar los montos reclamados y así poder determinar con certeza la cuantía en la condena de los intereses ordinarios, escuetamente señala el fallo que la aprobación de los intereses ordinarios es el resultado de dividir la tasa ordinaria (normal) entre 360 trescientos sesenta días por año y el resultado obtenido se multiplica por el saldo insoluto a pagar, este resultado se debe multiplicar por los días transcurridos, obtenido así el cálculo de intereses ordinarios, determinados según expone, conforme a la fórmula pactada en el documento fundatorio y la sentencia definitiva, sin embargo, la aplicación al caso concreto de dicha fórmula para cuantificar el monto de los intereses ordinarios adeudados no la lleva a la práctica al omitir plasmar su desglose en la cuestionada interlocutoria, por ende, al evitar en su resolución el desglose de dichas sumas de dinero para calcular el monto de lo reclamado por nuestro colitigante, ello nos deja en estado de indefensión al </w:t>
      </w:r>
      <w:r w:rsidR="00F03F92" w:rsidRPr="0027070C">
        <w:rPr>
          <w:rFonts w:ascii="Courier New" w:hAnsi="Courier New" w:cs="Courier New"/>
        </w:rPr>
        <w:t>desconocer</w:t>
      </w:r>
      <w:r w:rsidRPr="0027070C">
        <w:rPr>
          <w:rFonts w:ascii="Courier New" w:hAnsi="Courier New" w:cs="Courier New"/>
        </w:rPr>
        <w:t xml:space="preserve"> dicho calculo en cantidades específicas y poder así debatirlo apropiadamente. Misma omisión ocurre en el cálculo de los intereses moratorios, pues al respecto, solo indica que éstos fueron cuantificados sobre la base de 360 trescientos sesenta días por año y sobre saldos vencidos por los días transcurridos, incurriendo en la misma anomalía ya citada, pues pasa por alto efectuar el desglose de las sumas concretas y específicas para tener la certeza y convicción de que efectivamente la cantidad aprobada por tal concepto es la correcta. Sin que baste para cumplir con los principios de motivación y fundamentación el que haga referencia en su veredicto que el incidentista apoyó las cantidades peticionadas en el estado de cuenta emitido por el contador público </w:t>
      </w:r>
      <w:r w:rsidR="004661F4" w:rsidRPr="004661F4">
        <w:rPr>
          <w:rFonts w:ascii="Courier New" w:hAnsi="Courier New" w:cs="Courier New"/>
          <w:b/>
        </w:rPr>
        <w:t xml:space="preserve"> ELIMINADO</w:t>
      </w:r>
      <w:r w:rsidRPr="0027070C">
        <w:rPr>
          <w:rFonts w:ascii="Courier New" w:hAnsi="Courier New" w:cs="Courier New"/>
        </w:rPr>
        <w:t>, y peor aún, que se concrete a fundar su resolución en tal estado de cuenta del referido profesionista, sujetándose a aprobar las cantidades contenidas en tal documento, pero sin especificar las razones y fundamentos legales en que se apoyó para concluir que las sumas existentes en dicho estado de cuenta son las exactamente adeudadas. Inclusive, la tesis jurisprudencial en que pretende fundamentar su resolución, evidentemente no tiene aplicación al caso particular, pues no podemos perder de vista que la cuestionada incidencia deriva de un juicio hipotecario promovido en la vía extraordinaria civil, que la etapa procesal en que nos encontramos es la de ejecución de sentencia, que quien promueve la planilla de la que nos dolemos es una persona física, no una institución de crédito, por motivo de la cesión de derechos litigiosos otorgada a favor del accionante, entonces, por todo ello, deviene inaplicable el mencionado criterio jurisprudencial por no encontrarnos en la hipótesis de que el impugnado estado de cuenta debe ser emitido por el contador facultado por la institución de crédito apto para determinar el monto de los intereses, aunado a que, dicho criterio solo aplica en la presentación de una demanda ante el órgano jurisdiccional, más nunca en la ejecución de una sentencia, por ende, al tratarse de una persona física que obtuvo los derechos litigiosos del juicio, es a su cargo demostrar los hechos en</w:t>
      </w:r>
      <w:r w:rsidR="00B24E5C">
        <w:rPr>
          <w:rFonts w:ascii="Courier New" w:hAnsi="Courier New" w:cs="Courier New"/>
        </w:rPr>
        <w:t xml:space="preserve"> </w:t>
      </w:r>
      <w:r w:rsidRPr="0027070C">
        <w:rPr>
          <w:rFonts w:ascii="Courier New" w:hAnsi="Courier New" w:cs="Courier New"/>
        </w:rPr>
        <w:t xml:space="preserve">que descansa su pedimento, y si bien, el juez de los autos le confiere a dicho estado de cuenta el carácter de un documento privado en los términos de los artículos 280 </w:t>
      </w:r>
      <w:proofErr w:type="spellStart"/>
      <w:r w:rsidRPr="0027070C">
        <w:rPr>
          <w:rFonts w:ascii="Courier New" w:hAnsi="Courier New" w:cs="Courier New"/>
        </w:rPr>
        <w:t>Fracc</w:t>
      </w:r>
      <w:proofErr w:type="spellEnd"/>
      <w:r w:rsidRPr="0027070C">
        <w:rPr>
          <w:rFonts w:ascii="Courier New" w:hAnsi="Courier New" w:cs="Courier New"/>
        </w:rPr>
        <w:t>. III, 330, 331, 332 y 392 de la Ley Adjetiva Civil vigente en el Estado, sin embargo, dicho medio convictivo deviene insuficiente para decretar la certeza de las cantidades que contiene ante la omisión de su colegiación. 2.- A mayor abundamiento, el ocurso del accionante alude a una planilla de liquidación de intereses ordinarios y moratorios, inclusive, en esos términos fue resuelta en el fallo materia del presente medio impugnativo al referir el inferior “VISTOS, para resolver la planilla de liquidación de intereses ordinarios y moratorios…”, es decir, sin admitirse la planilla por la prestación concerniente al pago del saldo insoluto del crédito, sin embargo, del contenido íntegro de la sentencia recurrida, respecto a dicha prestación, solo cita que “…el incidentista al promover la planilla de liquidación de sentencia, exige el pago de la cantidad de $150,111.03 (ciento cincuenta mil ciento once pesos 03/100 moneda nacional), por la actualización de 24,58018 unidades de inversión (UDIS), por concepto de saldo insoluto del crédito, al 30 treinta de septiembre de 2018 dos mil dieciocho; procediendo a reiterar su aprobación de dicha suma de dinero dentro del punto resolutivo segundo de la sentencia controvertida, más en contraste, dentro del capítulo de considerando de la citada resolución datada el 20 veinte de abril del año 2021 dos mil veintiuno, no existe ningún tipo de “razonamiento” o “desglose”, ni fundamento legal aplicable en cuanto a la aprobación de la mencionada suma de dinero y que se nos impuso como pago del saldo insoluto del crédito, omisión que nos deja en total estado de indefensión al ignorar el cálculo aritmético en que se apoyó el resolutor para condenarnos a tal carga pecuniaria, impidiéndonos con ello debatirlo apropiadamente, es decir, no existe algún análisis matemático (números, cálculos, fechas, porcentajes, etc.), del que derive la aprobación del pago en cuestión, no tuvo la molestia de abordar en su sentencia el análisis en que se basó para llegar a tal conclusión. Consecuentemente, el debatido fallo no cumple con el requisito constitucional de legalidad jurídica, al violentar en nuestro agravio los principios de congruencia, legalidad, seguridad y exhaustividad que todo fallo debe contener y que preceptúan los artículos 14 y 16 de la Carga Magna, dado que, si por fundamentación entendemos la cita de los preceptos que le sirven de apoyo y por motivación la manifestación de los razonamientos que llevaron a la autoridad a la conclusión de que el acto concreto de que se trate encuadra en la hipótesis prevista por dicho concepto, entonces, resulta evidente que el A quo no cumplió con el requisito de legalidad al emitir un fallo carente de motivación y fundamentación, pues no específica los razonamientos que pudieran encuadra en alguna hipótesis aplicable al caso al omitir plasmar en su veredicto las operaciones matemáticas para aprobar las sumas de pago relativas al saldo insoluto, intereses ordinarios y moratorios. 3.- Resulta evidente que la resolución impugnada no cumple con el principio de congruencia al no reunir las exigencias del artículo 81 del Código de Procedimientos Civiles local, ello tomando en consideración que de tal dispositivo legal se infiere que la sentencia es el acto jurisdiccional por medio del cual el juez del conocimiento resuelve las cuestiones planteadas, es el acto de la autoridad judicial con que se satisface la garantía de justicia que otorga el artículo 17 Constitucional, en ella tienen que guardarse los requisitos de forma que exigen los arábigos 83 y 87 de la legislación antes citada, y además, ha de satisfacer los siguientes imperativos: 1.- Ser clara y precisa; 2.- Congruente con la demanda, con la contestación y demás prestaciones deducidas oportunamente; 3.- Debe condenar o absolver; 4.- Decidir todos los puntos litigiosos que h</w:t>
      </w:r>
      <w:r w:rsidR="007431CF">
        <w:rPr>
          <w:rFonts w:ascii="Courier New" w:hAnsi="Courier New" w:cs="Courier New"/>
        </w:rPr>
        <w:t>a</w:t>
      </w:r>
      <w:r w:rsidRPr="0027070C">
        <w:rPr>
          <w:rFonts w:ascii="Courier New" w:hAnsi="Courier New" w:cs="Courier New"/>
        </w:rPr>
        <w:t>yan sido objeto del debate, haciendo el pronunciamiento correspondiente a cada uno, el ordinal 14 e la Ley Suprema agrega “En los juicios del orden civil la sentencia definitiva deberá ser conforme a la letra, o la interpretación jurídica de la ley, y a falta de ésta, se fundará en los principios generales del derecho”. La condición clara y de  precisión que deben tener las sentencias, se explica por sí sola, basta solamente recordar que los antónimos de estos calificativos son lo confuso, lo ininteligible, lo complicado, lo embrolloso o lo vago, o sea, los defectos que no deben tener, las resoluciones han de ser congruentes con ellas mismas, no contener conceptos contradictorios en su redacción, y luego, congruentes con la acción deducida, con las excepciones opuestas, así como con las dem</w:t>
      </w:r>
      <w:r w:rsidR="007431CF">
        <w:rPr>
          <w:rFonts w:ascii="Courier New" w:hAnsi="Courier New" w:cs="Courier New"/>
        </w:rPr>
        <w:t>ás pretensiones de las partes q</w:t>
      </w:r>
      <w:r w:rsidRPr="0027070C">
        <w:rPr>
          <w:rFonts w:ascii="Courier New" w:hAnsi="Courier New" w:cs="Courier New"/>
        </w:rPr>
        <w:t xml:space="preserve">ue se hubieran hecho valer oportunamente, en general, se estima que se viola el principio de congruencia cuando concede al actor más de lo que pidió, como acontece en el caso particular al omitirse en la sentencia recurrida los razonamientos )cálculos matemáticos) precisos para arribar a la convicción y certeza de que la condena que se nos impuso al haberse aprobado el pago de diversas sumas de dinero por concepto de saldos insolutos, intereses moratorios y ordinarios son los correctos. Robustecen nuestros razonamientos los siguientes criterios jurisprudenciales: </w:t>
      </w:r>
      <w:r w:rsidRPr="006E0AA5">
        <w:rPr>
          <w:rFonts w:ascii="Courier New" w:hAnsi="Courier New" w:cs="Courier New"/>
        </w:rPr>
        <w:t xml:space="preserve">Octava Época. Registro: 212254. Instancia: Tribunales Colegiados de Circuito. Fuente: Semanario Judicial de la Federación. Tomo XIII, </w:t>
      </w:r>
      <w:proofErr w:type="gramStart"/>
      <w:r w:rsidRPr="006E0AA5">
        <w:rPr>
          <w:rFonts w:ascii="Courier New" w:hAnsi="Courier New" w:cs="Courier New"/>
        </w:rPr>
        <w:t>Junio</w:t>
      </w:r>
      <w:proofErr w:type="gramEnd"/>
      <w:r w:rsidRPr="006E0AA5">
        <w:rPr>
          <w:rFonts w:ascii="Courier New" w:hAnsi="Courier New" w:cs="Courier New"/>
        </w:rPr>
        <w:t xml:space="preserve"> de 1994. Materias(s): Común. Tesis: II.2o.210 K.  Página 579. “FUNDAMENTACION Y MOTIVACION. EFECTOS DE LA CONCESION DE AMPARO EN CASO DE FALTA DE. La omisión de la autoridad de revelar los motivos y fundamentos que le sirven de apoyo para dictar un determinado acto, impide calificar la constitucionalidad de su contenido dado que se ignoran cuáles fueron las razones y los preceptos legales que se tuvieron en cuenta para dictarlo; por ello el efecto del amparo que se otorga contra un acto carente de motivación y fundamentación obliga a la autoridad responsable a dejarlo insubsistente, pero no restringe sus atribuciones para dictar otro siempre que cumpla con la exigencia de fundarlo y motivarlo.” SEGUNDO TRIBUNAL COLEGIADO DEL SEGUNDO CIRCUITO. Amparo en revisión 65/94. José Antonio Fuentes Alcántara. 4 de mayo de 1994. Unanimidad de votos. Ponente: Raúl Solís </w:t>
      </w:r>
      <w:proofErr w:type="spellStart"/>
      <w:r w:rsidRPr="006E0AA5">
        <w:rPr>
          <w:rFonts w:ascii="Courier New" w:hAnsi="Courier New" w:cs="Courier New"/>
        </w:rPr>
        <w:t>Solís</w:t>
      </w:r>
      <w:proofErr w:type="spellEnd"/>
      <w:r w:rsidRPr="006E0AA5">
        <w:rPr>
          <w:rFonts w:ascii="Courier New" w:hAnsi="Courier New" w:cs="Courier New"/>
        </w:rPr>
        <w:t>. Secretario: Joel A. Sierra Palacios</w:t>
      </w:r>
      <w:r w:rsidRPr="00634081">
        <w:rPr>
          <w:rFonts w:ascii="Arial" w:hAnsi="Arial" w:cs="Arial"/>
          <w:szCs w:val="28"/>
        </w:rPr>
        <w:t>.</w:t>
      </w:r>
      <w:r>
        <w:rPr>
          <w:rFonts w:ascii="Arial" w:hAnsi="Arial" w:cs="Arial"/>
          <w:szCs w:val="28"/>
        </w:rPr>
        <w:t xml:space="preserve"> – </w:t>
      </w:r>
      <w:r w:rsidRPr="004E6835">
        <w:rPr>
          <w:rFonts w:ascii="Courier New" w:hAnsi="Courier New" w:cs="Courier New"/>
        </w:rPr>
        <w:t>Sexta Época</w:t>
      </w:r>
      <w:r>
        <w:rPr>
          <w:rFonts w:ascii="Courier New" w:hAnsi="Courier New" w:cs="Courier New"/>
        </w:rPr>
        <w:t xml:space="preserve">. </w:t>
      </w:r>
      <w:r w:rsidRPr="004E6835">
        <w:rPr>
          <w:rFonts w:ascii="Courier New" w:hAnsi="Courier New" w:cs="Courier New"/>
        </w:rPr>
        <w:t>Registro: 802004</w:t>
      </w:r>
      <w:r>
        <w:rPr>
          <w:rFonts w:ascii="Courier New" w:hAnsi="Courier New" w:cs="Courier New"/>
        </w:rPr>
        <w:t xml:space="preserve">. </w:t>
      </w:r>
      <w:r w:rsidRPr="004E6835">
        <w:rPr>
          <w:rFonts w:ascii="Courier New" w:hAnsi="Courier New" w:cs="Courier New"/>
        </w:rPr>
        <w:t>Instancia: Segunda Sala</w:t>
      </w:r>
      <w:r>
        <w:rPr>
          <w:rFonts w:ascii="Courier New" w:hAnsi="Courier New" w:cs="Courier New"/>
        </w:rPr>
        <w:t xml:space="preserve">. Tesis: </w:t>
      </w:r>
      <w:r w:rsidRPr="004E6835">
        <w:rPr>
          <w:rFonts w:ascii="Courier New" w:hAnsi="Courier New" w:cs="Courier New"/>
        </w:rPr>
        <w:t>Aislada</w:t>
      </w:r>
      <w:r>
        <w:rPr>
          <w:rFonts w:ascii="Courier New" w:hAnsi="Courier New" w:cs="Courier New"/>
        </w:rPr>
        <w:t>.</w:t>
      </w:r>
      <w:r w:rsidRPr="004E6835">
        <w:rPr>
          <w:rFonts w:ascii="Courier New" w:hAnsi="Courier New" w:cs="Courier New"/>
        </w:rPr>
        <w:t xml:space="preserve"> Fuente: Semanario Judicial de la Federación.</w:t>
      </w:r>
      <w:r>
        <w:rPr>
          <w:rFonts w:ascii="Courier New" w:hAnsi="Courier New" w:cs="Courier New"/>
        </w:rPr>
        <w:t xml:space="preserve"> </w:t>
      </w:r>
      <w:r w:rsidRPr="004E6835">
        <w:rPr>
          <w:rFonts w:ascii="Courier New" w:hAnsi="Courier New" w:cs="Courier New"/>
        </w:rPr>
        <w:t>Volumen</w:t>
      </w:r>
      <w:r>
        <w:rPr>
          <w:rFonts w:ascii="Courier New" w:hAnsi="Courier New" w:cs="Courier New"/>
        </w:rPr>
        <w:t xml:space="preserve">: </w:t>
      </w:r>
      <w:r w:rsidRPr="004E6835">
        <w:rPr>
          <w:rFonts w:ascii="Courier New" w:hAnsi="Courier New" w:cs="Courier New"/>
        </w:rPr>
        <w:t>Tercera Parte, XLVIII</w:t>
      </w:r>
      <w:r>
        <w:rPr>
          <w:rFonts w:ascii="Courier New" w:hAnsi="Courier New" w:cs="Courier New"/>
        </w:rPr>
        <w:t xml:space="preserve">. </w:t>
      </w:r>
      <w:r w:rsidRPr="004E6835">
        <w:rPr>
          <w:rFonts w:ascii="Courier New" w:hAnsi="Courier New" w:cs="Courier New"/>
        </w:rPr>
        <w:t>Materias(s): Constitucional</w:t>
      </w:r>
      <w:r>
        <w:rPr>
          <w:rFonts w:ascii="Courier New" w:hAnsi="Courier New" w:cs="Courier New"/>
        </w:rPr>
        <w:t>. P</w:t>
      </w:r>
      <w:r w:rsidRPr="004E6835">
        <w:rPr>
          <w:rFonts w:ascii="Courier New" w:hAnsi="Courier New" w:cs="Courier New"/>
        </w:rPr>
        <w:t>ágina 36</w:t>
      </w:r>
      <w:r>
        <w:rPr>
          <w:rFonts w:ascii="Courier New" w:hAnsi="Courier New" w:cs="Courier New"/>
        </w:rPr>
        <w:t>. “</w:t>
      </w:r>
      <w:r w:rsidRPr="004E6835">
        <w:rPr>
          <w:rFonts w:ascii="Courier New" w:hAnsi="Courier New" w:cs="Courier New"/>
        </w:rPr>
        <w:t>FUNDAMENTACION Y MOTIVACION.</w:t>
      </w:r>
      <w:r>
        <w:rPr>
          <w:rFonts w:ascii="Courier New" w:hAnsi="Courier New" w:cs="Courier New"/>
        </w:rPr>
        <w:t xml:space="preserve"> </w:t>
      </w:r>
      <w:r w:rsidRPr="004E6835">
        <w:rPr>
          <w:rFonts w:ascii="Courier New" w:hAnsi="Courier New" w:cs="Courier New"/>
        </w:rPr>
        <w:t xml:space="preserve">El artículo 16 de la Carta Magna es terminante al exigir, para la validez de todo acto autoritario de molestia, que el mismo esté fundado y motivado, debiendo entenderse por fundamentación la cita del precepto que le sirva de apoyo, y por motivación la manifestación de los razonamientos que llevaron a la autoridad a la conclusión de que el acto concreto de que se trate, encuadra en la hipótesis prevista en dicho precepto. No basta, por consiguiente, con que exista en el derecho positivo un precepto que pueda sustentar el acto de la autoridad, ni un motivo para que ésta actúe en consecuencia, sino que es indispensable que se hagan saber al afectado los fundamentos y motivos del procedimiento respectivo, ya que sólo así estará en aptitud de defenderse como estime pertinente. Por otra parte, la circunstancia de que el acto reclamado satisfaga las garantías del mandamiento escrito y de autoridad competente, no le libera del vicio de inconstitucionalidad consistente en la ya apuntada falta de fundamentación, pues todas estas garantías son concurrentes y deben, por lo mismo, ser respetadas por la autoridad en el mismo acto que de ella emane.” Amparo en revisión 887/61. José Horacio </w:t>
      </w:r>
      <w:proofErr w:type="spellStart"/>
      <w:r w:rsidRPr="004E6835">
        <w:rPr>
          <w:rFonts w:ascii="Courier New" w:hAnsi="Courier New" w:cs="Courier New"/>
        </w:rPr>
        <w:t>Septién</w:t>
      </w:r>
      <w:proofErr w:type="spellEnd"/>
      <w:r w:rsidRPr="004E6835">
        <w:rPr>
          <w:rFonts w:ascii="Courier New" w:hAnsi="Courier New" w:cs="Courier New"/>
        </w:rPr>
        <w:t>. 21 de junio de 1961. Cinco votos. Ponente: Felipe Tena Ramírez.</w:t>
      </w:r>
      <w:r>
        <w:rPr>
          <w:rFonts w:ascii="Courier New" w:hAnsi="Courier New" w:cs="Courier New"/>
        </w:rPr>
        <w:t xml:space="preserve"> – “</w:t>
      </w:r>
      <w:r w:rsidRPr="00553C24">
        <w:rPr>
          <w:rFonts w:ascii="Courier New" w:hAnsi="Courier New" w:cs="Courier New"/>
        </w:rPr>
        <w:t>SENTENCIAS, PRINCIPIO DE CONGRUENCIA DE LAS.</w:t>
      </w:r>
      <w:r>
        <w:rPr>
          <w:rFonts w:ascii="Courier New" w:hAnsi="Courier New" w:cs="Courier New"/>
        </w:rPr>
        <w:t xml:space="preserve"> </w:t>
      </w:r>
      <w:r w:rsidRPr="00553C24">
        <w:rPr>
          <w:rFonts w:ascii="Courier New" w:hAnsi="Courier New" w:cs="Courier New"/>
        </w:rPr>
        <w:t>El principio de congruencia previsto en el artículo 81 del Código de Procedimientos Civiles para el Distrito Federal, consiste en que la autoridad resuelva sobre todas y cada una de las cuestiones oportunamente sometidas a su consideración.</w:t>
      </w:r>
      <w:r>
        <w:rPr>
          <w:rFonts w:ascii="Courier New" w:hAnsi="Courier New" w:cs="Courier New"/>
        </w:rPr>
        <w:t xml:space="preserve">” </w:t>
      </w:r>
      <w:r w:rsidRPr="00553C24">
        <w:rPr>
          <w:rFonts w:ascii="Courier New" w:hAnsi="Courier New" w:cs="Courier New"/>
        </w:rPr>
        <w:t>SEXTO TRIBUNAL COLEGIADO EN MATERIA CIVIL DEL PRIMER CIRCUITO.</w:t>
      </w:r>
      <w:r>
        <w:rPr>
          <w:rFonts w:ascii="Courier New" w:hAnsi="Courier New" w:cs="Courier New"/>
        </w:rPr>
        <w:t xml:space="preserve"> </w:t>
      </w:r>
      <w:r w:rsidRPr="00553C24">
        <w:rPr>
          <w:rFonts w:ascii="Courier New" w:hAnsi="Courier New" w:cs="Courier New"/>
        </w:rPr>
        <w:t>Amparo directo 2485/92. Tráfico y Administración, S.C. 4 de junio de 1992. Unanimidad de votos. Ponente: Enrique R. García Vasco. Secretaria: Maura Angélica Sanabria Martínez.</w:t>
      </w:r>
      <w:r>
        <w:rPr>
          <w:rFonts w:ascii="Courier New" w:hAnsi="Courier New" w:cs="Courier New"/>
        </w:rPr>
        <w:t xml:space="preserve"> </w:t>
      </w:r>
      <w:r w:rsidRPr="00553C24">
        <w:rPr>
          <w:rFonts w:ascii="Courier New" w:hAnsi="Courier New" w:cs="Courier New"/>
        </w:rPr>
        <w:t xml:space="preserve">Amparo directo 3066/2001. </w:t>
      </w:r>
      <w:proofErr w:type="spellStart"/>
      <w:r w:rsidRPr="00553C24">
        <w:rPr>
          <w:rFonts w:ascii="Courier New" w:hAnsi="Courier New" w:cs="Courier New"/>
        </w:rPr>
        <w:t>Enereo</w:t>
      </w:r>
      <w:proofErr w:type="spellEnd"/>
      <w:r w:rsidRPr="00553C24">
        <w:rPr>
          <w:rFonts w:ascii="Courier New" w:hAnsi="Courier New" w:cs="Courier New"/>
        </w:rPr>
        <w:t xml:space="preserve"> Rolando Elizalde Moreno. 17 de mayo de 2001. Unanimidad de votos. Ponente: José Juan Bracamontes Cuevas. Secretario: Juan Alfonso Patiño Chávez.</w:t>
      </w:r>
      <w:r>
        <w:rPr>
          <w:rFonts w:ascii="Courier New" w:hAnsi="Courier New" w:cs="Courier New"/>
        </w:rPr>
        <w:t xml:space="preserve"> </w:t>
      </w:r>
      <w:r w:rsidRPr="00553C24">
        <w:rPr>
          <w:rFonts w:ascii="Courier New" w:hAnsi="Courier New" w:cs="Courier New"/>
        </w:rPr>
        <w:t xml:space="preserve">Amparo directo 5406/2002. Seguros </w:t>
      </w:r>
      <w:proofErr w:type="spellStart"/>
      <w:r w:rsidRPr="00553C24">
        <w:rPr>
          <w:rFonts w:ascii="Courier New" w:hAnsi="Courier New" w:cs="Courier New"/>
        </w:rPr>
        <w:t>Bital</w:t>
      </w:r>
      <w:proofErr w:type="spellEnd"/>
      <w:r w:rsidRPr="00553C24">
        <w:rPr>
          <w:rFonts w:ascii="Courier New" w:hAnsi="Courier New" w:cs="Courier New"/>
        </w:rPr>
        <w:t xml:space="preserve">, S.A., Grupo Financiero </w:t>
      </w:r>
      <w:proofErr w:type="spellStart"/>
      <w:r w:rsidRPr="00553C24">
        <w:rPr>
          <w:rFonts w:ascii="Courier New" w:hAnsi="Courier New" w:cs="Courier New"/>
        </w:rPr>
        <w:t>Bital</w:t>
      </w:r>
      <w:proofErr w:type="spellEnd"/>
      <w:r w:rsidRPr="00553C24">
        <w:rPr>
          <w:rFonts w:ascii="Courier New" w:hAnsi="Courier New" w:cs="Courier New"/>
        </w:rPr>
        <w:t>. 12 de septiembre de 2002. Unanimidad de votos. Ponente: José Juan Bracamontes Cuevas. Secretario: Juan Alfonso Patiño Chávez.</w:t>
      </w:r>
      <w:r>
        <w:rPr>
          <w:rFonts w:ascii="Courier New" w:hAnsi="Courier New" w:cs="Courier New"/>
        </w:rPr>
        <w:t xml:space="preserve"> </w:t>
      </w:r>
      <w:r w:rsidRPr="00553C24">
        <w:rPr>
          <w:rFonts w:ascii="Courier New" w:hAnsi="Courier New" w:cs="Courier New"/>
        </w:rPr>
        <w:t xml:space="preserve">Amparo directo 8116/2002. Eva López Guido de Picazo y otro. 13 de febrero de 2003. Unanimidad de votos. Ponente: Gustavo R. </w:t>
      </w:r>
      <w:proofErr w:type="spellStart"/>
      <w:r w:rsidRPr="00553C24">
        <w:rPr>
          <w:rFonts w:ascii="Courier New" w:hAnsi="Courier New" w:cs="Courier New"/>
        </w:rPr>
        <w:t>Parrao</w:t>
      </w:r>
      <w:proofErr w:type="spellEnd"/>
      <w:r w:rsidRPr="00553C24">
        <w:rPr>
          <w:rFonts w:ascii="Courier New" w:hAnsi="Courier New" w:cs="Courier New"/>
        </w:rPr>
        <w:t xml:space="preserve"> Rodríguez. Secretario: Miguel Ángel Silva Santillán.</w:t>
      </w:r>
      <w:r>
        <w:rPr>
          <w:rFonts w:ascii="Courier New" w:hAnsi="Courier New" w:cs="Courier New"/>
        </w:rPr>
        <w:t xml:space="preserve"> - </w:t>
      </w:r>
      <w:r w:rsidRPr="00553C24">
        <w:rPr>
          <w:rFonts w:ascii="Courier New" w:hAnsi="Courier New" w:cs="Courier New"/>
        </w:rPr>
        <w:t>Registro: 175082</w:t>
      </w:r>
      <w:r>
        <w:rPr>
          <w:rFonts w:ascii="Courier New" w:hAnsi="Courier New" w:cs="Courier New"/>
        </w:rPr>
        <w:t xml:space="preserve">. </w:t>
      </w:r>
      <w:r w:rsidRPr="00553C24">
        <w:rPr>
          <w:rFonts w:ascii="Courier New" w:hAnsi="Courier New" w:cs="Courier New"/>
        </w:rPr>
        <w:t xml:space="preserve">Tomo XXIII, </w:t>
      </w:r>
      <w:proofErr w:type="gramStart"/>
      <w:r w:rsidRPr="00553C24">
        <w:rPr>
          <w:rFonts w:ascii="Courier New" w:hAnsi="Courier New" w:cs="Courier New"/>
        </w:rPr>
        <w:t>Mayo</w:t>
      </w:r>
      <w:proofErr w:type="gramEnd"/>
      <w:r w:rsidRPr="00553C24">
        <w:rPr>
          <w:rFonts w:ascii="Courier New" w:hAnsi="Courier New" w:cs="Courier New"/>
        </w:rPr>
        <w:t xml:space="preserve"> de 2006</w:t>
      </w:r>
      <w:r>
        <w:rPr>
          <w:rFonts w:ascii="Courier New" w:hAnsi="Courier New" w:cs="Courier New"/>
        </w:rPr>
        <w:t xml:space="preserve">. </w:t>
      </w:r>
      <w:r w:rsidRPr="00553C24">
        <w:rPr>
          <w:rFonts w:ascii="Courier New" w:hAnsi="Courier New" w:cs="Courier New"/>
        </w:rPr>
        <w:t>Materias(s): Común</w:t>
      </w:r>
      <w:r>
        <w:rPr>
          <w:rFonts w:ascii="Courier New" w:hAnsi="Courier New" w:cs="Courier New"/>
        </w:rPr>
        <w:t xml:space="preserve">. </w:t>
      </w:r>
      <w:r w:rsidRPr="00553C24">
        <w:rPr>
          <w:rFonts w:ascii="Courier New" w:hAnsi="Courier New" w:cs="Courier New"/>
        </w:rPr>
        <w:t>Tesis: I.4o.A. J/43</w:t>
      </w:r>
      <w:r>
        <w:rPr>
          <w:rFonts w:ascii="Courier New" w:hAnsi="Courier New" w:cs="Courier New"/>
        </w:rPr>
        <w:t xml:space="preserve"> P</w:t>
      </w:r>
      <w:r w:rsidRPr="00553C24">
        <w:rPr>
          <w:rFonts w:ascii="Courier New" w:hAnsi="Courier New" w:cs="Courier New"/>
        </w:rPr>
        <w:t>ágina 1531</w:t>
      </w:r>
      <w:r>
        <w:rPr>
          <w:rFonts w:ascii="Courier New" w:hAnsi="Courier New" w:cs="Courier New"/>
        </w:rPr>
        <w:t xml:space="preserve">. </w:t>
      </w:r>
      <w:r w:rsidRPr="00553C24">
        <w:rPr>
          <w:rFonts w:ascii="Courier New" w:hAnsi="Courier New" w:cs="Courier New"/>
        </w:rPr>
        <w:t>Época</w:t>
      </w:r>
      <w:r w:rsidRPr="00965620">
        <w:rPr>
          <w:rFonts w:ascii="Courier New" w:hAnsi="Courier New" w:cs="Courier New"/>
        </w:rPr>
        <w:t xml:space="preserve"> </w:t>
      </w:r>
      <w:r w:rsidRPr="00553C24">
        <w:rPr>
          <w:rFonts w:ascii="Courier New" w:hAnsi="Courier New" w:cs="Courier New"/>
        </w:rPr>
        <w:t>Novena</w:t>
      </w:r>
      <w:r>
        <w:rPr>
          <w:rFonts w:ascii="Courier New" w:hAnsi="Courier New" w:cs="Courier New"/>
        </w:rPr>
        <w:t>. “</w:t>
      </w:r>
      <w:r w:rsidRPr="004829B7">
        <w:rPr>
          <w:rFonts w:ascii="Courier New" w:hAnsi="Courier New" w:cs="Courier New"/>
          <w:sz w:val="22"/>
          <w:szCs w:val="22"/>
        </w:rPr>
        <w:t>FUNDAMENTACIÓN Y MOTIVACIÓN. EL ASPECTO FORMAL DE LA GARANTÍA Y SU FINALIDAD SE TRADUCEN EN EXPLICAR, JUSTIFICAR, POSIBILITAR LA DEFENSA Y COMUNICAR LA DECISIÓN.</w:t>
      </w:r>
      <w:r>
        <w:rPr>
          <w:rFonts w:ascii="Courier New" w:hAnsi="Courier New" w:cs="Courier New"/>
        </w:rPr>
        <w:t xml:space="preserve"> </w:t>
      </w:r>
      <w:r w:rsidRPr="00553C24">
        <w:rPr>
          <w:rFonts w:ascii="Courier New" w:hAnsi="Courier New" w:cs="Courier New"/>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Pr>
          <w:rFonts w:ascii="Courier New" w:hAnsi="Courier New" w:cs="Courier New"/>
        </w:rPr>
        <w:t xml:space="preserve"> – </w:t>
      </w:r>
      <w:r w:rsidRPr="00454556">
        <w:rPr>
          <w:rFonts w:ascii="Courier New" w:hAnsi="Courier New" w:cs="Courier New"/>
        </w:rPr>
        <w:t>CONGRUENCIA Y EXHAUSTIVIDAD EN LAS SENTENCIAS. PRINCIPIOS DE.</w:t>
      </w:r>
      <w:r>
        <w:rPr>
          <w:rFonts w:ascii="Courier New" w:hAnsi="Courier New" w:cs="Courier New"/>
        </w:rPr>
        <w:t xml:space="preserve"> </w:t>
      </w:r>
      <w:r w:rsidRPr="00454556">
        <w:rPr>
          <w:rFonts w:ascii="Courier New" w:hAnsi="Courier New" w:cs="Courier New"/>
        </w:rPr>
        <w:t>Los principios de congruencia y exhaustividad de las sentencias, consagrados en el artículo 209 del Código de Procedimientos Civiles del Estado de México, obligan al juzgador a decidir las controversias planteadas y contestaciones formuladas, así como las demás pretensiones deducidas oportunamente en el pleito, de tal forma que se condene o absuelva al demandado, resolviendo sobre todos y cada uno de los puntos litigiosos que hubiesen sido materia del debate; en esas condiciones, si la responsable dicta una resolución tomando en cuenta sólo de manera parcial la demanda y contestación formuladas, tal sentencia no es precisa ni congruente y por tanto, viola las garantías individuales del peticionario.</w:t>
      </w:r>
      <w:r>
        <w:rPr>
          <w:rFonts w:ascii="Courier New" w:hAnsi="Courier New" w:cs="Courier New"/>
        </w:rPr>
        <w:t xml:space="preserve">” </w:t>
      </w:r>
      <w:r w:rsidRPr="00454556">
        <w:rPr>
          <w:rFonts w:ascii="Courier New" w:hAnsi="Courier New" w:cs="Courier New"/>
        </w:rPr>
        <w:t>PRIMER TRIBUNAL COLEGIADO DEL SEGUNDO CIRCUITO.</w:t>
      </w:r>
      <w:r>
        <w:rPr>
          <w:rFonts w:ascii="Courier New" w:hAnsi="Courier New" w:cs="Courier New"/>
        </w:rPr>
        <w:t xml:space="preserve"> </w:t>
      </w:r>
      <w:r w:rsidRPr="00454556">
        <w:rPr>
          <w:rFonts w:ascii="Courier New" w:hAnsi="Courier New" w:cs="Courier New"/>
        </w:rPr>
        <w:t>Amparo directo 872/93. Rosa Rubí Hernández. 4 de enero de 1994. Unanimidad de votos. Ponente: Raúl Díaz Infante Aranda. Secretario: Rigoberto F. González Torres.</w:t>
      </w:r>
      <w:r>
        <w:rPr>
          <w:rFonts w:ascii="Courier New" w:hAnsi="Courier New" w:cs="Courier New"/>
        </w:rPr>
        <w:t xml:space="preserve"> </w:t>
      </w:r>
      <w:r w:rsidRPr="00454556">
        <w:rPr>
          <w:rFonts w:ascii="Courier New" w:hAnsi="Courier New" w:cs="Courier New"/>
        </w:rPr>
        <w:t>Semanario Judicial de la Federación. Octava Época</w:t>
      </w:r>
      <w:r>
        <w:rPr>
          <w:rFonts w:ascii="Courier New" w:hAnsi="Courier New" w:cs="Courier New"/>
        </w:rPr>
        <w:t>.</w:t>
      </w:r>
      <w:r w:rsidRPr="00454556">
        <w:rPr>
          <w:rFonts w:ascii="Courier New" w:hAnsi="Courier New" w:cs="Courier New"/>
        </w:rPr>
        <w:t xml:space="preserve"> Abril de 1994, </w:t>
      </w:r>
      <w:r>
        <w:rPr>
          <w:rFonts w:ascii="Courier New" w:hAnsi="Courier New" w:cs="Courier New"/>
        </w:rPr>
        <w:t>P</w:t>
      </w:r>
      <w:r w:rsidRPr="00454556">
        <w:rPr>
          <w:rFonts w:ascii="Courier New" w:hAnsi="Courier New" w:cs="Courier New"/>
        </w:rPr>
        <w:t>ágina 346</w:t>
      </w:r>
      <w:r>
        <w:rPr>
          <w:rFonts w:ascii="Courier New" w:hAnsi="Courier New" w:cs="Courier New"/>
        </w:rPr>
        <w:t xml:space="preserve"> – Época: </w:t>
      </w:r>
      <w:r w:rsidRPr="00BA04D7">
        <w:rPr>
          <w:rFonts w:ascii="Courier New" w:hAnsi="Courier New" w:cs="Courier New"/>
        </w:rPr>
        <w:t>Décima Época</w:t>
      </w:r>
      <w:r>
        <w:rPr>
          <w:rFonts w:ascii="Courier New" w:hAnsi="Courier New" w:cs="Courier New"/>
        </w:rPr>
        <w:t xml:space="preserve">. </w:t>
      </w:r>
      <w:r w:rsidRPr="00BA04D7">
        <w:rPr>
          <w:rFonts w:ascii="Courier New" w:hAnsi="Courier New" w:cs="Courier New"/>
        </w:rPr>
        <w:t>Registro: 2005968</w:t>
      </w:r>
      <w:r>
        <w:rPr>
          <w:rFonts w:ascii="Courier New" w:hAnsi="Courier New" w:cs="Courier New"/>
        </w:rPr>
        <w:t xml:space="preserve">. </w:t>
      </w:r>
      <w:r w:rsidRPr="00BA04D7">
        <w:rPr>
          <w:rFonts w:ascii="Courier New" w:hAnsi="Courier New" w:cs="Courier New"/>
        </w:rPr>
        <w:t>Instancia: Tribunales Colegiados de Circuito</w:t>
      </w:r>
      <w:r>
        <w:rPr>
          <w:rFonts w:ascii="Courier New" w:hAnsi="Courier New" w:cs="Courier New"/>
        </w:rPr>
        <w:t xml:space="preserve">. </w:t>
      </w:r>
      <w:r w:rsidRPr="00BA04D7">
        <w:rPr>
          <w:rFonts w:ascii="Courier New" w:hAnsi="Courier New" w:cs="Courier New"/>
        </w:rPr>
        <w:t>Tipo</w:t>
      </w:r>
      <w:r>
        <w:rPr>
          <w:rFonts w:ascii="Courier New" w:hAnsi="Courier New" w:cs="Courier New"/>
        </w:rPr>
        <w:t xml:space="preserve"> de Tesis</w:t>
      </w:r>
      <w:r w:rsidRPr="00BA04D7">
        <w:rPr>
          <w:rFonts w:ascii="Courier New" w:hAnsi="Courier New" w:cs="Courier New"/>
        </w:rPr>
        <w:t>: Aislada</w:t>
      </w:r>
      <w:r>
        <w:rPr>
          <w:rFonts w:ascii="Courier New" w:hAnsi="Courier New" w:cs="Courier New"/>
        </w:rPr>
        <w:t xml:space="preserve">. </w:t>
      </w:r>
      <w:r w:rsidRPr="00BA04D7">
        <w:rPr>
          <w:rFonts w:ascii="Courier New" w:hAnsi="Courier New" w:cs="Courier New"/>
        </w:rPr>
        <w:t>Fuente: Gaceta del Semanario Judicial de la Federación.</w:t>
      </w:r>
      <w:r w:rsidRPr="00454556">
        <w:rPr>
          <w:rFonts w:ascii="Courier New" w:hAnsi="Courier New" w:cs="Courier New"/>
        </w:rPr>
        <w:t xml:space="preserve"> </w:t>
      </w:r>
      <w:r w:rsidRPr="00BA04D7">
        <w:rPr>
          <w:rFonts w:ascii="Courier New" w:hAnsi="Courier New" w:cs="Courier New"/>
        </w:rPr>
        <w:t xml:space="preserve">Libro 4, </w:t>
      </w:r>
      <w:proofErr w:type="gramStart"/>
      <w:r w:rsidRPr="00BA04D7">
        <w:rPr>
          <w:rFonts w:ascii="Courier New" w:hAnsi="Courier New" w:cs="Courier New"/>
        </w:rPr>
        <w:t>Marzo</w:t>
      </w:r>
      <w:proofErr w:type="gramEnd"/>
      <w:r w:rsidRPr="00BA04D7">
        <w:rPr>
          <w:rFonts w:ascii="Courier New" w:hAnsi="Courier New" w:cs="Courier New"/>
        </w:rPr>
        <w:t xml:space="preserve"> de 2014, Tomo II</w:t>
      </w:r>
      <w:r>
        <w:rPr>
          <w:rFonts w:ascii="Courier New" w:hAnsi="Courier New" w:cs="Courier New"/>
        </w:rPr>
        <w:t xml:space="preserve">. </w:t>
      </w:r>
      <w:r w:rsidRPr="00BA04D7">
        <w:rPr>
          <w:rFonts w:ascii="Courier New" w:hAnsi="Courier New" w:cs="Courier New"/>
        </w:rPr>
        <w:t>Materias(s): Constitucional</w:t>
      </w:r>
      <w:r>
        <w:rPr>
          <w:rFonts w:ascii="Courier New" w:hAnsi="Courier New" w:cs="Courier New"/>
        </w:rPr>
        <w:t xml:space="preserve">. </w:t>
      </w:r>
      <w:r w:rsidRPr="00BA04D7">
        <w:rPr>
          <w:rFonts w:ascii="Courier New" w:hAnsi="Courier New" w:cs="Courier New"/>
        </w:rPr>
        <w:t xml:space="preserve">Tesis: I.4o.C.2 K (10a.) </w:t>
      </w:r>
      <w:r>
        <w:rPr>
          <w:rFonts w:ascii="Courier New" w:hAnsi="Courier New" w:cs="Courier New"/>
        </w:rPr>
        <w:t>P</w:t>
      </w:r>
      <w:r w:rsidRPr="00BA04D7">
        <w:rPr>
          <w:rFonts w:ascii="Courier New" w:hAnsi="Courier New" w:cs="Courier New"/>
        </w:rPr>
        <w:t>ágina 1772</w:t>
      </w:r>
      <w:r>
        <w:rPr>
          <w:rFonts w:ascii="Courier New" w:hAnsi="Courier New" w:cs="Courier New"/>
        </w:rPr>
        <w:t>. “</w:t>
      </w:r>
      <w:r w:rsidRPr="004829B7">
        <w:rPr>
          <w:rFonts w:ascii="Courier New" w:hAnsi="Courier New" w:cs="Courier New"/>
          <w:sz w:val="22"/>
          <w:szCs w:val="22"/>
        </w:rPr>
        <w:t>EXHAUSTIVIDAD. SU EXIGENCIA IMPLICA LA MAYOR CALIDAD POSIBLE DE LAS SENTENCIAS, PARA CUMPLIR CON LA PLENITUD EXIGIDA POR EL ARTÍCULO 17 CONSTITUCIONAL</w:t>
      </w:r>
      <w:r w:rsidRPr="00BA04D7">
        <w:rPr>
          <w:rFonts w:ascii="Courier New" w:hAnsi="Courier New" w:cs="Courier New"/>
        </w:rPr>
        <w:t>.</w:t>
      </w:r>
      <w:r>
        <w:rPr>
          <w:rFonts w:ascii="Courier New" w:hAnsi="Courier New" w:cs="Courier New"/>
        </w:rPr>
        <w:t xml:space="preserve"> </w:t>
      </w:r>
      <w:r w:rsidRPr="00BA04D7">
        <w:rPr>
          <w:rFonts w:ascii="Courier New" w:hAnsi="Courier New" w:cs="Courier New"/>
        </w:rPr>
        <w:t>El artículo 17 constitucional consigna los principios rectores de la impartición de justicia, para hacer efectivo el derecho a la jurisdicción. Uno de estos principios es el de la completitud, que impone al juzgador la obligación de resolver todos los litigios que se presenten para su conocimiento en su integridad, sin dejar nada pendiente, con el objeto de que el fallo que se dicte declare el derecho y deje abierto el camino franco para su ejecución o cumplimiento, sin necesidad de nuevos procedimientos judiciales o administrativos. Para cumplir cabalmente con la completitud exigida por la Constitución, se impone a los tribunales la obligación de examinar con exhaustividad todas las cuestiones atinentes al proceso puesto en su conocimiento, y esto se refleja en un examen acucioso, detenido, profundo, al que no escape nada de lo que pueda ser significativo para encontrar la verdad sobre los hechos controvertidos, o de las posibilidades que ofrezca cada medio probatorio. El vocablo exhaustivo es un adjetivo para expresar algo que se agota o apura por completo. El vocablo agotar hace referencia a llevar una acción de la manera más completa y total, sin dejarla inconclusa ni en la más mínima parte o expresión como lo ilustra el Diccionario de la Lengua Española: "Extraer todo el líquido que hay en una capacidad cualquiera; gastar del todo, consumir, agotar el caudal de las provisiones, el ingenio, la paciencia, agotarse una edición; cansar extremadamente". Sobre el verbo apurar, el diccionario expone, entre otros, los siguientes conceptos: "Averiguar o desentrañar la verdad ahincadamente o exponerla sin omisión; extremar, llevar hasta el cabo; acabar, agotar; purificar o reducir algo al estado de pureza separando lo impuro o extraño; examinar atentamente". La correlación de los significados destacados, con miras a su aplicación al documento en que se asienta una decisión judicial, guía hacia una exigencia cualitativa, consistente en que el juzgador no sólo se ocupe de cada cuestión planteada en el litigio, de una manera o forma cualquiera, sino que lo haga a profundidad, explore y enfrente todas las cuestiones atinentes a cada tópico, despeje cualquier incógnita que pueda generar inconsistencias en su discurso, enfrente las diversas posibilidades advertibles de cada punto de los temas sujetos a decisión, exponga todas las razones que tenga en la asunción de un criterio, sin reservarse ninguna, y en general, que diga todo lo que le sirvió para adoptar una interpretación jurídica, integrar una ley, valorar el material probatorio, acoger o desestimar un argumento de las partes o una consideración de las autoridades que se ocuparon antes del asunto, esto último cuando la sentencia recaiga a un medio impugnativo de cualquier naturaleza. El principio de exhaustividad se orienta, pues, a que las consideraciones de estudio de la sentencia se revistan de la más alta calidad posible, de completitud y de consistencia argumentativa.</w:t>
      </w:r>
      <w:r>
        <w:rPr>
          <w:rFonts w:ascii="Courier New" w:hAnsi="Courier New" w:cs="Courier New"/>
        </w:rPr>
        <w:t xml:space="preserve">” </w:t>
      </w:r>
      <w:r w:rsidRPr="00BA04D7">
        <w:rPr>
          <w:rFonts w:ascii="Courier New" w:hAnsi="Courier New" w:cs="Courier New"/>
        </w:rPr>
        <w:t>CUARTO TRIBUNAL COLEGIADO EN MATERIA CIVIL DEL PRIMER CIRCUITO.</w:t>
      </w:r>
      <w:r>
        <w:rPr>
          <w:rFonts w:ascii="Courier New" w:hAnsi="Courier New" w:cs="Courier New"/>
        </w:rPr>
        <w:t xml:space="preserve"> – </w:t>
      </w:r>
      <w:r w:rsidR="00E679BC">
        <w:rPr>
          <w:rFonts w:ascii="Courier New" w:hAnsi="Courier New" w:cs="Courier New"/>
        </w:rPr>
        <w:t xml:space="preserve">                     </w:t>
      </w:r>
      <w:r>
        <w:rPr>
          <w:rFonts w:ascii="Courier New" w:hAnsi="Courier New" w:cs="Courier New"/>
          <w:b/>
        </w:rPr>
        <w:t>SEGUNDO AGRAVIO</w:t>
      </w:r>
      <w:r w:rsidRPr="00454556">
        <w:rPr>
          <w:rFonts w:ascii="Courier New" w:hAnsi="Courier New" w:cs="Courier New"/>
        </w:rPr>
        <w:t>.-</w:t>
      </w:r>
      <w:r>
        <w:rPr>
          <w:rFonts w:ascii="Courier New" w:hAnsi="Courier New" w:cs="Courier New"/>
          <w:b/>
        </w:rPr>
        <w:t xml:space="preserve"> </w:t>
      </w:r>
      <w:r w:rsidRPr="000E6C06">
        <w:rPr>
          <w:rFonts w:ascii="Courier New" w:hAnsi="Courier New" w:cs="Courier New"/>
        </w:rPr>
        <w:t xml:space="preserve">1.- Mediante </w:t>
      </w:r>
      <w:r>
        <w:rPr>
          <w:rFonts w:ascii="Courier New" w:hAnsi="Courier New" w:cs="Courier New"/>
        </w:rPr>
        <w:t xml:space="preserve">sentencia definitiva de fecha 14 catorce de enero del año 2016, emitida dentro del juicio extraordinario civil hipotecario  (vencimiento anticipado del contrato de apertura de crédito simple con interés y garantía hipotecaria) que ante el juzgado tercero del ramo civil promovió </w:t>
      </w:r>
      <w:r w:rsidR="004661F4" w:rsidRPr="004661F4">
        <w:rPr>
          <w:rFonts w:ascii="Courier New" w:hAnsi="Courier New" w:cs="Courier New"/>
          <w:b/>
        </w:rPr>
        <w:t xml:space="preserve">ELIMINADO </w:t>
      </w:r>
      <w:r>
        <w:rPr>
          <w:rFonts w:ascii="Courier New" w:hAnsi="Courier New" w:cs="Courier New"/>
        </w:rPr>
        <w:t xml:space="preserve">representante legal de la sociedad mercantil denominada </w:t>
      </w:r>
      <w:r w:rsidR="004661F4" w:rsidRPr="004661F4">
        <w:rPr>
          <w:rFonts w:ascii="Courier New" w:hAnsi="Courier New" w:cs="Courier New"/>
          <w:b/>
        </w:rPr>
        <w:t xml:space="preserve">ELIMINADO </w:t>
      </w:r>
      <w:r w:rsidRPr="000E6C06">
        <w:rPr>
          <w:rFonts w:ascii="Courier New" w:hAnsi="Courier New" w:cs="Courier New"/>
        </w:rPr>
        <w:t>(aunque</w:t>
      </w:r>
      <w:r>
        <w:rPr>
          <w:rFonts w:ascii="Courier New" w:hAnsi="Courier New" w:cs="Courier New"/>
        </w:rPr>
        <w:t xml:space="preserve"> actualmente funge como cesionario el Sr. </w:t>
      </w:r>
      <w:r w:rsidR="004661F4" w:rsidRPr="004661F4">
        <w:rPr>
          <w:rFonts w:ascii="Courier New" w:hAnsi="Courier New" w:cs="Courier New"/>
          <w:b/>
        </w:rPr>
        <w:t>ELIMINADO</w:t>
      </w:r>
      <w:r>
        <w:rPr>
          <w:rFonts w:ascii="Courier New" w:hAnsi="Courier New" w:cs="Courier New"/>
        </w:rPr>
        <w:t>) en contra de los suscritos, fui</w:t>
      </w:r>
      <w:r w:rsidR="0006083F">
        <w:rPr>
          <w:rFonts w:ascii="Courier New" w:hAnsi="Courier New" w:cs="Courier New"/>
        </w:rPr>
        <w:t>m</w:t>
      </w:r>
      <w:r>
        <w:rPr>
          <w:rFonts w:ascii="Courier New" w:hAnsi="Courier New" w:cs="Courier New"/>
        </w:rPr>
        <w:t xml:space="preserve">os condenados al pago de las siguientes cantidades: SEXTO.- Por consiguiente, se condena a los demandados </w:t>
      </w:r>
      <w:r w:rsidR="004661F4" w:rsidRPr="004661F4">
        <w:rPr>
          <w:rFonts w:ascii="Courier New" w:hAnsi="Courier New" w:cs="Courier New"/>
          <w:b/>
        </w:rPr>
        <w:t xml:space="preserve"> ELIMINADO </w:t>
      </w:r>
      <w:r>
        <w:rPr>
          <w:rFonts w:ascii="Courier New" w:hAnsi="Courier New" w:cs="Courier New"/>
        </w:rPr>
        <w:t xml:space="preserve">y </w:t>
      </w:r>
      <w:r w:rsidR="004661F4" w:rsidRPr="004661F4">
        <w:rPr>
          <w:rFonts w:ascii="Courier New" w:hAnsi="Courier New" w:cs="Courier New"/>
          <w:b/>
        </w:rPr>
        <w:t xml:space="preserve"> ELIMINADO</w:t>
      </w:r>
      <w:r>
        <w:rPr>
          <w:rFonts w:ascii="Courier New" w:hAnsi="Courier New" w:cs="Courier New"/>
        </w:rPr>
        <w:t>, al pago de la cantidad de 24,580.18 UDIS veinticuatro mil quinientos ochenta punto dieciocho UNIDADES DE INVERSIÓN, equivalentes en moneda nacional al día 15 quince de octubre de 2013 dos mil trece, a la suma de $122,412.22 (ciento veintidós mil cuatrocientos doce pesos 22/100 m.n.), según el estado de cuenta que adjuntó el litigante a su escrito inicial, por concepto de saldo insoluto del crédito, la cual podrá actualizarse en ejecución de sentencia, de acuerdo a lo pactado en la cláusula décima del documento base de la acción.</w:t>
      </w:r>
      <w:r w:rsidR="00E679BC">
        <w:rPr>
          <w:rFonts w:ascii="Courier New" w:hAnsi="Courier New" w:cs="Courier New"/>
        </w:rPr>
        <w:t xml:space="preserve"> </w:t>
      </w:r>
      <w:proofErr w:type="gramStart"/>
      <w:r>
        <w:rPr>
          <w:rFonts w:ascii="Courier New" w:hAnsi="Courier New" w:cs="Courier New"/>
        </w:rPr>
        <w:t>SEPTIMO.-</w:t>
      </w:r>
      <w:proofErr w:type="gramEnd"/>
      <w:r>
        <w:rPr>
          <w:rFonts w:ascii="Courier New" w:hAnsi="Courier New" w:cs="Courier New"/>
        </w:rPr>
        <w:t xml:space="preserve"> Además, se les condena al pago de 322.23 UDIS trescientos veintidós punto veintitrés UNIDADES DE INVERSIÓN, equivalentes en moneda nacional al día 15 quince de octubre de 2013 dos mil trece, a la suma de $1,604.74 (un mil seiscientos cuatro pesos 74/100 m.n.), por concepto de amortizaciones no pagadas. </w:t>
      </w:r>
      <w:proofErr w:type="gramStart"/>
      <w:r>
        <w:rPr>
          <w:rFonts w:ascii="Courier New" w:hAnsi="Courier New" w:cs="Courier New"/>
        </w:rPr>
        <w:t>OCTAVO.-</w:t>
      </w:r>
      <w:proofErr w:type="gramEnd"/>
      <w:r>
        <w:rPr>
          <w:rFonts w:ascii="Courier New" w:hAnsi="Courier New" w:cs="Courier New"/>
        </w:rPr>
        <w:t xml:space="preserve"> Por otro lado, se les condena al pago de 875.37 UDIS ochocientos setenta y cinco punto treinta y siete UNIDADES DE INVERSION, equivalente a $4,359.45 (cuatro mil trescientos cincuenta y nueve pesos 45/100 m.n.), por concepto de intereses ordinarios generados durante la </w:t>
      </w:r>
      <w:r w:rsidR="0006083F">
        <w:rPr>
          <w:rFonts w:ascii="Courier New" w:hAnsi="Courier New" w:cs="Courier New"/>
        </w:rPr>
        <w:t>v</w:t>
      </w:r>
      <w:r>
        <w:rPr>
          <w:rFonts w:ascii="Courier New" w:hAnsi="Courier New" w:cs="Courier New"/>
        </w:rPr>
        <w:t xml:space="preserve">igencia del crédito y hasta la total solución del adeudo, previa regulación que de los mismos se haga conforme a derecho. </w:t>
      </w:r>
      <w:proofErr w:type="gramStart"/>
      <w:r>
        <w:rPr>
          <w:rFonts w:ascii="Courier New" w:hAnsi="Courier New" w:cs="Courier New"/>
        </w:rPr>
        <w:t>DECIMO.-</w:t>
      </w:r>
      <w:proofErr w:type="gramEnd"/>
      <w:r>
        <w:rPr>
          <w:rFonts w:ascii="Courier New" w:hAnsi="Courier New" w:cs="Courier New"/>
        </w:rPr>
        <w:t xml:space="preserve"> Se condena a los enjuiciados al pago de 1,576.25 UDIS un mil quinientos setenta y seis punto veinticinco UNIDADES DE INVERSION, equivalente a $7,849.90 (siete mil ochocientos cuarenta y nueve pesos 90/100 m.n.), por concepto de intereses moratorios generados al día 15 quince de octubre de 2013 dos mil trece, hasta la total solución del adeudo, conforme a lo establecido en el contrato base de la acción, previa regulación que de los mismos se haga conforme a derecho. Sentencia que fue confirmada en segunda instancia en sentencia se emitió el día 06 seis de abril del 2016 dos mil dieciséis, por la H. Tercera Sala del Supremo Tribunal de Justicia en el Estado, encontrándose firme, siendo cosa juzgada. Por lo anterior, en ejecución de sentencia, mediante escrito de fecha 05 cinco de octubre del 2018 dos mil dieciocho, los suscritos consignamos ante el juzgado tercero del ramo civil billete de depósito por las cantidades a que fuimos condenados en la referida sentencia, mismos que fueron admitidos por acuerdo de 16 dieciséis de octubre de 2018 dos mil dieciocho, sin embargo, no se nos tuvo por dando cumplimiento a la sentencia en razón de que el juicio se encontraba ya en etapa de remate. Luego, por ocurso datado el día 26 veintiséis de octubre de 2018 dos mil dieciocho, promovimos nuevamente en el sentido de tenernos por dando cumplimiento al pago de lo condenado, petición acordada de conformidad por auto de 09 nueve de noviembre de 2018 dos mil dieciocho, en el que se nos tuvo por pagadas las cantidades líquidas a que resultamos condenados. Ahora bien, como se desprende de la cláusula décima del Contrato de Apertura de Crédito Simple con Interés y Garantía Hipotecaria celebrado entre la Sociedad “Hipotecaria Nacional”, Sociedad Anónima de Capital Variable, Sociedad Financiera de Objeto Limitado y los suscritos con fecha 30 treinta de marzo del 2004 dos mil cuatro, celebramos el crédito pactado entre las partes calculando el adeudo en UNIDADES DE INVERSION (UDIS), cláusula que a continuación transcribimos para una mejor comprensión: DECIMA. PAGO DEL CREDITO Y </w:t>
      </w:r>
      <w:proofErr w:type="gramStart"/>
      <w:r>
        <w:rPr>
          <w:rFonts w:ascii="Courier New" w:hAnsi="Courier New" w:cs="Courier New"/>
        </w:rPr>
        <w:t>ACCESORIOS.-</w:t>
      </w:r>
      <w:proofErr w:type="gramEnd"/>
      <w:r>
        <w:rPr>
          <w:rFonts w:ascii="Courier New" w:hAnsi="Courier New" w:cs="Courier New"/>
        </w:rPr>
        <w:t xml:space="preserve"> De acuerdo con lo señalado e</w:t>
      </w:r>
      <w:r w:rsidRPr="000D410B">
        <w:rPr>
          <w:rFonts w:ascii="Courier New" w:hAnsi="Courier New" w:cs="Courier New"/>
        </w:rPr>
        <w:t>n la cláusula segunda del presente contrato</w:t>
      </w:r>
      <w:r>
        <w:rPr>
          <w:rFonts w:ascii="Courier New" w:hAnsi="Courier New" w:cs="Courier New"/>
        </w:rPr>
        <w:t>,</w:t>
      </w:r>
      <w:r w:rsidRPr="000D410B">
        <w:rPr>
          <w:rFonts w:ascii="Courier New" w:hAnsi="Courier New" w:cs="Courier New"/>
        </w:rPr>
        <w:t xml:space="preserve"> las partes pactan el crédito en </w:t>
      </w:r>
      <w:r>
        <w:rPr>
          <w:rFonts w:ascii="Courier New" w:hAnsi="Courier New" w:cs="Courier New"/>
        </w:rPr>
        <w:t>UDIS</w:t>
      </w:r>
      <w:r w:rsidRPr="000D410B">
        <w:rPr>
          <w:rFonts w:ascii="Courier New" w:hAnsi="Courier New" w:cs="Courier New"/>
        </w:rPr>
        <w:t xml:space="preserve"> con fundamento en lo dispuesto en el artículo 78 </w:t>
      </w:r>
      <w:r>
        <w:rPr>
          <w:rFonts w:ascii="Courier New" w:hAnsi="Courier New" w:cs="Courier New"/>
        </w:rPr>
        <w:t xml:space="preserve">setenta y ocho </w:t>
      </w:r>
      <w:r w:rsidRPr="000D410B">
        <w:rPr>
          <w:rFonts w:ascii="Courier New" w:hAnsi="Courier New" w:cs="Courier New"/>
        </w:rPr>
        <w:t xml:space="preserve">del </w:t>
      </w:r>
      <w:r>
        <w:rPr>
          <w:rFonts w:ascii="Courier New" w:hAnsi="Courier New" w:cs="Courier New"/>
        </w:rPr>
        <w:t>C</w:t>
      </w:r>
      <w:r w:rsidRPr="000D410B">
        <w:rPr>
          <w:rFonts w:ascii="Courier New" w:hAnsi="Courier New" w:cs="Courier New"/>
        </w:rPr>
        <w:t xml:space="preserve">ódigo de </w:t>
      </w:r>
      <w:r>
        <w:rPr>
          <w:rFonts w:ascii="Courier New" w:hAnsi="Courier New" w:cs="Courier New"/>
        </w:rPr>
        <w:t>C</w:t>
      </w:r>
      <w:r w:rsidRPr="000D410B">
        <w:rPr>
          <w:rFonts w:ascii="Courier New" w:hAnsi="Courier New" w:cs="Courier New"/>
        </w:rPr>
        <w:t>omercio y el acreditado se obliga a pagarlo por su equivalencia en pesos</w:t>
      </w:r>
      <w:r>
        <w:rPr>
          <w:rFonts w:ascii="Courier New" w:hAnsi="Courier New" w:cs="Courier New"/>
        </w:rPr>
        <w:t>,</w:t>
      </w:r>
      <w:r w:rsidRPr="000D410B">
        <w:rPr>
          <w:rFonts w:ascii="Courier New" w:hAnsi="Courier New" w:cs="Courier New"/>
        </w:rPr>
        <w:t xml:space="preserve"> moneda nacional</w:t>
      </w:r>
      <w:r>
        <w:rPr>
          <w:rFonts w:ascii="Courier New" w:hAnsi="Courier New" w:cs="Courier New"/>
        </w:rPr>
        <w:t>,</w:t>
      </w:r>
      <w:r w:rsidRPr="000D410B">
        <w:rPr>
          <w:rFonts w:ascii="Courier New" w:hAnsi="Courier New" w:cs="Courier New"/>
        </w:rPr>
        <w:t xml:space="preserve"> determinando el importe de los citados pesos por el valor que dicha unidad tenga a la fecha en que se efectúe el pago de cada obligación</w:t>
      </w:r>
      <w:r>
        <w:rPr>
          <w:rFonts w:ascii="Courier New" w:hAnsi="Courier New" w:cs="Courier New"/>
        </w:rPr>
        <w:t>. S</w:t>
      </w:r>
      <w:r w:rsidRPr="000D410B">
        <w:rPr>
          <w:rFonts w:ascii="Courier New" w:hAnsi="Courier New" w:cs="Courier New"/>
        </w:rPr>
        <w:t>i durante el transcurso del plazo de este contrato o en tanto permanezca insoluto el crédito</w:t>
      </w:r>
      <w:r>
        <w:rPr>
          <w:rFonts w:ascii="Courier New" w:hAnsi="Courier New" w:cs="Courier New"/>
        </w:rPr>
        <w:t>,</w:t>
      </w:r>
      <w:r w:rsidRPr="000D410B">
        <w:rPr>
          <w:rFonts w:ascii="Courier New" w:hAnsi="Courier New" w:cs="Courier New"/>
        </w:rPr>
        <w:t xml:space="preserve"> las autoridades monetarias o hacendarias</w:t>
      </w:r>
      <w:r>
        <w:rPr>
          <w:rFonts w:ascii="Courier New" w:hAnsi="Courier New" w:cs="Courier New"/>
        </w:rPr>
        <w:t>,</w:t>
      </w:r>
      <w:r w:rsidRPr="000D410B">
        <w:rPr>
          <w:rFonts w:ascii="Courier New" w:hAnsi="Courier New" w:cs="Courier New"/>
        </w:rPr>
        <w:t xml:space="preserve"> modifican el concepto de </w:t>
      </w:r>
      <w:r>
        <w:rPr>
          <w:rFonts w:ascii="Courier New" w:hAnsi="Courier New" w:cs="Courier New"/>
        </w:rPr>
        <w:t>UDIS, lo</w:t>
      </w:r>
      <w:r w:rsidRPr="000D410B">
        <w:rPr>
          <w:rFonts w:ascii="Courier New" w:hAnsi="Courier New" w:cs="Courier New"/>
        </w:rPr>
        <w:t xml:space="preserve"> sustituyen o desaparecen del mercado</w:t>
      </w:r>
      <w:r>
        <w:rPr>
          <w:rFonts w:ascii="Courier New" w:hAnsi="Courier New" w:cs="Courier New"/>
        </w:rPr>
        <w:t>,</w:t>
      </w:r>
      <w:r w:rsidRPr="000D410B">
        <w:rPr>
          <w:rFonts w:ascii="Courier New" w:hAnsi="Courier New" w:cs="Courier New"/>
        </w:rPr>
        <w:t xml:space="preserve"> las partes acuerdan someterse a </w:t>
      </w:r>
      <w:r>
        <w:rPr>
          <w:rFonts w:ascii="Courier New" w:hAnsi="Courier New" w:cs="Courier New"/>
        </w:rPr>
        <w:t>l</w:t>
      </w:r>
      <w:r w:rsidRPr="000D410B">
        <w:rPr>
          <w:rFonts w:ascii="Courier New" w:hAnsi="Courier New" w:cs="Courier New"/>
        </w:rPr>
        <w:t>a regulación que para tal efecto expida el banco de México</w:t>
      </w:r>
      <w:r>
        <w:rPr>
          <w:rFonts w:ascii="Courier New" w:hAnsi="Courier New" w:cs="Courier New"/>
        </w:rPr>
        <w:t>. A partir del</w:t>
      </w:r>
      <w:r w:rsidRPr="000D410B">
        <w:rPr>
          <w:rFonts w:ascii="Courier New" w:hAnsi="Courier New" w:cs="Courier New"/>
        </w:rPr>
        <w:t xml:space="preserve"> mes de </w:t>
      </w:r>
      <w:r>
        <w:rPr>
          <w:rFonts w:ascii="Courier New" w:hAnsi="Courier New" w:cs="Courier New"/>
        </w:rPr>
        <w:t>l</w:t>
      </w:r>
      <w:r w:rsidRPr="000D410B">
        <w:rPr>
          <w:rFonts w:ascii="Courier New" w:hAnsi="Courier New" w:cs="Courier New"/>
        </w:rPr>
        <w:t>a firma del presente contrato</w:t>
      </w:r>
      <w:r>
        <w:rPr>
          <w:rFonts w:ascii="Courier New" w:hAnsi="Courier New" w:cs="Courier New"/>
        </w:rPr>
        <w:t>,</w:t>
      </w:r>
      <w:r w:rsidRPr="000D410B">
        <w:rPr>
          <w:rFonts w:ascii="Courier New" w:hAnsi="Courier New" w:cs="Courier New"/>
        </w:rPr>
        <w:t xml:space="preserve"> el acreditado se obliga a restituir el importe del crédito</w:t>
      </w:r>
      <w:r w:rsidR="00974D01">
        <w:rPr>
          <w:rFonts w:ascii="Courier New" w:hAnsi="Courier New" w:cs="Courier New"/>
        </w:rPr>
        <w:t>,</w:t>
      </w:r>
      <w:r w:rsidRPr="000D410B">
        <w:rPr>
          <w:rFonts w:ascii="Courier New" w:hAnsi="Courier New" w:cs="Courier New"/>
        </w:rPr>
        <w:t xml:space="preserve"> así como pagar los intereses y accesorios</w:t>
      </w:r>
      <w:r>
        <w:rPr>
          <w:rFonts w:ascii="Courier New" w:hAnsi="Courier New" w:cs="Courier New"/>
        </w:rPr>
        <w:t>,</w:t>
      </w:r>
      <w:r w:rsidRPr="000D410B">
        <w:rPr>
          <w:rFonts w:ascii="Courier New" w:hAnsi="Courier New" w:cs="Courier New"/>
        </w:rPr>
        <w:t xml:space="preserve"> que se estipulen en los términos de este contrato a la acreditante</w:t>
      </w:r>
      <w:r>
        <w:rPr>
          <w:rFonts w:ascii="Courier New" w:hAnsi="Courier New" w:cs="Courier New"/>
        </w:rPr>
        <w:t>,</w:t>
      </w:r>
      <w:r w:rsidRPr="000D410B">
        <w:rPr>
          <w:rFonts w:ascii="Courier New" w:hAnsi="Courier New" w:cs="Courier New"/>
        </w:rPr>
        <w:t xml:space="preserve"> mediante amortizaciones mensuales vencidas</w:t>
      </w:r>
      <w:r>
        <w:rPr>
          <w:rFonts w:ascii="Courier New" w:hAnsi="Courier New" w:cs="Courier New"/>
        </w:rPr>
        <w:t>,</w:t>
      </w:r>
      <w:r w:rsidRPr="000D410B">
        <w:rPr>
          <w:rFonts w:ascii="Courier New" w:hAnsi="Courier New" w:cs="Courier New"/>
        </w:rPr>
        <w:t xml:space="preserve"> a más tardar el día último hábil de cada mes a partir de la firma del presente contrato</w:t>
      </w:r>
      <w:r>
        <w:rPr>
          <w:rFonts w:ascii="Courier New" w:hAnsi="Courier New" w:cs="Courier New"/>
        </w:rPr>
        <w:t>,</w:t>
      </w:r>
      <w:r w:rsidRPr="000D410B">
        <w:rPr>
          <w:rFonts w:ascii="Courier New" w:hAnsi="Courier New" w:cs="Courier New"/>
        </w:rPr>
        <w:t xml:space="preserve"> sin necesidad de previo requerimiento ni recordatorio alguno</w:t>
      </w:r>
      <w:r>
        <w:rPr>
          <w:rFonts w:ascii="Courier New" w:hAnsi="Courier New" w:cs="Courier New"/>
        </w:rPr>
        <w:t>.</w:t>
      </w:r>
      <w:r w:rsidRPr="000D410B">
        <w:rPr>
          <w:rFonts w:ascii="Courier New" w:hAnsi="Courier New" w:cs="Courier New"/>
        </w:rPr>
        <w:t xml:space="preserve"> En caso de que alguna de las fechas en que el acreditado deba pagar su amortización mensual sea un día inhábil</w:t>
      </w:r>
      <w:r>
        <w:rPr>
          <w:rFonts w:ascii="Courier New" w:hAnsi="Courier New" w:cs="Courier New"/>
        </w:rPr>
        <w:t>,</w:t>
      </w:r>
      <w:r w:rsidRPr="000D410B">
        <w:rPr>
          <w:rFonts w:ascii="Courier New" w:hAnsi="Courier New" w:cs="Courier New"/>
        </w:rPr>
        <w:t xml:space="preserve"> el pago respectivo debe efectuarse el día hábil inmediato anterior</w:t>
      </w:r>
      <w:r>
        <w:rPr>
          <w:rFonts w:ascii="Courier New" w:hAnsi="Courier New" w:cs="Courier New"/>
        </w:rPr>
        <w:t xml:space="preserve">. </w:t>
      </w:r>
      <w:r w:rsidRPr="000B6942">
        <w:rPr>
          <w:rFonts w:ascii="Courier New" w:hAnsi="Courier New" w:cs="Courier New"/>
        </w:rPr>
        <w:t xml:space="preserve">Cada uno de los pagos o mensualidades que debe realizar el acreditado a la acreditante será de 369.17 </w:t>
      </w:r>
      <w:r>
        <w:rPr>
          <w:rFonts w:ascii="Courier New" w:hAnsi="Courier New" w:cs="Courier New"/>
        </w:rPr>
        <w:t xml:space="preserve">UDIS trescientas sesenta y nueve punto diecisiete UNIDADES DE INVERSION), </w:t>
      </w:r>
      <w:r w:rsidRPr="000B6942">
        <w:rPr>
          <w:rFonts w:ascii="Courier New" w:hAnsi="Courier New" w:cs="Courier New"/>
        </w:rPr>
        <w:t>en su equivalencia en pesos</w:t>
      </w:r>
      <w:r>
        <w:rPr>
          <w:rFonts w:ascii="Courier New" w:hAnsi="Courier New" w:cs="Courier New"/>
        </w:rPr>
        <w:t>,</w:t>
      </w:r>
      <w:r w:rsidRPr="000B6942">
        <w:rPr>
          <w:rFonts w:ascii="Courier New" w:hAnsi="Courier New" w:cs="Courier New"/>
        </w:rPr>
        <w:t xml:space="preserve"> moneda nacional que resulte de multiplicar la cantidad expresada en </w:t>
      </w:r>
      <w:r>
        <w:rPr>
          <w:rFonts w:ascii="Courier New" w:hAnsi="Courier New" w:cs="Courier New"/>
        </w:rPr>
        <w:t>UDIS,</w:t>
      </w:r>
      <w:r w:rsidRPr="000B6942">
        <w:rPr>
          <w:rFonts w:ascii="Courier New" w:hAnsi="Courier New" w:cs="Courier New"/>
        </w:rPr>
        <w:t xml:space="preserve"> por el valor de dicha unidad correspondiente al día en que se efectúa el pago</w:t>
      </w:r>
      <w:r>
        <w:rPr>
          <w:rFonts w:ascii="Courier New" w:hAnsi="Courier New" w:cs="Courier New"/>
        </w:rPr>
        <w:t xml:space="preserve">. </w:t>
      </w:r>
      <w:r w:rsidRPr="000B6942">
        <w:rPr>
          <w:rFonts w:ascii="Courier New" w:hAnsi="Courier New" w:cs="Courier New"/>
        </w:rPr>
        <w:t>La mensualidad se integra por</w:t>
      </w:r>
      <w:r>
        <w:rPr>
          <w:rFonts w:ascii="Courier New" w:hAnsi="Courier New" w:cs="Courier New"/>
        </w:rPr>
        <w:t>: i)</w:t>
      </w:r>
      <w:r w:rsidRPr="000B6942">
        <w:rPr>
          <w:rFonts w:ascii="Courier New" w:hAnsi="Courier New" w:cs="Courier New"/>
        </w:rPr>
        <w:t xml:space="preserve"> amortización de capital e intereses ordinarios</w:t>
      </w:r>
      <w:r>
        <w:rPr>
          <w:rFonts w:ascii="Courier New" w:hAnsi="Courier New" w:cs="Courier New"/>
        </w:rPr>
        <w:t xml:space="preserve">; ii) comisión por servicios </w:t>
      </w:r>
      <w:r w:rsidRPr="000B6942">
        <w:rPr>
          <w:rFonts w:ascii="Courier New" w:hAnsi="Courier New" w:cs="Courier New"/>
        </w:rPr>
        <w:t>de administración del crédito</w:t>
      </w:r>
      <w:r>
        <w:rPr>
          <w:rFonts w:ascii="Courier New" w:hAnsi="Courier New" w:cs="Courier New"/>
        </w:rPr>
        <w:t>,</w:t>
      </w:r>
      <w:r w:rsidRPr="000B6942">
        <w:rPr>
          <w:rFonts w:ascii="Courier New" w:hAnsi="Courier New" w:cs="Courier New"/>
        </w:rPr>
        <w:t xml:space="preserve"> y </w:t>
      </w:r>
      <w:r>
        <w:rPr>
          <w:rFonts w:ascii="Courier New" w:hAnsi="Courier New" w:cs="Courier New"/>
        </w:rPr>
        <w:t xml:space="preserve">iii) </w:t>
      </w:r>
      <w:r w:rsidRPr="000B6942">
        <w:rPr>
          <w:rFonts w:ascii="Courier New" w:hAnsi="Courier New" w:cs="Courier New"/>
        </w:rPr>
        <w:t>primas de seguro de daños</w:t>
      </w:r>
      <w:r>
        <w:rPr>
          <w:rFonts w:ascii="Courier New" w:hAnsi="Courier New" w:cs="Courier New"/>
        </w:rPr>
        <w:t>,</w:t>
      </w:r>
      <w:r w:rsidRPr="000B6942">
        <w:rPr>
          <w:rFonts w:ascii="Courier New" w:hAnsi="Courier New" w:cs="Courier New"/>
        </w:rPr>
        <w:t xml:space="preserve"> vida e invalidez total y permanente a qué se refiere la cláusula novena del presente contrato</w:t>
      </w:r>
      <w:r>
        <w:rPr>
          <w:rFonts w:ascii="Courier New" w:hAnsi="Courier New" w:cs="Courier New"/>
        </w:rPr>
        <w:t>.</w:t>
      </w:r>
      <w:r w:rsidRPr="000B6942">
        <w:rPr>
          <w:rFonts w:ascii="Courier New" w:hAnsi="Courier New" w:cs="Courier New"/>
        </w:rPr>
        <w:t xml:space="preserve"> </w:t>
      </w:r>
      <w:r>
        <w:rPr>
          <w:rFonts w:ascii="Courier New" w:hAnsi="Courier New" w:cs="Courier New"/>
        </w:rPr>
        <w:t>E</w:t>
      </w:r>
      <w:r w:rsidRPr="000B6942">
        <w:rPr>
          <w:rFonts w:ascii="Courier New" w:hAnsi="Courier New" w:cs="Courier New"/>
        </w:rPr>
        <w:t xml:space="preserve">l monto de cada uno de los conceptos antes indicados se refleja en la tabla de amortizaciones con excepción de la prima de seguros cuyo monto se reflejará en el estado de </w:t>
      </w:r>
      <w:r>
        <w:rPr>
          <w:rFonts w:ascii="Courier New" w:hAnsi="Courier New" w:cs="Courier New"/>
        </w:rPr>
        <w:t>cuenta mensual que se le enviará</w:t>
      </w:r>
      <w:r w:rsidRPr="000B6942">
        <w:rPr>
          <w:rFonts w:ascii="Courier New" w:hAnsi="Courier New" w:cs="Courier New"/>
        </w:rPr>
        <w:t xml:space="preserve"> a el acreditado</w:t>
      </w:r>
      <w:r>
        <w:rPr>
          <w:rFonts w:ascii="Courier New" w:hAnsi="Courier New" w:cs="Courier New"/>
        </w:rPr>
        <w:t>,</w:t>
      </w:r>
      <w:r w:rsidRPr="000B6942">
        <w:rPr>
          <w:rFonts w:ascii="Courier New" w:hAnsi="Courier New" w:cs="Courier New"/>
        </w:rPr>
        <w:t xml:space="preserve"> </w:t>
      </w:r>
      <w:r>
        <w:rPr>
          <w:rFonts w:ascii="Courier New" w:hAnsi="Courier New" w:cs="Courier New"/>
        </w:rPr>
        <w:t>dicha</w:t>
      </w:r>
      <w:r w:rsidRPr="000B6942">
        <w:rPr>
          <w:rFonts w:ascii="Courier New" w:hAnsi="Courier New" w:cs="Courier New"/>
        </w:rPr>
        <w:t xml:space="preserve"> tabla de amortización debidamente firmada por el acreditado se agrega al presente contrato con la letra </w:t>
      </w:r>
      <w:r>
        <w:rPr>
          <w:rFonts w:ascii="Courier New" w:hAnsi="Courier New" w:cs="Courier New"/>
        </w:rPr>
        <w:t xml:space="preserve">“F”. </w:t>
      </w:r>
      <w:r w:rsidRPr="000B6942">
        <w:rPr>
          <w:rFonts w:ascii="Courier New" w:hAnsi="Courier New" w:cs="Courier New"/>
        </w:rPr>
        <w:t xml:space="preserve">Adicionalmente el acreditado pagará el 5% </w:t>
      </w:r>
      <w:r>
        <w:rPr>
          <w:rFonts w:ascii="Courier New" w:hAnsi="Courier New" w:cs="Courier New"/>
        </w:rPr>
        <w:t xml:space="preserve">(cinco por ciento) </w:t>
      </w:r>
      <w:r w:rsidRPr="000B6942">
        <w:rPr>
          <w:rFonts w:ascii="Courier New" w:hAnsi="Courier New" w:cs="Courier New"/>
        </w:rPr>
        <w:t>de la suma de los montos anteriores</w:t>
      </w:r>
      <w:r>
        <w:rPr>
          <w:rFonts w:ascii="Courier New" w:hAnsi="Courier New" w:cs="Courier New"/>
        </w:rPr>
        <w:t>,</w:t>
      </w:r>
      <w:r w:rsidRPr="000B6942">
        <w:rPr>
          <w:rFonts w:ascii="Courier New" w:hAnsi="Courier New" w:cs="Courier New"/>
        </w:rPr>
        <w:t xml:space="preserve"> por concepto de comisión de cobertura</w:t>
      </w:r>
      <w:r>
        <w:rPr>
          <w:rFonts w:ascii="Courier New" w:hAnsi="Courier New" w:cs="Courier New"/>
        </w:rPr>
        <w:t>,</w:t>
      </w:r>
      <w:r w:rsidRPr="000B6942">
        <w:rPr>
          <w:rFonts w:ascii="Courier New" w:hAnsi="Courier New" w:cs="Courier New"/>
        </w:rPr>
        <w:t xml:space="preserve"> conforme con lo pactado en el contrato de cobertura que se contiene en esta misma escritura en el capítulo siguiente</w:t>
      </w:r>
      <w:r>
        <w:rPr>
          <w:rFonts w:ascii="Courier New" w:hAnsi="Courier New" w:cs="Courier New"/>
        </w:rPr>
        <w:t xml:space="preserve">. </w:t>
      </w:r>
      <w:r w:rsidRPr="00093AA1">
        <w:rPr>
          <w:rFonts w:ascii="Courier New" w:hAnsi="Courier New" w:cs="Courier New"/>
        </w:rPr>
        <w:t>Como ya se expuso</w:t>
      </w:r>
      <w:r>
        <w:rPr>
          <w:rFonts w:ascii="Courier New" w:hAnsi="Courier New" w:cs="Courier New"/>
        </w:rPr>
        <w:t>,</w:t>
      </w:r>
      <w:r w:rsidRPr="00093AA1">
        <w:rPr>
          <w:rFonts w:ascii="Courier New" w:hAnsi="Courier New" w:cs="Courier New"/>
        </w:rPr>
        <w:t xml:space="preserve"> la sentencia en la que fuimos condenados al pago de las prestaciones reclamadas por el actor causó ejecutoria</w:t>
      </w:r>
      <w:r>
        <w:rPr>
          <w:rFonts w:ascii="Courier New" w:hAnsi="Courier New" w:cs="Courier New"/>
        </w:rPr>
        <w:t>,</w:t>
      </w:r>
      <w:r w:rsidRPr="00093AA1">
        <w:rPr>
          <w:rFonts w:ascii="Courier New" w:hAnsi="Courier New" w:cs="Courier New"/>
        </w:rPr>
        <w:t xml:space="preserve"> por lo que</w:t>
      </w:r>
      <w:r>
        <w:rPr>
          <w:rFonts w:ascii="Courier New" w:hAnsi="Courier New" w:cs="Courier New"/>
        </w:rPr>
        <w:t>,</w:t>
      </w:r>
      <w:r w:rsidRPr="00093AA1">
        <w:rPr>
          <w:rFonts w:ascii="Courier New" w:hAnsi="Courier New" w:cs="Courier New"/>
        </w:rPr>
        <w:t xml:space="preserve"> se encuentra firme</w:t>
      </w:r>
      <w:r>
        <w:rPr>
          <w:rFonts w:ascii="Courier New" w:hAnsi="Courier New" w:cs="Courier New"/>
        </w:rPr>
        <w:t>,</w:t>
      </w:r>
      <w:r w:rsidRPr="00093AA1">
        <w:rPr>
          <w:rFonts w:ascii="Courier New" w:hAnsi="Courier New" w:cs="Courier New"/>
        </w:rPr>
        <w:t xml:space="preserve"> razón por la cual</w:t>
      </w:r>
      <w:r>
        <w:rPr>
          <w:rFonts w:ascii="Courier New" w:hAnsi="Courier New" w:cs="Courier New"/>
        </w:rPr>
        <w:t>,</w:t>
      </w:r>
      <w:r w:rsidRPr="00093AA1">
        <w:rPr>
          <w:rFonts w:ascii="Courier New" w:hAnsi="Courier New" w:cs="Courier New"/>
        </w:rPr>
        <w:t xml:space="preserve"> el día </w:t>
      </w:r>
      <w:r>
        <w:rPr>
          <w:rFonts w:ascii="Courier New" w:hAnsi="Courier New" w:cs="Courier New"/>
        </w:rPr>
        <w:t>0</w:t>
      </w:r>
      <w:r w:rsidRPr="00093AA1">
        <w:rPr>
          <w:rFonts w:ascii="Courier New" w:hAnsi="Courier New" w:cs="Courier New"/>
        </w:rPr>
        <w:t xml:space="preserve">5 </w:t>
      </w:r>
      <w:r>
        <w:rPr>
          <w:rFonts w:ascii="Courier New" w:hAnsi="Courier New" w:cs="Courier New"/>
        </w:rPr>
        <w:t xml:space="preserve">cinco </w:t>
      </w:r>
      <w:r w:rsidRPr="00093AA1">
        <w:rPr>
          <w:rFonts w:ascii="Courier New" w:hAnsi="Courier New" w:cs="Courier New"/>
        </w:rPr>
        <w:t>de octubre de</w:t>
      </w:r>
      <w:r>
        <w:rPr>
          <w:rFonts w:ascii="Courier New" w:hAnsi="Courier New" w:cs="Courier New"/>
        </w:rPr>
        <w:t>l</w:t>
      </w:r>
      <w:r w:rsidRPr="00093AA1">
        <w:rPr>
          <w:rFonts w:ascii="Courier New" w:hAnsi="Courier New" w:cs="Courier New"/>
        </w:rPr>
        <w:t xml:space="preserve"> 2018 </w:t>
      </w:r>
      <w:r>
        <w:rPr>
          <w:rFonts w:ascii="Courier New" w:hAnsi="Courier New" w:cs="Courier New"/>
        </w:rPr>
        <w:t xml:space="preserve">dos mil dieciocho, </w:t>
      </w:r>
      <w:r w:rsidRPr="00093AA1">
        <w:rPr>
          <w:rFonts w:ascii="Courier New" w:hAnsi="Courier New" w:cs="Courier New"/>
        </w:rPr>
        <w:t xml:space="preserve">consignamos ante el </w:t>
      </w:r>
      <w:r>
        <w:rPr>
          <w:rFonts w:ascii="Courier New" w:hAnsi="Courier New" w:cs="Courier New"/>
        </w:rPr>
        <w:t>J</w:t>
      </w:r>
      <w:r w:rsidRPr="00093AA1">
        <w:rPr>
          <w:rFonts w:ascii="Courier New" w:hAnsi="Courier New" w:cs="Courier New"/>
        </w:rPr>
        <w:t xml:space="preserve">uzgado </w:t>
      </w:r>
      <w:r>
        <w:rPr>
          <w:rFonts w:ascii="Courier New" w:hAnsi="Courier New" w:cs="Courier New"/>
        </w:rPr>
        <w:t>T</w:t>
      </w:r>
      <w:r w:rsidRPr="00093AA1">
        <w:rPr>
          <w:rFonts w:ascii="Courier New" w:hAnsi="Courier New" w:cs="Courier New"/>
        </w:rPr>
        <w:t xml:space="preserve">ercero del </w:t>
      </w:r>
      <w:r>
        <w:rPr>
          <w:rFonts w:ascii="Courier New" w:hAnsi="Courier New" w:cs="Courier New"/>
        </w:rPr>
        <w:t>R</w:t>
      </w:r>
      <w:r w:rsidRPr="00093AA1">
        <w:rPr>
          <w:rFonts w:ascii="Courier New" w:hAnsi="Courier New" w:cs="Courier New"/>
        </w:rPr>
        <w:t xml:space="preserve">amo </w:t>
      </w:r>
      <w:r>
        <w:rPr>
          <w:rFonts w:ascii="Courier New" w:hAnsi="Courier New" w:cs="Courier New"/>
        </w:rPr>
        <w:t>C</w:t>
      </w:r>
      <w:r w:rsidRPr="00093AA1">
        <w:rPr>
          <w:rFonts w:ascii="Courier New" w:hAnsi="Courier New" w:cs="Courier New"/>
        </w:rPr>
        <w:t>ivil billetes de depósito por las cantidades a que fuimos condenados</w:t>
      </w:r>
      <w:r>
        <w:rPr>
          <w:rFonts w:ascii="Courier New" w:hAnsi="Courier New" w:cs="Courier New"/>
        </w:rPr>
        <w:t>,</w:t>
      </w:r>
      <w:r w:rsidRPr="00093AA1">
        <w:rPr>
          <w:rFonts w:ascii="Courier New" w:hAnsi="Courier New" w:cs="Courier New"/>
        </w:rPr>
        <w:t xml:space="preserve"> consistentes en el pago de la suerte principal equivalente a </w:t>
      </w:r>
      <w:r>
        <w:rPr>
          <w:rFonts w:ascii="Courier New" w:hAnsi="Courier New" w:cs="Courier New"/>
        </w:rPr>
        <w:t>$</w:t>
      </w:r>
      <w:r w:rsidRPr="00093AA1">
        <w:rPr>
          <w:rFonts w:ascii="Courier New" w:hAnsi="Courier New" w:cs="Courier New"/>
        </w:rPr>
        <w:t>122</w:t>
      </w:r>
      <w:r>
        <w:rPr>
          <w:rFonts w:ascii="Courier New" w:hAnsi="Courier New" w:cs="Courier New"/>
        </w:rPr>
        <w:t>,</w:t>
      </w:r>
      <w:r w:rsidRPr="00093AA1">
        <w:rPr>
          <w:rFonts w:ascii="Courier New" w:hAnsi="Courier New" w:cs="Courier New"/>
        </w:rPr>
        <w:t xml:space="preserve">412.22 </w:t>
      </w:r>
      <w:r>
        <w:rPr>
          <w:rFonts w:ascii="Courier New" w:hAnsi="Courier New" w:cs="Courier New"/>
        </w:rPr>
        <w:t>(ciento veintidós mil cuatrocientos doce pesos 22/100 m.n.);</w:t>
      </w:r>
      <w:r w:rsidRPr="00093AA1">
        <w:rPr>
          <w:rFonts w:ascii="Courier New" w:hAnsi="Courier New" w:cs="Courier New"/>
        </w:rPr>
        <w:t xml:space="preserve"> la suma de </w:t>
      </w:r>
      <w:r>
        <w:rPr>
          <w:rFonts w:ascii="Courier New" w:hAnsi="Courier New" w:cs="Courier New"/>
        </w:rPr>
        <w:t>$</w:t>
      </w:r>
      <w:r w:rsidRPr="00093AA1">
        <w:rPr>
          <w:rFonts w:ascii="Courier New" w:hAnsi="Courier New" w:cs="Courier New"/>
        </w:rPr>
        <w:t>1</w:t>
      </w:r>
      <w:r>
        <w:rPr>
          <w:rFonts w:ascii="Courier New" w:hAnsi="Courier New" w:cs="Courier New"/>
        </w:rPr>
        <w:t>,</w:t>
      </w:r>
      <w:r w:rsidRPr="00093AA1">
        <w:rPr>
          <w:rFonts w:ascii="Courier New" w:hAnsi="Courier New" w:cs="Courier New"/>
        </w:rPr>
        <w:t xml:space="preserve">604.74 </w:t>
      </w:r>
      <w:r>
        <w:rPr>
          <w:rFonts w:ascii="Courier New" w:hAnsi="Courier New" w:cs="Courier New"/>
        </w:rPr>
        <w:t xml:space="preserve">(mil seiscientos cuatro pesos 74/100 m.n.) </w:t>
      </w:r>
      <w:r w:rsidRPr="00093AA1">
        <w:rPr>
          <w:rFonts w:ascii="Courier New" w:hAnsi="Courier New" w:cs="Courier New"/>
        </w:rPr>
        <w:t>como pago de amortizaciones</w:t>
      </w:r>
      <w:r>
        <w:rPr>
          <w:rFonts w:ascii="Courier New" w:hAnsi="Courier New" w:cs="Courier New"/>
        </w:rPr>
        <w:t>;</w:t>
      </w:r>
      <w:r w:rsidRPr="00093AA1">
        <w:rPr>
          <w:rFonts w:ascii="Courier New" w:hAnsi="Courier New" w:cs="Courier New"/>
        </w:rPr>
        <w:t xml:space="preserve"> la cantidad de </w:t>
      </w:r>
      <w:r>
        <w:rPr>
          <w:rFonts w:ascii="Courier New" w:hAnsi="Courier New" w:cs="Courier New"/>
        </w:rPr>
        <w:t>$</w:t>
      </w:r>
      <w:r w:rsidRPr="00093AA1">
        <w:rPr>
          <w:rFonts w:ascii="Courier New" w:hAnsi="Courier New" w:cs="Courier New"/>
        </w:rPr>
        <w:t>4</w:t>
      </w:r>
      <w:r>
        <w:rPr>
          <w:rFonts w:ascii="Courier New" w:hAnsi="Courier New" w:cs="Courier New"/>
        </w:rPr>
        <w:t>,</w:t>
      </w:r>
      <w:r w:rsidRPr="00093AA1">
        <w:rPr>
          <w:rFonts w:ascii="Courier New" w:hAnsi="Courier New" w:cs="Courier New"/>
        </w:rPr>
        <w:t xml:space="preserve">359.90 </w:t>
      </w:r>
      <w:r>
        <w:rPr>
          <w:rFonts w:ascii="Courier New" w:hAnsi="Courier New" w:cs="Courier New"/>
        </w:rPr>
        <w:t xml:space="preserve">(cuatro mil trescientos cincuenta y nueve pesos 90/100 m.n.) </w:t>
      </w:r>
      <w:r w:rsidRPr="00093AA1">
        <w:rPr>
          <w:rFonts w:ascii="Courier New" w:hAnsi="Courier New" w:cs="Courier New"/>
        </w:rPr>
        <w:t>por concepto de intereses ordinarios y</w:t>
      </w:r>
      <w:r>
        <w:rPr>
          <w:rFonts w:ascii="Courier New" w:hAnsi="Courier New" w:cs="Courier New"/>
        </w:rPr>
        <w:t>;</w:t>
      </w:r>
      <w:r w:rsidRPr="00093AA1">
        <w:rPr>
          <w:rFonts w:ascii="Courier New" w:hAnsi="Courier New" w:cs="Courier New"/>
        </w:rPr>
        <w:t xml:space="preserve"> </w:t>
      </w:r>
      <w:r>
        <w:rPr>
          <w:rFonts w:ascii="Courier New" w:hAnsi="Courier New" w:cs="Courier New"/>
        </w:rPr>
        <w:t>$</w:t>
      </w:r>
      <w:r w:rsidRPr="00093AA1">
        <w:rPr>
          <w:rFonts w:ascii="Courier New" w:hAnsi="Courier New" w:cs="Courier New"/>
        </w:rPr>
        <w:t>7</w:t>
      </w:r>
      <w:r>
        <w:rPr>
          <w:rFonts w:ascii="Courier New" w:hAnsi="Courier New" w:cs="Courier New"/>
        </w:rPr>
        <w:t>,</w:t>
      </w:r>
      <w:r w:rsidRPr="00093AA1">
        <w:rPr>
          <w:rFonts w:ascii="Courier New" w:hAnsi="Courier New" w:cs="Courier New"/>
        </w:rPr>
        <w:t xml:space="preserve">849.90 </w:t>
      </w:r>
      <w:r>
        <w:rPr>
          <w:rFonts w:ascii="Courier New" w:hAnsi="Courier New" w:cs="Courier New"/>
        </w:rPr>
        <w:t xml:space="preserve">(siete mil ochocientos cuarenta y nueve pesos 90/100 m.n.) </w:t>
      </w:r>
      <w:r w:rsidRPr="00093AA1">
        <w:rPr>
          <w:rFonts w:ascii="Courier New" w:hAnsi="Courier New" w:cs="Courier New"/>
        </w:rPr>
        <w:t>por pago de intereses moratorios</w:t>
      </w:r>
      <w:r>
        <w:rPr>
          <w:rFonts w:ascii="Courier New" w:hAnsi="Courier New" w:cs="Courier New"/>
        </w:rPr>
        <w:t>,</w:t>
      </w:r>
      <w:r w:rsidRPr="00093AA1">
        <w:rPr>
          <w:rFonts w:ascii="Courier New" w:hAnsi="Courier New" w:cs="Courier New"/>
        </w:rPr>
        <w:t xml:space="preserve"> admitidos por acuerdo de 16 </w:t>
      </w:r>
      <w:r>
        <w:rPr>
          <w:rFonts w:ascii="Courier New" w:hAnsi="Courier New" w:cs="Courier New"/>
        </w:rPr>
        <w:t xml:space="preserve">dieciséis </w:t>
      </w:r>
      <w:r w:rsidRPr="00093AA1">
        <w:rPr>
          <w:rFonts w:ascii="Courier New" w:hAnsi="Courier New" w:cs="Courier New"/>
        </w:rPr>
        <w:t xml:space="preserve">de octubre de 2018 </w:t>
      </w:r>
      <w:r>
        <w:rPr>
          <w:rFonts w:ascii="Courier New" w:hAnsi="Courier New" w:cs="Courier New"/>
        </w:rPr>
        <w:t>dos mil dieciocho. S</w:t>
      </w:r>
      <w:r w:rsidRPr="00093AA1">
        <w:rPr>
          <w:rFonts w:ascii="Courier New" w:hAnsi="Courier New" w:cs="Courier New"/>
        </w:rPr>
        <w:t>in embargo</w:t>
      </w:r>
      <w:r>
        <w:rPr>
          <w:rFonts w:ascii="Courier New" w:hAnsi="Courier New" w:cs="Courier New"/>
        </w:rPr>
        <w:t>,</w:t>
      </w:r>
      <w:r w:rsidRPr="00093AA1">
        <w:rPr>
          <w:rFonts w:ascii="Courier New" w:hAnsi="Courier New" w:cs="Courier New"/>
        </w:rPr>
        <w:t xml:space="preserve"> fue hasta el auto de </w:t>
      </w:r>
      <w:r>
        <w:rPr>
          <w:rFonts w:ascii="Courier New" w:hAnsi="Courier New" w:cs="Courier New"/>
        </w:rPr>
        <w:t>0</w:t>
      </w:r>
      <w:r w:rsidRPr="00093AA1">
        <w:rPr>
          <w:rFonts w:ascii="Courier New" w:hAnsi="Courier New" w:cs="Courier New"/>
        </w:rPr>
        <w:t xml:space="preserve">9 </w:t>
      </w:r>
      <w:r>
        <w:rPr>
          <w:rFonts w:ascii="Courier New" w:hAnsi="Courier New" w:cs="Courier New"/>
        </w:rPr>
        <w:t xml:space="preserve">nueve </w:t>
      </w:r>
      <w:r w:rsidRPr="00093AA1">
        <w:rPr>
          <w:rFonts w:ascii="Courier New" w:hAnsi="Courier New" w:cs="Courier New"/>
        </w:rPr>
        <w:t xml:space="preserve">de noviembre de 2018 </w:t>
      </w:r>
      <w:r>
        <w:rPr>
          <w:rFonts w:ascii="Courier New" w:hAnsi="Courier New" w:cs="Courier New"/>
        </w:rPr>
        <w:t xml:space="preserve">dos mil dieciocho, </w:t>
      </w:r>
      <w:r w:rsidRPr="00093AA1">
        <w:rPr>
          <w:rFonts w:ascii="Courier New" w:hAnsi="Courier New" w:cs="Courier New"/>
        </w:rPr>
        <w:t>que se nos tuvo por pagadas las cantidades líquidas a que resultamos condenados</w:t>
      </w:r>
      <w:r>
        <w:rPr>
          <w:rFonts w:ascii="Courier New" w:hAnsi="Courier New" w:cs="Courier New"/>
        </w:rPr>
        <w:t xml:space="preserve">. </w:t>
      </w:r>
      <w:r w:rsidRPr="00093AA1">
        <w:rPr>
          <w:rFonts w:ascii="Courier New" w:hAnsi="Courier New" w:cs="Courier New"/>
        </w:rPr>
        <w:t>Si bien es cierto que</w:t>
      </w:r>
      <w:r>
        <w:rPr>
          <w:rFonts w:ascii="Courier New" w:hAnsi="Courier New" w:cs="Courier New"/>
        </w:rPr>
        <w:t>,</w:t>
      </w:r>
      <w:r w:rsidRPr="00093AA1">
        <w:rPr>
          <w:rFonts w:ascii="Courier New" w:hAnsi="Courier New" w:cs="Courier New"/>
        </w:rPr>
        <w:t xml:space="preserve"> las cantidades contenidas en la sentencia fueron cuantificadas convirtiendo las </w:t>
      </w:r>
      <w:r>
        <w:rPr>
          <w:rFonts w:ascii="Courier New" w:hAnsi="Courier New" w:cs="Courier New"/>
        </w:rPr>
        <w:t xml:space="preserve">UNIDADES DE INVERSION (UDIS) </w:t>
      </w:r>
      <w:r w:rsidRPr="00093AA1">
        <w:rPr>
          <w:rFonts w:ascii="Courier New" w:hAnsi="Courier New" w:cs="Courier New"/>
        </w:rPr>
        <w:t xml:space="preserve">a pesos en moneda nacional al tipo de cambio vigente al día 15 </w:t>
      </w:r>
      <w:r>
        <w:rPr>
          <w:rFonts w:ascii="Courier New" w:hAnsi="Courier New" w:cs="Courier New"/>
        </w:rPr>
        <w:t xml:space="preserve">quince </w:t>
      </w:r>
      <w:r w:rsidRPr="00093AA1">
        <w:rPr>
          <w:rFonts w:ascii="Courier New" w:hAnsi="Courier New" w:cs="Courier New"/>
        </w:rPr>
        <w:t xml:space="preserve">de octubre de 2013 </w:t>
      </w:r>
      <w:r>
        <w:rPr>
          <w:rFonts w:ascii="Courier New" w:hAnsi="Courier New" w:cs="Courier New"/>
        </w:rPr>
        <w:t xml:space="preserve">dos mil trece, </w:t>
      </w:r>
      <w:r w:rsidRPr="00093AA1">
        <w:rPr>
          <w:rFonts w:ascii="Courier New" w:hAnsi="Courier New" w:cs="Courier New"/>
        </w:rPr>
        <w:t>fecha en que se presentó la demanda</w:t>
      </w:r>
      <w:r>
        <w:rPr>
          <w:rFonts w:ascii="Courier New" w:hAnsi="Courier New" w:cs="Courier New"/>
        </w:rPr>
        <w:t>,</w:t>
      </w:r>
      <w:r w:rsidRPr="00093AA1">
        <w:rPr>
          <w:rFonts w:ascii="Courier New" w:hAnsi="Courier New" w:cs="Courier New"/>
        </w:rPr>
        <w:t xml:space="preserve"> también lo es que</w:t>
      </w:r>
      <w:r>
        <w:rPr>
          <w:rFonts w:ascii="Courier New" w:hAnsi="Courier New" w:cs="Courier New"/>
        </w:rPr>
        <w:t>,</w:t>
      </w:r>
      <w:r w:rsidRPr="00093AA1">
        <w:rPr>
          <w:rFonts w:ascii="Courier New" w:hAnsi="Courier New" w:cs="Courier New"/>
        </w:rPr>
        <w:t xml:space="preserve"> como ya se expuso</w:t>
      </w:r>
      <w:r>
        <w:rPr>
          <w:rFonts w:ascii="Courier New" w:hAnsi="Courier New" w:cs="Courier New"/>
        </w:rPr>
        <w:t>,</w:t>
      </w:r>
      <w:r w:rsidRPr="00093AA1">
        <w:rPr>
          <w:rFonts w:ascii="Courier New" w:hAnsi="Courier New" w:cs="Courier New"/>
        </w:rPr>
        <w:t xml:space="preserve"> por auto de fecha </w:t>
      </w:r>
      <w:r>
        <w:rPr>
          <w:rFonts w:ascii="Courier New" w:hAnsi="Courier New" w:cs="Courier New"/>
        </w:rPr>
        <w:t>0</w:t>
      </w:r>
      <w:r w:rsidRPr="00093AA1">
        <w:rPr>
          <w:rFonts w:ascii="Courier New" w:hAnsi="Courier New" w:cs="Courier New"/>
        </w:rPr>
        <w:t xml:space="preserve">9 </w:t>
      </w:r>
      <w:r>
        <w:rPr>
          <w:rFonts w:ascii="Courier New" w:hAnsi="Courier New" w:cs="Courier New"/>
        </w:rPr>
        <w:t xml:space="preserve">nueve </w:t>
      </w:r>
      <w:r w:rsidRPr="00093AA1">
        <w:rPr>
          <w:rFonts w:ascii="Courier New" w:hAnsi="Courier New" w:cs="Courier New"/>
        </w:rPr>
        <w:t xml:space="preserve">de noviembre 2018 </w:t>
      </w:r>
      <w:r>
        <w:rPr>
          <w:rFonts w:ascii="Courier New" w:hAnsi="Courier New" w:cs="Courier New"/>
        </w:rPr>
        <w:t xml:space="preserve">dos mil dieciocho, </w:t>
      </w:r>
      <w:r w:rsidRPr="00093AA1">
        <w:rPr>
          <w:rFonts w:ascii="Courier New" w:hAnsi="Courier New" w:cs="Courier New"/>
        </w:rPr>
        <w:t>se nos tuvo por pagadas las cantidades líquidas a que resultamos condenados</w:t>
      </w:r>
      <w:r>
        <w:rPr>
          <w:rFonts w:ascii="Courier New" w:hAnsi="Courier New" w:cs="Courier New"/>
        </w:rPr>
        <w:t>,</w:t>
      </w:r>
      <w:r w:rsidRPr="00093AA1">
        <w:rPr>
          <w:rFonts w:ascii="Courier New" w:hAnsi="Courier New" w:cs="Courier New"/>
        </w:rPr>
        <w:t xml:space="preserve"> por lo que</w:t>
      </w:r>
      <w:r>
        <w:rPr>
          <w:rFonts w:ascii="Courier New" w:hAnsi="Courier New" w:cs="Courier New"/>
        </w:rPr>
        <w:t>,</w:t>
      </w:r>
      <w:r w:rsidRPr="00093AA1">
        <w:rPr>
          <w:rFonts w:ascii="Courier New" w:hAnsi="Courier New" w:cs="Courier New"/>
        </w:rPr>
        <w:t xml:space="preserve"> la sentencia aquí combatida debió tomar en consideración dichos pagos y descontar las cantidades ya consignadas a las cantidades a que fuimos condenados mediante la sentencia interlocutoria que aquí se combate</w:t>
      </w:r>
      <w:r>
        <w:rPr>
          <w:rFonts w:ascii="Courier New" w:hAnsi="Courier New" w:cs="Courier New"/>
        </w:rPr>
        <w:t xml:space="preserve"> y</w:t>
      </w:r>
      <w:r w:rsidRPr="00093AA1">
        <w:rPr>
          <w:rFonts w:ascii="Courier New" w:hAnsi="Courier New" w:cs="Courier New"/>
        </w:rPr>
        <w:t xml:space="preserve"> que fue emitida el día 20 </w:t>
      </w:r>
      <w:r>
        <w:rPr>
          <w:rFonts w:ascii="Courier New" w:hAnsi="Courier New" w:cs="Courier New"/>
        </w:rPr>
        <w:t xml:space="preserve">veinte </w:t>
      </w:r>
      <w:r w:rsidRPr="00093AA1">
        <w:rPr>
          <w:rFonts w:ascii="Courier New" w:hAnsi="Courier New" w:cs="Courier New"/>
        </w:rPr>
        <w:t xml:space="preserve">de abril de 2021 </w:t>
      </w:r>
      <w:r>
        <w:rPr>
          <w:rFonts w:ascii="Courier New" w:hAnsi="Courier New" w:cs="Courier New"/>
        </w:rPr>
        <w:t xml:space="preserve">dos mil veintiuno, </w:t>
      </w:r>
      <w:r w:rsidRPr="00093AA1">
        <w:rPr>
          <w:rFonts w:ascii="Courier New" w:hAnsi="Courier New" w:cs="Courier New"/>
        </w:rPr>
        <w:t>pues fue el propio juzgador quien no</w:t>
      </w:r>
      <w:r>
        <w:rPr>
          <w:rFonts w:ascii="Courier New" w:hAnsi="Courier New" w:cs="Courier New"/>
        </w:rPr>
        <w:t>s</w:t>
      </w:r>
      <w:r w:rsidRPr="00093AA1">
        <w:rPr>
          <w:rFonts w:ascii="Courier New" w:hAnsi="Courier New" w:cs="Courier New"/>
        </w:rPr>
        <w:t xml:space="preserve"> tuvo por pagando las cantidades a que fuimos condenados</w:t>
      </w:r>
      <w:r>
        <w:rPr>
          <w:rFonts w:ascii="Courier New" w:hAnsi="Courier New" w:cs="Courier New"/>
        </w:rPr>
        <w:t>,</w:t>
      </w:r>
      <w:r w:rsidRPr="00093AA1">
        <w:rPr>
          <w:rFonts w:ascii="Courier New" w:hAnsi="Courier New" w:cs="Courier New"/>
        </w:rPr>
        <w:t xml:space="preserve"> por tanto</w:t>
      </w:r>
      <w:r>
        <w:rPr>
          <w:rFonts w:ascii="Courier New" w:hAnsi="Courier New" w:cs="Courier New"/>
        </w:rPr>
        <w:t>,</w:t>
      </w:r>
      <w:r w:rsidRPr="00093AA1">
        <w:rPr>
          <w:rFonts w:ascii="Courier New" w:hAnsi="Courier New" w:cs="Courier New"/>
        </w:rPr>
        <w:t xml:space="preserve"> </w:t>
      </w:r>
      <w:r>
        <w:rPr>
          <w:rFonts w:ascii="Courier New" w:hAnsi="Courier New" w:cs="Courier New"/>
        </w:rPr>
        <w:t>deviene</w:t>
      </w:r>
      <w:r w:rsidRPr="00093AA1">
        <w:rPr>
          <w:rFonts w:ascii="Courier New" w:hAnsi="Courier New" w:cs="Courier New"/>
        </w:rPr>
        <w:t xml:space="preserve"> incongruente que se nos condene de nuevo por cantidades que ya fueron satisfechas de nuestra parte</w:t>
      </w:r>
      <w:r>
        <w:rPr>
          <w:rFonts w:ascii="Courier New" w:hAnsi="Courier New" w:cs="Courier New"/>
        </w:rPr>
        <w:t>,</w:t>
      </w:r>
      <w:r w:rsidRPr="00093AA1">
        <w:rPr>
          <w:rFonts w:ascii="Courier New" w:hAnsi="Courier New" w:cs="Courier New"/>
        </w:rPr>
        <w:t xml:space="preserve"> no siendo óbice a lo anterior</w:t>
      </w:r>
      <w:r>
        <w:rPr>
          <w:rFonts w:ascii="Courier New" w:hAnsi="Courier New" w:cs="Courier New"/>
        </w:rPr>
        <w:t>,</w:t>
      </w:r>
      <w:r w:rsidRPr="00093AA1">
        <w:rPr>
          <w:rFonts w:ascii="Courier New" w:hAnsi="Courier New" w:cs="Courier New"/>
        </w:rPr>
        <w:t xml:space="preserve"> el hecho de que las cantidades pagadas por los suscritos abarca</w:t>
      </w:r>
      <w:r>
        <w:rPr>
          <w:rFonts w:ascii="Courier New" w:hAnsi="Courier New" w:cs="Courier New"/>
        </w:rPr>
        <w:t>ba</w:t>
      </w:r>
      <w:r w:rsidRPr="00093AA1">
        <w:rPr>
          <w:rFonts w:ascii="Courier New" w:hAnsi="Courier New" w:cs="Courier New"/>
        </w:rPr>
        <w:t xml:space="preserve">n el adeudo hasta el día 15 </w:t>
      </w:r>
      <w:r>
        <w:rPr>
          <w:rFonts w:ascii="Courier New" w:hAnsi="Courier New" w:cs="Courier New"/>
        </w:rPr>
        <w:t xml:space="preserve">quince </w:t>
      </w:r>
      <w:r w:rsidRPr="00093AA1">
        <w:rPr>
          <w:rFonts w:ascii="Courier New" w:hAnsi="Courier New" w:cs="Courier New"/>
        </w:rPr>
        <w:t xml:space="preserve">de octubre de 2013 </w:t>
      </w:r>
      <w:r>
        <w:rPr>
          <w:rFonts w:ascii="Courier New" w:hAnsi="Courier New" w:cs="Courier New"/>
        </w:rPr>
        <w:t xml:space="preserve">dos mil trece, </w:t>
      </w:r>
      <w:r w:rsidRPr="00093AA1">
        <w:rPr>
          <w:rFonts w:ascii="Courier New" w:hAnsi="Courier New" w:cs="Courier New"/>
        </w:rPr>
        <w:t>fecha en que fue presentada la demanda por el actor</w:t>
      </w:r>
      <w:r>
        <w:rPr>
          <w:rFonts w:ascii="Courier New" w:hAnsi="Courier New" w:cs="Courier New"/>
        </w:rPr>
        <w:t>;</w:t>
      </w:r>
      <w:r w:rsidRPr="00093AA1">
        <w:rPr>
          <w:rFonts w:ascii="Courier New" w:hAnsi="Courier New" w:cs="Courier New"/>
        </w:rPr>
        <w:t xml:space="preserve"> y que las cantidades a que se </w:t>
      </w:r>
      <w:r>
        <w:rPr>
          <w:rFonts w:ascii="Courier New" w:hAnsi="Courier New" w:cs="Courier New"/>
        </w:rPr>
        <w:t>n</w:t>
      </w:r>
      <w:r w:rsidRPr="00093AA1">
        <w:rPr>
          <w:rFonts w:ascii="Courier New" w:hAnsi="Courier New" w:cs="Courier New"/>
        </w:rPr>
        <w:t xml:space="preserve">os condenó mediante la sentencia aquí combatida abarquen hasta el 30 </w:t>
      </w:r>
      <w:r>
        <w:rPr>
          <w:rFonts w:ascii="Courier New" w:hAnsi="Courier New" w:cs="Courier New"/>
        </w:rPr>
        <w:t xml:space="preserve">treinta </w:t>
      </w:r>
      <w:r w:rsidRPr="00093AA1">
        <w:rPr>
          <w:rFonts w:ascii="Courier New" w:hAnsi="Courier New" w:cs="Courier New"/>
        </w:rPr>
        <w:t>de septiembre del año 2018</w:t>
      </w:r>
      <w:r>
        <w:rPr>
          <w:rFonts w:ascii="Courier New" w:hAnsi="Courier New" w:cs="Courier New"/>
        </w:rPr>
        <w:t xml:space="preserve"> dos mil dieciocho. </w:t>
      </w:r>
      <w:r w:rsidRPr="00507EFC">
        <w:rPr>
          <w:rFonts w:ascii="Courier New" w:hAnsi="Courier New" w:cs="Courier New"/>
        </w:rPr>
        <w:t>Es por lo anterior</w:t>
      </w:r>
      <w:r>
        <w:rPr>
          <w:rFonts w:ascii="Courier New" w:hAnsi="Courier New" w:cs="Courier New"/>
        </w:rPr>
        <w:t>,</w:t>
      </w:r>
      <w:r w:rsidRPr="00507EFC">
        <w:rPr>
          <w:rFonts w:ascii="Courier New" w:hAnsi="Courier New" w:cs="Courier New"/>
        </w:rPr>
        <w:t xml:space="preserve"> que la sentencia combatida transgrede</w:t>
      </w:r>
      <w:r>
        <w:rPr>
          <w:rFonts w:ascii="Courier New" w:hAnsi="Courier New" w:cs="Courier New"/>
        </w:rPr>
        <w:t xml:space="preserve"> en</w:t>
      </w:r>
      <w:r w:rsidRPr="00507EFC">
        <w:rPr>
          <w:rFonts w:ascii="Courier New" w:hAnsi="Courier New" w:cs="Courier New"/>
        </w:rPr>
        <w:t xml:space="preserve"> perjuicio de los suscritos los principios exhaustividad y congruencia que toda sentencia debe contener</w:t>
      </w:r>
      <w:r>
        <w:rPr>
          <w:rFonts w:ascii="Courier New" w:hAnsi="Courier New" w:cs="Courier New"/>
        </w:rPr>
        <w:t>,</w:t>
      </w:r>
      <w:r w:rsidRPr="00507EFC">
        <w:rPr>
          <w:rFonts w:ascii="Courier New" w:hAnsi="Courier New" w:cs="Courier New"/>
        </w:rPr>
        <w:t xml:space="preserve"> violando con ello nuestros derechos fundamentales de legalidad</w:t>
      </w:r>
      <w:r>
        <w:rPr>
          <w:rFonts w:ascii="Courier New" w:hAnsi="Courier New" w:cs="Courier New"/>
        </w:rPr>
        <w:t>,</w:t>
      </w:r>
      <w:r w:rsidRPr="00507EFC">
        <w:rPr>
          <w:rFonts w:ascii="Courier New" w:hAnsi="Courier New" w:cs="Courier New"/>
        </w:rPr>
        <w:t xml:space="preserve"> seguridad jurídica y debido proceso al omitir el estudio exhaustivo de</w:t>
      </w:r>
      <w:r>
        <w:rPr>
          <w:rFonts w:ascii="Courier New" w:hAnsi="Courier New" w:cs="Courier New"/>
        </w:rPr>
        <w:t>l</w:t>
      </w:r>
      <w:r w:rsidRPr="00507EFC">
        <w:rPr>
          <w:rFonts w:ascii="Courier New" w:hAnsi="Courier New" w:cs="Courier New"/>
        </w:rPr>
        <w:t xml:space="preserve"> cúmulo de actuaciones procesales que obran dentro del expediente</w:t>
      </w:r>
      <w:r>
        <w:rPr>
          <w:rFonts w:ascii="Courier New" w:hAnsi="Courier New" w:cs="Courier New"/>
        </w:rPr>
        <w:t>,</w:t>
      </w:r>
      <w:r w:rsidRPr="00507EFC">
        <w:rPr>
          <w:rFonts w:ascii="Courier New" w:hAnsi="Courier New" w:cs="Courier New"/>
        </w:rPr>
        <w:t xml:space="preserve"> emitiendo su sentencia con base únicamente en el dictamen pericial presentado por la parte actora</w:t>
      </w:r>
      <w:r>
        <w:rPr>
          <w:rFonts w:ascii="Courier New" w:hAnsi="Courier New" w:cs="Courier New"/>
        </w:rPr>
        <w:t>,</w:t>
      </w:r>
      <w:r w:rsidRPr="00507EFC">
        <w:rPr>
          <w:rFonts w:ascii="Courier New" w:hAnsi="Courier New" w:cs="Courier New"/>
        </w:rPr>
        <w:t xml:space="preserve"> sin advertir los pagos ya realizados por los suscritos y que obran dentro del expediente de manera fehaciente</w:t>
      </w:r>
      <w:r>
        <w:rPr>
          <w:rFonts w:ascii="Courier New" w:hAnsi="Courier New" w:cs="Courier New"/>
        </w:rPr>
        <w:t>, s</w:t>
      </w:r>
      <w:r w:rsidRPr="00507EFC">
        <w:rPr>
          <w:rFonts w:ascii="Courier New" w:hAnsi="Courier New" w:cs="Courier New"/>
        </w:rPr>
        <w:t>oslayando pronunciarse sobre tales pagos y pretendiendo condenarnos nuevamente por cantidades que</w:t>
      </w:r>
      <w:r>
        <w:rPr>
          <w:rFonts w:ascii="Courier New" w:hAnsi="Courier New" w:cs="Courier New"/>
        </w:rPr>
        <w:t>,</w:t>
      </w:r>
      <w:r w:rsidRPr="00507EFC">
        <w:rPr>
          <w:rFonts w:ascii="Courier New" w:hAnsi="Courier New" w:cs="Courier New"/>
        </w:rPr>
        <w:t xml:space="preserve"> en parte</w:t>
      </w:r>
      <w:r>
        <w:rPr>
          <w:rFonts w:ascii="Courier New" w:hAnsi="Courier New" w:cs="Courier New"/>
        </w:rPr>
        <w:t>,</w:t>
      </w:r>
      <w:r w:rsidRPr="00507EFC">
        <w:rPr>
          <w:rFonts w:ascii="Courier New" w:hAnsi="Courier New" w:cs="Courier New"/>
        </w:rPr>
        <w:t xml:space="preserve"> ya fueron cubiertas por los suscritos</w:t>
      </w:r>
      <w:r>
        <w:rPr>
          <w:rFonts w:ascii="Courier New" w:hAnsi="Courier New" w:cs="Courier New"/>
        </w:rPr>
        <w:t>,</w:t>
      </w:r>
      <w:r w:rsidRPr="00507EFC">
        <w:rPr>
          <w:rFonts w:ascii="Courier New" w:hAnsi="Courier New" w:cs="Courier New"/>
        </w:rPr>
        <w:t xml:space="preserve"> vulnerando nuestro derecho al debido proceso y acceso a la justicia con una doble condena</w:t>
      </w:r>
      <w:r>
        <w:rPr>
          <w:rFonts w:ascii="Courier New" w:hAnsi="Courier New" w:cs="Courier New"/>
        </w:rPr>
        <w:t>,</w:t>
      </w:r>
      <w:r w:rsidRPr="00507EFC">
        <w:rPr>
          <w:rFonts w:ascii="Courier New" w:hAnsi="Courier New" w:cs="Courier New"/>
        </w:rPr>
        <w:t xml:space="preserve"> pues era su obligación agotar las form</w:t>
      </w:r>
      <w:r>
        <w:rPr>
          <w:rFonts w:ascii="Courier New" w:hAnsi="Courier New" w:cs="Courier New"/>
        </w:rPr>
        <w:t>ulaciones</w:t>
      </w:r>
      <w:r w:rsidRPr="00507EFC">
        <w:rPr>
          <w:rFonts w:ascii="Courier New" w:hAnsi="Courier New" w:cs="Courier New"/>
        </w:rPr>
        <w:t xml:space="preserve"> planteadas por ambas partes dentro del procedimiento y</w:t>
      </w:r>
      <w:r>
        <w:rPr>
          <w:rFonts w:ascii="Courier New" w:hAnsi="Courier New" w:cs="Courier New"/>
        </w:rPr>
        <w:t>,</w:t>
      </w:r>
      <w:r w:rsidRPr="00507EFC">
        <w:rPr>
          <w:rFonts w:ascii="Courier New" w:hAnsi="Courier New" w:cs="Courier New"/>
        </w:rPr>
        <w:t xml:space="preserve"> sobre</w:t>
      </w:r>
      <w:r>
        <w:rPr>
          <w:rFonts w:ascii="Courier New" w:hAnsi="Courier New" w:cs="Courier New"/>
        </w:rPr>
        <w:t xml:space="preserve"> </w:t>
      </w:r>
      <w:r w:rsidRPr="00507EFC">
        <w:rPr>
          <w:rFonts w:ascii="Courier New" w:hAnsi="Courier New" w:cs="Courier New"/>
        </w:rPr>
        <w:t>todo</w:t>
      </w:r>
      <w:r>
        <w:rPr>
          <w:rFonts w:ascii="Courier New" w:hAnsi="Courier New" w:cs="Courier New"/>
        </w:rPr>
        <w:t>,</w:t>
      </w:r>
      <w:r w:rsidRPr="00507EFC">
        <w:rPr>
          <w:rFonts w:ascii="Courier New" w:hAnsi="Courier New" w:cs="Courier New"/>
        </w:rPr>
        <w:t xml:space="preserve"> atender a las constancias que de manera fehaciente obran dentro del expediente</w:t>
      </w:r>
      <w:r>
        <w:rPr>
          <w:rFonts w:ascii="Courier New" w:hAnsi="Courier New" w:cs="Courier New"/>
        </w:rPr>
        <w:t>,</w:t>
      </w:r>
      <w:r w:rsidRPr="00507EFC">
        <w:rPr>
          <w:rFonts w:ascii="Courier New" w:hAnsi="Courier New" w:cs="Courier New"/>
        </w:rPr>
        <w:t xml:space="preserve"> atento a los artículos 14 y 17 de la </w:t>
      </w:r>
      <w:r>
        <w:rPr>
          <w:rFonts w:ascii="Courier New" w:hAnsi="Courier New" w:cs="Courier New"/>
        </w:rPr>
        <w:t>C</w:t>
      </w:r>
      <w:r w:rsidRPr="00507EFC">
        <w:rPr>
          <w:rFonts w:ascii="Courier New" w:hAnsi="Courier New" w:cs="Courier New"/>
        </w:rPr>
        <w:t xml:space="preserve">onstitución </w:t>
      </w:r>
      <w:r>
        <w:rPr>
          <w:rFonts w:ascii="Courier New" w:hAnsi="Courier New" w:cs="Courier New"/>
        </w:rPr>
        <w:t>P</w:t>
      </w:r>
      <w:r w:rsidRPr="00507EFC">
        <w:rPr>
          <w:rFonts w:ascii="Courier New" w:hAnsi="Courier New" w:cs="Courier New"/>
        </w:rPr>
        <w:t xml:space="preserve">olítica de los Estados Unidos </w:t>
      </w:r>
      <w:r>
        <w:rPr>
          <w:rFonts w:ascii="Courier New" w:hAnsi="Courier New" w:cs="Courier New"/>
        </w:rPr>
        <w:t>M</w:t>
      </w:r>
      <w:r w:rsidRPr="00507EFC">
        <w:rPr>
          <w:rFonts w:ascii="Courier New" w:hAnsi="Courier New" w:cs="Courier New"/>
        </w:rPr>
        <w:t>exicanos</w:t>
      </w:r>
      <w:r>
        <w:rPr>
          <w:rFonts w:ascii="Courier New" w:hAnsi="Courier New" w:cs="Courier New"/>
        </w:rPr>
        <w:t xml:space="preserve"> q</w:t>
      </w:r>
      <w:r w:rsidRPr="00AA0855">
        <w:rPr>
          <w:rFonts w:ascii="Courier New" w:hAnsi="Courier New" w:cs="Courier New"/>
        </w:rPr>
        <w:t>ue consagran las garantías de debido proceso y acceso a la justicia</w:t>
      </w:r>
      <w:r>
        <w:rPr>
          <w:rFonts w:ascii="Courier New" w:hAnsi="Courier New" w:cs="Courier New"/>
        </w:rPr>
        <w:t>,</w:t>
      </w:r>
      <w:r w:rsidRPr="00AA0855">
        <w:rPr>
          <w:rFonts w:ascii="Courier New" w:hAnsi="Courier New" w:cs="Courier New"/>
        </w:rPr>
        <w:t xml:space="preserve"> en concordancia con el artículo 53 del </w:t>
      </w:r>
      <w:r>
        <w:rPr>
          <w:rFonts w:ascii="Courier New" w:hAnsi="Courier New" w:cs="Courier New"/>
        </w:rPr>
        <w:t>C</w:t>
      </w:r>
      <w:r w:rsidRPr="00AA0855">
        <w:rPr>
          <w:rFonts w:ascii="Courier New" w:hAnsi="Courier New" w:cs="Courier New"/>
        </w:rPr>
        <w:t xml:space="preserve">ódigo de </w:t>
      </w:r>
      <w:r>
        <w:rPr>
          <w:rFonts w:ascii="Courier New" w:hAnsi="Courier New" w:cs="Courier New"/>
        </w:rPr>
        <w:t>P</w:t>
      </w:r>
      <w:r w:rsidRPr="00AA0855">
        <w:rPr>
          <w:rFonts w:ascii="Courier New" w:hAnsi="Courier New" w:cs="Courier New"/>
        </w:rPr>
        <w:t xml:space="preserve">rocedimientos </w:t>
      </w:r>
      <w:r>
        <w:rPr>
          <w:rFonts w:ascii="Courier New" w:hAnsi="Courier New" w:cs="Courier New"/>
        </w:rPr>
        <w:t>C</w:t>
      </w:r>
      <w:r w:rsidRPr="00AA0855">
        <w:rPr>
          <w:rFonts w:ascii="Courier New" w:hAnsi="Courier New" w:cs="Courier New"/>
        </w:rPr>
        <w:t xml:space="preserve">iviles vigente en el </w:t>
      </w:r>
      <w:r>
        <w:rPr>
          <w:rFonts w:ascii="Courier New" w:hAnsi="Courier New" w:cs="Courier New"/>
        </w:rPr>
        <w:t>E</w:t>
      </w:r>
      <w:r w:rsidRPr="00AA0855">
        <w:rPr>
          <w:rFonts w:ascii="Courier New" w:hAnsi="Courier New" w:cs="Courier New"/>
        </w:rPr>
        <w:t>stado que establece la inviolabilidad de las leyes del procedimiento</w:t>
      </w:r>
      <w:r>
        <w:rPr>
          <w:rFonts w:ascii="Courier New" w:hAnsi="Courier New" w:cs="Courier New"/>
        </w:rPr>
        <w:t>.</w:t>
      </w:r>
      <w:r w:rsidRPr="00AA0855">
        <w:rPr>
          <w:rFonts w:ascii="Courier New" w:hAnsi="Courier New" w:cs="Courier New"/>
        </w:rPr>
        <w:t xml:space="preserve"> </w:t>
      </w:r>
      <w:r>
        <w:rPr>
          <w:rFonts w:ascii="Courier New" w:hAnsi="Courier New" w:cs="Courier New"/>
        </w:rPr>
        <w:t>A</w:t>
      </w:r>
      <w:r w:rsidRPr="00AA0855">
        <w:rPr>
          <w:rFonts w:ascii="Courier New" w:hAnsi="Courier New" w:cs="Courier New"/>
        </w:rPr>
        <w:t>sí pues</w:t>
      </w:r>
      <w:r>
        <w:rPr>
          <w:rFonts w:ascii="Courier New" w:hAnsi="Courier New" w:cs="Courier New"/>
        </w:rPr>
        <w:t xml:space="preserve">, el A </w:t>
      </w:r>
      <w:r w:rsidRPr="00AA0855">
        <w:rPr>
          <w:rFonts w:ascii="Courier New" w:hAnsi="Courier New" w:cs="Courier New"/>
        </w:rPr>
        <w:t>quo tenía la obligación de estudiar las actuaciones de ambas partes</w:t>
      </w:r>
      <w:r>
        <w:rPr>
          <w:rFonts w:ascii="Courier New" w:hAnsi="Courier New" w:cs="Courier New"/>
        </w:rPr>
        <w:t>,</w:t>
      </w:r>
      <w:r w:rsidRPr="00AA0855">
        <w:rPr>
          <w:rFonts w:ascii="Courier New" w:hAnsi="Courier New" w:cs="Courier New"/>
        </w:rPr>
        <w:t xml:space="preserve"> y no sólo atender a lo planteado por la parte actora</w:t>
      </w:r>
      <w:r>
        <w:rPr>
          <w:rFonts w:ascii="Courier New" w:hAnsi="Courier New" w:cs="Courier New"/>
        </w:rPr>
        <w:t>,</w:t>
      </w:r>
      <w:r w:rsidRPr="00AA0855">
        <w:rPr>
          <w:rFonts w:ascii="Courier New" w:hAnsi="Courier New" w:cs="Courier New"/>
        </w:rPr>
        <w:t xml:space="preserve"> como desacertadamente lo hizo al condenarnos por cantidades que ya habían sido satisfechas por los suscritos en favor de la parte actora</w:t>
      </w:r>
      <w:r>
        <w:rPr>
          <w:rFonts w:ascii="Courier New" w:hAnsi="Courier New" w:cs="Courier New"/>
        </w:rPr>
        <w:t>,</w:t>
      </w:r>
      <w:r w:rsidRPr="00AA0855">
        <w:rPr>
          <w:rFonts w:ascii="Courier New" w:hAnsi="Courier New" w:cs="Courier New"/>
        </w:rPr>
        <w:t xml:space="preserve"> pues hay que recordar que el auto en que se nos tuvo por pagando las cantidades a que fuimos condenados se encuentra firme por no haber sido impugnado en tiempo y forma por nuestro contrincante</w:t>
      </w:r>
      <w:r>
        <w:rPr>
          <w:rFonts w:ascii="Courier New" w:hAnsi="Courier New" w:cs="Courier New"/>
        </w:rPr>
        <w:t>,</w:t>
      </w:r>
      <w:r w:rsidRPr="00AA0855">
        <w:rPr>
          <w:rFonts w:ascii="Courier New" w:hAnsi="Courier New" w:cs="Courier New"/>
        </w:rPr>
        <w:t xml:space="preserve"> por lo que</w:t>
      </w:r>
      <w:r>
        <w:rPr>
          <w:rFonts w:ascii="Courier New" w:hAnsi="Courier New" w:cs="Courier New"/>
        </w:rPr>
        <w:t>,</w:t>
      </w:r>
      <w:r w:rsidRPr="00AA0855">
        <w:rPr>
          <w:rFonts w:ascii="Courier New" w:hAnsi="Courier New" w:cs="Courier New"/>
        </w:rPr>
        <w:t xml:space="preserve"> no existía razón jurídica que imposibilitará al inferior a tomar en consideración las cantidades ya pagadas y descontarlas de las sumas reclamadas por el actor dentro de su planilla de liquidación de intereses ordinarios y moratorios</w:t>
      </w:r>
      <w:r>
        <w:rPr>
          <w:rFonts w:ascii="Courier New" w:hAnsi="Courier New" w:cs="Courier New"/>
        </w:rPr>
        <w:t>,</w:t>
      </w:r>
      <w:r w:rsidRPr="00AA0855">
        <w:rPr>
          <w:rFonts w:ascii="Courier New" w:hAnsi="Courier New" w:cs="Courier New"/>
        </w:rPr>
        <w:t xml:space="preserve"> que fue resuelta dentro de la sentencia que aquí se combate</w:t>
      </w:r>
      <w:r>
        <w:rPr>
          <w:rFonts w:ascii="Courier New" w:hAnsi="Courier New" w:cs="Courier New"/>
        </w:rPr>
        <w:t>,</w:t>
      </w:r>
      <w:r w:rsidRPr="00AA0855">
        <w:rPr>
          <w:rFonts w:ascii="Courier New" w:hAnsi="Courier New" w:cs="Courier New"/>
        </w:rPr>
        <w:t xml:space="preserve"> tornándose así la misma en una sentencia carente de legalidad y congruencia</w:t>
      </w:r>
      <w:r>
        <w:rPr>
          <w:rFonts w:ascii="Courier New" w:hAnsi="Courier New" w:cs="Courier New"/>
        </w:rPr>
        <w:t>,</w:t>
      </w:r>
      <w:r w:rsidRPr="00AA0855">
        <w:rPr>
          <w:rFonts w:ascii="Courier New" w:hAnsi="Courier New" w:cs="Courier New"/>
        </w:rPr>
        <w:t xml:space="preserve"> al </w:t>
      </w:r>
      <w:r>
        <w:rPr>
          <w:rFonts w:ascii="Courier New" w:hAnsi="Courier New" w:cs="Courier New"/>
        </w:rPr>
        <w:t>no haber</w:t>
      </w:r>
      <w:r w:rsidRPr="00AA0855">
        <w:rPr>
          <w:rFonts w:ascii="Courier New" w:hAnsi="Courier New" w:cs="Courier New"/>
        </w:rPr>
        <w:t xml:space="preserve"> considerado el juzgador actuaciones que </w:t>
      </w:r>
      <w:r>
        <w:rPr>
          <w:rFonts w:ascii="Courier New" w:hAnsi="Courier New" w:cs="Courier New"/>
        </w:rPr>
        <w:t>é</w:t>
      </w:r>
      <w:r w:rsidRPr="00AA0855">
        <w:rPr>
          <w:rFonts w:ascii="Courier New" w:hAnsi="Courier New" w:cs="Courier New"/>
        </w:rPr>
        <w:t>l mismo omitió</w:t>
      </w:r>
      <w:r>
        <w:rPr>
          <w:rFonts w:ascii="Courier New" w:hAnsi="Courier New" w:cs="Courier New"/>
        </w:rPr>
        <w:t xml:space="preserve"> y</w:t>
      </w:r>
      <w:r w:rsidRPr="00AA0855">
        <w:rPr>
          <w:rFonts w:ascii="Courier New" w:hAnsi="Courier New" w:cs="Courier New"/>
        </w:rPr>
        <w:t xml:space="preserve"> probó dentro del proc</w:t>
      </w:r>
      <w:r>
        <w:rPr>
          <w:rFonts w:ascii="Courier New" w:hAnsi="Courier New" w:cs="Courier New"/>
        </w:rPr>
        <w:t>edimiento como lo son los multi</w:t>
      </w:r>
      <w:r w:rsidRPr="00AA0855">
        <w:rPr>
          <w:rFonts w:ascii="Courier New" w:hAnsi="Courier New" w:cs="Courier New"/>
        </w:rPr>
        <w:t>refer</w:t>
      </w:r>
      <w:r>
        <w:rPr>
          <w:rFonts w:ascii="Courier New" w:hAnsi="Courier New" w:cs="Courier New"/>
        </w:rPr>
        <w:t>idos pagos</w:t>
      </w:r>
      <w:r w:rsidRPr="00AA0855">
        <w:rPr>
          <w:rFonts w:ascii="Courier New" w:hAnsi="Courier New" w:cs="Courier New"/>
        </w:rPr>
        <w:t xml:space="preserve"> realizados por los suscritos</w:t>
      </w:r>
      <w:r>
        <w:rPr>
          <w:rFonts w:ascii="Courier New" w:hAnsi="Courier New" w:cs="Courier New"/>
        </w:rPr>
        <w:t xml:space="preserve">. </w:t>
      </w:r>
      <w:r w:rsidRPr="00825D2D">
        <w:rPr>
          <w:rFonts w:ascii="Courier New" w:hAnsi="Courier New" w:cs="Courier New"/>
        </w:rPr>
        <w:t>Entonces</w:t>
      </w:r>
      <w:r>
        <w:rPr>
          <w:rFonts w:ascii="Courier New" w:hAnsi="Courier New" w:cs="Courier New"/>
        </w:rPr>
        <w:t>,</w:t>
      </w:r>
      <w:r w:rsidRPr="00825D2D">
        <w:rPr>
          <w:rFonts w:ascii="Courier New" w:hAnsi="Courier New" w:cs="Courier New"/>
        </w:rPr>
        <w:t xml:space="preserve"> al no existir motivo fundado para que el juzgador no haya considerado los pagos realizados por los suscritos</w:t>
      </w:r>
      <w:r>
        <w:rPr>
          <w:rFonts w:ascii="Courier New" w:hAnsi="Courier New" w:cs="Courier New"/>
        </w:rPr>
        <w:t>,</w:t>
      </w:r>
      <w:r w:rsidRPr="00825D2D">
        <w:rPr>
          <w:rFonts w:ascii="Courier New" w:hAnsi="Courier New" w:cs="Courier New"/>
        </w:rPr>
        <w:t xml:space="preserve"> mismos que </w:t>
      </w:r>
      <w:r>
        <w:rPr>
          <w:rFonts w:ascii="Courier New" w:hAnsi="Courier New" w:cs="Courier New"/>
        </w:rPr>
        <w:t>é</w:t>
      </w:r>
      <w:r w:rsidRPr="00825D2D">
        <w:rPr>
          <w:rFonts w:ascii="Courier New" w:hAnsi="Courier New" w:cs="Courier New"/>
        </w:rPr>
        <w:t>l admitió y tuvo por satisfechos</w:t>
      </w:r>
      <w:r>
        <w:rPr>
          <w:rFonts w:ascii="Courier New" w:hAnsi="Courier New" w:cs="Courier New"/>
        </w:rPr>
        <w:t>,</w:t>
      </w:r>
      <w:r w:rsidRPr="00825D2D">
        <w:rPr>
          <w:rFonts w:ascii="Courier New" w:hAnsi="Courier New" w:cs="Courier New"/>
        </w:rPr>
        <w:t xml:space="preserve"> denota una evidente falta de estudio de las actuaciones procesales que obran en autos</w:t>
      </w:r>
      <w:r>
        <w:rPr>
          <w:rFonts w:ascii="Courier New" w:hAnsi="Courier New" w:cs="Courier New"/>
        </w:rPr>
        <w:t>,</w:t>
      </w:r>
      <w:r w:rsidRPr="00825D2D">
        <w:rPr>
          <w:rFonts w:ascii="Courier New" w:hAnsi="Courier New" w:cs="Courier New"/>
        </w:rPr>
        <w:t xml:space="preserve"> considerando sólo lo expuesto y actuado por la parte actora</w:t>
      </w:r>
      <w:r>
        <w:rPr>
          <w:rFonts w:ascii="Courier New" w:hAnsi="Courier New" w:cs="Courier New"/>
        </w:rPr>
        <w:t>,</w:t>
      </w:r>
      <w:r w:rsidRPr="00825D2D">
        <w:rPr>
          <w:rFonts w:ascii="Courier New" w:hAnsi="Courier New" w:cs="Courier New"/>
        </w:rPr>
        <w:t xml:space="preserve"> o</w:t>
      </w:r>
      <w:r>
        <w:rPr>
          <w:rFonts w:ascii="Courier New" w:hAnsi="Courier New" w:cs="Courier New"/>
        </w:rPr>
        <w:t>mitiendo</w:t>
      </w:r>
      <w:r w:rsidRPr="00825D2D">
        <w:rPr>
          <w:rFonts w:ascii="Courier New" w:hAnsi="Courier New" w:cs="Courier New"/>
        </w:rPr>
        <w:t xml:space="preserve"> el estudio de lo actuado por los suscritos como parte demandada</w:t>
      </w:r>
      <w:r>
        <w:rPr>
          <w:rFonts w:ascii="Courier New" w:hAnsi="Courier New" w:cs="Courier New"/>
        </w:rPr>
        <w:t>,</w:t>
      </w:r>
      <w:r w:rsidRPr="00825D2D">
        <w:rPr>
          <w:rFonts w:ascii="Courier New" w:hAnsi="Courier New" w:cs="Courier New"/>
        </w:rPr>
        <w:t xml:space="preserve"> lo que nos lleva a concluir que su sentencia carece de los principios de congruencia y exhaustividad que todo fallo emitido por autoridad jurisdiccional debe contener</w:t>
      </w:r>
      <w:r>
        <w:rPr>
          <w:rFonts w:ascii="Courier New" w:hAnsi="Courier New" w:cs="Courier New"/>
        </w:rPr>
        <w:t>,</w:t>
      </w:r>
      <w:r w:rsidRPr="00825D2D">
        <w:rPr>
          <w:rFonts w:ascii="Courier New" w:hAnsi="Courier New" w:cs="Courier New"/>
        </w:rPr>
        <w:t xml:space="preserve"> razón por la cual</w:t>
      </w:r>
      <w:r>
        <w:rPr>
          <w:rFonts w:ascii="Courier New" w:hAnsi="Courier New" w:cs="Courier New"/>
        </w:rPr>
        <w:t xml:space="preserve"> </w:t>
      </w:r>
      <w:r w:rsidRPr="00825D2D">
        <w:rPr>
          <w:rFonts w:ascii="Courier New" w:hAnsi="Courier New" w:cs="Courier New"/>
        </w:rPr>
        <w:t xml:space="preserve">solicitamos a este </w:t>
      </w:r>
      <w:r>
        <w:rPr>
          <w:rFonts w:ascii="Courier New" w:hAnsi="Courier New" w:cs="Courier New"/>
        </w:rPr>
        <w:t>H.</w:t>
      </w:r>
      <w:r w:rsidRPr="00825D2D">
        <w:rPr>
          <w:rFonts w:ascii="Courier New" w:hAnsi="Courier New" w:cs="Courier New"/>
        </w:rPr>
        <w:t xml:space="preserve"> </w:t>
      </w:r>
      <w:r>
        <w:rPr>
          <w:rFonts w:ascii="Courier New" w:hAnsi="Courier New" w:cs="Courier New"/>
        </w:rPr>
        <w:t>T</w:t>
      </w:r>
      <w:r w:rsidRPr="00825D2D">
        <w:rPr>
          <w:rFonts w:ascii="Courier New" w:hAnsi="Courier New" w:cs="Courier New"/>
        </w:rPr>
        <w:t>ribunal estudi</w:t>
      </w:r>
      <w:r>
        <w:rPr>
          <w:rFonts w:ascii="Courier New" w:hAnsi="Courier New" w:cs="Courier New"/>
        </w:rPr>
        <w:t>e</w:t>
      </w:r>
      <w:r w:rsidRPr="00825D2D">
        <w:rPr>
          <w:rFonts w:ascii="Courier New" w:hAnsi="Courier New" w:cs="Courier New"/>
        </w:rPr>
        <w:t xml:space="preserve"> fondo los argumentos planteados por los promoventes del presente recurso y se ordena al juez de origen emitir nueva resolución tomando en consideración los pagos ya consignados por los suscritos</w:t>
      </w:r>
      <w:r>
        <w:rPr>
          <w:rFonts w:ascii="Courier New" w:hAnsi="Courier New" w:cs="Courier New"/>
        </w:rPr>
        <w:t>,</w:t>
      </w:r>
      <w:r w:rsidRPr="00825D2D">
        <w:rPr>
          <w:rFonts w:ascii="Courier New" w:hAnsi="Courier New" w:cs="Courier New"/>
        </w:rPr>
        <w:t xml:space="preserve"> </w:t>
      </w:r>
      <w:r>
        <w:rPr>
          <w:rFonts w:ascii="Courier New" w:hAnsi="Courier New" w:cs="Courier New"/>
        </w:rPr>
        <w:t>descontándolos</w:t>
      </w:r>
      <w:r w:rsidRPr="00825D2D">
        <w:rPr>
          <w:rFonts w:ascii="Courier New" w:hAnsi="Courier New" w:cs="Courier New"/>
        </w:rPr>
        <w:t xml:space="preserve"> </w:t>
      </w:r>
      <w:r>
        <w:rPr>
          <w:rFonts w:ascii="Courier New" w:hAnsi="Courier New" w:cs="Courier New"/>
        </w:rPr>
        <w:t>de</w:t>
      </w:r>
      <w:r w:rsidRPr="00825D2D">
        <w:rPr>
          <w:rFonts w:ascii="Courier New" w:hAnsi="Courier New" w:cs="Courier New"/>
        </w:rPr>
        <w:t xml:space="preserve"> las cantidades reclamadas por la parte actora</w:t>
      </w:r>
      <w:r>
        <w:rPr>
          <w:rFonts w:ascii="Courier New" w:hAnsi="Courier New" w:cs="Courier New"/>
        </w:rPr>
        <w:t xml:space="preserve">. </w:t>
      </w:r>
      <w:r w:rsidRPr="00825D2D">
        <w:rPr>
          <w:rFonts w:ascii="Courier New" w:hAnsi="Courier New" w:cs="Courier New"/>
        </w:rPr>
        <w:t>2</w:t>
      </w:r>
      <w:r>
        <w:rPr>
          <w:rFonts w:ascii="Courier New" w:hAnsi="Courier New" w:cs="Courier New"/>
        </w:rPr>
        <w:t>.- T</w:t>
      </w:r>
      <w:r w:rsidRPr="00825D2D">
        <w:rPr>
          <w:rFonts w:ascii="Courier New" w:hAnsi="Courier New" w:cs="Courier New"/>
        </w:rPr>
        <w:t>omando en consideración que los 24</w:t>
      </w:r>
      <w:r>
        <w:rPr>
          <w:rFonts w:ascii="Courier New" w:hAnsi="Courier New" w:cs="Courier New"/>
        </w:rPr>
        <w:t>,</w:t>
      </w:r>
      <w:r w:rsidRPr="00825D2D">
        <w:rPr>
          <w:rFonts w:ascii="Courier New" w:hAnsi="Courier New" w:cs="Courier New"/>
        </w:rPr>
        <w:t xml:space="preserve">580.18 </w:t>
      </w:r>
      <w:r>
        <w:rPr>
          <w:rFonts w:ascii="Courier New" w:hAnsi="Courier New" w:cs="Courier New"/>
        </w:rPr>
        <w:t>UDIS</w:t>
      </w:r>
      <w:r w:rsidRPr="00825D2D">
        <w:rPr>
          <w:rFonts w:ascii="Courier New" w:hAnsi="Courier New" w:cs="Courier New"/>
        </w:rPr>
        <w:t xml:space="preserve"> </w:t>
      </w:r>
      <w:r>
        <w:rPr>
          <w:rFonts w:ascii="Courier New" w:hAnsi="Courier New" w:cs="Courier New"/>
        </w:rPr>
        <w:t xml:space="preserve">(veinticuatro mil quinientos ochenta punto dieciocho UNIDADES DE INVERSION) </w:t>
      </w:r>
      <w:r w:rsidRPr="00825D2D">
        <w:rPr>
          <w:rFonts w:ascii="Courier New" w:hAnsi="Courier New" w:cs="Courier New"/>
        </w:rPr>
        <w:t>adeudadas de nuestra parte constituyen una cantidad fija que se pagará</w:t>
      </w:r>
      <w:r>
        <w:rPr>
          <w:rFonts w:ascii="Courier New" w:hAnsi="Courier New" w:cs="Courier New"/>
        </w:rPr>
        <w:t>,</w:t>
      </w:r>
      <w:r w:rsidRPr="00825D2D">
        <w:rPr>
          <w:rFonts w:ascii="Courier New" w:hAnsi="Courier New" w:cs="Courier New"/>
        </w:rPr>
        <w:t xml:space="preserve"> según la cláusula décima del contrato de apertura de crédito simple con interés y garantía hipotecaria celebrado entre la sociedad </w:t>
      </w:r>
      <w:r>
        <w:rPr>
          <w:rFonts w:ascii="Courier New" w:hAnsi="Courier New" w:cs="Courier New"/>
        </w:rPr>
        <w:t>“H</w:t>
      </w:r>
      <w:r w:rsidRPr="00825D2D">
        <w:rPr>
          <w:rFonts w:ascii="Courier New" w:hAnsi="Courier New" w:cs="Courier New"/>
        </w:rPr>
        <w:t xml:space="preserve">ipotecaria </w:t>
      </w:r>
      <w:r>
        <w:rPr>
          <w:rFonts w:ascii="Courier New" w:hAnsi="Courier New" w:cs="Courier New"/>
        </w:rPr>
        <w:t>N</w:t>
      </w:r>
      <w:r w:rsidRPr="00825D2D">
        <w:rPr>
          <w:rFonts w:ascii="Courier New" w:hAnsi="Courier New" w:cs="Courier New"/>
        </w:rPr>
        <w:t>acional</w:t>
      </w:r>
      <w:r>
        <w:rPr>
          <w:rFonts w:ascii="Courier New" w:hAnsi="Courier New" w:cs="Courier New"/>
        </w:rPr>
        <w:t>”,</w:t>
      </w:r>
      <w:r w:rsidRPr="00825D2D">
        <w:rPr>
          <w:rFonts w:ascii="Courier New" w:hAnsi="Courier New" w:cs="Courier New"/>
        </w:rPr>
        <w:t xml:space="preserve"> </w:t>
      </w:r>
      <w:r>
        <w:rPr>
          <w:rFonts w:ascii="Courier New" w:hAnsi="Courier New" w:cs="Courier New"/>
        </w:rPr>
        <w:t>S</w:t>
      </w:r>
      <w:r w:rsidRPr="00825D2D">
        <w:rPr>
          <w:rFonts w:ascii="Courier New" w:hAnsi="Courier New" w:cs="Courier New"/>
        </w:rPr>
        <w:t xml:space="preserve">ociedad </w:t>
      </w:r>
      <w:r>
        <w:rPr>
          <w:rFonts w:ascii="Courier New" w:hAnsi="Courier New" w:cs="Courier New"/>
        </w:rPr>
        <w:t>A</w:t>
      </w:r>
      <w:r w:rsidRPr="00825D2D">
        <w:rPr>
          <w:rFonts w:ascii="Courier New" w:hAnsi="Courier New" w:cs="Courier New"/>
        </w:rPr>
        <w:t xml:space="preserve">nónima de </w:t>
      </w:r>
      <w:r>
        <w:rPr>
          <w:rFonts w:ascii="Courier New" w:hAnsi="Courier New" w:cs="Courier New"/>
        </w:rPr>
        <w:t>C</w:t>
      </w:r>
      <w:r w:rsidRPr="00825D2D">
        <w:rPr>
          <w:rFonts w:ascii="Courier New" w:hAnsi="Courier New" w:cs="Courier New"/>
        </w:rPr>
        <w:t xml:space="preserve">apital </w:t>
      </w:r>
      <w:r>
        <w:rPr>
          <w:rFonts w:ascii="Courier New" w:hAnsi="Courier New" w:cs="Courier New"/>
        </w:rPr>
        <w:t>V</w:t>
      </w:r>
      <w:r w:rsidRPr="00825D2D">
        <w:rPr>
          <w:rFonts w:ascii="Courier New" w:hAnsi="Courier New" w:cs="Courier New"/>
        </w:rPr>
        <w:t>ariable</w:t>
      </w:r>
      <w:r>
        <w:rPr>
          <w:rFonts w:ascii="Courier New" w:hAnsi="Courier New" w:cs="Courier New"/>
        </w:rPr>
        <w:t>,</w:t>
      </w:r>
      <w:r w:rsidRPr="00825D2D">
        <w:rPr>
          <w:rFonts w:ascii="Courier New" w:hAnsi="Courier New" w:cs="Courier New"/>
        </w:rPr>
        <w:t xml:space="preserve"> </w:t>
      </w:r>
      <w:r>
        <w:rPr>
          <w:rFonts w:ascii="Courier New" w:hAnsi="Courier New" w:cs="Courier New"/>
        </w:rPr>
        <w:t>S</w:t>
      </w:r>
      <w:r w:rsidRPr="00825D2D">
        <w:rPr>
          <w:rFonts w:ascii="Courier New" w:hAnsi="Courier New" w:cs="Courier New"/>
        </w:rPr>
        <w:t xml:space="preserve">ociedad </w:t>
      </w:r>
      <w:r>
        <w:rPr>
          <w:rFonts w:ascii="Courier New" w:hAnsi="Courier New" w:cs="Courier New"/>
        </w:rPr>
        <w:t>F</w:t>
      </w:r>
      <w:r w:rsidRPr="00825D2D">
        <w:rPr>
          <w:rFonts w:ascii="Courier New" w:hAnsi="Courier New" w:cs="Courier New"/>
        </w:rPr>
        <w:t xml:space="preserve">inanciera de </w:t>
      </w:r>
      <w:r>
        <w:rPr>
          <w:rFonts w:ascii="Courier New" w:hAnsi="Courier New" w:cs="Courier New"/>
        </w:rPr>
        <w:t>O</w:t>
      </w:r>
      <w:r w:rsidRPr="00825D2D">
        <w:rPr>
          <w:rFonts w:ascii="Courier New" w:hAnsi="Courier New" w:cs="Courier New"/>
        </w:rPr>
        <w:t xml:space="preserve">bjeto </w:t>
      </w:r>
      <w:r>
        <w:rPr>
          <w:rFonts w:ascii="Courier New" w:hAnsi="Courier New" w:cs="Courier New"/>
        </w:rPr>
        <w:t>L</w:t>
      </w:r>
      <w:r w:rsidRPr="00825D2D">
        <w:rPr>
          <w:rFonts w:ascii="Courier New" w:hAnsi="Courier New" w:cs="Courier New"/>
        </w:rPr>
        <w:t>imitado y los suscritos</w:t>
      </w:r>
      <w:r>
        <w:rPr>
          <w:rFonts w:ascii="Courier New" w:hAnsi="Courier New" w:cs="Courier New"/>
        </w:rPr>
        <w:t>,</w:t>
      </w:r>
      <w:r w:rsidRPr="00825D2D">
        <w:rPr>
          <w:rFonts w:ascii="Courier New" w:hAnsi="Courier New" w:cs="Courier New"/>
        </w:rPr>
        <w:t xml:space="preserve"> al tipo de cambio a pesos mexicanos del día en que se reali</w:t>
      </w:r>
      <w:r>
        <w:rPr>
          <w:rFonts w:ascii="Courier New" w:hAnsi="Courier New" w:cs="Courier New"/>
        </w:rPr>
        <w:t>ce</w:t>
      </w:r>
      <w:r w:rsidRPr="00825D2D">
        <w:rPr>
          <w:rFonts w:ascii="Courier New" w:hAnsi="Courier New" w:cs="Courier New"/>
        </w:rPr>
        <w:t xml:space="preserve"> el pago</w:t>
      </w:r>
      <w:r>
        <w:rPr>
          <w:rFonts w:ascii="Courier New" w:hAnsi="Courier New" w:cs="Courier New"/>
        </w:rPr>
        <w:t>,</w:t>
      </w:r>
      <w:r w:rsidRPr="00825D2D">
        <w:rPr>
          <w:rFonts w:ascii="Courier New" w:hAnsi="Courier New" w:cs="Courier New"/>
        </w:rPr>
        <w:t xml:space="preserve"> es por ello que</w:t>
      </w:r>
      <w:r>
        <w:rPr>
          <w:rFonts w:ascii="Courier New" w:hAnsi="Courier New" w:cs="Courier New"/>
        </w:rPr>
        <w:t>,</w:t>
      </w:r>
      <w:r w:rsidRPr="00825D2D">
        <w:rPr>
          <w:rFonts w:ascii="Courier New" w:hAnsi="Courier New" w:cs="Courier New"/>
        </w:rPr>
        <w:t xml:space="preserve"> la sentencia emitida el día 14 </w:t>
      </w:r>
      <w:r>
        <w:rPr>
          <w:rFonts w:ascii="Courier New" w:hAnsi="Courier New" w:cs="Courier New"/>
        </w:rPr>
        <w:t xml:space="preserve">catorce </w:t>
      </w:r>
      <w:r w:rsidRPr="00825D2D">
        <w:rPr>
          <w:rFonts w:ascii="Courier New" w:hAnsi="Courier New" w:cs="Courier New"/>
        </w:rPr>
        <w:t xml:space="preserve">de enero del año 2016 </w:t>
      </w:r>
      <w:r>
        <w:rPr>
          <w:rFonts w:ascii="Courier New" w:hAnsi="Courier New" w:cs="Courier New"/>
        </w:rPr>
        <w:t xml:space="preserve">dos mil dieciséis, </w:t>
      </w:r>
      <w:r w:rsidRPr="00825D2D">
        <w:rPr>
          <w:rFonts w:ascii="Courier New" w:hAnsi="Courier New" w:cs="Courier New"/>
        </w:rPr>
        <w:t xml:space="preserve">nos condenó al pago de la cantidad de </w:t>
      </w:r>
      <w:r>
        <w:rPr>
          <w:rFonts w:ascii="Courier New" w:hAnsi="Courier New" w:cs="Courier New"/>
        </w:rPr>
        <w:t>$</w:t>
      </w:r>
      <w:r w:rsidRPr="00825D2D">
        <w:rPr>
          <w:rFonts w:ascii="Courier New" w:hAnsi="Courier New" w:cs="Courier New"/>
        </w:rPr>
        <w:t>122</w:t>
      </w:r>
      <w:r>
        <w:rPr>
          <w:rFonts w:ascii="Courier New" w:hAnsi="Courier New" w:cs="Courier New"/>
        </w:rPr>
        <w:t>,</w:t>
      </w:r>
      <w:r w:rsidRPr="00825D2D">
        <w:rPr>
          <w:rFonts w:ascii="Courier New" w:hAnsi="Courier New" w:cs="Courier New"/>
        </w:rPr>
        <w:t xml:space="preserve">412.22 </w:t>
      </w:r>
      <w:r>
        <w:rPr>
          <w:rFonts w:ascii="Courier New" w:hAnsi="Courier New" w:cs="Courier New"/>
        </w:rPr>
        <w:t xml:space="preserve">(ciento veintidós mil cuatrocientos doce pesos 22/100 m.n.), </w:t>
      </w:r>
      <w:r w:rsidRPr="00825D2D">
        <w:rPr>
          <w:rFonts w:ascii="Courier New" w:hAnsi="Courier New" w:cs="Courier New"/>
        </w:rPr>
        <w:t>ya que dicha cantidad resulta de la siguiente operación</w:t>
      </w:r>
      <w:r>
        <w:rPr>
          <w:rFonts w:ascii="Courier New" w:hAnsi="Courier New" w:cs="Courier New"/>
        </w:rPr>
        <w:t xml:space="preserve">: 24,580.18 UDIS (cantidad de UDIS adeudadas por los suscritos). 4,980119 (valor de la UDI en pesos mexicanos al día 15 de octubre de 2013) $122,412.22 (ciento veintidós mil cuatrocientos doce pesos 22/100 m.n.). </w:t>
      </w:r>
      <w:r w:rsidRPr="00825D2D">
        <w:rPr>
          <w:rFonts w:ascii="Courier New" w:hAnsi="Courier New" w:cs="Courier New"/>
        </w:rPr>
        <w:t>Por ende</w:t>
      </w:r>
      <w:r>
        <w:rPr>
          <w:rFonts w:ascii="Courier New" w:hAnsi="Courier New" w:cs="Courier New"/>
        </w:rPr>
        <w:t>,</w:t>
      </w:r>
      <w:r w:rsidRPr="00825D2D">
        <w:rPr>
          <w:rFonts w:ascii="Courier New" w:hAnsi="Courier New" w:cs="Courier New"/>
        </w:rPr>
        <w:t xml:space="preserve"> la cantidad adeudada al 15 </w:t>
      </w:r>
      <w:r>
        <w:rPr>
          <w:rFonts w:ascii="Courier New" w:hAnsi="Courier New" w:cs="Courier New"/>
        </w:rPr>
        <w:t xml:space="preserve">quince </w:t>
      </w:r>
      <w:r w:rsidRPr="00825D2D">
        <w:rPr>
          <w:rFonts w:ascii="Courier New" w:hAnsi="Courier New" w:cs="Courier New"/>
        </w:rPr>
        <w:t>de octubre del año 2013</w:t>
      </w:r>
      <w:r>
        <w:rPr>
          <w:rFonts w:ascii="Courier New" w:hAnsi="Courier New" w:cs="Courier New"/>
        </w:rPr>
        <w:t xml:space="preserve"> dos mil trece, es de</w:t>
      </w:r>
      <w:r w:rsidRPr="00825D2D">
        <w:rPr>
          <w:rFonts w:ascii="Courier New" w:hAnsi="Courier New" w:cs="Courier New"/>
        </w:rPr>
        <w:t xml:space="preserve"> </w:t>
      </w:r>
      <w:r>
        <w:rPr>
          <w:rFonts w:ascii="Courier New" w:hAnsi="Courier New" w:cs="Courier New"/>
        </w:rPr>
        <w:t>$</w:t>
      </w:r>
      <w:r w:rsidRPr="00825D2D">
        <w:rPr>
          <w:rFonts w:ascii="Courier New" w:hAnsi="Courier New" w:cs="Courier New"/>
        </w:rPr>
        <w:t>122</w:t>
      </w:r>
      <w:r>
        <w:rPr>
          <w:rFonts w:ascii="Courier New" w:hAnsi="Courier New" w:cs="Courier New"/>
        </w:rPr>
        <w:t>,</w:t>
      </w:r>
      <w:r w:rsidRPr="00825D2D">
        <w:rPr>
          <w:rFonts w:ascii="Courier New" w:hAnsi="Courier New" w:cs="Courier New"/>
        </w:rPr>
        <w:t xml:space="preserve">412.22 </w:t>
      </w:r>
      <w:r>
        <w:rPr>
          <w:rFonts w:ascii="Courier New" w:hAnsi="Courier New" w:cs="Courier New"/>
        </w:rPr>
        <w:t>(ciento veintidós mil cuatrocientos doce pesos 22/100 m.n.). A</w:t>
      </w:r>
      <w:r w:rsidRPr="00825D2D">
        <w:rPr>
          <w:rFonts w:ascii="Courier New" w:hAnsi="Courier New" w:cs="Courier New"/>
        </w:rPr>
        <w:t>hora bien</w:t>
      </w:r>
      <w:r>
        <w:rPr>
          <w:rFonts w:ascii="Courier New" w:hAnsi="Courier New" w:cs="Courier New"/>
        </w:rPr>
        <w:t>,</w:t>
      </w:r>
      <w:r w:rsidRPr="00825D2D">
        <w:rPr>
          <w:rFonts w:ascii="Courier New" w:hAnsi="Courier New" w:cs="Courier New"/>
        </w:rPr>
        <w:t xml:space="preserve"> la parte actora realiza en su planilla de liquidación de intereses ordinarios una actualización del saldo insoluto</w:t>
      </w:r>
      <w:r>
        <w:rPr>
          <w:rFonts w:ascii="Courier New" w:hAnsi="Courier New" w:cs="Courier New"/>
        </w:rPr>
        <w:t>,</w:t>
      </w:r>
      <w:r w:rsidRPr="00825D2D">
        <w:rPr>
          <w:rFonts w:ascii="Courier New" w:hAnsi="Courier New" w:cs="Courier New"/>
        </w:rPr>
        <w:t xml:space="preserve"> tomando en consideración la cantidad adeudada en </w:t>
      </w:r>
      <w:r>
        <w:rPr>
          <w:rFonts w:ascii="Courier New" w:hAnsi="Courier New" w:cs="Courier New"/>
        </w:rPr>
        <w:t>UDIS</w:t>
      </w:r>
      <w:r w:rsidRPr="00825D2D">
        <w:rPr>
          <w:rFonts w:ascii="Courier New" w:hAnsi="Courier New" w:cs="Courier New"/>
        </w:rPr>
        <w:t xml:space="preserve"> que son 24</w:t>
      </w:r>
      <w:r>
        <w:rPr>
          <w:rFonts w:ascii="Courier New" w:hAnsi="Courier New" w:cs="Courier New"/>
        </w:rPr>
        <w:t>,</w:t>
      </w:r>
      <w:r w:rsidRPr="00825D2D">
        <w:rPr>
          <w:rFonts w:ascii="Courier New" w:hAnsi="Courier New" w:cs="Courier New"/>
        </w:rPr>
        <w:t>5</w:t>
      </w:r>
      <w:r>
        <w:rPr>
          <w:rFonts w:ascii="Courier New" w:hAnsi="Courier New" w:cs="Courier New"/>
        </w:rPr>
        <w:t>80</w:t>
      </w:r>
      <w:r w:rsidRPr="00825D2D">
        <w:rPr>
          <w:rFonts w:ascii="Courier New" w:hAnsi="Courier New" w:cs="Courier New"/>
        </w:rPr>
        <w:t xml:space="preserve">.18 </w:t>
      </w:r>
      <w:r>
        <w:rPr>
          <w:rFonts w:ascii="Courier New" w:hAnsi="Courier New" w:cs="Courier New"/>
        </w:rPr>
        <w:t xml:space="preserve">UDIS (veinticuatro mil quinientos ochenta punto dieciocho UNIDADES DE INVERSION), </w:t>
      </w:r>
      <w:r w:rsidRPr="00825D2D">
        <w:rPr>
          <w:rFonts w:ascii="Courier New" w:hAnsi="Courier New" w:cs="Courier New"/>
        </w:rPr>
        <w:t xml:space="preserve">convertida a pesos mexicanos al tipo de cambio del día 30 </w:t>
      </w:r>
      <w:r>
        <w:rPr>
          <w:rFonts w:ascii="Courier New" w:hAnsi="Courier New" w:cs="Courier New"/>
        </w:rPr>
        <w:t xml:space="preserve">treinta </w:t>
      </w:r>
      <w:r w:rsidRPr="00825D2D">
        <w:rPr>
          <w:rFonts w:ascii="Courier New" w:hAnsi="Courier New" w:cs="Courier New"/>
        </w:rPr>
        <w:t xml:space="preserve">de septiembre del 2018 </w:t>
      </w:r>
      <w:r>
        <w:rPr>
          <w:rFonts w:ascii="Courier New" w:hAnsi="Courier New" w:cs="Courier New"/>
        </w:rPr>
        <w:t>dos mil dieciocho, que fue de 6.106</w:t>
      </w:r>
      <w:r w:rsidRPr="00825D2D">
        <w:rPr>
          <w:rFonts w:ascii="Courier New" w:hAnsi="Courier New" w:cs="Courier New"/>
        </w:rPr>
        <w:t>995</w:t>
      </w:r>
      <w:r>
        <w:rPr>
          <w:rFonts w:ascii="Courier New" w:hAnsi="Courier New" w:cs="Courier New"/>
        </w:rPr>
        <w:t>,</w:t>
      </w:r>
      <w:r w:rsidRPr="00825D2D">
        <w:rPr>
          <w:rFonts w:ascii="Courier New" w:hAnsi="Courier New" w:cs="Courier New"/>
        </w:rPr>
        <w:t xml:space="preserve"> cuya operación arroja el siguiente resultado</w:t>
      </w:r>
      <w:r>
        <w:rPr>
          <w:rFonts w:ascii="Courier New" w:hAnsi="Courier New" w:cs="Courier New"/>
        </w:rPr>
        <w:t>: 24,580.18 UDIS (cantidad de UDIS adeudadas por los suscritos) 6.106995 (valor de la UDI en pesos mexicanos al día 30 de septiembre de 2018)</w:t>
      </w:r>
      <w:r w:rsidR="003B5FB4">
        <w:rPr>
          <w:rFonts w:ascii="Courier New" w:hAnsi="Courier New" w:cs="Courier New"/>
        </w:rPr>
        <w:t>;</w:t>
      </w:r>
      <w:r>
        <w:rPr>
          <w:rFonts w:ascii="Courier New" w:hAnsi="Courier New" w:cs="Courier New"/>
        </w:rPr>
        <w:t xml:space="preserve"> $150,111.03 (ciento cincuenta mil ciento once pesos 03/100 m.n.)</w:t>
      </w:r>
      <w:r w:rsidRPr="00825D2D">
        <w:rPr>
          <w:rFonts w:ascii="Courier New" w:hAnsi="Courier New" w:cs="Courier New"/>
        </w:rPr>
        <w:t xml:space="preserve"> Por tanto</w:t>
      </w:r>
      <w:r>
        <w:rPr>
          <w:rFonts w:ascii="Courier New" w:hAnsi="Courier New" w:cs="Courier New"/>
        </w:rPr>
        <w:t>,</w:t>
      </w:r>
      <w:r w:rsidRPr="00825D2D">
        <w:rPr>
          <w:rFonts w:ascii="Courier New" w:hAnsi="Courier New" w:cs="Courier New"/>
        </w:rPr>
        <w:t xml:space="preserve"> la cantidad adeudada al día 30 </w:t>
      </w:r>
      <w:r>
        <w:rPr>
          <w:rFonts w:ascii="Courier New" w:hAnsi="Courier New" w:cs="Courier New"/>
        </w:rPr>
        <w:t xml:space="preserve">treinta </w:t>
      </w:r>
      <w:r w:rsidRPr="00825D2D">
        <w:rPr>
          <w:rFonts w:ascii="Courier New" w:hAnsi="Courier New" w:cs="Courier New"/>
        </w:rPr>
        <w:t xml:space="preserve">de septiembre del año 2018 </w:t>
      </w:r>
      <w:r>
        <w:rPr>
          <w:rFonts w:ascii="Courier New" w:hAnsi="Courier New" w:cs="Courier New"/>
        </w:rPr>
        <w:t xml:space="preserve">dos mil dieciocho, </w:t>
      </w:r>
      <w:r w:rsidRPr="00825D2D">
        <w:rPr>
          <w:rFonts w:ascii="Courier New" w:hAnsi="Courier New" w:cs="Courier New"/>
        </w:rPr>
        <w:t xml:space="preserve">la cuantifica el accionante en </w:t>
      </w:r>
      <w:r>
        <w:rPr>
          <w:rFonts w:ascii="Courier New" w:hAnsi="Courier New" w:cs="Courier New"/>
        </w:rPr>
        <w:t>$</w:t>
      </w:r>
      <w:r w:rsidRPr="00825D2D">
        <w:rPr>
          <w:rFonts w:ascii="Courier New" w:hAnsi="Courier New" w:cs="Courier New"/>
        </w:rPr>
        <w:t>150</w:t>
      </w:r>
      <w:r>
        <w:rPr>
          <w:rFonts w:ascii="Courier New" w:hAnsi="Courier New" w:cs="Courier New"/>
        </w:rPr>
        <w:t>,</w:t>
      </w:r>
      <w:r w:rsidRPr="00825D2D">
        <w:rPr>
          <w:rFonts w:ascii="Courier New" w:hAnsi="Courier New" w:cs="Courier New"/>
        </w:rPr>
        <w:t xml:space="preserve">113.03 </w:t>
      </w:r>
      <w:r>
        <w:rPr>
          <w:rFonts w:ascii="Courier New" w:hAnsi="Courier New" w:cs="Courier New"/>
        </w:rPr>
        <w:t xml:space="preserve">(ciento cincuenta mil ciento once pesos 03/100 m.n.). </w:t>
      </w:r>
      <w:r w:rsidRPr="007C24F9">
        <w:rPr>
          <w:rFonts w:ascii="Courier New" w:hAnsi="Courier New" w:cs="Courier New"/>
        </w:rPr>
        <w:t>Siendo conscientes de que</w:t>
      </w:r>
      <w:r>
        <w:rPr>
          <w:rFonts w:ascii="Courier New" w:hAnsi="Courier New" w:cs="Courier New"/>
        </w:rPr>
        <w:t>,</w:t>
      </w:r>
      <w:r w:rsidRPr="007C24F9">
        <w:rPr>
          <w:rFonts w:ascii="Courier New" w:hAnsi="Courier New" w:cs="Courier New"/>
        </w:rPr>
        <w:t xml:space="preserve"> no obstante que las cantidades a que fuimos condenados mediante sentencia de 14 </w:t>
      </w:r>
      <w:r>
        <w:rPr>
          <w:rFonts w:ascii="Courier New" w:hAnsi="Courier New" w:cs="Courier New"/>
        </w:rPr>
        <w:t xml:space="preserve">catorce </w:t>
      </w:r>
      <w:r w:rsidRPr="007C24F9">
        <w:rPr>
          <w:rFonts w:ascii="Courier New" w:hAnsi="Courier New" w:cs="Courier New"/>
        </w:rPr>
        <w:t>de enero de 2016</w:t>
      </w:r>
      <w:r>
        <w:rPr>
          <w:rFonts w:ascii="Courier New" w:hAnsi="Courier New" w:cs="Courier New"/>
        </w:rPr>
        <w:t xml:space="preserve"> dos mil dieciséis, </w:t>
      </w:r>
      <w:r w:rsidRPr="007C24F9">
        <w:rPr>
          <w:rFonts w:ascii="Courier New" w:hAnsi="Courier New" w:cs="Courier New"/>
        </w:rPr>
        <w:t xml:space="preserve"> estaban actualizadas al 15 </w:t>
      </w:r>
      <w:r>
        <w:rPr>
          <w:rFonts w:ascii="Courier New" w:hAnsi="Courier New" w:cs="Courier New"/>
        </w:rPr>
        <w:t xml:space="preserve">quince </w:t>
      </w:r>
      <w:r w:rsidRPr="007C24F9">
        <w:rPr>
          <w:rFonts w:ascii="Courier New" w:hAnsi="Courier New" w:cs="Courier New"/>
        </w:rPr>
        <w:t xml:space="preserve">de octubre de 2013 </w:t>
      </w:r>
      <w:r>
        <w:rPr>
          <w:rFonts w:ascii="Courier New" w:hAnsi="Courier New" w:cs="Courier New"/>
        </w:rPr>
        <w:t xml:space="preserve">dos mil trece, </w:t>
      </w:r>
      <w:r w:rsidRPr="007C24F9">
        <w:rPr>
          <w:rFonts w:ascii="Courier New" w:hAnsi="Courier New" w:cs="Courier New"/>
        </w:rPr>
        <w:t>fecha en que el actor presentó su demanda</w:t>
      </w:r>
      <w:r>
        <w:rPr>
          <w:rFonts w:ascii="Courier New" w:hAnsi="Courier New" w:cs="Courier New"/>
        </w:rPr>
        <w:t>,</w:t>
      </w:r>
      <w:r w:rsidRPr="007C24F9">
        <w:rPr>
          <w:rFonts w:ascii="Courier New" w:hAnsi="Courier New" w:cs="Courier New"/>
        </w:rPr>
        <w:t xml:space="preserve"> los suscritos consignamos los pagos correspondientes el día </w:t>
      </w:r>
      <w:r>
        <w:rPr>
          <w:rFonts w:ascii="Courier New" w:hAnsi="Courier New" w:cs="Courier New"/>
        </w:rPr>
        <w:t>0</w:t>
      </w:r>
      <w:r w:rsidRPr="007C24F9">
        <w:rPr>
          <w:rFonts w:ascii="Courier New" w:hAnsi="Courier New" w:cs="Courier New"/>
        </w:rPr>
        <w:t xml:space="preserve">5 </w:t>
      </w:r>
      <w:r>
        <w:rPr>
          <w:rFonts w:ascii="Courier New" w:hAnsi="Courier New" w:cs="Courier New"/>
        </w:rPr>
        <w:t xml:space="preserve">cinco </w:t>
      </w:r>
      <w:r w:rsidRPr="007C24F9">
        <w:rPr>
          <w:rFonts w:ascii="Courier New" w:hAnsi="Courier New" w:cs="Courier New"/>
        </w:rPr>
        <w:t xml:space="preserve">de octubre del año 2018 </w:t>
      </w:r>
      <w:r>
        <w:rPr>
          <w:rFonts w:ascii="Courier New" w:hAnsi="Courier New" w:cs="Courier New"/>
        </w:rPr>
        <w:t xml:space="preserve">dos mil dieciocho, </w:t>
      </w:r>
      <w:r w:rsidRPr="007C24F9">
        <w:rPr>
          <w:rFonts w:ascii="Courier New" w:hAnsi="Courier New" w:cs="Courier New"/>
        </w:rPr>
        <w:t>por lo que</w:t>
      </w:r>
      <w:r>
        <w:rPr>
          <w:rFonts w:ascii="Courier New" w:hAnsi="Courier New" w:cs="Courier New"/>
        </w:rPr>
        <w:t>,</w:t>
      </w:r>
      <w:r w:rsidRPr="007C24F9">
        <w:rPr>
          <w:rFonts w:ascii="Courier New" w:hAnsi="Courier New" w:cs="Courier New"/>
        </w:rPr>
        <w:t xml:space="preserve"> la planilla de liquidación en controversia fue actualizada hasta el 30 </w:t>
      </w:r>
      <w:r>
        <w:rPr>
          <w:rFonts w:ascii="Courier New" w:hAnsi="Courier New" w:cs="Courier New"/>
        </w:rPr>
        <w:t xml:space="preserve">treinta </w:t>
      </w:r>
      <w:r w:rsidRPr="007C24F9">
        <w:rPr>
          <w:rFonts w:ascii="Courier New" w:hAnsi="Courier New" w:cs="Courier New"/>
        </w:rPr>
        <w:t xml:space="preserve">de septiembre del año 2018 </w:t>
      </w:r>
      <w:r>
        <w:rPr>
          <w:rFonts w:ascii="Courier New" w:hAnsi="Courier New" w:cs="Courier New"/>
        </w:rPr>
        <w:t xml:space="preserve">dos mil dieciocho, </w:t>
      </w:r>
      <w:r w:rsidRPr="007C24F9">
        <w:rPr>
          <w:rFonts w:ascii="Courier New" w:hAnsi="Courier New" w:cs="Courier New"/>
        </w:rPr>
        <w:t>sin embargo</w:t>
      </w:r>
      <w:r>
        <w:rPr>
          <w:rFonts w:ascii="Courier New" w:hAnsi="Courier New" w:cs="Courier New"/>
        </w:rPr>
        <w:t>,</w:t>
      </w:r>
      <w:r w:rsidRPr="007C24F9">
        <w:rPr>
          <w:rFonts w:ascii="Courier New" w:hAnsi="Courier New" w:cs="Courier New"/>
        </w:rPr>
        <w:t xml:space="preserve"> con lo que de ninguna manera somos conformes es que se nos haya condenado a pagar la cantidad de </w:t>
      </w:r>
      <w:r>
        <w:rPr>
          <w:rFonts w:ascii="Courier New" w:hAnsi="Courier New" w:cs="Courier New"/>
        </w:rPr>
        <w:t>$</w:t>
      </w:r>
      <w:r w:rsidRPr="007C24F9">
        <w:rPr>
          <w:rFonts w:ascii="Courier New" w:hAnsi="Courier New" w:cs="Courier New"/>
        </w:rPr>
        <w:t>150</w:t>
      </w:r>
      <w:r>
        <w:rPr>
          <w:rFonts w:ascii="Courier New" w:hAnsi="Courier New" w:cs="Courier New"/>
        </w:rPr>
        <w:t>,</w:t>
      </w:r>
      <w:r w:rsidRPr="007C24F9">
        <w:rPr>
          <w:rFonts w:ascii="Courier New" w:hAnsi="Courier New" w:cs="Courier New"/>
        </w:rPr>
        <w:t xml:space="preserve">111.03 </w:t>
      </w:r>
      <w:r>
        <w:rPr>
          <w:rFonts w:ascii="Courier New" w:hAnsi="Courier New" w:cs="Courier New"/>
        </w:rPr>
        <w:t xml:space="preserve">(ciento cincuenta mil ciento once pesos 03/100 m.n.), </w:t>
      </w:r>
      <w:r w:rsidRPr="007C24F9">
        <w:rPr>
          <w:rFonts w:ascii="Courier New" w:hAnsi="Courier New" w:cs="Courier New"/>
        </w:rPr>
        <w:t>por concepto de saldo insoluto</w:t>
      </w:r>
      <w:r>
        <w:rPr>
          <w:rFonts w:ascii="Courier New" w:hAnsi="Courier New" w:cs="Courier New"/>
        </w:rPr>
        <w:t>,</w:t>
      </w:r>
      <w:r w:rsidRPr="007C24F9">
        <w:rPr>
          <w:rFonts w:ascii="Courier New" w:hAnsi="Courier New" w:cs="Courier New"/>
        </w:rPr>
        <w:t xml:space="preserve"> pues si bien es cierto que tal cantidad es la que matemáticamente corresponde al tipo de cambio del día 30 </w:t>
      </w:r>
      <w:r>
        <w:rPr>
          <w:rFonts w:ascii="Courier New" w:hAnsi="Courier New" w:cs="Courier New"/>
        </w:rPr>
        <w:t xml:space="preserve">treinta </w:t>
      </w:r>
      <w:r w:rsidRPr="007C24F9">
        <w:rPr>
          <w:rFonts w:ascii="Courier New" w:hAnsi="Courier New" w:cs="Courier New"/>
        </w:rPr>
        <w:t xml:space="preserve">de septiembre del año 2018 </w:t>
      </w:r>
      <w:r>
        <w:rPr>
          <w:rFonts w:ascii="Courier New" w:hAnsi="Courier New" w:cs="Courier New"/>
        </w:rPr>
        <w:t xml:space="preserve">dos mil dieciocho, </w:t>
      </w:r>
      <w:r w:rsidRPr="007C24F9">
        <w:rPr>
          <w:rFonts w:ascii="Courier New" w:hAnsi="Courier New" w:cs="Courier New"/>
        </w:rPr>
        <w:t>sin embargo</w:t>
      </w:r>
      <w:r>
        <w:rPr>
          <w:rFonts w:ascii="Courier New" w:hAnsi="Courier New" w:cs="Courier New"/>
        </w:rPr>
        <w:t>,</w:t>
      </w:r>
      <w:r w:rsidRPr="007C24F9">
        <w:rPr>
          <w:rFonts w:ascii="Courier New" w:hAnsi="Courier New" w:cs="Courier New"/>
        </w:rPr>
        <w:t xml:space="preserve"> el juzgador es omiso en pronunciarse respecto de las cantidades que por los mismos conceptos ya habían sido derogadas por los suscritos</w:t>
      </w:r>
      <w:r>
        <w:rPr>
          <w:rFonts w:ascii="Courier New" w:hAnsi="Courier New" w:cs="Courier New"/>
        </w:rPr>
        <w:t>;</w:t>
      </w:r>
      <w:r w:rsidRPr="007C24F9">
        <w:rPr>
          <w:rFonts w:ascii="Courier New" w:hAnsi="Courier New" w:cs="Courier New"/>
        </w:rPr>
        <w:t xml:space="preserve"> es decir</w:t>
      </w:r>
      <w:r>
        <w:rPr>
          <w:rFonts w:ascii="Courier New" w:hAnsi="Courier New" w:cs="Courier New"/>
        </w:rPr>
        <w:t>,</w:t>
      </w:r>
      <w:r w:rsidRPr="007C24F9">
        <w:rPr>
          <w:rFonts w:ascii="Courier New" w:hAnsi="Courier New" w:cs="Courier New"/>
        </w:rPr>
        <w:t xml:space="preserve"> pretende que</w:t>
      </w:r>
      <w:r>
        <w:rPr>
          <w:rFonts w:ascii="Courier New" w:hAnsi="Courier New" w:cs="Courier New"/>
        </w:rPr>
        <w:t>,</w:t>
      </w:r>
      <w:r w:rsidRPr="007C24F9">
        <w:rPr>
          <w:rFonts w:ascii="Courier New" w:hAnsi="Courier New" w:cs="Courier New"/>
        </w:rPr>
        <w:t xml:space="preserve"> no obstante que ya pagamos la cantidad de </w:t>
      </w:r>
      <w:r>
        <w:rPr>
          <w:rFonts w:ascii="Courier New" w:hAnsi="Courier New" w:cs="Courier New"/>
        </w:rPr>
        <w:t>$</w:t>
      </w:r>
      <w:r w:rsidRPr="007C24F9">
        <w:rPr>
          <w:rFonts w:ascii="Courier New" w:hAnsi="Courier New" w:cs="Courier New"/>
        </w:rPr>
        <w:t>122</w:t>
      </w:r>
      <w:r>
        <w:rPr>
          <w:rFonts w:ascii="Courier New" w:hAnsi="Courier New" w:cs="Courier New"/>
        </w:rPr>
        <w:t>,</w:t>
      </w:r>
      <w:r w:rsidRPr="007C24F9">
        <w:rPr>
          <w:rFonts w:ascii="Courier New" w:hAnsi="Courier New" w:cs="Courier New"/>
        </w:rPr>
        <w:t xml:space="preserve">412.22 </w:t>
      </w:r>
      <w:r>
        <w:rPr>
          <w:rFonts w:ascii="Courier New" w:hAnsi="Courier New" w:cs="Courier New"/>
        </w:rPr>
        <w:t xml:space="preserve">(ciento veintidós mil cuatrocientos doce pesos 22/100 m.n.), </w:t>
      </w:r>
      <w:r w:rsidRPr="007C24F9">
        <w:rPr>
          <w:rFonts w:ascii="Courier New" w:hAnsi="Courier New" w:cs="Courier New"/>
        </w:rPr>
        <w:t>por concepto de saldo insoluto</w:t>
      </w:r>
      <w:r>
        <w:rPr>
          <w:rFonts w:ascii="Courier New" w:hAnsi="Courier New" w:cs="Courier New"/>
        </w:rPr>
        <w:t>,</w:t>
      </w:r>
      <w:r w:rsidRPr="007C24F9">
        <w:rPr>
          <w:rFonts w:ascii="Courier New" w:hAnsi="Courier New" w:cs="Courier New"/>
        </w:rPr>
        <w:t xml:space="preserve"> ahora paguemos la cantidad de </w:t>
      </w:r>
      <w:r>
        <w:rPr>
          <w:rFonts w:ascii="Courier New" w:hAnsi="Courier New" w:cs="Courier New"/>
        </w:rPr>
        <w:t>$</w:t>
      </w:r>
      <w:r w:rsidRPr="007C24F9">
        <w:rPr>
          <w:rFonts w:ascii="Courier New" w:hAnsi="Courier New" w:cs="Courier New"/>
        </w:rPr>
        <w:t>150</w:t>
      </w:r>
      <w:r>
        <w:rPr>
          <w:rFonts w:ascii="Courier New" w:hAnsi="Courier New" w:cs="Courier New"/>
        </w:rPr>
        <w:t>,</w:t>
      </w:r>
      <w:r w:rsidRPr="007C24F9">
        <w:rPr>
          <w:rFonts w:ascii="Courier New" w:hAnsi="Courier New" w:cs="Courier New"/>
        </w:rPr>
        <w:t xml:space="preserve">111.03 </w:t>
      </w:r>
      <w:r>
        <w:rPr>
          <w:rFonts w:ascii="Courier New" w:hAnsi="Courier New" w:cs="Courier New"/>
        </w:rPr>
        <w:t>(ciento cincuenta mil ciento once pesos 03/100 m.n.)</w:t>
      </w:r>
      <w:r w:rsidRPr="007C24F9">
        <w:rPr>
          <w:rFonts w:ascii="Courier New" w:hAnsi="Courier New" w:cs="Courier New"/>
        </w:rPr>
        <w:t>por el mismo concepto</w:t>
      </w:r>
      <w:r>
        <w:rPr>
          <w:rFonts w:ascii="Courier New" w:hAnsi="Courier New" w:cs="Courier New"/>
        </w:rPr>
        <w:t>, c</w:t>
      </w:r>
      <w:r w:rsidRPr="002E455A">
        <w:rPr>
          <w:rFonts w:ascii="Courier New" w:hAnsi="Courier New" w:cs="Courier New"/>
        </w:rPr>
        <w:t>onvirtiéndose así la sentencia combatida en una doble condena</w:t>
      </w:r>
      <w:r>
        <w:rPr>
          <w:rFonts w:ascii="Courier New" w:hAnsi="Courier New" w:cs="Courier New"/>
        </w:rPr>
        <w:t>,</w:t>
      </w:r>
      <w:r w:rsidRPr="002E455A">
        <w:rPr>
          <w:rFonts w:ascii="Courier New" w:hAnsi="Courier New" w:cs="Courier New"/>
        </w:rPr>
        <w:t xml:space="preserve"> ya que se nos impone el pago de una prestación que ya fue cubierta de nuestra parte</w:t>
      </w:r>
      <w:r>
        <w:rPr>
          <w:rFonts w:ascii="Courier New" w:hAnsi="Courier New" w:cs="Courier New"/>
        </w:rPr>
        <w:t>,</w:t>
      </w:r>
      <w:r w:rsidRPr="002E455A">
        <w:rPr>
          <w:rFonts w:ascii="Courier New" w:hAnsi="Courier New" w:cs="Courier New"/>
        </w:rPr>
        <w:t xml:space="preserve"> por lo que en todo caso</w:t>
      </w:r>
      <w:r>
        <w:rPr>
          <w:rFonts w:ascii="Courier New" w:hAnsi="Courier New" w:cs="Courier New"/>
        </w:rPr>
        <w:t>,</w:t>
      </w:r>
      <w:r w:rsidRPr="002E455A">
        <w:rPr>
          <w:rFonts w:ascii="Courier New" w:hAnsi="Courier New" w:cs="Courier New"/>
        </w:rPr>
        <w:t xml:space="preserve"> el </w:t>
      </w:r>
      <w:r>
        <w:rPr>
          <w:rFonts w:ascii="Courier New" w:hAnsi="Courier New" w:cs="Courier New"/>
        </w:rPr>
        <w:t>A</w:t>
      </w:r>
      <w:r w:rsidRPr="002E455A">
        <w:rPr>
          <w:rFonts w:ascii="Courier New" w:hAnsi="Courier New" w:cs="Courier New"/>
        </w:rPr>
        <w:t xml:space="preserve"> quo en respeto a nuestros dere</w:t>
      </w:r>
      <w:r>
        <w:rPr>
          <w:rFonts w:ascii="Courier New" w:hAnsi="Courier New" w:cs="Courier New"/>
        </w:rPr>
        <w:t xml:space="preserve">chos fundamentales de legalidad, </w:t>
      </w:r>
      <w:r w:rsidRPr="002E455A">
        <w:rPr>
          <w:rFonts w:ascii="Courier New" w:hAnsi="Courier New" w:cs="Courier New"/>
        </w:rPr>
        <w:t>acceso a la justicia y debido proceso</w:t>
      </w:r>
      <w:r>
        <w:rPr>
          <w:rFonts w:ascii="Courier New" w:hAnsi="Courier New" w:cs="Courier New"/>
        </w:rPr>
        <w:t>,</w:t>
      </w:r>
      <w:r w:rsidRPr="002E455A">
        <w:rPr>
          <w:rFonts w:ascii="Courier New" w:hAnsi="Courier New" w:cs="Courier New"/>
        </w:rPr>
        <w:t xml:space="preserve"> de</w:t>
      </w:r>
      <w:r>
        <w:rPr>
          <w:rFonts w:ascii="Courier New" w:hAnsi="Courier New" w:cs="Courier New"/>
        </w:rPr>
        <w:t xml:space="preserve">bió </w:t>
      </w:r>
      <w:r w:rsidRPr="002E455A">
        <w:rPr>
          <w:rFonts w:ascii="Courier New" w:hAnsi="Courier New" w:cs="Courier New"/>
        </w:rPr>
        <w:t>tomar en consideración las cantidades consignadas por los suscritos</w:t>
      </w:r>
      <w:r>
        <w:rPr>
          <w:rFonts w:ascii="Courier New" w:hAnsi="Courier New" w:cs="Courier New"/>
        </w:rPr>
        <w:t>,</w:t>
      </w:r>
      <w:r w:rsidRPr="002E455A">
        <w:rPr>
          <w:rFonts w:ascii="Courier New" w:hAnsi="Courier New" w:cs="Courier New"/>
        </w:rPr>
        <w:t xml:space="preserve"> pues ya fueron aceptadas por el órgano jurisdiccional del cual es titular</w:t>
      </w:r>
      <w:r>
        <w:rPr>
          <w:rFonts w:ascii="Courier New" w:hAnsi="Courier New" w:cs="Courier New"/>
        </w:rPr>
        <w:t>,</w:t>
      </w:r>
      <w:r w:rsidRPr="002E455A">
        <w:rPr>
          <w:rFonts w:ascii="Courier New" w:hAnsi="Courier New" w:cs="Courier New"/>
        </w:rPr>
        <w:t xml:space="preserve"> y</w:t>
      </w:r>
      <w:r>
        <w:rPr>
          <w:rFonts w:ascii="Courier New" w:hAnsi="Courier New" w:cs="Courier New"/>
        </w:rPr>
        <w:t>,</w:t>
      </w:r>
      <w:r w:rsidRPr="002E455A">
        <w:rPr>
          <w:rFonts w:ascii="Courier New" w:hAnsi="Courier New" w:cs="Courier New"/>
        </w:rPr>
        <w:t xml:space="preserve"> en todo caso</w:t>
      </w:r>
      <w:r>
        <w:rPr>
          <w:rFonts w:ascii="Courier New" w:hAnsi="Courier New" w:cs="Courier New"/>
        </w:rPr>
        <w:t>,</w:t>
      </w:r>
      <w:r w:rsidRPr="002E455A">
        <w:rPr>
          <w:rFonts w:ascii="Courier New" w:hAnsi="Courier New" w:cs="Courier New"/>
        </w:rPr>
        <w:t xml:space="preserve"> descontarlas </w:t>
      </w:r>
      <w:r>
        <w:rPr>
          <w:rFonts w:ascii="Courier New" w:hAnsi="Courier New" w:cs="Courier New"/>
        </w:rPr>
        <w:t>de</w:t>
      </w:r>
      <w:r w:rsidRPr="002E455A">
        <w:rPr>
          <w:rFonts w:ascii="Courier New" w:hAnsi="Courier New" w:cs="Courier New"/>
        </w:rPr>
        <w:t xml:space="preserve"> las actualizaciones realizadas por la parte actora en su planilla</w:t>
      </w:r>
      <w:r>
        <w:rPr>
          <w:rFonts w:ascii="Courier New" w:hAnsi="Courier New" w:cs="Courier New"/>
        </w:rPr>
        <w:t>,</w:t>
      </w:r>
      <w:r w:rsidRPr="002E455A">
        <w:rPr>
          <w:rFonts w:ascii="Courier New" w:hAnsi="Courier New" w:cs="Courier New"/>
        </w:rPr>
        <w:t xml:space="preserve"> teniendo de tal manera que</w:t>
      </w:r>
      <w:r>
        <w:rPr>
          <w:rFonts w:ascii="Courier New" w:hAnsi="Courier New" w:cs="Courier New"/>
        </w:rPr>
        <w:t>,</w:t>
      </w:r>
      <w:r w:rsidRPr="002E455A">
        <w:rPr>
          <w:rFonts w:ascii="Courier New" w:hAnsi="Courier New" w:cs="Courier New"/>
        </w:rPr>
        <w:t xml:space="preserve"> de la actualización realizada al tipo de cambio del día 30 </w:t>
      </w:r>
      <w:r>
        <w:rPr>
          <w:rFonts w:ascii="Courier New" w:hAnsi="Courier New" w:cs="Courier New"/>
        </w:rPr>
        <w:t xml:space="preserve">treinta </w:t>
      </w:r>
      <w:r w:rsidRPr="002E455A">
        <w:rPr>
          <w:rFonts w:ascii="Courier New" w:hAnsi="Courier New" w:cs="Courier New"/>
        </w:rPr>
        <w:t xml:space="preserve">de septiembre que arroja la cantidad de </w:t>
      </w:r>
      <w:r>
        <w:rPr>
          <w:rFonts w:ascii="Courier New" w:hAnsi="Courier New" w:cs="Courier New"/>
        </w:rPr>
        <w:t>$</w:t>
      </w:r>
      <w:r w:rsidRPr="002E455A">
        <w:rPr>
          <w:rFonts w:ascii="Courier New" w:hAnsi="Courier New" w:cs="Courier New"/>
        </w:rPr>
        <w:t>150</w:t>
      </w:r>
      <w:r>
        <w:rPr>
          <w:rFonts w:ascii="Courier New" w:hAnsi="Courier New" w:cs="Courier New"/>
        </w:rPr>
        <w:t>,</w:t>
      </w:r>
      <w:r w:rsidRPr="002E455A">
        <w:rPr>
          <w:rFonts w:ascii="Courier New" w:hAnsi="Courier New" w:cs="Courier New"/>
        </w:rPr>
        <w:t xml:space="preserve">111.03 </w:t>
      </w:r>
      <w:r>
        <w:rPr>
          <w:rFonts w:ascii="Courier New" w:hAnsi="Courier New" w:cs="Courier New"/>
        </w:rPr>
        <w:t xml:space="preserve">(ciento cincuenta mil ciento once pesos 03/100 m.n.), </w:t>
      </w:r>
      <w:r w:rsidRPr="002E455A">
        <w:rPr>
          <w:rFonts w:ascii="Courier New" w:hAnsi="Courier New" w:cs="Courier New"/>
        </w:rPr>
        <w:t xml:space="preserve">habría que restarle la cantidad que ya había sido erogada por los suscritos por tal concepto correspondiente a la suma de </w:t>
      </w:r>
      <w:r>
        <w:rPr>
          <w:rFonts w:ascii="Courier New" w:hAnsi="Courier New" w:cs="Courier New"/>
        </w:rPr>
        <w:t>$</w:t>
      </w:r>
      <w:r w:rsidRPr="002E455A">
        <w:rPr>
          <w:rFonts w:ascii="Courier New" w:hAnsi="Courier New" w:cs="Courier New"/>
        </w:rPr>
        <w:t>122</w:t>
      </w:r>
      <w:r>
        <w:rPr>
          <w:rFonts w:ascii="Courier New" w:hAnsi="Courier New" w:cs="Courier New"/>
        </w:rPr>
        <w:t>,</w:t>
      </w:r>
      <w:r w:rsidRPr="002E455A">
        <w:rPr>
          <w:rFonts w:ascii="Courier New" w:hAnsi="Courier New" w:cs="Courier New"/>
        </w:rPr>
        <w:t xml:space="preserve">412.22 </w:t>
      </w:r>
      <w:r>
        <w:rPr>
          <w:rFonts w:ascii="Courier New" w:hAnsi="Courier New" w:cs="Courier New"/>
        </w:rPr>
        <w:t xml:space="preserve">(ciento veintidós mil cuatrocientos doce pesos 22/100 m.n.), </w:t>
      </w:r>
      <w:r w:rsidRPr="002E455A">
        <w:rPr>
          <w:rFonts w:ascii="Courier New" w:hAnsi="Courier New" w:cs="Courier New"/>
        </w:rPr>
        <w:t>quedan</w:t>
      </w:r>
      <w:r>
        <w:rPr>
          <w:rFonts w:ascii="Courier New" w:hAnsi="Courier New" w:cs="Courier New"/>
        </w:rPr>
        <w:t>do</w:t>
      </w:r>
      <w:r w:rsidRPr="002E455A">
        <w:rPr>
          <w:rFonts w:ascii="Courier New" w:hAnsi="Courier New" w:cs="Courier New"/>
        </w:rPr>
        <w:t xml:space="preserve"> así un saldo a nuestro cargo únicamente por la diferencia entre las citadas cifras que corresponde a la cantidad de </w:t>
      </w:r>
      <w:r>
        <w:rPr>
          <w:rFonts w:ascii="Courier New" w:hAnsi="Courier New" w:cs="Courier New"/>
        </w:rPr>
        <w:t>$</w:t>
      </w:r>
      <w:r w:rsidRPr="002E455A">
        <w:rPr>
          <w:rFonts w:ascii="Courier New" w:hAnsi="Courier New" w:cs="Courier New"/>
        </w:rPr>
        <w:t>27</w:t>
      </w:r>
      <w:r>
        <w:rPr>
          <w:rFonts w:ascii="Courier New" w:hAnsi="Courier New" w:cs="Courier New"/>
        </w:rPr>
        <w:t>,</w:t>
      </w:r>
      <w:r w:rsidRPr="002E455A">
        <w:rPr>
          <w:rFonts w:ascii="Courier New" w:hAnsi="Courier New" w:cs="Courier New"/>
        </w:rPr>
        <w:t xml:space="preserve">698.81 </w:t>
      </w:r>
      <w:r>
        <w:rPr>
          <w:rFonts w:ascii="Courier New" w:hAnsi="Courier New" w:cs="Courier New"/>
        </w:rPr>
        <w:t xml:space="preserve">(veintisiete mil seiscientos noventa y ocho pesos 81/100 m.n.), </w:t>
      </w:r>
      <w:r w:rsidRPr="002E455A">
        <w:rPr>
          <w:rFonts w:ascii="Courier New" w:hAnsi="Courier New" w:cs="Courier New"/>
        </w:rPr>
        <w:t>qué es la suma que realmente adeudamos los suscritos por concepto de saldo insoluto y no lo que fue aprobado cómo sal</w:t>
      </w:r>
      <w:r>
        <w:rPr>
          <w:rFonts w:ascii="Courier New" w:hAnsi="Courier New" w:cs="Courier New"/>
        </w:rPr>
        <w:t>do</w:t>
      </w:r>
      <w:r w:rsidRPr="002E455A">
        <w:rPr>
          <w:rFonts w:ascii="Courier New" w:hAnsi="Courier New" w:cs="Courier New"/>
        </w:rPr>
        <w:t xml:space="preserve"> </w:t>
      </w:r>
      <w:r>
        <w:rPr>
          <w:rFonts w:ascii="Courier New" w:hAnsi="Courier New" w:cs="Courier New"/>
        </w:rPr>
        <w:t>in</w:t>
      </w:r>
      <w:r w:rsidRPr="002E455A">
        <w:rPr>
          <w:rFonts w:ascii="Courier New" w:hAnsi="Courier New" w:cs="Courier New"/>
        </w:rPr>
        <w:t>soluto en la interlocutoria recurrida</w:t>
      </w:r>
      <w:r>
        <w:rPr>
          <w:rFonts w:ascii="Courier New" w:hAnsi="Courier New" w:cs="Courier New"/>
        </w:rPr>
        <w:t xml:space="preserve">. 3.- </w:t>
      </w:r>
      <w:r w:rsidRPr="002E455A">
        <w:rPr>
          <w:rFonts w:ascii="Courier New" w:hAnsi="Courier New" w:cs="Courier New"/>
        </w:rPr>
        <w:t>El resolutivo segundo de la sentencia combatida es del tenor siguiente</w:t>
      </w:r>
      <w:r>
        <w:rPr>
          <w:rFonts w:ascii="Courier New" w:hAnsi="Courier New" w:cs="Courier New"/>
        </w:rPr>
        <w:t>: “</w:t>
      </w:r>
      <w:r w:rsidRPr="00AB5683">
        <w:rPr>
          <w:rFonts w:ascii="Courier New" w:hAnsi="Courier New" w:cs="Courier New"/>
        </w:rPr>
        <w:t>…SEGUNDO.- En consecuencia, se aprueban las siguientes cantidades $150,111.03 (ciento cincuenta mil ciento once pesos 03/100 moneda nacional), por la actualización de 24,58018 unidades de inversión (UDIS), por concepto de saldo insoluto del crédito, al 30 treinta de septiembre de 2018 dos mil dieciocho; $74,905.41 (setenta y cuatro mil novecientos cinco pesos 41/100 moneda nacional), por concepto de intereses ordinarios, generados del 16 dieciséis de octubre de 2013 dos mil trece al 30 treinta de septiembre de 2018 dos mil dieciocho; y $113,044.74 (ciento trece mil cuarenta y cuatro pesos 74/100 moneda nacional), por intereses moratorios generados del 16 dieciséis de octubre de 2013 dos mil trece al 30 treinta de septiembre de 2018 dos mil dieciocho…”</w:t>
      </w:r>
      <w:r>
        <w:rPr>
          <w:rFonts w:ascii="Courier New" w:hAnsi="Courier New" w:cs="Courier New"/>
        </w:rPr>
        <w:t xml:space="preserve"> </w:t>
      </w:r>
      <w:r w:rsidRPr="002E455A">
        <w:rPr>
          <w:rFonts w:ascii="Courier New" w:hAnsi="Courier New" w:cs="Courier New"/>
        </w:rPr>
        <w:t xml:space="preserve">De la simple lectura del transcrito resolutivo se advierte una evidencia incongruencia al establecer que los intereses ordinarios y moratorios se contabiliza el del día 16 </w:t>
      </w:r>
      <w:r>
        <w:rPr>
          <w:rFonts w:ascii="Courier New" w:hAnsi="Courier New" w:cs="Courier New"/>
        </w:rPr>
        <w:t xml:space="preserve">dieciséis </w:t>
      </w:r>
      <w:r w:rsidRPr="002E455A">
        <w:rPr>
          <w:rFonts w:ascii="Courier New" w:hAnsi="Courier New" w:cs="Courier New"/>
        </w:rPr>
        <w:t xml:space="preserve">de octubre del 2013 </w:t>
      </w:r>
      <w:r>
        <w:rPr>
          <w:rFonts w:ascii="Courier New" w:hAnsi="Courier New" w:cs="Courier New"/>
        </w:rPr>
        <w:t xml:space="preserve">dos mil trece, </w:t>
      </w:r>
      <w:r w:rsidRPr="002E455A">
        <w:rPr>
          <w:rFonts w:ascii="Courier New" w:hAnsi="Courier New" w:cs="Courier New"/>
        </w:rPr>
        <w:t xml:space="preserve">al 30 </w:t>
      </w:r>
      <w:r>
        <w:rPr>
          <w:rFonts w:ascii="Courier New" w:hAnsi="Courier New" w:cs="Courier New"/>
        </w:rPr>
        <w:t xml:space="preserve">treinta </w:t>
      </w:r>
      <w:r w:rsidRPr="002E455A">
        <w:rPr>
          <w:rFonts w:ascii="Courier New" w:hAnsi="Courier New" w:cs="Courier New"/>
        </w:rPr>
        <w:t xml:space="preserve">de septiembre del 2018 </w:t>
      </w:r>
      <w:r>
        <w:rPr>
          <w:rFonts w:ascii="Courier New" w:hAnsi="Courier New" w:cs="Courier New"/>
        </w:rPr>
        <w:t xml:space="preserve">dos mil dieciocho, </w:t>
      </w:r>
      <w:r w:rsidRPr="002E455A">
        <w:rPr>
          <w:rFonts w:ascii="Courier New" w:hAnsi="Courier New" w:cs="Courier New"/>
        </w:rPr>
        <w:t>ello</w:t>
      </w:r>
      <w:r>
        <w:rPr>
          <w:rFonts w:ascii="Courier New" w:hAnsi="Courier New" w:cs="Courier New"/>
        </w:rPr>
        <w:t>,</w:t>
      </w:r>
      <w:r w:rsidRPr="002E455A">
        <w:rPr>
          <w:rFonts w:ascii="Courier New" w:hAnsi="Courier New" w:cs="Courier New"/>
        </w:rPr>
        <w:t xml:space="preserve"> según lo expuesto por la parte actora en su escrito de liquidación de intereses</w:t>
      </w:r>
      <w:r>
        <w:rPr>
          <w:rFonts w:ascii="Courier New" w:hAnsi="Courier New" w:cs="Courier New"/>
        </w:rPr>
        <w:t>,</w:t>
      </w:r>
      <w:r w:rsidRPr="002E455A">
        <w:rPr>
          <w:rFonts w:ascii="Courier New" w:hAnsi="Courier New" w:cs="Courier New"/>
        </w:rPr>
        <w:t xml:space="preserve"> por ser el día 16 </w:t>
      </w:r>
      <w:r>
        <w:rPr>
          <w:rFonts w:ascii="Courier New" w:hAnsi="Courier New" w:cs="Courier New"/>
        </w:rPr>
        <w:t xml:space="preserve">dieciséis </w:t>
      </w:r>
      <w:r w:rsidRPr="002E455A">
        <w:rPr>
          <w:rFonts w:ascii="Courier New" w:hAnsi="Courier New" w:cs="Courier New"/>
        </w:rPr>
        <w:t xml:space="preserve">de octubre de 2013 </w:t>
      </w:r>
      <w:r>
        <w:rPr>
          <w:rFonts w:ascii="Courier New" w:hAnsi="Courier New" w:cs="Courier New"/>
        </w:rPr>
        <w:t xml:space="preserve">dos mil trece, </w:t>
      </w:r>
      <w:r w:rsidRPr="002E455A">
        <w:rPr>
          <w:rFonts w:ascii="Courier New" w:hAnsi="Courier New" w:cs="Courier New"/>
        </w:rPr>
        <w:t>el subsiguiente al día de la presentación de la demanda</w:t>
      </w:r>
      <w:r>
        <w:rPr>
          <w:rFonts w:ascii="Courier New" w:hAnsi="Courier New" w:cs="Courier New"/>
        </w:rPr>
        <w:t>,</w:t>
      </w:r>
      <w:r w:rsidRPr="002E455A">
        <w:rPr>
          <w:rFonts w:ascii="Courier New" w:hAnsi="Courier New" w:cs="Courier New"/>
        </w:rPr>
        <w:t xml:space="preserve"> sin embargo</w:t>
      </w:r>
      <w:r>
        <w:rPr>
          <w:rFonts w:ascii="Courier New" w:hAnsi="Courier New" w:cs="Courier New"/>
        </w:rPr>
        <w:t>,</w:t>
      </w:r>
      <w:r w:rsidRPr="002E455A">
        <w:rPr>
          <w:rFonts w:ascii="Courier New" w:hAnsi="Courier New" w:cs="Courier New"/>
        </w:rPr>
        <w:t xml:space="preserve"> omite el juzgador tan siquiera ver el expediente</w:t>
      </w:r>
      <w:r>
        <w:rPr>
          <w:rFonts w:ascii="Courier New" w:hAnsi="Courier New" w:cs="Courier New"/>
        </w:rPr>
        <w:t>,</w:t>
      </w:r>
      <w:r w:rsidRPr="002E455A">
        <w:rPr>
          <w:rFonts w:ascii="Courier New" w:hAnsi="Courier New" w:cs="Courier New"/>
        </w:rPr>
        <w:t xml:space="preserve"> ya que del mismo se advierte claramente que la presentación de la demanda fue el día </w:t>
      </w:r>
      <w:r>
        <w:rPr>
          <w:rFonts w:ascii="Courier New" w:hAnsi="Courier New" w:cs="Courier New"/>
        </w:rPr>
        <w:t>0</w:t>
      </w:r>
      <w:r w:rsidRPr="002E455A">
        <w:rPr>
          <w:rFonts w:ascii="Courier New" w:hAnsi="Courier New" w:cs="Courier New"/>
        </w:rPr>
        <w:t>6</w:t>
      </w:r>
      <w:r>
        <w:rPr>
          <w:rFonts w:ascii="Courier New" w:hAnsi="Courier New" w:cs="Courier New"/>
        </w:rPr>
        <w:t xml:space="preserve"> seis</w:t>
      </w:r>
      <w:r w:rsidRPr="002E455A">
        <w:rPr>
          <w:rFonts w:ascii="Courier New" w:hAnsi="Courier New" w:cs="Courier New"/>
        </w:rPr>
        <w:t xml:space="preserve"> de diciembre del año 2013 </w:t>
      </w:r>
      <w:r>
        <w:rPr>
          <w:rFonts w:ascii="Courier New" w:hAnsi="Courier New" w:cs="Courier New"/>
        </w:rPr>
        <w:t xml:space="preserve">dos mil trece, </w:t>
      </w:r>
      <w:r w:rsidRPr="002E455A">
        <w:rPr>
          <w:rFonts w:ascii="Courier New" w:hAnsi="Courier New" w:cs="Courier New"/>
        </w:rPr>
        <w:t>por lo que</w:t>
      </w:r>
      <w:r>
        <w:rPr>
          <w:rFonts w:ascii="Courier New" w:hAnsi="Courier New" w:cs="Courier New"/>
        </w:rPr>
        <w:t>,</w:t>
      </w:r>
      <w:r w:rsidRPr="002E455A">
        <w:rPr>
          <w:rFonts w:ascii="Courier New" w:hAnsi="Courier New" w:cs="Courier New"/>
        </w:rPr>
        <w:t xml:space="preserve"> entonces</w:t>
      </w:r>
      <w:r>
        <w:rPr>
          <w:rFonts w:ascii="Courier New" w:hAnsi="Courier New" w:cs="Courier New"/>
        </w:rPr>
        <w:t>,</w:t>
      </w:r>
      <w:r w:rsidRPr="002E455A">
        <w:rPr>
          <w:rFonts w:ascii="Courier New" w:hAnsi="Courier New" w:cs="Courier New"/>
        </w:rPr>
        <w:t xml:space="preserve"> los intereses deberán correr a partir de dicha data</w:t>
      </w:r>
      <w:r>
        <w:rPr>
          <w:rFonts w:ascii="Courier New" w:hAnsi="Courier New" w:cs="Courier New"/>
        </w:rPr>
        <w:t xml:space="preserve"> y </w:t>
      </w:r>
      <w:r w:rsidRPr="002E455A">
        <w:rPr>
          <w:rFonts w:ascii="Courier New" w:hAnsi="Courier New" w:cs="Courier New"/>
        </w:rPr>
        <w:t xml:space="preserve">no a partir del día 16 </w:t>
      </w:r>
      <w:r>
        <w:rPr>
          <w:rFonts w:ascii="Courier New" w:hAnsi="Courier New" w:cs="Courier New"/>
        </w:rPr>
        <w:t xml:space="preserve">dieciséis </w:t>
      </w:r>
      <w:r w:rsidRPr="002E455A">
        <w:rPr>
          <w:rFonts w:ascii="Courier New" w:hAnsi="Courier New" w:cs="Courier New"/>
        </w:rPr>
        <w:t xml:space="preserve">de octubre de 2013 </w:t>
      </w:r>
      <w:r>
        <w:rPr>
          <w:rFonts w:ascii="Courier New" w:hAnsi="Courier New" w:cs="Courier New"/>
        </w:rPr>
        <w:t xml:space="preserve">dos mil trece, </w:t>
      </w:r>
      <w:r w:rsidRPr="002E455A">
        <w:rPr>
          <w:rFonts w:ascii="Courier New" w:hAnsi="Courier New" w:cs="Courier New"/>
        </w:rPr>
        <w:t>como desacertadamente lo determinó el infe</w:t>
      </w:r>
      <w:r>
        <w:rPr>
          <w:rFonts w:ascii="Courier New" w:hAnsi="Courier New" w:cs="Courier New"/>
        </w:rPr>
        <w:t xml:space="preserve">rior en la resolución combatida, </w:t>
      </w:r>
      <w:r w:rsidRPr="002E455A">
        <w:rPr>
          <w:rFonts w:ascii="Courier New" w:hAnsi="Courier New" w:cs="Courier New"/>
        </w:rPr>
        <w:t>únicamente con fundamento en lo manifestado por la parte actora dentro de su planilla de liquidación de intereses</w:t>
      </w:r>
      <w:r>
        <w:rPr>
          <w:rFonts w:ascii="Courier New" w:hAnsi="Courier New" w:cs="Courier New"/>
        </w:rPr>
        <w:t>,</w:t>
      </w:r>
      <w:r w:rsidRPr="002E455A">
        <w:rPr>
          <w:rFonts w:ascii="Courier New" w:hAnsi="Courier New" w:cs="Courier New"/>
        </w:rPr>
        <w:t xml:space="preserve"> omitiendo nuevamente el estudio de la de las constancias que de manera fehaciente obran dentro del expediente</w:t>
      </w:r>
      <w:r>
        <w:rPr>
          <w:rFonts w:ascii="Courier New" w:hAnsi="Courier New" w:cs="Courier New"/>
        </w:rPr>
        <w:t>, c</w:t>
      </w:r>
      <w:r w:rsidRPr="004819E2">
        <w:rPr>
          <w:rFonts w:ascii="Courier New" w:hAnsi="Courier New" w:cs="Courier New"/>
        </w:rPr>
        <w:t>ondenándolos a pagar dos meses más de intereses ordinarios y moratorios de los que realmente adeudamos</w:t>
      </w:r>
      <w:r>
        <w:rPr>
          <w:rFonts w:ascii="Courier New" w:hAnsi="Courier New" w:cs="Courier New"/>
        </w:rPr>
        <w:t>,</w:t>
      </w:r>
      <w:r w:rsidRPr="004819E2">
        <w:rPr>
          <w:rFonts w:ascii="Courier New" w:hAnsi="Courier New" w:cs="Courier New"/>
        </w:rPr>
        <w:t xml:space="preserve"> pues si toma como base para su cuantificación la fecha en la que se presentó la demanda ello aconteció con fecha </w:t>
      </w:r>
      <w:r>
        <w:rPr>
          <w:rFonts w:ascii="Courier New" w:hAnsi="Courier New" w:cs="Courier New"/>
        </w:rPr>
        <w:t>0</w:t>
      </w:r>
      <w:r w:rsidRPr="004819E2">
        <w:rPr>
          <w:rFonts w:ascii="Courier New" w:hAnsi="Courier New" w:cs="Courier New"/>
        </w:rPr>
        <w:t xml:space="preserve">6 </w:t>
      </w:r>
      <w:r>
        <w:rPr>
          <w:rFonts w:ascii="Courier New" w:hAnsi="Courier New" w:cs="Courier New"/>
        </w:rPr>
        <w:t xml:space="preserve">seis </w:t>
      </w:r>
      <w:r w:rsidRPr="004819E2">
        <w:rPr>
          <w:rFonts w:ascii="Courier New" w:hAnsi="Courier New" w:cs="Courier New"/>
        </w:rPr>
        <w:t xml:space="preserve">de diciembre de 2013 </w:t>
      </w:r>
      <w:r>
        <w:rPr>
          <w:rFonts w:ascii="Courier New" w:hAnsi="Courier New" w:cs="Courier New"/>
        </w:rPr>
        <w:t xml:space="preserve">dos mil trece, </w:t>
      </w:r>
      <w:r w:rsidRPr="004819E2">
        <w:rPr>
          <w:rFonts w:ascii="Courier New" w:hAnsi="Courier New" w:cs="Courier New"/>
        </w:rPr>
        <w:t>por lo que</w:t>
      </w:r>
      <w:r>
        <w:rPr>
          <w:rFonts w:ascii="Courier New" w:hAnsi="Courier New" w:cs="Courier New"/>
        </w:rPr>
        <w:t>,</w:t>
      </w:r>
      <w:r w:rsidRPr="004819E2">
        <w:rPr>
          <w:rFonts w:ascii="Courier New" w:hAnsi="Courier New" w:cs="Courier New"/>
        </w:rPr>
        <w:t xml:space="preserve"> al contabilizar los intereses </w:t>
      </w:r>
      <w:r>
        <w:rPr>
          <w:rFonts w:ascii="Courier New" w:hAnsi="Courier New" w:cs="Courier New"/>
        </w:rPr>
        <w:t xml:space="preserve">desde </w:t>
      </w:r>
      <w:r w:rsidRPr="004819E2">
        <w:rPr>
          <w:rFonts w:ascii="Courier New" w:hAnsi="Courier New" w:cs="Courier New"/>
        </w:rPr>
        <w:t xml:space="preserve">el 16 </w:t>
      </w:r>
      <w:r>
        <w:rPr>
          <w:rFonts w:ascii="Courier New" w:hAnsi="Courier New" w:cs="Courier New"/>
        </w:rPr>
        <w:t xml:space="preserve">dieciséis </w:t>
      </w:r>
      <w:r w:rsidRPr="004819E2">
        <w:rPr>
          <w:rFonts w:ascii="Courier New" w:hAnsi="Courier New" w:cs="Courier New"/>
        </w:rPr>
        <w:t>de octubre del 2013</w:t>
      </w:r>
      <w:r>
        <w:rPr>
          <w:rFonts w:ascii="Courier New" w:hAnsi="Courier New" w:cs="Courier New"/>
        </w:rPr>
        <w:t xml:space="preserve"> dos mil trece,</w:t>
      </w:r>
      <w:r w:rsidRPr="004819E2">
        <w:rPr>
          <w:rFonts w:ascii="Courier New" w:hAnsi="Courier New" w:cs="Courier New"/>
        </w:rPr>
        <w:t xml:space="preserve"> al 30 </w:t>
      </w:r>
      <w:r>
        <w:rPr>
          <w:rFonts w:ascii="Courier New" w:hAnsi="Courier New" w:cs="Courier New"/>
        </w:rPr>
        <w:t xml:space="preserve">treinta </w:t>
      </w:r>
      <w:r w:rsidRPr="004819E2">
        <w:rPr>
          <w:rFonts w:ascii="Courier New" w:hAnsi="Courier New" w:cs="Courier New"/>
        </w:rPr>
        <w:t xml:space="preserve">de septiembre de 2018 </w:t>
      </w:r>
      <w:r>
        <w:rPr>
          <w:rFonts w:ascii="Courier New" w:hAnsi="Courier New" w:cs="Courier New"/>
        </w:rPr>
        <w:t xml:space="preserve">dos mil dieciocho, </w:t>
      </w:r>
      <w:r w:rsidRPr="004819E2">
        <w:rPr>
          <w:rFonts w:ascii="Courier New" w:hAnsi="Courier New" w:cs="Courier New"/>
        </w:rPr>
        <w:t>se nos están cobrando dos meses más por tal concepto</w:t>
      </w:r>
      <w:r>
        <w:rPr>
          <w:rFonts w:ascii="Courier New" w:hAnsi="Courier New" w:cs="Courier New"/>
        </w:rPr>
        <w:t>,</w:t>
      </w:r>
      <w:r w:rsidRPr="004819E2">
        <w:rPr>
          <w:rFonts w:ascii="Courier New" w:hAnsi="Courier New" w:cs="Courier New"/>
        </w:rPr>
        <w:t xml:space="preserve"> </w:t>
      </w:r>
      <w:r>
        <w:rPr>
          <w:rFonts w:ascii="Courier New" w:hAnsi="Courier New" w:cs="Courier New"/>
        </w:rPr>
        <w:t>lo que e</w:t>
      </w:r>
      <w:r w:rsidRPr="004819E2">
        <w:rPr>
          <w:rFonts w:ascii="Courier New" w:hAnsi="Courier New" w:cs="Courier New"/>
        </w:rPr>
        <w:t>videncia nuevamente la falta de estudio por parte de</w:t>
      </w:r>
      <w:r>
        <w:rPr>
          <w:rFonts w:ascii="Courier New" w:hAnsi="Courier New" w:cs="Courier New"/>
        </w:rPr>
        <w:t>l A quo</w:t>
      </w:r>
      <w:r w:rsidRPr="004819E2">
        <w:rPr>
          <w:rFonts w:ascii="Courier New" w:hAnsi="Courier New" w:cs="Courier New"/>
        </w:rPr>
        <w:t xml:space="preserve"> del cúmulo de constancias que conforman el expediente</w:t>
      </w:r>
      <w:r>
        <w:rPr>
          <w:rFonts w:ascii="Courier New" w:hAnsi="Courier New" w:cs="Courier New"/>
        </w:rPr>
        <w:t>,</w:t>
      </w:r>
      <w:r w:rsidRPr="004819E2">
        <w:rPr>
          <w:rFonts w:ascii="Courier New" w:hAnsi="Courier New" w:cs="Courier New"/>
        </w:rPr>
        <w:t xml:space="preserve"> faltando en perjuicio de los suscritos a los principios de</w:t>
      </w:r>
      <w:r>
        <w:rPr>
          <w:rFonts w:ascii="Courier New" w:hAnsi="Courier New" w:cs="Courier New"/>
        </w:rPr>
        <w:t xml:space="preserve"> exh</w:t>
      </w:r>
      <w:r w:rsidRPr="004819E2">
        <w:rPr>
          <w:rFonts w:ascii="Courier New" w:hAnsi="Courier New" w:cs="Courier New"/>
        </w:rPr>
        <w:t>a</w:t>
      </w:r>
      <w:r>
        <w:rPr>
          <w:rFonts w:ascii="Courier New" w:hAnsi="Courier New" w:cs="Courier New"/>
        </w:rPr>
        <w:t>u</w:t>
      </w:r>
      <w:r w:rsidRPr="004819E2">
        <w:rPr>
          <w:rFonts w:ascii="Courier New" w:hAnsi="Courier New" w:cs="Courier New"/>
        </w:rPr>
        <w:t>stividad y congruencia que toda resolución jurisdiccional debe contener</w:t>
      </w:r>
      <w:r>
        <w:rPr>
          <w:rFonts w:ascii="Courier New" w:hAnsi="Courier New" w:cs="Courier New"/>
        </w:rPr>
        <w:t>,</w:t>
      </w:r>
      <w:r w:rsidRPr="004819E2">
        <w:rPr>
          <w:rFonts w:ascii="Courier New" w:hAnsi="Courier New" w:cs="Courier New"/>
        </w:rPr>
        <w:t xml:space="preserve"> establecido en el artículo 81 del </w:t>
      </w:r>
      <w:r>
        <w:rPr>
          <w:rFonts w:ascii="Courier New" w:hAnsi="Courier New" w:cs="Courier New"/>
        </w:rPr>
        <w:t>C</w:t>
      </w:r>
      <w:r w:rsidRPr="004819E2">
        <w:rPr>
          <w:rFonts w:ascii="Courier New" w:hAnsi="Courier New" w:cs="Courier New"/>
        </w:rPr>
        <w:t xml:space="preserve">ódigo de </w:t>
      </w:r>
      <w:r>
        <w:rPr>
          <w:rFonts w:ascii="Courier New" w:hAnsi="Courier New" w:cs="Courier New"/>
        </w:rPr>
        <w:t>P</w:t>
      </w:r>
      <w:r w:rsidRPr="004819E2">
        <w:rPr>
          <w:rFonts w:ascii="Courier New" w:hAnsi="Courier New" w:cs="Courier New"/>
        </w:rPr>
        <w:t xml:space="preserve">rocedimientos </w:t>
      </w:r>
      <w:r>
        <w:rPr>
          <w:rFonts w:ascii="Courier New" w:hAnsi="Courier New" w:cs="Courier New"/>
        </w:rPr>
        <w:t>Civiles vigente en el E</w:t>
      </w:r>
      <w:r w:rsidRPr="004819E2">
        <w:rPr>
          <w:rFonts w:ascii="Courier New" w:hAnsi="Courier New" w:cs="Courier New"/>
        </w:rPr>
        <w:t>stado</w:t>
      </w:r>
      <w:r>
        <w:rPr>
          <w:rFonts w:ascii="Courier New" w:hAnsi="Courier New" w:cs="Courier New"/>
        </w:rPr>
        <w:t>,</w:t>
      </w:r>
      <w:r w:rsidRPr="004819E2">
        <w:rPr>
          <w:rFonts w:ascii="Courier New" w:hAnsi="Courier New" w:cs="Courier New"/>
        </w:rPr>
        <w:t xml:space="preserve"> lo que nos deja en estado de indefensión al</w:t>
      </w:r>
      <w:r>
        <w:rPr>
          <w:rFonts w:ascii="Courier New" w:hAnsi="Courier New" w:cs="Courier New"/>
        </w:rPr>
        <w:t xml:space="preserve"> </w:t>
      </w:r>
      <w:r w:rsidRPr="004819E2">
        <w:rPr>
          <w:rFonts w:ascii="Courier New" w:hAnsi="Courier New" w:cs="Courier New"/>
        </w:rPr>
        <w:t>v</w:t>
      </w:r>
      <w:r>
        <w:rPr>
          <w:rFonts w:ascii="Courier New" w:hAnsi="Courier New" w:cs="Courier New"/>
        </w:rPr>
        <w:t>i</w:t>
      </w:r>
      <w:r w:rsidRPr="004819E2">
        <w:rPr>
          <w:rFonts w:ascii="Courier New" w:hAnsi="Courier New" w:cs="Courier New"/>
        </w:rPr>
        <w:t xml:space="preserve">olar nuestros derechos </w:t>
      </w:r>
      <w:r>
        <w:rPr>
          <w:rFonts w:ascii="Courier New" w:hAnsi="Courier New" w:cs="Courier New"/>
        </w:rPr>
        <w:t>fun</w:t>
      </w:r>
      <w:r w:rsidRPr="004819E2">
        <w:rPr>
          <w:rFonts w:ascii="Courier New" w:hAnsi="Courier New" w:cs="Courier New"/>
        </w:rPr>
        <w:t>damentales</w:t>
      </w:r>
      <w:r>
        <w:rPr>
          <w:rFonts w:ascii="Courier New" w:hAnsi="Courier New" w:cs="Courier New"/>
        </w:rPr>
        <w:t>,</w:t>
      </w:r>
      <w:r w:rsidRPr="004819E2">
        <w:rPr>
          <w:rFonts w:ascii="Courier New" w:hAnsi="Courier New" w:cs="Courier New"/>
        </w:rPr>
        <w:t xml:space="preserve"> protegidos por el artículo 17 de la </w:t>
      </w:r>
      <w:r>
        <w:rPr>
          <w:rFonts w:ascii="Courier New" w:hAnsi="Courier New" w:cs="Courier New"/>
        </w:rPr>
        <w:t>C</w:t>
      </w:r>
      <w:r w:rsidRPr="004819E2">
        <w:rPr>
          <w:rFonts w:ascii="Courier New" w:hAnsi="Courier New" w:cs="Courier New"/>
        </w:rPr>
        <w:t xml:space="preserve">onstitución </w:t>
      </w:r>
      <w:r>
        <w:rPr>
          <w:rFonts w:ascii="Courier New" w:hAnsi="Courier New" w:cs="Courier New"/>
        </w:rPr>
        <w:t>P</w:t>
      </w:r>
      <w:r w:rsidRPr="004819E2">
        <w:rPr>
          <w:rFonts w:ascii="Courier New" w:hAnsi="Courier New" w:cs="Courier New"/>
        </w:rPr>
        <w:t xml:space="preserve">olítica de los Estados Unidos </w:t>
      </w:r>
      <w:r>
        <w:rPr>
          <w:rFonts w:ascii="Courier New" w:hAnsi="Courier New" w:cs="Courier New"/>
        </w:rPr>
        <w:t>M</w:t>
      </w:r>
      <w:r w:rsidRPr="004819E2">
        <w:rPr>
          <w:rFonts w:ascii="Courier New" w:hAnsi="Courier New" w:cs="Courier New"/>
        </w:rPr>
        <w:t>exicanos</w:t>
      </w:r>
      <w:r>
        <w:rPr>
          <w:rFonts w:ascii="Courier New" w:hAnsi="Courier New" w:cs="Courier New"/>
        </w:rPr>
        <w:t>.</w:t>
      </w:r>
      <w:r w:rsidRPr="004819E2">
        <w:rPr>
          <w:rFonts w:ascii="Courier New" w:hAnsi="Courier New" w:cs="Courier New"/>
        </w:rPr>
        <w:t xml:space="preserve"> </w:t>
      </w:r>
      <w:r>
        <w:rPr>
          <w:rFonts w:ascii="Courier New" w:hAnsi="Courier New" w:cs="Courier New"/>
        </w:rPr>
        <w:t>P</w:t>
      </w:r>
      <w:r w:rsidRPr="004819E2">
        <w:rPr>
          <w:rFonts w:ascii="Courier New" w:hAnsi="Courier New" w:cs="Courier New"/>
        </w:rPr>
        <w:t xml:space="preserve">or </w:t>
      </w:r>
      <w:r>
        <w:rPr>
          <w:rFonts w:ascii="Courier New" w:hAnsi="Courier New" w:cs="Courier New"/>
        </w:rPr>
        <w:t xml:space="preserve">su </w:t>
      </w:r>
      <w:r w:rsidRPr="004819E2">
        <w:rPr>
          <w:rFonts w:ascii="Courier New" w:hAnsi="Courier New" w:cs="Courier New"/>
        </w:rPr>
        <w:t>trascendencia transcribo los siguientes criterios</w:t>
      </w:r>
      <w:r>
        <w:rPr>
          <w:rFonts w:ascii="Courier New" w:hAnsi="Courier New" w:cs="Courier New"/>
        </w:rPr>
        <w:t xml:space="preserve">: </w:t>
      </w:r>
      <w:r w:rsidRPr="00B37A09">
        <w:rPr>
          <w:rFonts w:ascii="Courier New" w:hAnsi="Courier New" w:cs="Courier New"/>
        </w:rPr>
        <w:t>Registro: 187528</w:t>
      </w:r>
      <w:r>
        <w:rPr>
          <w:rFonts w:ascii="Courier New" w:hAnsi="Courier New" w:cs="Courier New"/>
        </w:rPr>
        <w:t xml:space="preserve">. </w:t>
      </w:r>
      <w:r w:rsidRPr="00B37A09">
        <w:rPr>
          <w:rFonts w:ascii="Courier New" w:hAnsi="Courier New" w:cs="Courier New"/>
        </w:rPr>
        <w:t>Instancia: Tribunales Colegiados de Circuito</w:t>
      </w:r>
      <w:r>
        <w:rPr>
          <w:rFonts w:ascii="Courier New" w:hAnsi="Courier New" w:cs="Courier New"/>
        </w:rPr>
        <w:t xml:space="preserve">. </w:t>
      </w:r>
      <w:r w:rsidRPr="00B37A09">
        <w:rPr>
          <w:rFonts w:ascii="Courier New" w:hAnsi="Courier New" w:cs="Courier New"/>
        </w:rPr>
        <w:t>Novena Época</w:t>
      </w:r>
      <w:r>
        <w:rPr>
          <w:rFonts w:ascii="Courier New" w:hAnsi="Courier New" w:cs="Courier New"/>
        </w:rPr>
        <w:t xml:space="preserve">. </w:t>
      </w:r>
      <w:r w:rsidRPr="00B37A09">
        <w:rPr>
          <w:rFonts w:ascii="Courier New" w:hAnsi="Courier New" w:cs="Courier New"/>
        </w:rPr>
        <w:t>Materias(s): Común</w:t>
      </w:r>
      <w:r>
        <w:rPr>
          <w:rFonts w:ascii="Courier New" w:hAnsi="Courier New" w:cs="Courier New"/>
        </w:rPr>
        <w:t xml:space="preserve">. </w:t>
      </w:r>
      <w:r w:rsidRPr="00B37A09">
        <w:rPr>
          <w:rFonts w:ascii="Courier New" w:hAnsi="Courier New" w:cs="Courier New"/>
        </w:rPr>
        <w:t>Tesis: VI.3o.A. J/13</w:t>
      </w:r>
      <w:r>
        <w:rPr>
          <w:rFonts w:ascii="Courier New" w:hAnsi="Courier New" w:cs="Courier New"/>
        </w:rPr>
        <w:t xml:space="preserve">. </w:t>
      </w:r>
      <w:r w:rsidRPr="00B37A09">
        <w:rPr>
          <w:rFonts w:ascii="Courier New" w:hAnsi="Courier New" w:cs="Courier New"/>
        </w:rPr>
        <w:t xml:space="preserve">Fuente: Semanario Judicial de la Federación y su Gaceta. Tomo XV, </w:t>
      </w:r>
      <w:proofErr w:type="gramStart"/>
      <w:r w:rsidRPr="00B37A09">
        <w:rPr>
          <w:rFonts w:ascii="Courier New" w:hAnsi="Courier New" w:cs="Courier New"/>
        </w:rPr>
        <w:t>Marzo</w:t>
      </w:r>
      <w:proofErr w:type="gramEnd"/>
      <w:r w:rsidRPr="00B37A09">
        <w:rPr>
          <w:rFonts w:ascii="Courier New" w:hAnsi="Courier New" w:cs="Courier New"/>
        </w:rPr>
        <w:t xml:space="preserve"> de 2002, página 1187</w:t>
      </w:r>
      <w:r>
        <w:rPr>
          <w:rFonts w:ascii="Courier New" w:hAnsi="Courier New" w:cs="Courier New"/>
        </w:rPr>
        <w:t xml:space="preserve">. </w:t>
      </w:r>
      <w:r w:rsidRPr="00B37A09">
        <w:rPr>
          <w:rFonts w:ascii="Courier New" w:hAnsi="Courier New" w:cs="Courier New"/>
        </w:rPr>
        <w:t>Tipo: Jurisprudencia</w:t>
      </w:r>
      <w:r>
        <w:rPr>
          <w:rFonts w:ascii="Courier New" w:hAnsi="Courier New" w:cs="Courier New"/>
        </w:rPr>
        <w:t>. “</w:t>
      </w:r>
      <w:r w:rsidRPr="00795762">
        <w:rPr>
          <w:rFonts w:ascii="Courier New" w:hAnsi="Courier New" w:cs="Courier New"/>
          <w:sz w:val="22"/>
          <w:szCs w:val="22"/>
        </w:rPr>
        <w:t>GARANTÍA DE DEFENSA Y PRINCIPIO DE EXHAUSTIVIDAD Y CONGRUENCIA. ALCANCES</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La garantía de defensa y el principio de exhaustividad y congruencia de los fallos que consagra el artículo 17 constitucional, no deben llegar al extremo de permitir al impetrante plantear una serie de argumentos tendentes a contar con un abanico de posibilidades para ver cuál de ellos le prospera, a pesar de que muchos entrañen puntos definidos plenamente, mientras que, por otro lado, el propio numeral 17 exige de los tribunales una administración de justicia pronta y expedita, propósito que se ve afectado con reclamos como el comentado, pues en aras de atender todas las proposiciones, deben dictarse resoluciones en simetría longitudinal a la de las promociones de las partes, en demérito del estudio y reflexión de otros asuntos donde los planteamientos verdaderamente exigen la máxima atención y acuciosidad judicial para su correcta decisión. Así pues, debe establecerse que el alcance de la garantía de defensa en relación con el principio de exhaustividad y congruencia, no llega al extremo de obligar a los órganos jurisdiccionales a referirse expresamente en sus fallos, renglón a renglón, punto a punto, a todos los cuestionamientos, aunque para decidir deba obviamente estudiarse en su integridad el problema, sino a atender todos aquellos que revelen una defensa concreta con ánimo de demostrar la razón que asiste, pero no, se reitera, a los diversos argumentos que más que demostrar defensa alguna, revela la reiteración de ideas ya expresadas.</w:t>
      </w:r>
      <w:r>
        <w:rPr>
          <w:rFonts w:ascii="Courier New" w:hAnsi="Courier New" w:cs="Courier New"/>
        </w:rPr>
        <w:t xml:space="preserve">” </w:t>
      </w:r>
      <w:r w:rsidRPr="00B37A09">
        <w:rPr>
          <w:rFonts w:ascii="Courier New" w:hAnsi="Courier New" w:cs="Courier New"/>
        </w:rPr>
        <w:t>TERCER TRIBUNAL COLEGIADO EN MATERIA ADMINISTRATIVA DEL SEXTO CIRCUITO.</w:t>
      </w:r>
      <w:r>
        <w:rPr>
          <w:rFonts w:ascii="Courier New" w:hAnsi="Courier New" w:cs="Courier New"/>
        </w:rPr>
        <w:t xml:space="preserve"> </w:t>
      </w:r>
      <w:r w:rsidRPr="00B37A09">
        <w:rPr>
          <w:rFonts w:ascii="Courier New" w:hAnsi="Courier New" w:cs="Courier New"/>
        </w:rPr>
        <w:t>Amparo directo 37/2000. Hilados de Lana, S.A. de C.V. 1o. de diciembre de 2000. Unanimidad de votos. Ponente: Víctor Antonio Pescador Cano. Secretario: Jorge Arturo Gamboa de la Peña.</w:t>
      </w:r>
      <w:r>
        <w:rPr>
          <w:rFonts w:ascii="Courier New" w:hAnsi="Courier New" w:cs="Courier New"/>
        </w:rPr>
        <w:t xml:space="preserve"> </w:t>
      </w:r>
      <w:r w:rsidRPr="00B37A09">
        <w:rPr>
          <w:rFonts w:ascii="Courier New" w:hAnsi="Courier New" w:cs="Courier New"/>
        </w:rPr>
        <w:t>Amparo directo 173/2001. Celestino Pedro Sánchez León. 18 de octubre de 2001. Unanimidad de votos. Ponente: Jaime Raúl Oropeza García. Secretario: Emiliano Hernández Salazar.</w:t>
      </w:r>
      <w:r>
        <w:rPr>
          <w:rFonts w:ascii="Courier New" w:hAnsi="Courier New" w:cs="Courier New"/>
        </w:rPr>
        <w:t xml:space="preserve"> </w:t>
      </w:r>
      <w:r w:rsidRPr="00B37A09">
        <w:rPr>
          <w:rFonts w:ascii="Courier New" w:hAnsi="Courier New" w:cs="Courier New"/>
        </w:rPr>
        <w:t xml:space="preserve">Amparo directo 375/2001. Industrias </w:t>
      </w:r>
      <w:proofErr w:type="spellStart"/>
      <w:r w:rsidRPr="00B37A09">
        <w:rPr>
          <w:rFonts w:ascii="Courier New" w:hAnsi="Courier New" w:cs="Courier New"/>
        </w:rPr>
        <w:t>Embers</w:t>
      </w:r>
      <w:proofErr w:type="spellEnd"/>
      <w:r w:rsidRPr="00B37A09">
        <w:rPr>
          <w:rFonts w:ascii="Courier New" w:hAnsi="Courier New" w:cs="Courier New"/>
        </w:rPr>
        <w:t>, S.A. de C.V. 6 de diciembre de 2001. Unanimidad de votos. Ponente: Jaime Raúl Oropeza García. Secretario: Emiliano Hernández Salazar.</w:t>
      </w:r>
      <w:r>
        <w:rPr>
          <w:rFonts w:ascii="Courier New" w:hAnsi="Courier New" w:cs="Courier New"/>
        </w:rPr>
        <w:t xml:space="preserve"> </w:t>
      </w:r>
      <w:r w:rsidRPr="00B37A09">
        <w:rPr>
          <w:rFonts w:ascii="Courier New" w:hAnsi="Courier New" w:cs="Courier New"/>
        </w:rPr>
        <w:t>Amparo directo 384/2001. Cándido Aguilar Rodríguez. 31 de enero de 2002. Unanimidad de votos. Ponente: Jaime Raúl Oropeza García. Secretario: Emiliano Hernández Salazar.</w:t>
      </w:r>
      <w:r>
        <w:rPr>
          <w:rFonts w:ascii="Courier New" w:hAnsi="Courier New" w:cs="Courier New"/>
        </w:rPr>
        <w:t xml:space="preserve"> </w:t>
      </w:r>
      <w:r w:rsidRPr="00B37A09">
        <w:rPr>
          <w:rFonts w:ascii="Courier New" w:hAnsi="Courier New" w:cs="Courier New"/>
        </w:rPr>
        <w:t>Amparo en revisión 455/2001. Margarita Ortiz Barrita. 8 de febrero de 2002. Unanimidad de votos. Ponente: Jaime Raúl Oropeza García. Secretario: Emiliano Hernández Salazar.</w:t>
      </w:r>
      <w:r>
        <w:rPr>
          <w:rFonts w:ascii="Courier New" w:hAnsi="Courier New" w:cs="Courier New"/>
        </w:rPr>
        <w:t xml:space="preserve"> - </w:t>
      </w:r>
      <w:r w:rsidRPr="00B37A09">
        <w:rPr>
          <w:rFonts w:ascii="Courier New" w:hAnsi="Courier New" w:cs="Courier New"/>
        </w:rPr>
        <w:t>Registro: 179074</w:t>
      </w:r>
      <w:r>
        <w:rPr>
          <w:rFonts w:ascii="Courier New" w:hAnsi="Courier New" w:cs="Courier New"/>
        </w:rPr>
        <w:t xml:space="preserve">. </w:t>
      </w:r>
      <w:r w:rsidRPr="00B37A09">
        <w:rPr>
          <w:rFonts w:ascii="Courier New" w:hAnsi="Courier New" w:cs="Courier New"/>
        </w:rPr>
        <w:t>Instancia: Tribunales Colegiados de Circuito</w:t>
      </w:r>
      <w:r>
        <w:rPr>
          <w:rFonts w:ascii="Courier New" w:hAnsi="Courier New" w:cs="Courier New"/>
        </w:rPr>
        <w:t xml:space="preserve">. </w:t>
      </w:r>
      <w:r w:rsidRPr="00B37A09">
        <w:rPr>
          <w:rFonts w:ascii="Courier New" w:hAnsi="Courier New" w:cs="Courier New"/>
        </w:rPr>
        <w:t>Novena Época</w:t>
      </w:r>
      <w:r>
        <w:rPr>
          <w:rFonts w:ascii="Courier New" w:hAnsi="Courier New" w:cs="Courier New"/>
        </w:rPr>
        <w:t xml:space="preserve">. </w:t>
      </w:r>
      <w:r w:rsidRPr="00B37A09">
        <w:rPr>
          <w:rFonts w:ascii="Courier New" w:hAnsi="Courier New" w:cs="Courier New"/>
        </w:rPr>
        <w:t>Materias(s): Laboral</w:t>
      </w:r>
      <w:r>
        <w:rPr>
          <w:rFonts w:ascii="Courier New" w:hAnsi="Courier New" w:cs="Courier New"/>
        </w:rPr>
        <w:t xml:space="preserve">. </w:t>
      </w:r>
      <w:r w:rsidRPr="00B37A09">
        <w:rPr>
          <w:rFonts w:ascii="Courier New" w:hAnsi="Courier New" w:cs="Courier New"/>
        </w:rPr>
        <w:t>Tesis: IV.2o.T. J/44</w:t>
      </w:r>
      <w:r>
        <w:rPr>
          <w:rFonts w:ascii="Courier New" w:hAnsi="Courier New" w:cs="Courier New"/>
        </w:rPr>
        <w:t xml:space="preserve">. </w:t>
      </w:r>
      <w:r w:rsidRPr="00B37A09">
        <w:rPr>
          <w:rFonts w:ascii="Courier New" w:hAnsi="Courier New" w:cs="Courier New"/>
        </w:rPr>
        <w:t xml:space="preserve">Fuente: Semanario Judicial de la Federación y su Gaceta. Tomo XXI, </w:t>
      </w:r>
      <w:proofErr w:type="gramStart"/>
      <w:r w:rsidRPr="00B37A09">
        <w:rPr>
          <w:rFonts w:ascii="Courier New" w:hAnsi="Courier New" w:cs="Courier New"/>
        </w:rPr>
        <w:t>Marzo</w:t>
      </w:r>
      <w:proofErr w:type="gramEnd"/>
      <w:r w:rsidRPr="00B37A09">
        <w:rPr>
          <w:rFonts w:ascii="Courier New" w:hAnsi="Courier New" w:cs="Courier New"/>
        </w:rPr>
        <w:t xml:space="preserve"> de 2005, página 959</w:t>
      </w:r>
      <w:r>
        <w:rPr>
          <w:rFonts w:ascii="Courier New" w:hAnsi="Courier New" w:cs="Courier New"/>
        </w:rPr>
        <w:t xml:space="preserve">. </w:t>
      </w:r>
      <w:r w:rsidRPr="00B37A09">
        <w:rPr>
          <w:rFonts w:ascii="Courier New" w:hAnsi="Courier New" w:cs="Courier New"/>
        </w:rPr>
        <w:t>Tipo: Jurisprudencia</w:t>
      </w:r>
      <w:r>
        <w:rPr>
          <w:rFonts w:ascii="Courier New" w:hAnsi="Courier New" w:cs="Courier New"/>
        </w:rPr>
        <w:t>. “</w:t>
      </w:r>
      <w:r w:rsidRPr="00795762">
        <w:rPr>
          <w:rFonts w:ascii="Courier New" w:hAnsi="Courier New" w:cs="Courier New"/>
          <w:sz w:val="22"/>
          <w:szCs w:val="22"/>
        </w:rPr>
        <w:t>CONGRUENCIA Y EXHAUSTIVIDAD, PRINCIPIOS DE. SUS DIFERENCIAS Y CASO EN QUE EL LAUDO INCUMPLE EL SEGUNDO DE ELLOS</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Del artículo 842 de la Ley Federal del Trabajo se advierte la existencia de dos principios fundamentales o requisitos de fondo que deben observarse en el dictado del laudo: el de congruencia y el de exhaustividad. El primero es explícito, en tanto que el segundo queda imbíbito en la disposición legal. Así, el principio de congruencia está referido a que el laudo debe ser congruente no sólo consigo mismo, sino también con la litis, tal como haya quedado establecida en la etapa oportuna; de ahí que se hable, por un lado, de congruencia interna, entendida como aquella característica de que el laudo no contenga resoluciones o afirmaciones que se contradigan entre sí y, por otro, de congruencia externa, que en sí atañe a la concordancia que debe haber con la demanda y contestación formuladas por las partes, esto es, que el laudo no distorsione o altere lo pedido o lo alegado en la defensa sino que sólo se ocupe de las pretensiones de las partes y de éstas, sin introducir cuestión alguna que no se hubiere reclamado, ni de condenar o de absolver a alguien que no fue parte en el juicio laboral. Mientras que el de exhaustividad está relacionado con el examen que debe efectuar la autoridad respecto de todas las cuestiones o puntos litigiosos, sin omitir ninguno de ellos, es decir, dicho principio implica la obligación del juzgador de decidir las controversias que se sometan a su conocimiento tomando en cuenta los argumentos aducidos tanto en la demanda como en aquellos en los que se sustenta la contestación y demás pretensiones hechas valer oportunamente en el juicio, de tal forma que se condene o absuelva al demandado, resolviendo sobre todos y cada uno de los puntos litigiosos que hubieran sido materia del debate. Por tanto, cuando la autoridad laboral dicta un laudo sin resolver sobre algún punto litigioso, en realidad no resulta contrario al principio de congruencia, sino al de exhaustividad, pues lejos de distorsionar o alterar la litis, su proceder se reduce a omitir el examen y pronunciamiento de una cuestión controvertida que oportunamente se le planteó, lo que permite, entonces, hablar de un laudo propiamente incompleto, falto de exhaustividad, precisamente porque la congruencia -externa- significa que sólo debe ocuparse de las personas que contendieron como partes y de sus pretensiones; mientras que la exhaustividad  implica  que el laudo ha de ocuparse de todos los puntos discutibles. Consecuentemente, si el laudo no satisface esto último, es inconcuso que resulta contrario al principio de exhaustividad que emerge del artículo 842 de la Ley Federal del Trabajo, traduciéndose en un laudo incompleto, con la consiguiente violación a la garantía consagrada en el artículo 17 de la Constitución Federal.</w:t>
      </w:r>
      <w:r>
        <w:rPr>
          <w:rFonts w:ascii="Courier New" w:hAnsi="Courier New" w:cs="Courier New"/>
        </w:rPr>
        <w:t xml:space="preserve">” </w:t>
      </w:r>
      <w:r w:rsidRPr="00B37A09">
        <w:rPr>
          <w:rFonts w:ascii="Courier New" w:hAnsi="Courier New" w:cs="Courier New"/>
        </w:rPr>
        <w:t>SEGUNDO TRIBUNAL COLEGIADO EN MATERIA DE TRABAJO DEL CUARTO CIRCUITO.</w:t>
      </w:r>
      <w:r>
        <w:rPr>
          <w:rFonts w:ascii="Courier New" w:hAnsi="Courier New" w:cs="Courier New"/>
        </w:rPr>
        <w:t xml:space="preserve"> </w:t>
      </w:r>
      <w:r w:rsidRPr="00B37A09">
        <w:rPr>
          <w:rFonts w:ascii="Courier New" w:hAnsi="Courier New" w:cs="Courier New"/>
        </w:rPr>
        <w:t>Amparo directo 461/2004. Alfonso Enríquez Medina. 22 de septiembre de 2004. Unanimidad de votos. Ponente: Victorino Rojas Rivera. Secretario: Reynaldo Piñón Rangel.</w:t>
      </w:r>
      <w:r>
        <w:rPr>
          <w:rFonts w:ascii="Courier New" w:hAnsi="Courier New" w:cs="Courier New"/>
        </w:rPr>
        <w:t xml:space="preserve"> </w:t>
      </w:r>
      <w:r w:rsidRPr="00B37A09">
        <w:rPr>
          <w:rFonts w:ascii="Courier New" w:hAnsi="Courier New" w:cs="Courier New"/>
        </w:rPr>
        <w:t>Amparo directo 391/2004. Comisión Federal de Electricidad. 22 de septiembre de 2004. Unanimidad de votos. Ponente: Alfredo Gómez Molina. Secretaria: Angelina Espino Zapata.</w:t>
      </w:r>
      <w:r>
        <w:rPr>
          <w:rFonts w:ascii="Courier New" w:hAnsi="Courier New" w:cs="Courier New"/>
        </w:rPr>
        <w:t xml:space="preserve"> </w:t>
      </w:r>
      <w:r w:rsidRPr="00B37A09">
        <w:rPr>
          <w:rFonts w:ascii="Courier New" w:hAnsi="Courier New" w:cs="Courier New"/>
        </w:rPr>
        <w:t>Amparo directo 435/2004. Petróleos Mexicanos y Pemex Refinación. 15 de octubre de 2004. Unanimidad de votos. Ponente: Victorino Rojas Rivera. Secretaria: Liliana Leal González.</w:t>
      </w:r>
      <w:r>
        <w:rPr>
          <w:rFonts w:ascii="Courier New" w:hAnsi="Courier New" w:cs="Courier New"/>
        </w:rPr>
        <w:t xml:space="preserve"> </w:t>
      </w:r>
      <w:r w:rsidRPr="00B37A09">
        <w:rPr>
          <w:rFonts w:ascii="Courier New" w:hAnsi="Courier New" w:cs="Courier New"/>
        </w:rPr>
        <w:t>Amparo directo 486/2004. Carlos Javier Obregón Ruiz. 20 de octubre de 2004. Unanimidad de votos. Ponente: Victorino Rojas Rivera. Secretaria: Liliana Leal González.</w:t>
      </w:r>
      <w:r>
        <w:rPr>
          <w:rFonts w:ascii="Courier New" w:hAnsi="Courier New" w:cs="Courier New"/>
        </w:rPr>
        <w:t xml:space="preserve"> </w:t>
      </w:r>
      <w:r w:rsidRPr="00B37A09">
        <w:rPr>
          <w:rFonts w:ascii="Courier New" w:hAnsi="Courier New" w:cs="Courier New"/>
        </w:rPr>
        <w:t>Amparo directo 559/2004. Yolanda Perales Hernández. 27 de octubre de 2004. Unanimidad de votos. Ponente: Abraham Calderón Díaz. Secretario: Francisco García Sandoval.</w:t>
      </w:r>
      <w:r>
        <w:rPr>
          <w:rFonts w:ascii="Courier New" w:hAnsi="Courier New" w:cs="Courier New"/>
        </w:rPr>
        <w:t xml:space="preserve"> </w:t>
      </w:r>
      <w:r w:rsidRPr="00B37A09">
        <w:rPr>
          <w:rFonts w:ascii="Courier New" w:hAnsi="Courier New" w:cs="Courier New"/>
        </w:rPr>
        <w:t>Nota: Por instrucciones del Tribunal Colegiado de Circuito, la tesis que aparece publicada en el Semanario Judicial de la Federación y su Gaceta, Novena Época, Tomo XIX, febrero de 2004, página 888, se publica nuevamente con las modificaciones, tanto en el texto como en los precedentes, que el propio tribunal ordena.</w:t>
      </w:r>
      <w:r>
        <w:rPr>
          <w:rFonts w:ascii="Courier New" w:hAnsi="Courier New" w:cs="Courier New"/>
        </w:rPr>
        <w:t xml:space="preserve"> – </w:t>
      </w:r>
      <w:r w:rsidRPr="004819E2">
        <w:rPr>
          <w:rFonts w:ascii="Courier New" w:hAnsi="Courier New" w:cs="Courier New"/>
        </w:rPr>
        <w:t>Finalmente</w:t>
      </w:r>
      <w:r>
        <w:rPr>
          <w:rFonts w:ascii="Courier New" w:hAnsi="Courier New" w:cs="Courier New"/>
        </w:rPr>
        <w:t>,</w:t>
      </w:r>
      <w:r w:rsidRPr="004819E2">
        <w:rPr>
          <w:rFonts w:ascii="Courier New" w:hAnsi="Courier New" w:cs="Courier New"/>
        </w:rPr>
        <w:t xml:space="preserve"> en el incidente de liquidación de intereses se pretende el cobro de intereses ordinarios por la cantidad de 12</w:t>
      </w:r>
      <w:r>
        <w:rPr>
          <w:rFonts w:ascii="Courier New" w:hAnsi="Courier New" w:cs="Courier New"/>
        </w:rPr>
        <w:t>,</w:t>
      </w:r>
      <w:r w:rsidRPr="004819E2">
        <w:rPr>
          <w:rFonts w:ascii="Courier New" w:hAnsi="Courier New" w:cs="Courier New"/>
        </w:rPr>
        <w:t xml:space="preserve">265.51 </w:t>
      </w:r>
      <w:r>
        <w:rPr>
          <w:rFonts w:ascii="Courier New" w:hAnsi="Courier New" w:cs="Courier New"/>
        </w:rPr>
        <w:t>UDI</w:t>
      </w:r>
      <w:r w:rsidRPr="004819E2">
        <w:rPr>
          <w:rFonts w:ascii="Courier New" w:hAnsi="Courier New" w:cs="Courier New"/>
        </w:rPr>
        <w:t xml:space="preserve"> correspondientes </w:t>
      </w:r>
      <w:r>
        <w:rPr>
          <w:rFonts w:ascii="Courier New" w:hAnsi="Courier New" w:cs="Courier New"/>
        </w:rPr>
        <w:t>d</w:t>
      </w:r>
      <w:r w:rsidRPr="004819E2">
        <w:rPr>
          <w:rFonts w:ascii="Courier New" w:hAnsi="Courier New" w:cs="Courier New"/>
        </w:rPr>
        <w:t xml:space="preserve">el 16 </w:t>
      </w:r>
      <w:r>
        <w:rPr>
          <w:rFonts w:ascii="Courier New" w:hAnsi="Courier New" w:cs="Courier New"/>
        </w:rPr>
        <w:t xml:space="preserve">dieciséis </w:t>
      </w:r>
      <w:r w:rsidRPr="004819E2">
        <w:rPr>
          <w:rFonts w:ascii="Courier New" w:hAnsi="Courier New" w:cs="Courier New"/>
        </w:rPr>
        <w:t xml:space="preserve">de octubre del año 2013 </w:t>
      </w:r>
      <w:r>
        <w:rPr>
          <w:rFonts w:ascii="Courier New" w:hAnsi="Courier New" w:cs="Courier New"/>
        </w:rPr>
        <w:t xml:space="preserve">dos mil trece, </w:t>
      </w:r>
      <w:r w:rsidRPr="004819E2">
        <w:rPr>
          <w:rFonts w:ascii="Courier New" w:hAnsi="Courier New" w:cs="Courier New"/>
        </w:rPr>
        <w:t xml:space="preserve">al 30 </w:t>
      </w:r>
      <w:r>
        <w:rPr>
          <w:rFonts w:ascii="Courier New" w:hAnsi="Courier New" w:cs="Courier New"/>
        </w:rPr>
        <w:t xml:space="preserve">treinta </w:t>
      </w:r>
      <w:r w:rsidRPr="004819E2">
        <w:rPr>
          <w:rFonts w:ascii="Courier New" w:hAnsi="Courier New" w:cs="Courier New"/>
        </w:rPr>
        <w:t>de septiembre de</w:t>
      </w:r>
      <w:r>
        <w:rPr>
          <w:rFonts w:ascii="Courier New" w:hAnsi="Courier New" w:cs="Courier New"/>
        </w:rPr>
        <w:t>l</w:t>
      </w:r>
      <w:r w:rsidRPr="004819E2">
        <w:rPr>
          <w:rFonts w:ascii="Courier New" w:hAnsi="Courier New" w:cs="Courier New"/>
        </w:rPr>
        <w:t xml:space="preserve"> 2018 </w:t>
      </w:r>
      <w:r>
        <w:rPr>
          <w:rFonts w:ascii="Courier New" w:hAnsi="Courier New" w:cs="Courier New"/>
        </w:rPr>
        <w:t xml:space="preserve">dos mil dieciocho, </w:t>
      </w:r>
      <w:r w:rsidRPr="004819E2">
        <w:rPr>
          <w:rFonts w:ascii="Courier New" w:hAnsi="Courier New" w:cs="Courier New"/>
        </w:rPr>
        <w:t>al mismo tiempo pretende el cobro de 18</w:t>
      </w:r>
      <w:r>
        <w:rPr>
          <w:rFonts w:ascii="Courier New" w:hAnsi="Courier New" w:cs="Courier New"/>
        </w:rPr>
        <w:t>,</w:t>
      </w:r>
      <w:r w:rsidRPr="004819E2">
        <w:rPr>
          <w:rFonts w:ascii="Courier New" w:hAnsi="Courier New" w:cs="Courier New"/>
        </w:rPr>
        <w:t xml:space="preserve">510.7 </w:t>
      </w:r>
      <w:r>
        <w:rPr>
          <w:rFonts w:ascii="Courier New" w:hAnsi="Courier New" w:cs="Courier New"/>
        </w:rPr>
        <w:t>UDI</w:t>
      </w:r>
      <w:r w:rsidRPr="004819E2">
        <w:rPr>
          <w:rFonts w:ascii="Courier New" w:hAnsi="Courier New" w:cs="Courier New"/>
        </w:rPr>
        <w:t xml:space="preserve"> por concepto de intereses moratorios calculados dentro del periodo del 16 </w:t>
      </w:r>
      <w:r>
        <w:rPr>
          <w:rFonts w:ascii="Courier New" w:hAnsi="Courier New" w:cs="Courier New"/>
        </w:rPr>
        <w:t xml:space="preserve">dieciséis </w:t>
      </w:r>
      <w:r w:rsidRPr="004819E2">
        <w:rPr>
          <w:rFonts w:ascii="Courier New" w:hAnsi="Courier New" w:cs="Courier New"/>
        </w:rPr>
        <w:t xml:space="preserve">de octubre de 2013 </w:t>
      </w:r>
      <w:r>
        <w:rPr>
          <w:rFonts w:ascii="Courier New" w:hAnsi="Courier New" w:cs="Courier New"/>
        </w:rPr>
        <w:t xml:space="preserve">dos mil trece </w:t>
      </w:r>
      <w:r w:rsidRPr="004819E2">
        <w:rPr>
          <w:rFonts w:ascii="Courier New" w:hAnsi="Courier New" w:cs="Courier New"/>
        </w:rPr>
        <w:t>al 30</w:t>
      </w:r>
      <w:r>
        <w:rPr>
          <w:rFonts w:ascii="Courier New" w:hAnsi="Courier New" w:cs="Courier New"/>
        </w:rPr>
        <w:t xml:space="preserve"> treinta</w:t>
      </w:r>
      <w:r w:rsidRPr="004819E2">
        <w:rPr>
          <w:rFonts w:ascii="Courier New" w:hAnsi="Courier New" w:cs="Courier New"/>
        </w:rPr>
        <w:t xml:space="preserve"> de septiembre 2018</w:t>
      </w:r>
      <w:r>
        <w:rPr>
          <w:rFonts w:ascii="Courier New" w:hAnsi="Courier New" w:cs="Courier New"/>
        </w:rPr>
        <w:t xml:space="preserve"> dos mil dieciocho,</w:t>
      </w:r>
      <w:r w:rsidRPr="004819E2">
        <w:rPr>
          <w:rFonts w:ascii="Courier New" w:hAnsi="Courier New" w:cs="Courier New"/>
        </w:rPr>
        <w:t xml:space="preserve"> situación que es violatoria a todas luces de lo acordado en el contrato base de la acción en </w:t>
      </w:r>
      <w:r>
        <w:rPr>
          <w:rFonts w:ascii="Courier New" w:hAnsi="Courier New" w:cs="Courier New"/>
        </w:rPr>
        <w:t>su</w:t>
      </w:r>
      <w:r w:rsidRPr="004819E2">
        <w:rPr>
          <w:rFonts w:ascii="Courier New" w:hAnsi="Courier New" w:cs="Courier New"/>
        </w:rPr>
        <w:t xml:space="preserve"> cláusula octava</w:t>
      </w:r>
      <w:r>
        <w:rPr>
          <w:rFonts w:ascii="Courier New" w:hAnsi="Courier New" w:cs="Courier New"/>
        </w:rPr>
        <w:t>,</w:t>
      </w:r>
      <w:r w:rsidRPr="004819E2">
        <w:rPr>
          <w:rFonts w:ascii="Courier New" w:hAnsi="Courier New" w:cs="Courier New"/>
        </w:rPr>
        <w:t xml:space="preserve"> al especificar lo siguiente</w:t>
      </w:r>
      <w:r>
        <w:rPr>
          <w:rFonts w:ascii="Courier New" w:hAnsi="Courier New" w:cs="Courier New"/>
        </w:rPr>
        <w:t xml:space="preserve">: </w:t>
      </w:r>
      <w:r w:rsidRPr="004819E2">
        <w:rPr>
          <w:rFonts w:ascii="Courier New" w:hAnsi="Courier New" w:cs="Courier New"/>
        </w:rPr>
        <w:t>Octava sanciones económicas en caso de incumplimiento</w:t>
      </w:r>
      <w:r>
        <w:rPr>
          <w:rFonts w:ascii="Courier New" w:hAnsi="Courier New" w:cs="Courier New"/>
        </w:rPr>
        <w:t>.-“INTERESES MORATORIOS.- A</w:t>
      </w:r>
      <w:r w:rsidRPr="004819E2">
        <w:rPr>
          <w:rFonts w:ascii="Courier New" w:hAnsi="Courier New" w:cs="Courier New"/>
        </w:rPr>
        <w:t xml:space="preserve"> partir de que la acreditante deje de aplicar lo señalado en el párrafo precedente y tomando en cuenta la facultad de la acreditante que tiene para dar por vencido anticipadamente el plazo de vencimiento de este contrato</w:t>
      </w:r>
      <w:r>
        <w:rPr>
          <w:rFonts w:ascii="Courier New" w:hAnsi="Courier New" w:cs="Courier New"/>
        </w:rPr>
        <w:t>,</w:t>
      </w:r>
      <w:r w:rsidRPr="004819E2">
        <w:rPr>
          <w:rFonts w:ascii="Courier New" w:hAnsi="Courier New" w:cs="Courier New"/>
        </w:rPr>
        <w:t xml:space="preserve"> el acreditado</w:t>
      </w:r>
      <w:r>
        <w:rPr>
          <w:rFonts w:ascii="Courier New" w:hAnsi="Courier New" w:cs="Courier New"/>
        </w:rPr>
        <w:t>,</w:t>
      </w:r>
      <w:r w:rsidRPr="004819E2">
        <w:rPr>
          <w:rFonts w:ascii="Courier New" w:hAnsi="Courier New" w:cs="Courier New"/>
        </w:rPr>
        <w:t xml:space="preserve"> estará obligado a pagar</w:t>
      </w:r>
      <w:r>
        <w:rPr>
          <w:rFonts w:ascii="Courier New" w:hAnsi="Courier New" w:cs="Courier New"/>
        </w:rPr>
        <w:t>,</w:t>
      </w:r>
      <w:r w:rsidRPr="004819E2">
        <w:rPr>
          <w:rFonts w:ascii="Courier New" w:hAnsi="Courier New" w:cs="Courier New"/>
        </w:rPr>
        <w:t xml:space="preserve"> en sustitución de los intereses ordinarios</w:t>
      </w:r>
      <w:r>
        <w:rPr>
          <w:rFonts w:ascii="Courier New" w:hAnsi="Courier New" w:cs="Courier New"/>
        </w:rPr>
        <w:t>,</w:t>
      </w:r>
      <w:r w:rsidRPr="004819E2">
        <w:rPr>
          <w:rFonts w:ascii="Courier New" w:hAnsi="Courier New" w:cs="Courier New"/>
        </w:rPr>
        <w:t xml:space="preserve"> intereses moratorios a</w:t>
      </w:r>
      <w:r>
        <w:rPr>
          <w:rFonts w:ascii="Courier New" w:hAnsi="Courier New" w:cs="Courier New"/>
        </w:rPr>
        <w:t xml:space="preserve"> </w:t>
      </w:r>
      <w:r w:rsidRPr="004819E2">
        <w:rPr>
          <w:rFonts w:ascii="Courier New" w:hAnsi="Courier New" w:cs="Courier New"/>
        </w:rPr>
        <w:t>l</w:t>
      </w:r>
      <w:r>
        <w:rPr>
          <w:rFonts w:ascii="Courier New" w:hAnsi="Courier New" w:cs="Courier New"/>
        </w:rPr>
        <w:t>a</w:t>
      </w:r>
      <w:r w:rsidRPr="004819E2">
        <w:rPr>
          <w:rFonts w:ascii="Courier New" w:hAnsi="Courier New" w:cs="Courier New"/>
        </w:rPr>
        <w:t xml:space="preserve"> acreditante</w:t>
      </w:r>
      <w:r>
        <w:rPr>
          <w:rFonts w:ascii="Courier New" w:hAnsi="Courier New" w:cs="Courier New"/>
        </w:rPr>
        <w:t>,</w:t>
      </w:r>
      <w:r w:rsidRPr="004819E2">
        <w:rPr>
          <w:rFonts w:ascii="Courier New" w:hAnsi="Courier New" w:cs="Courier New"/>
        </w:rPr>
        <w:t xml:space="preserve"> a la tasa que resulte de multiplicar por 1.5 </w:t>
      </w:r>
      <w:r>
        <w:rPr>
          <w:rFonts w:ascii="Courier New" w:hAnsi="Courier New" w:cs="Courier New"/>
        </w:rPr>
        <w:t xml:space="preserve">(uno punto cinco) </w:t>
      </w:r>
      <w:r w:rsidRPr="004819E2">
        <w:rPr>
          <w:rFonts w:ascii="Courier New" w:hAnsi="Courier New" w:cs="Courier New"/>
        </w:rPr>
        <w:t>la tasa ordinaria pa</w:t>
      </w:r>
      <w:r>
        <w:rPr>
          <w:rFonts w:ascii="Courier New" w:hAnsi="Courier New" w:cs="Courier New"/>
        </w:rPr>
        <w:t>c</w:t>
      </w:r>
      <w:r w:rsidRPr="004819E2">
        <w:rPr>
          <w:rFonts w:ascii="Courier New" w:hAnsi="Courier New" w:cs="Courier New"/>
        </w:rPr>
        <w:t>tada en este contrato</w:t>
      </w:r>
      <w:r>
        <w:rPr>
          <w:rFonts w:ascii="Courier New" w:hAnsi="Courier New" w:cs="Courier New"/>
        </w:rPr>
        <w:t>,</w:t>
      </w:r>
      <w:r w:rsidRPr="004819E2">
        <w:rPr>
          <w:rFonts w:ascii="Courier New" w:hAnsi="Courier New" w:cs="Courier New"/>
        </w:rPr>
        <w:t xml:space="preserve"> por lo que dur</w:t>
      </w:r>
      <w:r>
        <w:rPr>
          <w:rFonts w:ascii="Courier New" w:hAnsi="Courier New" w:cs="Courier New"/>
        </w:rPr>
        <w:t>e</w:t>
      </w:r>
      <w:r w:rsidRPr="004819E2">
        <w:rPr>
          <w:rFonts w:ascii="Courier New" w:hAnsi="Courier New" w:cs="Courier New"/>
        </w:rPr>
        <w:t xml:space="preserve"> </w:t>
      </w:r>
      <w:r>
        <w:rPr>
          <w:rFonts w:ascii="Courier New" w:hAnsi="Courier New" w:cs="Courier New"/>
        </w:rPr>
        <w:t>la mora,</w:t>
      </w:r>
      <w:r w:rsidRPr="004819E2">
        <w:rPr>
          <w:rFonts w:ascii="Courier New" w:hAnsi="Courier New" w:cs="Courier New"/>
        </w:rPr>
        <w:t xml:space="preserve"> que se computará sobre la totalidad del saldo insoluto del crédito</w:t>
      </w:r>
      <w:r>
        <w:rPr>
          <w:rFonts w:ascii="Courier New" w:hAnsi="Courier New" w:cs="Courier New"/>
        </w:rPr>
        <w:t xml:space="preserve">” </w:t>
      </w:r>
      <w:r w:rsidRPr="004819E2">
        <w:rPr>
          <w:rFonts w:ascii="Courier New" w:hAnsi="Courier New" w:cs="Courier New"/>
        </w:rPr>
        <w:t xml:space="preserve">Apoyamos </w:t>
      </w:r>
      <w:r>
        <w:rPr>
          <w:rFonts w:ascii="Courier New" w:hAnsi="Courier New" w:cs="Courier New"/>
        </w:rPr>
        <w:t xml:space="preserve">lo expuesto </w:t>
      </w:r>
      <w:r w:rsidRPr="004819E2">
        <w:rPr>
          <w:rFonts w:ascii="Courier New" w:hAnsi="Courier New" w:cs="Courier New"/>
        </w:rPr>
        <w:t>en los siguientes criterios</w:t>
      </w:r>
      <w:r>
        <w:rPr>
          <w:rFonts w:ascii="Courier New" w:hAnsi="Courier New" w:cs="Courier New"/>
        </w:rPr>
        <w:t>: No. R</w:t>
      </w:r>
      <w:r w:rsidRPr="00B37A09">
        <w:rPr>
          <w:rFonts w:ascii="Courier New" w:hAnsi="Courier New" w:cs="Courier New"/>
        </w:rPr>
        <w:t>egistro: 217729</w:t>
      </w:r>
      <w:r>
        <w:rPr>
          <w:rFonts w:ascii="Courier New" w:hAnsi="Courier New" w:cs="Courier New"/>
        </w:rPr>
        <w:t xml:space="preserve">. Tesis: </w:t>
      </w:r>
      <w:r w:rsidRPr="00B37A09">
        <w:rPr>
          <w:rFonts w:ascii="Courier New" w:hAnsi="Courier New" w:cs="Courier New"/>
        </w:rPr>
        <w:t>Aislada</w:t>
      </w:r>
      <w:r>
        <w:rPr>
          <w:rFonts w:ascii="Courier New" w:hAnsi="Courier New" w:cs="Courier New"/>
        </w:rPr>
        <w:t>.</w:t>
      </w:r>
      <w:r w:rsidRPr="00B256F1">
        <w:rPr>
          <w:rFonts w:ascii="Courier New" w:hAnsi="Courier New" w:cs="Courier New"/>
        </w:rPr>
        <w:t xml:space="preserve"> </w:t>
      </w:r>
      <w:r w:rsidRPr="00B37A09">
        <w:rPr>
          <w:rFonts w:ascii="Courier New" w:hAnsi="Courier New" w:cs="Courier New"/>
        </w:rPr>
        <w:t>Materias(s): Civil</w:t>
      </w:r>
      <w:r>
        <w:rPr>
          <w:rFonts w:ascii="Courier New" w:hAnsi="Courier New" w:cs="Courier New"/>
        </w:rPr>
        <w:t>.</w:t>
      </w:r>
      <w:r w:rsidRPr="00B256F1">
        <w:rPr>
          <w:rFonts w:ascii="Courier New" w:hAnsi="Courier New" w:cs="Courier New"/>
        </w:rPr>
        <w:t xml:space="preserve"> </w:t>
      </w:r>
      <w:r w:rsidRPr="00B37A09">
        <w:rPr>
          <w:rFonts w:ascii="Courier New" w:hAnsi="Courier New" w:cs="Courier New"/>
        </w:rPr>
        <w:t>Octava Época</w:t>
      </w:r>
      <w:r>
        <w:rPr>
          <w:rFonts w:ascii="Courier New" w:hAnsi="Courier New" w:cs="Courier New"/>
        </w:rPr>
        <w:t xml:space="preserve">. </w:t>
      </w:r>
      <w:r w:rsidRPr="00B37A09">
        <w:rPr>
          <w:rFonts w:ascii="Courier New" w:hAnsi="Courier New" w:cs="Courier New"/>
        </w:rPr>
        <w:t>Instancia: Tribunales Colegiados de Circuito</w:t>
      </w:r>
      <w:r>
        <w:rPr>
          <w:rFonts w:ascii="Courier New" w:hAnsi="Courier New" w:cs="Courier New"/>
        </w:rPr>
        <w:t xml:space="preserve">. </w:t>
      </w:r>
      <w:r w:rsidRPr="00B37A09">
        <w:rPr>
          <w:rFonts w:ascii="Courier New" w:hAnsi="Courier New" w:cs="Courier New"/>
        </w:rPr>
        <w:t xml:space="preserve">Fuente: Semanario Judicial de la Federación. Tomo X, </w:t>
      </w:r>
      <w:proofErr w:type="gramStart"/>
      <w:r w:rsidRPr="00B37A09">
        <w:rPr>
          <w:rFonts w:ascii="Courier New" w:hAnsi="Courier New" w:cs="Courier New"/>
        </w:rPr>
        <w:t>Diciembre</w:t>
      </w:r>
      <w:proofErr w:type="gramEnd"/>
      <w:r w:rsidRPr="00B37A09">
        <w:rPr>
          <w:rFonts w:ascii="Courier New" w:hAnsi="Courier New" w:cs="Courier New"/>
        </w:rPr>
        <w:t xml:space="preserve"> de 1992</w:t>
      </w:r>
      <w:r>
        <w:rPr>
          <w:rFonts w:ascii="Courier New" w:hAnsi="Courier New" w:cs="Courier New"/>
        </w:rPr>
        <w:t>. P</w:t>
      </w:r>
      <w:r w:rsidRPr="00B37A09">
        <w:rPr>
          <w:rFonts w:ascii="Courier New" w:hAnsi="Courier New" w:cs="Courier New"/>
        </w:rPr>
        <w:t>ágina 284</w:t>
      </w:r>
      <w:r>
        <w:rPr>
          <w:rFonts w:ascii="Courier New" w:hAnsi="Courier New" w:cs="Courier New"/>
        </w:rPr>
        <w:t xml:space="preserve"> “</w:t>
      </w:r>
      <w:r w:rsidRPr="00795762">
        <w:rPr>
          <w:rFonts w:ascii="Courier New" w:hAnsi="Courier New" w:cs="Courier New"/>
          <w:sz w:val="22"/>
          <w:szCs w:val="22"/>
        </w:rPr>
        <w:t>CONGRUENCIA DE LAS SENTENCIAS, PRINCIPIO DE</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Este Tribunal considera que se conculca el precepto que establece el principio de congruencia, cuando se restringe su significación y se sostiene que tal precepto, sólo manda que el juez debe ocuparse de resolver las pretensiones deducidas por las partes en su demanda y contestación, sin que pueda otorgar a una de ellas lo que no ha pedido, en virtud de que tal concepción mutila su alcance, que es más amplio, si se considera que la sentencia debe apegarse a las actuaciones habidas en el juicio, guardar concordancia entre sus antecedentes y consecuentes.</w:t>
      </w:r>
      <w:r>
        <w:rPr>
          <w:rFonts w:ascii="Courier New" w:hAnsi="Courier New" w:cs="Courier New"/>
        </w:rPr>
        <w:t xml:space="preserve">” </w:t>
      </w:r>
      <w:r w:rsidRPr="00B37A09">
        <w:rPr>
          <w:rFonts w:ascii="Courier New" w:hAnsi="Courier New" w:cs="Courier New"/>
        </w:rPr>
        <w:t>SEGUNDO TRIBUNAL COLEGIADO DEL QUINTO CIRCUITO.</w:t>
      </w:r>
      <w:r>
        <w:rPr>
          <w:rFonts w:ascii="Courier New" w:hAnsi="Courier New" w:cs="Courier New"/>
        </w:rPr>
        <w:t xml:space="preserve"> </w:t>
      </w:r>
      <w:r w:rsidRPr="00B37A09">
        <w:rPr>
          <w:rFonts w:ascii="Courier New" w:hAnsi="Courier New" w:cs="Courier New"/>
        </w:rPr>
        <w:t>Amparo directo 175/91. Héctor Enrique Meléndez Obregón y coagraviados. 27 de mayo de 1991. Unanimidad de votos. Ponente: Pablo Antonio Ibarra Fernández. Secretario: Abdón Ruiz Miranda.</w:t>
      </w:r>
      <w:r>
        <w:rPr>
          <w:rFonts w:ascii="Courier New" w:hAnsi="Courier New" w:cs="Courier New"/>
        </w:rPr>
        <w:t xml:space="preserve"> - </w:t>
      </w:r>
      <w:r w:rsidRPr="00B37A09">
        <w:rPr>
          <w:rFonts w:ascii="Courier New" w:hAnsi="Courier New" w:cs="Courier New"/>
        </w:rPr>
        <w:t>Registro digital: 212832</w:t>
      </w:r>
      <w:r>
        <w:rPr>
          <w:rFonts w:ascii="Courier New" w:hAnsi="Courier New" w:cs="Courier New"/>
        </w:rPr>
        <w:t xml:space="preserve">. </w:t>
      </w:r>
      <w:r w:rsidRPr="00B37A09">
        <w:rPr>
          <w:rFonts w:ascii="Courier New" w:hAnsi="Courier New" w:cs="Courier New"/>
        </w:rPr>
        <w:t>Instancia: Tribunales Colegiados de Circuito</w:t>
      </w:r>
      <w:r>
        <w:rPr>
          <w:rFonts w:ascii="Courier New" w:hAnsi="Courier New" w:cs="Courier New"/>
        </w:rPr>
        <w:t xml:space="preserve">. </w:t>
      </w:r>
      <w:r w:rsidRPr="00B37A09">
        <w:rPr>
          <w:rFonts w:ascii="Courier New" w:hAnsi="Courier New" w:cs="Courier New"/>
        </w:rPr>
        <w:t>Octava Época</w:t>
      </w:r>
      <w:r>
        <w:rPr>
          <w:rFonts w:ascii="Courier New" w:hAnsi="Courier New" w:cs="Courier New"/>
        </w:rPr>
        <w:t xml:space="preserve">. </w:t>
      </w:r>
      <w:r w:rsidRPr="00B37A09">
        <w:rPr>
          <w:rFonts w:ascii="Courier New" w:hAnsi="Courier New" w:cs="Courier New"/>
        </w:rPr>
        <w:t>Materias(s): Civil</w:t>
      </w:r>
      <w:r>
        <w:rPr>
          <w:rFonts w:ascii="Courier New" w:hAnsi="Courier New" w:cs="Courier New"/>
        </w:rPr>
        <w:t xml:space="preserve">. </w:t>
      </w:r>
      <w:r w:rsidRPr="00B37A09">
        <w:rPr>
          <w:rFonts w:ascii="Courier New" w:hAnsi="Courier New" w:cs="Courier New"/>
        </w:rPr>
        <w:t>Tesis: II.1o.141 C</w:t>
      </w:r>
      <w:r>
        <w:rPr>
          <w:rFonts w:ascii="Courier New" w:hAnsi="Courier New" w:cs="Courier New"/>
        </w:rPr>
        <w:t xml:space="preserve">. </w:t>
      </w:r>
      <w:r w:rsidRPr="00B37A09">
        <w:rPr>
          <w:rFonts w:ascii="Courier New" w:hAnsi="Courier New" w:cs="Courier New"/>
        </w:rPr>
        <w:t xml:space="preserve">Fuente: Semanario Judicial de la Federación. Tomo XIII, </w:t>
      </w:r>
      <w:proofErr w:type="gramStart"/>
      <w:r w:rsidRPr="00B37A09">
        <w:rPr>
          <w:rFonts w:ascii="Courier New" w:hAnsi="Courier New" w:cs="Courier New"/>
        </w:rPr>
        <w:t>Abril</w:t>
      </w:r>
      <w:proofErr w:type="gramEnd"/>
      <w:r w:rsidRPr="00B37A09">
        <w:rPr>
          <w:rFonts w:ascii="Courier New" w:hAnsi="Courier New" w:cs="Courier New"/>
        </w:rPr>
        <w:t xml:space="preserve"> de 1994, página 346</w:t>
      </w:r>
      <w:r>
        <w:rPr>
          <w:rFonts w:ascii="Courier New" w:hAnsi="Courier New" w:cs="Courier New"/>
        </w:rPr>
        <w:t xml:space="preserve">. </w:t>
      </w:r>
      <w:r w:rsidRPr="00B37A09">
        <w:rPr>
          <w:rFonts w:ascii="Courier New" w:hAnsi="Courier New" w:cs="Courier New"/>
        </w:rPr>
        <w:t>Tipo: Aislada</w:t>
      </w:r>
      <w:r>
        <w:rPr>
          <w:rFonts w:ascii="Courier New" w:hAnsi="Courier New" w:cs="Courier New"/>
        </w:rPr>
        <w:t>. “</w:t>
      </w:r>
      <w:r w:rsidRPr="00795762">
        <w:rPr>
          <w:rFonts w:ascii="Courier New" w:hAnsi="Courier New" w:cs="Courier New"/>
          <w:sz w:val="22"/>
          <w:szCs w:val="22"/>
        </w:rPr>
        <w:t>CONGRUENCIA Y EXHAUSTIVIDAD EN LAS SENTENCIAS. PRINCIPIOS DE</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Los principios de congruencia y exhaustividad de las sentencias, consagrados en el artículo 209 del Código de Procedimientos Civiles del Estado de México, obligan al juzgador a decidir las controversias planteadas y contestaciones formuladas, así como las demás pretensiones deducidas oportunamente en el pleito, de tal forma que se condene o absuelva al demandado, resolviendo sobre todos y cada uno de los puntos litigiosos que hubiesen sido materia del debate; en esas condiciones, si la responsable dicta una resolución tomando en cuenta sólo de manera parcial la demanda y contestación formuladas, tal sentencia no es precisa ni congruente y por tanto, viola las garantías individuales del peticionario.</w:t>
      </w:r>
      <w:r>
        <w:rPr>
          <w:rFonts w:ascii="Courier New" w:hAnsi="Courier New" w:cs="Courier New"/>
        </w:rPr>
        <w:t xml:space="preserve">” </w:t>
      </w:r>
      <w:r w:rsidRPr="00B37A09">
        <w:rPr>
          <w:rFonts w:ascii="Courier New" w:hAnsi="Courier New" w:cs="Courier New"/>
        </w:rPr>
        <w:t>PRIMER TRIBUNAL COLEGIADO DEL SEGUNDO CIRCUITO.</w:t>
      </w:r>
      <w:r>
        <w:rPr>
          <w:rFonts w:ascii="Courier New" w:hAnsi="Courier New" w:cs="Courier New"/>
        </w:rPr>
        <w:t xml:space="preserve"> </w:t>
      </w:r>
      <w:r w:rsidRPr="00B37A09">
        <w:rPr>
          <w:rFonts w:ascii="Courier New" w:hAnsi="Courier New" w:cs="Courier New"/>
        </w:rPr>
        <w:t>Amparo directo 872/93. Rosa Rubí Hernández. 4 de enero de 1994. Unanimidad de votos. Ponente: Raúl Díaz Infante Aranda. Secretario: Rigoberto F. González Torres.</w:t>
      </w:r>
      <w:r>
        <w:rPr>
          <w:rFonts w:ascii="Courier New" w:hAnsi="Courier New" w:cs="Courier New"/>
        </w:rPr>
        <w:t xml:space="preserve"> - </w:t>
      </w:r>
      <w:r w:rsidRPr="00B37A09">
        <w:rPr>
          <w:rFonts w:ascii="Courier New" w:hAnsi="Courier New" w:cs="Courier New"/>
        </w:rPr>
        <w:t>Registro digital: 239479</w:t>
      </w:r>
      <w:r>
        <w:rPr>
          <w:rFonts w:ascii="Courier New" w:hAnsi="Courier New" w:cs="Courier New"/>
        </w:rPr>
        <w:t xml:space="preserve">. </w:t>
      </w:r>
      <w:r w:rsidRPr="00B37A09">
        <w:rPr>
          <w:rFonts w:ascii="Courier New" w:hAnsi="Courier New" w:cs="Courier New"/>
        </w:rPr>
        <w:t>Instancia: Tercera Sala</w:t>
      </w:r>
      <w:r>
        <w:rPr>
          <w:rFonts w:ascii="Courier New" w:hAnsi="Courier New" w:cs="Courier New"/>
        </w:rPr>
        <w:t xml:space="preserve">. </w:t>
      </w:r>
      <w:r w:rsidRPr="00B37A09">
        <w:rPr>
          <w:rFonts w:ascii="Courier New" w:hAnsi="Courier New" w:cs="Courier New"/>
        </w:rPr>
        <w:t>Séptima Época</w:t>
      </w:r>
      <w:r>
        <w:rPr>
          <w:rFonts w:ascii="Courier New" w:hAnsi="Courier New" w:cs="Courier New"/>
        </w:rPr>
        <w:t xml:space="preserve">. </w:t>
      </w:r>
      <w:r w:rsidRPr="00B37A09">
        <w:rPr>
          <w:rFonts w:ascii="Courier New" w:hAnsi="Courier New" w:cs="Courier New"/>
        </w:rPr>
        <w:t>Materias(s): Común</w:t>
      </w:r>
      <w:r>
        <w:rPr>
          <w:rFonts w:ascii="Courier New" w:hAnsi="Courier New" w:cs="Courier New"/>
        </w:rPr>
        <w:t xml:space="preserve">. </w:t>
      </w:r>
      <w:r w:rsidRPr="00B37A09">
        <w:rPr>
          <w:rFonts w:ascii="Courier New" w:hAnsi="Courier New" w:cs="Courier New"/>
        </w:rPr>
        <w:t>Fuente: Semanario Judicial de la Federación. Volumen 217-228, Cuarta Parte, página 77</w:t>
      </w:r>
      <w:r>
        <w:rPr>
          <w:rFonts w:ascii="Courier New" w:hAnsi="Courier New" w:cs="Courier New"/>
        </w:rPr>
        <w:t xml:space="preserve">. </w:t>
      </w:r>
      <w:r w:rsidRPr="00B37A09">
        <w:rPr>
          <w:rFonts w:ascii="Courier New" w:hAnsi="Courier New" w:cs="Courier New"/>
        </w:rPr>
        <w:t>Tipo: Aislada</w:t>
      </w:r>
      <w:r>
        <w:rPr>
          <w:rFonts w:ascii="Courier New" w:hAnsi="Courier New" w:cs="Courier New"/>
        </w:rPr>
        <w:t>. “</w:t>
      </w:r>
      <w:r w:rsidRPr="00795762">
        <w:rPr>
          <w:rFonts w:ascii="Courier New" w:hAnsi="Courier New" w:cs="Courier New"/>
          <w:sz w:val="22"/>
          <w:szCs w:val="22"/>
        </w:rPr>
        <w:t>CONGRUENCIA DE LA SENTENCIA. EN QUE CONSISTE ESTE PRINCIPIO</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La congruencia significa conformidad en cuanto a extensión, concepto y alcance entre lo resuelto por el órgano jurisdiccional y las demandas, contestaciones y demás pretensiones deducidas oportunamente por las partes.</w:t>
      </w:r>
      <w:r>
        <w:rPr>
          <w:rFonts w:ascii="Courier New" w:hAnsi="Courier New" w:cs="Courier New"/>
        </w:rPr>
        <w:t xml:space="preserve">” </w:t>
      </w:r>
      <w:r w:rsidRPr="00B37A09">
        <w:rPr>
          <w:rFonts w:ascii="Courier New" w:hAnsi="Courier New" w:cs="Courier New"/>
        </w:rPr>
        <w:t>Amparo directo 8650/86. Municipio de Rioverde, San Luis Potosí. 15 de junio de 1987. Unanimidad de cuatro votos. Ponente: Mariano Azuela Güitrón. Secretaria: María del Carmen Arroyo Moreno.</w:t>
      </w:r>
      <w:r>
        <w:rPr>
          <w:rFonts w:ascii="Courier New" w:hAnsi="Courier New" w:cs="Courier New"/>
        </w:rPr>
        <w:t xml:space="preserve"> </w:t>
      </w:r>
      <w:r w:rsidRPr="00B37A09">
        <w:rPr>
          <w:rFonts w:ascii="Courier New" w:hAnsi="Courier New" w:cs="Courier New"/>
        </w:rPr>
        <w:t>Amparo directo 1213/87. Francisco Araujo Alatriste. 1o. de junio de 1987. Cinco votos. Ponente: Jorge Olivera Toro. Secretaria: Hilda Martínez González.</w:t>
      </w:r>
      <w:r>
        <w:rPr>
          <w:rFonts w:ascii="Courier New" w:hAnsi="Courier New" w:cs="Courier New"/>
        </w:rPr>
        <w:t xml:space="preserve"> </w:t>
      </w:r>
      <w:r w:rsidRPr="00B37A09">
        <w:rPr>
          <w:rFonts w:ascii="Courier New" w:hAnsi="Courier New" w:cs="Courier New"/>
        </w:rPr>
        <w:t xml:space="preserve">Séptima </w:t>
      </w:r>
      <w:r w:rsidR="00DF316C" w:rsidRPr="00B37A09">
        <w:rPr>
          <w:rFonts w:ascii="Courier New" w:hAnsi="Courier New" w:cs="Courier New"/>
        </w:rPr>
        <w:t>Época</w:t>
      </w:r>
      <w:r w:rsidRPr="00B37A09">
        <w:rPr>
          <w:rFonts w:ascii="Courier New" w:hAnsi="Courier New" w:cs="Courier New"/>
        </w:rPr>
        <w:t>, Cuarta Parte:</w:t>
      </w:r>
      <w:r>
        <w:rPr>
          <w:rFonts w:ascii="Courier New" w:hAnsi="Courier New" w:cs="Courier New"/>
        </w:rPr>
        <w:t xml:space="preserve"> </w:t>
      </w:r>
      <w:r w:rsidRPr="00B37A09">
        <w:rPr>
          <w:rFonts w:ascii="Courier New" w:hAnsi="Courier New" w:cs="Courier New"/>
        </w:rPr>
        <w:t>Volumen 88, página 31. Amparo directo 5981/74. Benita Mata viuda de Torres. 7 de abril de 1976. Unanimidad de cuatro votos. Ponente: J. Ramón Palacios Vargas. Volumen 55, página 23. Amparo directo 4388/71. José María Peñuelas. 2 de julio de 1973. Unanimidad de cuatro votos. Ponente: Enrique Martínez Ulloa.</w:t>
      </w:r>
      <w:r>
        <w:rPr>
          <w:rFonts w:ascii="Courier New" w:hAnsi="Courier New" w:cs="Courier New"/>
        </w:rPr>
        <w:t xml:space="preserve"> </w:t>
      </w:r>
      <w:r w:rsidRPr="00B37A09">
        <w:rPr>
          <w:rFonts w:ascii="Courier New" w:hAnsi="Courier New" w:cs="Courier New"/>
        </w:rPr>
        <w:t xml:space="preserve">Volumen 54, página 122. Amparo directo 4419/70. Jesús L. Camacho. 15 de junio de 1973. Unanimidad de cuatro votos. Ponente: Mariano Ramírez Vázquez. Sexta </w:t>
      </w:r>
      <w:r w:rsidR="00F03F92" w:rsidRPr="00B37A09">
        <w:rPr>
          <w:rFonts w:ascii="Courier New" w:hAnsi="Courier New" w:cs="Courier New"/>
        </w:rPr>
        <w:t>Época</w:t>
      </w:r>
      <w:r w:rsidRPr="00B37A09">
        <w:rPr>
          <w:rFonts w:ascii="Courier New" w:hAnsi="Courier New" w:cs="Courier New"/>
        </w:rPr>
        <w:t>, Cuarta Parte:</w:t>
      </w:r>
      <w:r>
        <w:rPr>
          <w:rFonts w:ascii="Courier New" w:hAnsi="Courier New" w:cs="Courier New"/>
        </w:rPr>
        <w:t xml:space="preserve"> </w:t>
      </w:r>
      <w:r w:rsidRPr="00B37A09">
        <w:rPr>
          <w:rFonts w:ascii="Courier New" w:hAnsi="Courier New" w:cs="Courier New"/>
        </w:rPr>
        <w:t>Volumen CV, página 27. Amparo directo 2014/65. María de Jesús Villalpando Jiménez de Dávila y coagraviados. 9 de marzo de 1966. Cinco votos. Ponente: Mariano Azuela.</w:t>
      </w:r>
      <w:r>
        <w:rPr>
          <w:rFonts w:ascii="Courier New" w:hAnsi="Courier New" w:cs="Courier New"/>
        </w:rPr>
        <w:t xml:space="preserve"> </w:t>
      </w:r>
      <w:r w:rsidRPr="00B37A09">
        <w:rPr>
          <w:rFonts w:ascii="Courier New" w:hAnsi="Courier New" w:cs="Courier New"/>
        </w:rPr>
        <w:t xml:space="preserve">Volumen XXVIII, página 136. Amparo directo 7333/58. </w:t>
      </w:r>
      <w:r w:rsidR="00F03F92" w:rsidRPr="00B37A09">
        <w:rPr>
          <w:rFonts w:ascii="Courier New" w:hAnsi="Courier New" w:cs="Courier New"/>
        </w:rPr>
        <w:t>Ángel</w:t>
      </w:r>
      <w:r w:rsidRPr="00B37A09">
        <w:rPr>
          <w:rFonts w:ascii="Courier New" w:hAnsi="Courier New" w:cs="Courier New"/>
        </w:rPr>
        <w:t xml:space="preserve"> Piña. 7 de octubre de 1959. Unanimidad de cuatro votos. Ponente. Manuel Rivera Silva.</w:t>
      </w:r>
      <w:r>
        <w:rPr>
          <w:rFonts w:ascii="Courier New" w:hAnsi="Courier New" w:cs="Courier New"/>
        </w:rPr>
        <w:t xml:space="preserve"> </w:t>
      </w:r>
      <w:r w:rsidRPr="00B37A09">
        <w:rPr>
          <w:rFonts w:ascii="Courier New" w:hAnsi="Courier New" w:cs="Courier New"/>
        </w:rPr>
        <w:t>Volumen XX, página 51. Amparo directo 7906/57. Graciana Bobadilla viuda de Fernández. 13 de febrero de 1959. Cinco votos. Ponente: Mariano Ramírez Vázquez.</w:t>
      </w:r>
      <w:r>
        <w:rPr>
          <w:rFonts w:ascii="Courier New" w:hAnsi="Courier New" w:cs="Courier New"/>
        </w:rPr>
        <w:t xml:space="preserve"> </w:t>
      </w:r>
      <w:r w:rsidRPr="00B37A09">
        <w:rPr>
          <w:rFonts w:ascii="Courier New" w:hAnsi="Courier New" w:cs="Courier New"/>
        </w:rPr>
        <w:t>Nota:</w:t>
      </w:r>
      <w:r>
        <w:rPr>
          <w:rFonts w:ascii="Courier New" w:hAnsi="Courier New" w:cs="Courier New"/>
        </w:rPr>
        <w:t xml:space="preserve"> </w:t>
      </w:r>
      <w:r w:rsidRPr="00B37A09">
        <w:rPr>
          <w:rFonts w:ascii="Courier New" w:hAnsi="Courier New" w:cs="Courier New"/>
        </w:rPr>
        <w:t>En el Volumen 88, página 31; Volumen 55, página 23; y Volumen XXVIII, página 136, la tesis aparece bajo el rubro "</w:t>
      </w:r>
      <w:r w:rsidRPr="00795762">
        <w:rPr>
          <w:rFonts w:ascii="Courier New" w:hAnsi="Courier New" w:cs="Courier New"/>
          <w:sz w:val="22"/>
          <w:szCs w:val="22"/>
        </w:rPr>
        <w:t>CONGRUENCIA DE LA SENTENCIA, PRINCIPIO DE</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En el Volumen 54, página 122, la tesis aparece bajo el rubro "</w:t>
      </w:r>
      <w:r w:rsidRPr="00795762">
        <w:rPr>
          <w:rFonts w:ascii="Courier New" w:hAnsi="Courier New" w:cs="Courier New"/>
          <w:sz w:val="22"/>
          <w:szCs w:val="22"/>
        </w:rPr>
        <w:t>SENTENCIAS, PRINCIPIO DE CONGRUENCIA DE LAS</w:t>
      </w:r>
      <w:r w:rsidRPr="00B37A09">
        <w:rPr>
          <w:rFonts w:ascii="Courier New" w:hAnsi="Courier New" w:cs="Courier New"/>
        </w:rPr>
        <w:t>.".</w:t>
      </w:r>
      <w:r>
        <w:rPr>
          <w:rFonts w:ascii="Courier New" w:hAnsi="Courier New" w:cs="Courier New"/>
        </w:rPr>
        <w:t xml:space="preserve"> </w:t>
      </w:r>
      <w:r w:rsidRPr="00B37A09">
        <w:rPr>
          <w:rFonts w:ascii="Courier New" w:hAnsi="Courier New" w:cs="Courier New"/>
        </w:rPr>
        <w:t>En el Volumen CV, página 27, la tesis aparece bajo el rubro "CONGRUENCIA DE LAS RESOLUCIONES JUDICIALES, PRINCIPIO DE LA.".</w:t>
      </w:r>
      <w:r>
        <w:rPr>
          <w:rFonts w:ascii="Courier New" w:hAnsi="Courier New" w:cs="Courier New"/>
        </w:rPr>
        <w:t xml:space="preserve"> </w:t>
      </w:r>
      <w:r w:rsidRPr="00B37A09">
        <w:rPr>
          <w:rFonts w:ascii="Courier New" w:hAnsi="Courier New" w:cs="Courier New"/>
        </w:rPr>
        <w:t>En el Volumen XX, página 51, la tesis aparece bajo el rubro "CONGRUENCIA, ALCANCE DEL PRINCIPIO DE.".</w:t>
      </w:r>
      <w:r w:rsidRPr="002A0EBF">
        <w:rPr>
          <w:rFonts w:ascii="Arial" w:hAnsi="Arial" w:cs="Arial"/>
          <w:iCs/>
          <w:szCs w:val="28"/>
        </w:rPr>
        <w:t>”</w:t>
      </w:r>
    </w:p>
    <w:p w:rsidR="00F32556" w:rsidRDefault="006E19E3" w:rsidP="006E19E3">
      <w:pPr>
        <w:spacing w:line="480" w:lineRule="auto"/>
        <w:ind w:firstLine="1701"/>
        <w:jc w:val="both"/>
        <w:rPr>
          <w:rFonts w:ascii="Arial" w:hAnsi="Arial" w:cs="Arial"/>
          <w:b/>
        </w:rPr>
      </w:pPr>
      <w:r w:rsidRPr="006454E1">
        <w:rPr>
          <w:rFonts w:ascii="Arial" w:hAnsi="Arial" w:cs="Arial"/>
          <w:b/>
          <w:sz w:val="28"/>
          <w:szCs w:val="28"/>
        </w:rPr>
        <w:t xml:space="preserve">SEXTO. - </w:t>
      </w:r>
      <w:r w:rsidRPr="006454E1">
        <w:rPr>
          <w:rFonts w:ascii="Arial" w:hAnsi="Arial" w:cs="Arial"/>
          <w:sz w:val="28"/>
          <w:szCs w:val="28"/>
        </w:rPr>
        <w:t xml:space="preserve">Por su parte el licenciado </w:t>
      </w:r>
      <w:r w:rsidR="004661F4" w:rsidRPr="00F32556">
        <w:rPr>
          <w:rFonts w:ascii="Arial" w:hAnsi="Arial" w:cs="Arial"/>
          <w:b/>
          <w:iCs/>
        </w:rPr>
        <w:t>ELIMINADO</w:t>
      </w:r>
      <w:r>
        <w:rPr>
          <w:rFonts w:ascii="Arial" w:hAnsi="Arial" w:cs="Arial"/>
          <w:iCs/>
          <w:sz w:val="28"/>
        </w:rPr>
        <w:t xml:space="preserve">, </w:t>
      </w:r>
      <w:r w:rsidRPr="00A366E8">
        <w:rPr>
          <w:rFonts w:ascii="Arial" w:hAnsi="Arial" w:cs="Arial"/>
          <w:iCs/>
          <w:sz w:val="28"/>
        </w:rPr>
        <w:t xml:space="preserve">Juez </w:t>
      </w:r>
      <w:r>
        <w:rPr>
          <w:rFonts w:ascii="Arial" w:hAnsi="Arial" w:cs="Arial"/>
          <w:iCs/>
          <w:sz w:val="28"/>
        </w:rPr>
        <w:t xml:space="preserve">Tercero del Ramo Civil de esta Capital, </w:t>
      </w:r>
      <w:r w:rsidRPr="006454E1">
        <w:rPr>
          <w:rFonts w:ascii="Arial" w:hAnsi="Arial" w:cs="Arial"/>
          <w:sz w:val="28"/>
          <w:szCs w:val="28"/>
        </w:rPr>
        <w:t xml:space="preserve">rindió el </w:t>
      </w:r>
      <w:r w:rsidRPr="006454E1">
        <w:rPr>
          <w:rFonts w:ascii="Arial" w:hAnsi="Arial" w:cs="Arial"/>
          <w:iCs/>
          <w:sz w:val="28"/>
          <w:szCs w:val="28"/>
        </w:rPr>
        <w:t>informe respectivo,</w:t>
      </w:r>
      <w:r w:rsidRPr="006454E1">
        <w:rPr>
          <w:rFonts w:ascii="Arial" w:hAnsi="Arial" w:cs="Arial"/>
          <w:sz w:val="28"/>
          <w:szCs w:val="28"/>
        </w:rPr>
        <w:t xml:space="preserve"> mediante oficio </w:t>
      </w:r>
      <w:r>
        <w:rPr>
          <w:rFonts w:ascii="Arial" w:hAnsi="Arial" w:cs="Arial"/>
          <w:sz w:val="28"/>
          <w:szCs w:val="28"/>
        </w:rPr>
        <w:t>1465</w:t>
      </w:r>
      <w:r w:rsidRPr="003D2D80">
        <w:rPr>
          <w:rFonts w:ascii="Arial" w:hAnsi="Arial" w:cs="Arial"/>
          <w:sz w:val="28"/>
          <w:szCs w:val="28"/>
        </w:rPr>
        <w:t xml:space="preserve">/2021 de fecha 14 catorce de mayo del 2021 dos mil veintiuno, </w:t>
      </w:r>
      <w:r w:rsidRPr="006454E1">
        <w:rPr>
          <w:rFonts w:ascii="Arial" w:hAnsi="Arial" w:cs="Arial"/>
          <w:iCs/>
          <w:sz w:val="28"/>
          <w:szCs w:val="28"/>
        </w:rPr>
        <w:t>manifestando literalmente lo siguiente</w:t>
      </w:r>
      <w:proofErr w:type="gramStart"/>
      <w:r w:rsidRPr="006454E1">
        <w:rPr>
          <w:rFonts w:ascii="Arial" w:hAnsi="Arial" w:cs="Arial"/>
          <w:iCs/>
          <w:sz w:val="28"/>
          <w:szCs w:val="28"/>
        </w:rPr>
        <w:t>:</w:t>
      </w:r>
      <w:r>
        <w:rPr>
          <w:rFonts w:ascii="Arial" w:hAnsi="Arial" w:cs="Arial"/>
          <w:iCs/>
          <w:sz w:val="28"/>
          <w:szCs w:val="28"/>
        </w:rPr>
        <w:t xml:space="preserve"> </w:t>
      </w:r>
      <w:r w:rsidR="004661F4" w:rsidRPr="004661F4">
        <w:rPr>
          <w:rFonts w:ascii="Arial" w:hAnsi="Arial" w:cs="Arial"/>
          <w:b/>
          <w:iCs/>
          <w:sz w:val="28"/>
          <w:szCs w:val="28"/>
        </w:rPr>
        <w:t xml:space="preserve"> </w:t>
      </w:r>
      <w:r w:rsidR="00F32556">
        <w:rPr>
          <w:rFonts w:ascii="Arial" w:hAnsi="Arial" w:cs="Arial"/>
          <w:b/>
          <w:iCs/>
          <w:sz w:val="28"/>
          <w:szCs w:val="28"/>
        </w:rPr>
        <w:t>“</w:t>
      </w:r>
      <w:proofErr w:type="gramEnd"/>
      <w:r w:rsidRPr="003D2D80">
        <w:rPr>
          <w:rFonts w:ascii="Courier New" w:hAnsi="Courier New" w:cs="Courier New"/>
        </w:rPr>
        <w:t xml:space="preserve">Por medio del presente, en cumplimiento al proveído de fecha 6 de mayo de 2021, remito copia certificada del expediente 1852/2013, relativo al Juicio Extraordinario Civil, promovido por Hipotecaria Nacional, S.A. de C.V., en contra de </w:t>
      </w:r>
      <w:r w:rsidR="004661F4" w:rsidRPr="004661F4">
        <w:rPr>
          <w:rFonts w:ascii="Courier New" w:hAnsi="Courier New" w:cs="Courier New"/>
          <w:b/>
        </w:rPr>
        <w:t xml:space="preserve">ELIMINADO </w:t>
      </w:r>
      <w:r w:rsidRPr="003D2D80">
        <w:rPr>
          <w:rFonts w:ascii="Courier New" w:hAnsi="Courier New" w:cs="Courier New"/>
        </w:rPr>
        <w:t>y</w:t>
      </w:r>
      <w:r w:rsidR="004661F4" w:rsidRPr="004661F4">
        <w:rPr>
          <w:rFonts w:ascii="Courier New" w:hAnsi="Courier New" w:cs="Courier New"/>
          <w:b/>
        </w:rPr>
        <w:t xml:space="preserve"> ELIMINADO</w:t>
      </w:r>
      <w:r w:rsidRPr="003D2D80">
        <w:rPr>
          <w:rFonts w:ascii="Courier New" w:hAnsi="Courier New" w:cs="Courier New"/>
        </w:rPr>
        <w:t>. Lo anterior, a fin de que tenga a esta autoridad, por rindiendo el informe correspondiente al recurso de queja, interpuesto por la parte demandada, en contra del proveído de la interlocutoria de fecha 20 de abril de 2021</w:t>
      </w:r>
      <w:r>
        <w:rPr>
          <w:rFonts w:ascii="Arial" w:hAnsi="Arial" w:cs="Arial"/>
          <w:sz w:val="28"/>
          <w:szCs w:val="28"/>
        </w:rPr>
        <w:t>…</w:t>
      </w:r>
      <w:r w:rsidR="004661F4" w:rsidRPr="004661F4">
        <w:rPr>
          <w:rFonts w:ascii="Arial" w:hAnsi="Arial" w:cs="Arial"/>
          <w:b/>
        </w:rPr>
        <w:t xml:space="preserve"> </w:t>
      </w:r>
    </w:p>
    <w:p w:rsidR="006E19E3" w:rsidRDefault="006E19E3" w:rsidP="006E19E3">
      <w:pPr>
        <w:spacing w:line="480" w:lineRule="auto"/>
        <w:ind w:firstLine="1701"/>
        <w:jc w:val="both"/>
        <w:rPr>
          <w:rFonts w:ascii="Arial" w:hAnsi="Arial" w:cs="Arial"/>
          <w:sz w:val="28"/>
          <w:szCs w:val="28"/>
          <w:lang w:val="es-MX"/>
        </w:rPr>
      </w:pPr>
      <w:r w:rsidRPr="009C0DDA">
        <w:rPr>
          <w:rFonts w:ascii="Arial" w:hAnsi="Arial" w:cs="Arial"/>
          <w:b/>
          <w:sz w:val="28"/>
          <w:szCs w:val="28"/>
        </w:rPr>
        <w:t>SÉPTIMO</w:t>
      </w:r>
      <w:r w:rsidRPr="009C0DDA">
        <w:rPr>
          <w:rFonts w:ascii="Arial" w:hAnsi="Arial" w:cs="Arial"/>
          <w:b/>
          <w:sz w:val="28"/>
          <w:szCs w:val="28"/>
          <w:lang w:val="es-MX"/>
        </w:rPr>
        <w:t xml:space="preserve">. – </w:t>
      </w:r>
      <w:r w:rsidRPr="009C0DDA">
        <w:rPr>
          <w:rFonts w:ascii="Arial" w:hAnsi="Arial" w:cs="Arial"/>
          <w:sz w:val="28"/>
          <w:szCs w:val="28"/>
          <w:lang w:val="es-MX"/>
        </w:rPr>
        <w:t>Analizadas las constancias que integran el presente recurso, en relación con los motivos de inconformidad que hace</w:t>
      </w:r>
      <w:r>
        <w:rPr>
          <w:rFonts w:ascii="Arial" w:hAnsi="Arial" w:cs="Arial"/>
          <w:sz w:val="28"/>
          <w:szCs w:val="28"/>
          <w:lang w:val="es-MX"/>
        </w:rPr>
        <w:t>n</w:t>
      </w:r>
      <w:r w:rsidRPr="009C0DDA">
        <w:rPr>
          <w:rFonts w:ascii="Arial" w:hAnsi="Arial" w:cs="Arial"/>
          <w:sz w:val="28"/>
          <w:szCs w:val="28"/>
          <w:lang w:val="es-MX"/>
        </w:rPr>
        <w:t xml:space="preserve"> valer </w:t>
      </w:r>
      <w:r>
        <w:rPr>
          <w:rFonts w:ascii="Arial" w:hAnsi="Arial" w:cs="Arial"/>
          <w:sz w:val="28"/>
          <w:szCs w:val="28"/>
          <w:lang w:val="es-MX"/>
        </w:rPr>
        <w:t>los</w:t>
      </w:r>
      <w:r w:rsidRPr="009C0DDA">
        <w:rPr>
          <w:rFonts w:ascii="Arial" w:hAnsi="Arial" w:cs="Arial"/>
          <w:sz w:val="28"/>
          <w:szCs w:val="28"/>
          <w:lang w:val="es-MX"/>
        </w:rPr>
        <w:t xml:space="preserve"> quejos</w:t>
      </w:r>
      <w:r>
        <w:rPr>
          <w:rFonts w:ascii="Arial" w:hAnsi="Arial" w:cs="Arial"/>
          <w:sz w:val="28"/>
          <w:szCs w:val="28"/>
          <w:lang w:val="es-MX"/>
        </w:rPr>
        <w:t>os</w:t>
      </w:r>
      <w:r w:rsidRPr="009C0DDA">
        <w:rPr>
          <w:rFonts w:ascii="Arial" w:hAnsi="Arial" w:cs="Arial"/>
          <w:sz w:val="28"/>
          <w:szCs w:val="28"/>
          <w:lang w:val="es-MX"/>
        </w:rPr>
        <w:t xml:space="preserve">, se arriba a la convicción </w:t>
      </w:r>
      <w:r w:rsidR="00A3354D">
        <w:rPr>
          <w:rFonts w:ascii="Arial" w:hAnsi="Arial" w:cs="Arial"/>
          <w:sz w:val="28"/>
          <w:szCs w:val="28"/>
          <w:lang w:val="es-MX"/>
        </w:rPr>
        <w:t xml:space="preserve">que por una parte resultan infundados y por la otra fundados </w:t>
      </w:r>
      <w:r w:rsidR="00AF6C1E">
        <w:rPr>
          <w:rFonts w:ascii="Arial" w:hAnsi="Arial" w:cs="Arial"/>
          <w:sz w:val="28"/>
          <w:szCs w:val="28"/>
          <w:lang w:val="es-MX"/>
        </w:rPr>
        <w:t xml:space="preserve">y suficiente para dejar sin efecto la sentencia interlocutoria impugnada, </w:t>
      </w:r>
      <w:r>
        <w:rPr>
          <w:rFonts w:ascii="Arial" w:hAnsi="Arial" w:cs="Arial"/>
          <w:sz w:val="28"/>
          <w:szCs w:val="28"/>
          <w:lang w:val="es-MX"/>
        </w:rPr>
        <w:t>atento a las consideraciones que enseguida se precisan.</w:t>
      </w:r>
    </w:p>
    <w:p w:rsidR="00CE39E8" w:rsidRDefault="00AF6C1E" w:rsidP="006E19E3">
      <w:pPr>
        <w:spacing w:line="480" w:lineRule="auto"/>
        <w:ind w:firstLine="1701"/>
        <w:jc w:val="both"/>
        <w:rPr>
          <w:rFonts w:ascii="Arial" w:hAnsi="Arial" w:cs="Arial"/>
          <w:sz w:val="28"/>
          <w:szCs w:val="28"/>
          <w:lang w:val="es-MX"/>
        </w:rPr>
      </w:pPr>
      <w:r>
        <w:rPr>
          <w:rFonts w:ascii="Arial" w:hAnsi="Arial" w:cs="Arial"/>
          <w:sz w:val="28"/>
          <w:szCs w:val="28"/>
          <w:lang w:val="es-MX"/>
        </w:rPr>
        <w:t xml:space="preserve">Previo a exponer las razones que sustentan lo anterior, es pertinente plasmar los antecedentes del caso, que se desprenden de las copias certificadas del expediente número 1852/2013 del índice del Juzgado Tercero del Ramo Civil relativo al juicio extraordinario civil hipotecario, promovido por </w:t>
      </w:r>
      <w:r w:rsidR="00F32556" w:rsidRPr="004661F4">
        <w:rPr>
          <w:rFonts w:ascii="Arial" w:hAnsi="Arial" w:cs="Arial"/>
          <w:b/>
          <w:sz w:val="28"/>
          <w:szCs w:val="28"/>
          <w:lang w:val="es-MX"/>
        </w:rPr>
        <w:t>ELIMINADO</w:t>
      </w:r>
      <w:r>
        <w:rPr>
          <w:rFonts w:ascii="Arial" w:hAnsi="Arial" w:cs="Arial"/>
          <w:sz w:val="28"/>
          <w:szCs w:val="28"/>
          <w:lang w:val="es-MX"/>
        </w:rPr>
        <w:t xml:space="preserve">, cesionario de derechos litigiosos, créditos posesorios, adjudicación, hipotecarios y de ejecución de la parte cedente </w:t>
      </w:r>
      <w:r w:rsidR="004661F4" w:rsidRPr="004661F4">
        <w:rPr>
          <w:rFonts w:ascii="Arial" w:hAnsi="Arial" w:cs="Arial"/>
          <w:b/>
          <w:sz w:val="28"/>
          <w:szCs w:val="28"/>
          <w:lang w:val="es-MX"/>
        </w:rPr>
        <w:t xml:space="preserve"> ELIMINADO</w:t>
      </w:r>
      <w:r>
        <w:rPr>
          <w:rFonts w:ascii="Arial" w:hAnsi="Arial" w:cs="Arial"/>
          <w:sz w:val="28"/>
          <w:szCs w:val="28"/>
          <w:lang w:val="es-MX"/>
        </w:rPr>
        <w:t xml:space="preserve">, en contra </w:t>
      </w:r>
      <w:r w:rsidR="0077035B">
        <w:rPr>
          <w:rFonts w:ascii="Arial" w:hAnsi="Arial" w:cs="Arial"/>
          <w:sz w:val="28"/>
          <w:szCs w:val="28"/>
          <w:lang w:val="es-MX"/>
        </w:rPr>
        <w:t>de los ahora inconformes, que fueron remitidas con su informe por el titular del mencionado juzgado, y que asume valor pleno en términos de los artículos 323 fracción II y 388 del Código Procesal Civil</w:t>
      </w:r>
      <w:r w:rsidR="00CE39E8">
        <w:rPr>
          <w:rFonts w:ascii="Arial" w:hAnsi="Arial" w:cs="Arial"/>
          <w:sz w:val="28"/>
          <w:szCs w:val="28"/>
          <w:lang w:val="es-MX"/>
        </w:rPr>
        <w:t>; siendo los siguientes:</w:t>
      </w:r>
    </w:p>
    <w:p w:rsidR="001E06D7" w:rsidRDefault="001E06D7" w:rsidP="001E06D7">
      <w:pPr>
        <w:spacing w:line="480" w:lineRule="auto"/>
        <w:ind w:firstLine="1701"/>
        <w:jc w:val="both"/>
        <w:rPr>
          <w:rFonts w:ascii="Arial" w:hAnsi="Arial" w:cs="Arial"/>
          <w:sz w:val="28"/>
          <w:szCs w:val="28"/>
        </w:rPr>
      </w:pPr>
      <w:r w:rsidRPr="00B34F74">
        <w:rPr>
          <w:rFonts w:ascii="Arial" w:hAnsi="Arial" w:cs="Arial"/>
          <w:b/>
          <w:sz w:val="28"/>
          <w:szCs w:val="28"/>
        </w:rPr>
        <w:t>1</w:t>
      </w:r>
      <w:r>
        <w:rPr>
          <w:rFonts w:ascii="Arial" w:hAnsi="Arial" w:cs="Arial"/>
          <w:sz w:val="28"/>
          <w:szCs w:val="28"/>
        </w:rPr>
        <w:t xml:space="preserve">.- Mediante sentencia definitiva de 14 catorce de enero de 2016 dos mil dieciséis, se condenó a los </w:t>
      </w:r>
      <w:proofErr w:type="gramStart"/>
      <w:r>
        <w:rPr>
          <w:rFonts w:ascii="Arial" w:hAnsi="Arial" w:cs="Arial"/>
          <w:sz w:val="28"/>
          <w:szCs w:val="28"/>
        </w:rPr>
        <w:t xml:space="preserve">demandados </w:t>
      </w:r>
      <w:r w:rsidR="004661F4" w:rsidRPr="004661F4">
        <w:rPr>
          <w:rFonts w:ascii="Arial" w:hAnsi="Arial" w:cs="Arial"/>
          <w:b/>
          <w:sz w:val="28"/>
          <w:szCs w:val="28"/>
        </w:rPr>
        <w:t xml:space="preserve"> ELIMINADO</w:t>
      </w:r>
      <w:proofErr w:type="gramEnd"/>
      <w:r w:rsidR="004661F4" w:rsidRPr="004661F4">
        <w:rPr>
          <w:rFonts w:ascii="Arial" w:hAnsi="Arial" w:cs="Arial"/>
          <w:b/>
          <w:sz w:val="28"/>
          <w:szCs w:val="28"/>
        </w:rPr>
        <w:t xml:space="preserve"> </w:t>
      </w:r>
      <w:r>
        <w:rPr>
          <w:rFonts w:ascii="Arial" w:hAnsi="Arial" w:cs="Arial"/>
          <w:sz w:val="28"/>
          <w:szCs w:val="28"/>
        </w:rPr>
        <w:t xml:space="preserve">y </w:t>
      </w:r>
      <w:r w:rsidR="004661F4" w:rsidRPr="004661F4">
        <w:rPr>
          <w:rFonts w:ascii="Arial" w:hAnsi="Arial" w:cs="Arial"/>
          <w:b/>
          <w:sz w:val="28"/>
          <w:szCs w:val="28"/>
        </w:rPr>
        <w:t>ELIMINADO</w:t>
      </w:r>
      <w:r>
        <w:rPr>
          <w:rFonts w:ascii="Arial" w:hAnsi="Arial" w:cs="Arial"/>
          <w:sz w:val="28"/>
          <w:szCs w:val="28"/>
        </w:rPr>
        <w:t>, entre otras, al pago de las prestaciones siguientes:</w:t>
      </w:r>
    </w:p>
    <w:p w:rsidR="001E06D7" w:rsidRDefault="001E06D7" w:rsidP="001E06D7">
      <w:pPr>
        <w:spacing w:line="480" w:lineRule="auto"/>
        <w:ind w:firstLine="1701"/>
        <w:jc w:val="both"/>
        <w:rPr>
          <w:rFonts w:ascii="Arial" w:hAnsi="Arial" w:cs="Arial"/>
          <w:sz w:val="28"/>
          <w:szCs w:val="28"/>
        </w:rPr>
      </w:pPr>
      <w:r>
        <w:rPr>
          <w:rFonts w:ascii="Arial" w:hAnsi="Arial" w:cs="Arial"/>
          <w:sz w:val="28"/>
          <w:szCs w:val="28"/>
        </w:rPr>
        <w:t>“</w:t>
      </w:r>
      <w:r w:rsidRPr="00051958">
        <w:rPr>
          <w:rFonts w:ascii="Courier New" w:hAnsi="Courier New" w:cs="Courier New"/>
        </w:rPr>
        <w:t xml:space="preserve">SEXTO.- Por consiguiente, se condena a los demandados </w:t>
      </w:r>
      <w:r w:rsidR="004661F4" w:rsidRPr="004661F4">
        <w:rPr>
          <w:rFonts w:ascii="Courier New" w:hAnsi="Courier New" w:cs="Courier New"/>
          <w:b/>
        </w:rPr>
        <w:t xml:space="preserve"> ELIMINADO </w:t>
      </w:r>
      <w:r w:rsidRPr="00051958">
        <w:rPr>
          <w:rFonts w:ascii="Courier New" w:hAnsi="Courier New" w:cs="Courier New"/>
        </w:rPr>
        <w:t xml:space="preserve">y </w:t>
      </w:r>
      <w:r w:rsidR="004661F4" w:rsidRPr="004661F4">
        <w:rPr>
          <w:rFonts w:ascii="Courier New" w:hAnsi="Courier New" w:cs="Courier New"/>
          <w:b/>
        </w:rPr>
        <w:t xml:space="preserve"> ELIMINADO</w:t>
      </w:r>
      <w:r w:rsidRPr="00051958">
        <w:rPr>
          <w:rFonts w:ascii="Courier New" w:hAnsi="Courier New" w:cs="Courier New"/>
        </w:rPr>
        <w:t>, al pago de la cantidad de 24,580.18 UDIS (veinticuatro mil quinientos ochenta punto dieciocho unidades de inversión), equivalentes en moneda nacional al día 15 de octubre de 2013, a la suma de $122,412.22 (</w:t>
      </w:r>
      <w:r w:rsidR="00682967" w:rsidRPr="00051958">
        <w:rPr>
          <w:rFonts w:ascii="Courier New" w:hAnsi="Courier New" w:cs="Courier New"/>
        </w:rPr>
        <w:t xml:space="preserve">ciento </w:t>
      </w:r>
      <w:r w:rsidR="00DF316C" w:rsidRPr="00051958">
        <w:rPr>
          <w:rFonts w:ascii="Courier New" w:hAnsi="Courier New" w:cs="Courier New"/>
        </w:rPr>
        <w:t>veintidós</w:t>
      </w:r>
      <w:r w:rsidR="00682967" w:rsidRPr="00051958">
        <w:rPr>
          <w:rFonts w:ascii="Courier New" w:hAnsi="Courier New" w:cs="Courier New"/>
        </w:rPr>
        <w:t xml:space="preserve"> mil cuatrocientos </w:t>
      </w:r>
      <w:r w:rsidR="00682967">
        <w:rPr>
          <w:rFonts w:ascii="Courier New" w:hAnsi="Courier New" w:cs="Courier New"/>
        </w:rPr>
        <w:t>doce</w:t>
      </w:r>
      <w:r w:rsidR="00682967" w:rsidRPr="00051958">
        <w:rPr>
          <w:rFonts w:ascii="Courier New" w:hAnsi="Courier New" w:cs="Courier New"/>
        </w:rPr>
        <w:t xml:space="preserve"> pesos 22/100 m.n</w:t>
      </w:r>
      <w:r w:rsidRPr="00051958">
        <w:rPr>
          <w:rFonts w:ascii="Courier New" w:hAnsi="Courier New" w:cs="Courier New"/>
        </w:rPr>
        <w:t xml:space="preserve">.), según el estado de cuenta que adjuntó el litigante en su escrito inicial, por concepto de saldo insoluto del crédito, la cual podrá actualizarse en ejecución de sentencia, de acuerdo a lo pactado en la cláusula décima del documento base de la acción. […] </w:t>
      </w:r>
      <w:proofErr w:type="gramStart"/>
      <w:r w:rsidRPr="00051958">
        <w:rPr>
          <w:rFonts w:ascii="Courier New" w:hAnsi="Courier New" w:cs="Courier New"/>
        </w:rPr>
        <w:t>OCTAVO.-</w:t>
      </w:r>
      <w:proofErr w:type="gramEnd"/>
      <w:r w:rsidRPr="00051958">
        <w:rPr>
          <w:rFonts w:ascii="Courier New" w:hAnsi="Courier New" w:cs="Courier New"/>
        </w:rPr>
        <w:t xml:space="preserve"> Por otro lado, se les condena al pago de 875.37 UDIS ochocientos setenta y cinco punto treinta y siete unidades de inversión, equivalentes a $4,359.45 (</w:t>
      </w:r>
      <w:r w:rsidR="00682967" w:rsidRPr="00051958">
        <w:rPr>
          <w:rFonts w:ascii="Courier New" w:hAnsi="Courier New" w:cs="Courier New"/>
        </w:rPr>
        <w:t>cuatro mil trescientos cincuenta y nueve pesos 45/100 m.n.</w:t>
      </w:r>
      <w:r w:rsidRPr="00051958">
        <w:rPr>
          <w:rFonts w:ascii="Courier New" w:hAnsi="Courier New" w:cs="Courier New"/>
        </w:rPr>
        <w:t xml:space="preserve">), por concepto de intereses ordinarios generados durante la vigencia del crédito y hasta la total solución del adeudo, previa regulación que de los mismos se haga conforme a derecho. […] </w:t>
      </w:r>
      <w:proofErr w:type="gramStart"/>
      <w:r w:rsidRPr="00051958">
        <w:rPr>
          <w:rFonts w:ascii="Courier New" w:hAnsi="Courier New" w:cs="Courier New"/>
        </w:rPr>
        <w:t>DECIMO.-</w:t>
      </w:r>
      <w:proofErr w:type="gramEnd"/>
      <w:r w:rsidRPr="00051958">
        <w:rPr>
          <w:rFonts w:ascii="Courier New" w:hAnsi="Courier New" w:cs="Courier New"/>
        </w:rPr>
        <w:t xml:space="preserve"> Se condena a los enjuiciados al pago de 1576.25 UDIS un mil quinientos setenta y seis punto veinticinco unidades de inversión, equivalente a $7,849.90 (</w:t>
      </w:r>
      <w:r w:rsidR="00682967" w:rsidRPr="00051958">
        <w:rPr>
          <w:rFonts w:ascii="Courier New" w:hAnsi="Courier New" w:cs="Courier New"/>
        </w:rPr>
        <w:t>siete mil ochocientos cuarenta y nueve pesos 90/100 m.n.</w:t>
      </w:r>
      <w:r w:rsidRPr="00051958">
        <w:rPr>
          <w:rFonts w:ascii="Courier New" w:hAnsi="Courier New" w:cs="Courier New"/>
        </w:rPr>
        <w:t>), por concepto de intereses moratorios generados al día 15 de octubre de 2013, hasta la total solución del adeudo, conforme a lo establecido en el contrato base de la acción, previa regulación que de los mismos se haga conforme a derecho</w:t>
      </w:r>
      <w:r>
        <w:rPr>
          <w:rFonts w:ascii="Arial" w:hAnsi="Arial" w:cs="Arial"/>
          <w:sz w:val="28"/>
          <w:szCs w:val="28"/>
        </w:rPr>
        <w:t>.”.</w:t>
      </w:r>
    </w:p>
    <w:p w:rsidR="00B34F74" w:rsidRDefault="00B34F74" w:rsidP="001E06D7">
      <w:pPr>
        <w:spacing w:line="480" w:lineRule="auto"/>
        <w:ind w:firstLine="1701"/>
        <w:jc w:val="both"/>
        <w:rPr>
          <w:rFonts w:ascii="Arial" w:hAnsi="Arial" w:cs="Arial"/>
          <w:sz w:val="28"/>
          <w:szCs w:val="28"/>
        </w:rPr>
      </w:pPr>
      <w:r>
        <w:rPr>
          <w:rFonts w:ascii="Arial" w:hAnsi="Arial" w:cs="Arial"/>
          <w:b/>
          <w:sz w:val="28"/>
          <w:szCs w:val="28"/>
        </w:rPr>
        <w:t xml:space="preserve">2.- </w:t>
      </w:r>
      <w:r>
        <w:rPr>
          <w:rFonts w:ascii="Arial" w:hAnsi="Arial" w:cs="Arial"/>
          <w:sz w:val="28"/>
          <w:szCs w:val="28"/>
        </w:rPr>
        <w:t>Inconformes con tal determinación los referidos demandados, interpusieron recurso de apelación, que por razón de turno correspondió conocer a la H. Tercera Sala del Supremo Tribunal de Justicia, quien mediante sentencia de 06 seis de abril de</w:t>
      </w:r>
      <w:r w:rsidR="0048187B">
        <w:rPr>
          <w:rFonts w:ascii="Arial" w:hAnsi="Arial" w:cs="Arial"/>
          <w:sz w:val="28"/>
          <w:szCs w:val="28"/>
        </w:rPr>
        <w:t xml:space="preserve"> </w:t>
      </w:r>
      <w:r>
        <w:rPr>
          <w:rFonts w:ascii="Arial" w:hAnsi="Arial" w:cs="Arial"/>
          <w:sz w:val="28"/>
          <w:szCs w:val="28"/>
        </w:rPr>
        <w:t xml:space="preserve">2016 dos mil dieciséis, confirmó la definitiva dictada por el Juez del conocimiento.  </w:t>
      </w:r>
    </w:p>
    <w:p w:rsidR="001E06D7" w:rsidRDefault="00B34F74" w:rsidP="001E06D7">
      <w:pPr>
        <w:spacing w:line="480" w:lineRule="auto"/>
        <w:ind w:firstLine="1701"/>
        <w:jc w:val="both"/>
        <w:rPr>
          <w:rFonts w:ascii="Arial" w:hAnsi="Arial" w:cs="Arial"/>
          <w:sz w:val="28"/>
          <w:szCs w:val="28"/>
        </w:rPr>
      </w:pPr>
      <w:r>
        <w:rPr>
          <w:rFonts w:ascii="Arial" w:hAnsi="Arial" w:cs="Arial"/>
          <w:b/>
          <w:sz w:val="28"/>
          <w:szCs w:val="28"/>
        </w:rPr>
        <w:t>3</w:t>
      </w:r>
      <w:r w:rsidR="001E06D7">
        <w:rPr>
          <w:rFonts w:ascii="Arial" w:hAnsi="Arial" w:cs="Arial"/>
          <w:sz w:val="28"/>
          <w:szCs w:val="28"/>
        </w:rPr>
        <w:t>.- Mediante proveído de 09 nueve de noviembre de 2018 dos mil dieciocho, se tuvo a los demandados por pagadas las cantidades líquidas a que resultaron condenados mediante sentencia definitiva, es decir, la cantidad de $122,412.22 (</w:t>
      </w:r>
      <w:r w:rsidR="00743957">
        <w:rPr>
          <w:rFonts w:ascii="Arial" w:hAnsi="Arial" w:cs="Arial"/>
          <w:sz w:val="28"/>
          <w:szCs w:val="28"/>
        </w:rPr>
        <w:t>ciento veintidós mil cuatrocientos veintidós pesos 22/100 m.n.</w:t>
      </w:r>
      <w:r w:rsidR="001E06D7">
        <w:rPr>
          <w:rFonts w:ascii="Arial" w:hAnsi="Arial" w:cs="Arial"/>
          <w:sz w:val="28"/>
          <w:szCs w:val="28"/>
        </w:rPr>
        <w:t>), por concepto de saldo insoluto del crédito; $4,359.45 (</w:t>
      </w:r>
      <w:r w:rsidR="00743957">
        <w:rPr>
          <w:rFonts w:ascii="Arial" w:hAnsi="Arial" w:cs="Arial"/>
          <w:sz w:val="28"/>
          <w:szCs w:val="28"/>
        </w:rPr>
        <w:t>cuatro mil trescientos cincuenta nueve pesos 45/100 m.n</w:t>
      </w:r>
      <w:r w:rsidR="001E06D7">
        <w:rPr>
          <w:rFonts w:ascii="Arial" w:hAnsi="Arial" w:cs="Arial"/>
          <w:sz w:val="28"/>
          <w:szCs w:val="28"/>
        </w:rPr>
        <w:t>.), por concepto de intereses ordinarios; y $7,849.90 (</w:t>
      </w:r>
      <w:r w:rsidR="00743957">
        <w:rPr>
          <w:rFonts w:ascii="Arial" w:hAnsi="Arial" w:cs="Arial"/>
          <w:sz w:val="28"/>
          <w:szCs w:val="28"/>
        </w:rPr>
        <w:t>siete mil ochocientos cuarenta y nueve pesos 90/100 m.n</w:t>
      </w:r>
      <w:r w:rsidR="001E06D7">
        <w:rPr>
          <w:rFonts w:ascii="Arial" w:hAnsi="Arial" w:cs="Arial"/>
          <w:sz w:val="28"/>
          <w:szCs w:val="28"/>
        </w:rPr>
        <w:t>.), por concepto de intereses moratorios.</w:t>
      </w:r>
    </w:p>
    <w:p w:rsidR="001E06D7" w:rsidRDefault="00B34F74" w:rsidP="001E06D7">
      <w:pPr>
        <w:spacing w:line="480" w:lineRule="auto"/>
        <w:ind w:firstLine="1701"/>
        <w:jc w:val="both"/>
        <w:rPr>
          <w:rFonts w:ascii="Arial" w:hAnsi="Arial" w:cs="Arial"/>
          <w:sz w:val="28"/>
          <w:szCs w:val="28"/>
        </w:rPr>
      </w:pPr>
      <w:r w:rsidRPr="00B34F74">
        <w:rPr>
          <w:rFonts w:ascii="Arial" w:hAnsi="Arial" w:cs="Arial"/>
          <w:b/>
          <w:sz w:val="28"/>
          <w:szCs w:val="28"/>
        </w:rPr>
        <w:t>4</w:t>
      </w:r>
      <w:r w:rsidR="001E06D7">
        <w:rPr>
          <w:rFonts w:ascii="Arial" w:hAnsi="Arial" w:cs="Arial"/>
          <w:sz w:val="28"/>
          <w:szCs w:val="28"/>
        </w:rPr>
        <w:t xml:space="preserve">.- Por auto de 26 veintiséis de noviembre </w:t>
      </w:r>
      <w:r>
        <w:rPr>
          <w:rFonts w:ascii="Arial" w:hAnsi="Arial" w:cs="Arial"/>
          <w:sz w:val="28"/>
          <w:szCs w:val="28"/>
        </w:rPr>
        <w:t xml:space="preserve">del mencionado año, </w:t>
      </w:r>
      <w:r w:rsidR="001E06D7">
        <w:rPr>
          <w:rFonts w:ascii="Arial" w:hAnsi="Arial" w:cs="Arial"/>
          <w:sz w:val="28"/>
          <w:szCs w:val="28"/>
        </w:rPr>
        <w:t xml:space="preserve">se tuvo a </w:t>
      </w:r>
      <w:r w:rsidR="004661F4" w:rsidRPr="004661F4">
        <w:rPr>
          <w:rFonts w:ascii="Arial" w:hAnsi="Arial" w:cs="Arial"/>
          <w:b/>
          <w:sz w:val="28"/>
          <w:szCs w:val="28"/>
        </w:rPr>
        <w:t xml:space="preserve"> ELIMINADO</w:t>
      </w:r>
      <w:r w:rsidR="001E06D7">
        <w:rPr>
          <w:rFonts w:ascii="Arial" w:hAnsi="Arial" w:cs="Arial"/>
          <w:sz w:val="28"/>
          <w:szCs w:val="28"/>
        </w:rPr>
        <w:t xml:space="preserve">, formulando planilla de liquidación de intereses ordinarios, en la forma y términos propuestos en el escrito presentando en el juzgado de origen el 07 siete del referido mes y año, y con dicho escrito se mandó dar vista y correr traslado a la contraria parte para que en el término de 3 tres días manifestaran lo que a sus intereses correspondiera; en diverso acuerdo pronunciado el 05 de diciembre de esa misma anualidad, se tuvo a los demandados oponiéndose a la planilla de liquidación, admitiéndose a trámite lo que se denominó incidente de oposición y una vez que éste fue aprobado por sus etapas, mediante interlocutoria de 31 treinta y uno de julio de 2020 dos mil veinte, se declararon improcedentes las manifestaciones que realizaron los demandados respecto a los intereses ordinarios, sin aprobar o no la liquidación de los mismos, ni pronunciarse sobre la procedencia o no de la oposición de los demandados respecto a la liquidación de intereses moratorios, menos aún sobre la liquidación propuesta respecto a la actualización del saldo insoluto del crédito y de los intereses moratorios que el actor también solicitó en el referido escrito de 07 siete de noviembre de 2018 dos mil dieciocho. </w:t>
      </w:r>
    </w:p>
    <w:p w:rsidR="001E06D7" w:rsidRDefault="00084C66" w:rsidP="001E06D7">
      <w:pPr>
        <w:spacing w:line="480" w:lineRule="auto"/>
        <w:ind w:firstLine="1701"/>
        <w:jc w:val="both"/>
        <w:rPr>
          <w:rFonts w:ascii="Arial" w:hAnsi="Arial" w:cs="Arial"/>
          <w:sz w:val="28"/>
          <w:szCs w:val="28"/>
        </w:rPr>
      </w:pPr>
      <w:r>
        <w:rPr>
          <w:rFonts w:ascii="Arial" w:hAnsi="Arial" w:cs="Arial"/>
          <w:b/>
          <w:sz w:val="28"/>
          <w:szCs w:val="28"/>
        </w:rPr>
        <w:t>5</w:t>
      </w:r>
      <w:r w:rsidR="001E06D7">
        <w:rPr>
          <w:rFonts w:ascii="Arial" w:hAnsi="Arial" w:cs="Arial"/>
          <w:sz w:val="28"/>
          <w:szCs w:val="28"/>
        </w:rPr>
        <w:t>.- Mediante proveído de 23 veintitrés de septiembre de 2020 dos mil veinte, se declaró que la interlocutoria de 31 treinta y uno de julio de 2020 dos mil veinte, causó ejecutoria, por lo que, se citó para resolver la liquidación de intereses ordinarios admitida por auto de 26 veintiséis de noviembre de 2018 dos mil dieciocho.</w:t>
      </w:r>
    </w:p>
    <w:p w:rsidR="001E06D7" w:rsidRDefault="00084C66" w:rsidP="001E06D7">
      <w:pPr>
        <w:spacing w:line="480" w:lineRule="auto"/>
        <w:ind w:firstLine="1701"/>
        <w:jc w:val="both"/>
        <w:rPr>
          <w:rFonts w:ascii="Arial" w:hAnsi="Arial" w:cs="Arial"/>
          <w:sz w:val="28"/>
          <w:szCs w:val="28"/>
        </w:rPr>
      </w:pPr>
      <w:r w:rsidRPr="00084C66">
        <w:rPr>
          <w:rFonts w:ascii="Arial" w:hAnsi="Arial" w:cs="Arial"/>
          <w:b/>
          <w:sz w:val="28"/>
          <w:szCs w:val="28"/>
        </w:rPr>
        <w:t>6</w:t>
      </w:r>
      <w:r w:rsidR="001E06D7">
        <w:rPr>
          <w:rFonts w:ascii="Arial" w:hAnsi="Arial" w:cs="Arial"/>
          <w:sz w:val="28"/>
          <w:szCs w:val="28"/>
        </w:rPr>
        <w:t>- Por interlocutoria de 6 seis de octubre de 2020 dos mil veinte, se declaró procedente únicamente la liquidación de intereses ordinarios planteada; en consecuencia, se aprobó la cantidad de $74,905.41 (</w:t>
      </w:r>
      <w:r w:rsidR="00743957">
        <w:rPr>
          <w:rFonts w:ascii="Arial" w:hAnsi="Arial" w:cs="Arial"/>
          <w:sz w:val="28"/>
          <w:szCs w:val="28"/>
        </w:rPr>
        <w:t>setenta y cuatro mil novecientos cinco pesos 41/100 m.n</w:t>
      </w:r>
      <w:r w:rsidR="001E06D7">
        <w:rPr>
          <w:rFonts w:ascii="Arial" w:hAnsi="Arial" w:cs="Arial"/>
          <w:sz w:val="28"/>
          <w:szCs w:val="28"/>
        </w:rPr>
        <w:t>.), en concepto de intereses ordinarios generados del 16 dieciséis de octubre de 2013 dos mil trece al 30 treinta de septiembre de 2018 dos mil dieciocho.</w:t>
      </w:r>
    </w:p>
    <w:p w:rsidR="001E06D7" w:rsidRDefault="00084C66" w:rsidP="001E06D7">
      <w:pPr>
        <w:spacing w:line="480" w:lineRule="auto"/>
        <w:ind w:firstLine="1701"/>
        <w:jc w:val="both"/>
        <w:rPr>
          <w:rFonts w:ascii="Arial" w:hAnsi="Arial" w:cs="Arial"/>
          <w:sz w:val="28"/>
          <w:szCs w:val="28"/>
        </w:rPr>
      </w:pPr>
      <w:r>
        <w:rPr>
          <w:rFonts w:ascii="Arial" w:hAnsi="Arial" w:cs="Arial"/>
          <w:b/>
          <w:sz w:val="28"/>
          <w:szCs w:val="28"/>
        </w:rPr>
        <w:t>7</w:t>
      </w:r>
      <w:r w:rsidR="001E06D7">
        <w:rPr>
          <w:rFonts w:ascii="Arial" w:hAnsi="Arial" w:cs="Arial"/>
          <w:sz w:val="28"/>
          <w:szCs w:val="28"/>
        </w:rPr>
        <w:t xml:space="preserve">- </w:t>
      </w:r>
      <w:r>
        <w:rPr>
          <w:rFonts w:ascii="Arial" w:hAnsi="Arial" w:cs="Arial"/>
          <w:sz w:val="28"/>
          <w:szCs w:val="28"/>
        </w:rPr>
        <w:t xml:space="preserve">Al no estar conformes con tal determinación              </w:t>
      </w:r>
      <w:r w:rsidR="00117DE8" w:rsidRPr="00117DE8">
        <w:rPr>
          <w:rFonts w:ascii="Arial" w:hAnsi="Arial" w:cs="Arial"/>
          <w:b/>
        </w:rPr>
        <w:t>ELIMINADO</w:t>
      </w:r>
      <w:r>
        <w:rPr>
          <w:rFonts w:ascii="Arial" w:hAnsi="Arial" w:cs="Arial"/>
          <w:sz w:val="28"/>
          <w:szCs w:val="28"/>
        </w:rPr>
        <w:t xml:space="preserve"> promovió recurso de queja, y una vez que fueron desahogadas sus etapas procesales, mediante resolución de 21 veintiuno de enero de 2021 dos mil veintiuno, se decretó fundada en derech</w:t>
      </w:r>
      <w:bookmarkStart w:id="0" w:name="_GoBack"/>
      <w:bookmarkEnd w:id="0"/>
      <w:r>
        <w:rPr>
          <w:rFonts w:ascii="Arial" w:hAnsi="Arial" w:cs="Arial"/>
          <w:sz w:val="28"/>
          <w:szCs w:val="28"/>
        </w:rPr>
        <w:t>o, declarándose procedente la misma, para los efectos de dejar insubsistente la interlocutoria de 06 seis de octubre de 2020 dos mil veinte, para que el Juez de Primera Instancia emitiera una nueva, en la que, por una parte, reiterara la determinación de declarar procedente la planilla de liquidación de intereses ordinarios por la cantidad de $74,905.41 (</w:t>
      </w:r>
      <w:r w:rsidR="00137966">
        <w:rPr>
          <w:rFonts w:ascii="Arial" w:hAnsi="Arial" w:cs="Arial"/>
          <w:sz w:val="28"/>
          <w:szCs w:val="28"/>
        </w:rPr>
        <w:t>s</w:t>
      </w:r>
      <w:r>
        <w:rPr>
          <w:rFonts w:ascii="Arial" w:hAnsi="Arial" w:cs="Arial"/>
          <w:sz w:val="28"/>
          <w:szCs w:val="28"/>
        </w:rPr>
        <w:t>etenta y cuatro mil novecientos cinco pesos 41/100 M.N.), generados del 16 dieciséis de octubre de 2013 dos mil trece al 30 treinta de septiembre de 2018 dos mil dieciocho, y por la otra, de no tener diverso motivo fundado, se pronunci</w:t>
      </w:r>
      <w:r w:rsidR="00370D4B">
        <w:rPr>
          <w:rFonts w:ascii="Arial" w:hAnsi="Arial" w:cs="Arial"/>
          <w:sz w:val="28"/>
          <w:szCs w:val="28"/>
        </w:rPr>
        <w:t>ara</w:t>
      </w:r>
      <w:r>
        <w:rPr>
          <w:rFonts w:ascii="Arial" w:hAnsi="Arial" w:cs="Arial"/>
          <w:sz w:val="28"/>
          <w:szCs w:val="28"/>
        </w:rPr>
        <w:t xml:space="preserve"> sobre la actualización del saldo insoluto del crédito y la liquidación de intereses moratorios solicitados</w:t>
      </w:r>
      <w:r w:rsidR="007E1CD1">
        <w:rPr>
          <w:rFonts w:ascii="Arial" w:hAnsi="Arial" w:cs="Arial"/>
          <w:sz w:val="28"/>
          <w:szCs w:val="28"/>
        </w:rPr>
        <w:t xml:space="preserve"> por </w:t>
      </w:r>
      <w:r w:rsidR="004661F4" w:rsidRPr="004661F4">
        <w:rPr>
          <w:rFonts w:ascii="Arial" w:hAnsi="Arial" w:cs="Arial"/>
          <w:b/>
          <w:sz w:val="28"/>
          <w:szCs w:val="28"/>
        </w:rPr>
        <w:t xml:space="preserve"> ELIMINADO</w:t>
      </w:r>
      <w:r w:rsidR="007E1CD1">
        <w:rPr>
          <w:rFonts w:ascii="Arial" w:hAnsi="Arial" w:cs="Arial"/>
          <w:sz w:val="28"/>
          <w:szCs w:val="28"/>
        </w:rPr>
        <w:t>, en el escrito de 07 siete de noviembre de 2018 dos mil dieciocho, para lo cual, además de las manifestaciones contenidas en dicho escrito, deber</w:t>
      </w:r>
      <w:r w:rsidR="00370D4B">
        <w:rPr>
          <w:rFonts w:ascii="Arial" w:hAnsi="Arial" w:cs="Arial"/>
          <w:sz w:val="28"/>
          <w:szCs w:val="28"/>
        </w:rPr>
        <w:t>ía</w:t>
      </w:r>
      <w:r w:rsidR="007E1CD1">
        <w:rPr>
          <w:rFonts w:ascii="Arial" w:hAnsi="Arial" w:cs="Arial"/>
          <w:sz w:val="28"/>
          <w:szCs w:val="28"/>
        </w:rPr>
        <w:t xml:space="preserve"> atender las realizadas en la contestación que respecto de dicha planilla realizaron los demandados.</w:t>
      </w:r>
    </w:p>
    <w:p w:rsidR="007E1CD1" w:rsidRPr="00A43B51" w:rsidRDefault="007E1CD1" w:rsidP="00A43B51">
      <w:pPr>
        <w:spacing w:line="480" w:lineRule="auto"/>
        <w:ind w:firstLine="1701"/>
        <w:jc w:val="both"/>
        <w:rPr>
          <w:rFonts w:ascii="Arial" w:hAnsi="Arial" w:cs="Arial"/>
          <w:b/>
          <w:sz w:val="28"/>
          <w:szCs w:val="28"/>
        </w:rPr>
      </w:pPr>
      <w:r>
        <w:rPr>
          <w:rFonts w:ascii="Arial" w:hAnsi="Arial" w:cs="Arial"/>
          <w:b/>
          <w:sz w:val="28"/>
          <w:szCs w:val="28"/>
        </w:rPr>
        <w:t xml:space="preserve">8.- </w:t>
      </w:r>
      <w:r w:rsidRPr="007E1CD1">
        <w:rPr>
          <w:rFonts w:ascii="Arial" w:hAnsi="Arial" w:cs="Arial"/>
          <w:sz w:val="28"/>
          <w:szCs w:val="28"/>
        </w:rPr>
        <w:t>En cu</w:t>
      </w:r>
      <w:r>
        <w:rPr>
          <w:rFonts w:ascii="Arial" w:hAnsi="Arial" w:cs="Arial"/>
          <w:sz w:val="28"/>
          <w:szCs w:val="28"/>
        </w:rPr>
        <w:t xml:space="preserve">mplimiento a lo anterior el Juez Tercero del Ramo Civil, resuelve el 20 veinte de abril del 2021, </w:t>
      </w:r>
      <w:r w:rsidR="00A43B51">
        <w:rPr>
          <w:rFonts w:ascii="Arial" w:hAnsi="Arial" w:cs="Arial"/>
          <w:sz w:val="28"/>
          <w:szCs w:val="28"/>
        </w:rPr>
        <w:t xml:space="preserve">decretó procedente la planilla de liquidación aprobando la cantidad de </w:t>
      </w:r>
      <w:r w:rsidR="00A43B51" w:rsidRPr="00A43B51">
        <w:rPr>
          <w:rFonts w:ascii="Arial" w:hAnsi="Arial" w:cs="Arial"/>
          <w:sz w:val="28"/>
          <w:szCs w:val="28"/>
        </w:rPr>
        <w:t>$150,111.03 (ciento cincuenta mil ciento once pesos 03/100 moneda nacional), por la actualización de 24,58018 unidades de inversión (UDIS), por concepto de saldo insoluto del crédito, al 30 treinta de septiembre de 2018 dos mil dieciocho; $74,905.41 (setenta y cuatro mil novecientos cinco pesos 41/100 moneda nacional), por concepto de intereses ordinarios, generados del 16 dieciséis de octubre de 2013 dos mil trece al 30 treinta de septiembre de 2018 dos mil dieciocho; y $113,044.74 (ciento trece mil cuarenta y cuatro pesos 74/100 moneda nacional), por intereses moratorios generados del 16 dieciséis de octubre de 2013 dos mil trece al 30 treinta de septiembre de 2018 dos mil dieciocho</w:t>
      </w:r>
      <w:r w:rsidR="00A43B51">
        <w:rPr>
          <w:rFonts w:ascii="Arial" w:hAnsi="Arial" w:cs="Arial"/>
          <w:sz w:val="28"/>
          <w:szCs w:val="28"/>
        </w:rPr>
        <w:t>,</w:t>
      </w:r>
      <w:r w:rsidR="00A43B51" w:rsidRPr="00A43B51">
        <w:rPr>
          <w:rFonts w:ascii="Arial" w:hAnsi="Arial" w:cs="Arial"/>
          <w:sz w:val="28"/>
          <w:szCs w:val="28"/>
        </w:rPr>
        <w:t xml:space="preserve"> </w:t>
      </w:r>
      <w:r w:rsidR="00B755C6">
        <w:rPr>
          <w:rFonts w:ascii="Arial" w:hAnsi="Arial" w:cs="Arial"/>
          <w:sz w:val="28"/>
          <w:szCs w:val="28"/>
        </w:rPr>
        <w:t>y ordene requerir</w:t>
      </w:r>
      <w:r w:rsidR="00A43B51" w:rsidRPr="00A43B51">
        <w:rPr>
          <w:rFonts w:ascii="Arial" w:hAnsi="Arial" w:cs="Arial"/>
          <w:sz w:val="28"/>
          <w:szCs w:val="28"/>
        </w:rPr>
        <w:t xml:space="preserve"> a los demandados, para que en el término de 3 tres días de cumplimiento voluntario a la misma</w:t>
      </w:r>
      <w:r w:rsidR="00A43B51">
        <w:rPr>
          <w:rFonts w:ascii="Arial" w:hAnsi="Arial" w:cs="Arial"/>
          <w:sz w:val="28"/>
          <w:szCs w:val="28"/>
        </w:rPr>
        <w:t>, una vez que causara estado.</w:t>
      </w:r>
    </w:p>
    <w:p w:rsidR="001E06D7" w:rsidRPr="00A3354D" w:rsidRDefault="00862048" w:rsidP="00E964C1">
      <w:pPr>
        <w:spacing w:line="480" w:lineRule="auto"/>
        <w:ind w:firstLine="1701"/>
        <w:jc w:val="both"/>
        <w:rPr>
          <w:rFonts w:ascii="Arial" w:hAnsi="Arial" w:cs="Arial"/>
          <w:sz w:val="28"/>
          <w:szCs w:val="28"/>
        </w:rPr>
      </w:pPr>
      <w:r>
        <w:rPr>
          <w:rFonts w:ascii="Arial" w:hAnsi="Arial" w:cs="Arial"/>
          <w:b/>
          <w:sz w:val="28"/>
          <w:szCs w:val="28"/>
        </w:rPr>
        <w:t xml:space="preserve">Determinación está última que constituye la materia del presente recurso, </w:t>
      </w:r>
      <w:r w:rsidR="00E964C1">
        <w:rPr>
          <w:rFonts w:ascii="Arial" w:hAnsi="Arial" w:cs="Arial"/>
          <w:b/>
          <w:sz w:val="28"/>
          <w:szCs w:val="28"/>
        </w:rPr>
        <w:t xml:space="preserve">el </w:t>
      </w:r>
      <w:r>
        <w:rPr>
          <w:rFonts w:ascii="Arial" w:hAnsi="Arial" w:cs="Arial"/>
          <w:b/>
          <w:sz w:val="28"/>
          <w:szCs w:val="28"/>
        </w:rPr>
        <w:t xml:space="preserve">resolver a la luz de los agravios esgrimidos, si fue correcta o incorrecta la determinación del Juzgador, inmersa en la citada interlocutoria. </w:t>
      </w:r>
    </w:p>
    <w:p w:rsidR="006C5242" w:rsidRDefault="00A3354D" w:rsidP="002E51E1">
      <w:pPr>
        <w:spacing w:line="480" w:lineRule="auto"/>
        <w:ind w:firstLine="1701"/>
        <w:jc w:val="both"/>
        <w:rPr>
          <w:rFonts w:ascii="Arial" w:hAnsi="Arial" w:cs="Arial"/>
          <w:sz w:val="28"/>
          <w:szCs w:val="28"/>
        </w:rPr>
      </w:pPr>
      <w:r w:rsidRPr="00A3354D">
        <w:rPr>
          <w:rFonts w:ascii="Arial" w:hAnsi="Arial" w:cs="Arial"/>
          <w:sz w:val="28"/>
          <w:szCs w:val="28"/>
        </w:rPr>
        <w:t>Resul</w:t>
      </w:r>
      <w:r>
        <w:rPr>
          <w:rFonts w:ascii="Arial" w:hAnsi="Arial" w:cs="Arial"/>
          <w:sz w:val="28"/>
          <w:szCs w:val="28"/>
        </w:rPr>
        <w:t xml:space="preserve">ta pertinente establecer que este Cuerpo Colegiado </w:t>
      </w:r>
      <w:r w:rsidR="00E964C1">
        <w:rPr>
          <w:rFonts w:ascii="Arial" w:hAnsi="Arial" w:cs="Arial"/>
          <w:sz w:val="28"/>
          <w:szCs w:val="28"/>
        </w:rPr>
        <w:t xml:space="preserve">actuando en Pleno, </w:t>
      </w:r>
      <w:r>
        <w:rPr>
          <w:rFonts w:ascii="Arial" w:hAnsi="Arial" w:cs="Arial"/>
          <w:sz w:val="28"/>
          <w:szCs w:val="28"/>
        </w:rPr>
        <w:t xml:space="preserve">únicamente </w:t>
      </w:r>
      <w:r w:rsidR="002E51E1">
        <w:rPr>
          <w:rFonts w:ascii="Arial" w:hAnsi="Arial" w:cs="Arial"/>
          <w:sz w:val="28"/>
          <w:szCs w:val="28"/>
        </w:rPr>
        <w:t xml:space="preserve">se ocupara </w:t>
      </w:r>
      <w:r w:rsidR="00A91A54">
        <w:rPr>
          <w:rFonts w:ascii="Arial" w:hAnsi="Arial" w:cs="Arial"/>
          <w:sz w:val="28"/>
          <w:szCs w:val="28"/>
        </w:rPr>
        <w:t xml:space="preserve">del estudio relativo a las </w:t>
      </w:r>
      <w:r w:rsidR="002E51E1">
        <w:rPr>
          <w:rFonts w:ascii="Arial" w:hAnsi="Arial" w:cs="Arial"/>
          <w:sz w:val="28"/>
          <w:szCs w:val="28"/>
        </w:rPr>
        <w:t xml:space="preserve"> inconformidades encaminadas por los recurrentes en cuanto a la condena de la cantidad de </w:t>
      </w:r>
      <w:r w:rsidR="002E51E1" w:rsidRPr="00A43B51">
        <w:rPr>
          <w:rFonts w:ascii="Arial" w:hAnsi="Arial" w:cs="Arial"/>
          <w:sz w:val="28"/>
          <w:szCs w:val="28"/>
        </w:rPr>
        <w:t xml:space="preserve">$150,111.03 (ciento cincuenta mil ciento once pesos 03/100 moneda nacional), </w:t>
      </w:r>
      <w:r w:rsidR="002E51E1">
        <w:rPr>
          <w:rFonts w:ascii="Arial" w:hAnsi="Arial" w:cs="Arial"/>
          <w:sz w:val="28"/>
          <w:szCs w:val="28"/>
        </w:rPr>
        <w:t xml:space="preserve">consistente a </w:t>
      </w:r>
      <w:r w:rsidR="002E51E1" w:rsidRPr="00A43B51">
        <w:rPr>
          <w:rFonts w:ascii="Arial" w:hAnsi="Arial" w:cs="Arial"/>
          <w:sz w:val="28"/>
          <w:szCs w:val="28"/>
        </w:rPr>
        <w:t xml:space="preserve">la actualización de 24,58018 unidades de inversión (UDIS), por concepto de saldo insoluto del crédito, al 30 treinta de septiembre de 2018 dos mil dieciocho; </w:t>
      </w:r>
      <w:r w:rsidR="006C5242">
        <w:rPr>
          <w:rFonts w:ascii="Arial" w:hAnsi="Arial" w:cs="Arial"/>
          <w:sz w:val="28"/>
          <w:szCs w:val="28"/>
        </w:rPr>
        <w:t>así</w:t>
      </w:r>
      <w:r w:rsidR="002E51E1">
        <w:rPr>
          <w:rFonts w:ascii="Arial" w:hAnsi="Arial" w:cs="Arial"/>
          <w:sz w:val="28"/>
          <w:szCs w:val="28"/>
        </w:rPr>
        <w:t xml:space="preserve"> como del pago por la cantidad de </w:t>
      </w:r>
      <w:r w:rsidR="002E51E1" w:rsidRPr="00A43B51">
        <w:rPr>
          <w:rFonts w:ascii="Arial" w:hAnsi="Arial" w:cs="Arial"/>
          <w:sz w:val="28"/>
          <w:szCs w:val="28"/>
        </w:rPr>
        <w:t>$113,044.74 (ciento trece mil cuarenta y cuatro pesos 74/100 moneda nacional), por intereses moratorios generados del 16 dieciséis de octubre de 2013 dos mil trece al 30 treinta de septiembre de 2018 dos mil dieciocho</w:t>
      </w:r>
      <w:r w:rsidR="002E51E1">
        <w:rPr>
          <w:rFonts w:ascii="Arial" w:hAnsi="Arial" w:cs="Arial"/>
          <w:sz w:val="28"/>
          <w:szCs w:val="28"/>
        </w:rPr>
        <w:t>,</w:t>
      </w:r>
      <w:r w:rsidR="006C5242">
        <w:rPr>
          <w:rFonts w:ascii="Arial" w:hAnsi="Arial" w:cs="Arial"/>
          <w:sz w:val="28"/>
          <w:szCs w:val="28"/>
        </w:rPr>
        <w:t xml:space="preserve"> en razón de que al desprenderse de los a</w:t>
      </w:r>
      <w:r w:rsidR="00E964C1">
        <w:rPr>
          <w:rFonts w:ascii="Arial" w:hAnsi="Arial" w:cs="Arial"/>
          <w:sz w:val="28"/>
          <w:szCs w:val="28"/>
        </w:rPr>
        <w:t xml:space="preserve">ntecedentes en líneas asentados, </w:t>
      </w:r>
      <w:r w:rsidR="006C5242">
        <w:rPr>
          <w:rFonts w:ascii="Arial" w:hAnsi="Arial" w:cs="Arial"/>
          <w:sz w:val="28"/>
          <w:szCs w:val="28"/>
        </w:rPr>
        <w:t xml:space="preserve">que al inconformarse </w:t>
      </w:r>
      <w:r w:rsidR="004661F4" w:rsidRPr="004661F4">
        <w:rPr>
          <w:rFonts w:ascii="Arial" w:hAnsi="Arial" w:cs="Arial"/>
          <w:b/>
          <w:sz w:val="28"/>
          <w:szCs w:val="28"/>
        </w:rPr>
        <w:t xml:space="preserve">ELIMINADO </w:t>
      </w:r>
      <w:r w:rsidR="006C5242">
        <w:rPr>
          <w:rFonts w:ascii="Arial" w:hAnsi="Arial" w:cs="Arial"/>
          <w:sz w:val="28"/>
          <w:szCs w:val="28"/>
        </w:rPr>
        <w:t>de la interlocutoria de 06 seis de octubre 2020 dos mil veinte, dictada por el Juez del conocimiento promovió recurso de queja</w:t>
      </w:r>
      <w:r w:rsidR="00E964C1">
        <w:rPr>
          <w:rFonts w:ascii="Arial" w:hAnsi="Arial" w:cs="Arial"/>
          <w:sz w:val="28"/>
          <w:szCs w:val="28"/>
        </w:rPr>
        <w:t>,</w:t>
      </w:r>
      <w:r w:rsidR="006C5242">
        <w:rPr>
          <w:rFonts w:ascii="Arial" w:hAnsi="Arial" w:cs="Arial"/>
          <w:sz w:val="28"/>
          <w:szCs w:val="28"/>
        </w:rPr>
        <w:t xml:space="preserve"> el cual fue resuelto el 21 veintiuno de enero del 2021 dos mil veintiuno, mediante el cual se consideró que al resultar fundada en derecho, se declaró procedente la queja, dejando sin efecto la mencionada interlocutoria, para el efecto que el Juez de Primera Instancia emitiera otra, en la que por una parte </w:t>
      </w:r>
      <w:r w:rsidR="006C5242">
        <w:rPr>
          <w:rFonts w:ascii="Arial" w:hAnsi="Arial" w:cs="Arial"/>
          <w:b/>
          <w:sz w:val="28"/>
          <w:szCs w:val="28"/>
        </w:rPr>
        <w:t>reiterara la determinación de declara</w:t>
      </w:r>
      <w:r w:rsidR="00295B40">
        <w:rPr>
          <w:rFonts w:ascii="Arial" w:hAnsi="Arial" w:cs="Arial"/>
          <w:b/>
          <w:sz w:val="28"/>
          <w:szCs w:val="28"/>
        </w:rPr>
        <w:t>r</w:t>
      </w:r>
      <w:r w:rsidR="006C5242">
        <w:rPr>
          <w:rFonts w:ascii="Arial" w:hAnsi="Arial" w:cs="Arial"/>
          <w:b/>
          <w:sz w:val="28"/>
          <w:szCs w:val="28"/>
        </w:rPr>
        <w:t xml:space="preserve"> procedente la planilla de liquidación de intereses ordinarios por la cantidad </w:t>
      </w:r>
      <w:r w:rsidR="006C5242" w:rsidRPr="00295B40">
        <w:rPr>
          <w:rFonts w:ascii="Arial" w:hAnsi="Arial" w:cs="Arial"/>
          <w:b/>
          <w:sz w:val="28"/>
          <w:szCs w:val="28"/>
        </w:rPr>
        <w:t xml:space="preserve">de </w:t>
      </w:r>
      <w:r w:rsidR="002E51E1" w:rsidRPr="00295B40">
        <w:rPr>
          <w:rFonts w:ascii="Arial" w:hAnsi="Arial" w:cs="Arial"/>
          <w:b/>
          <w:sz w:val="28"/>
          <w:szCs w:val="28"/>
        </w:rPr>
        <w:t xml:space="preserve"> $74,905.41 (setenta y cuatro mil novecientos cinco pesos 41/100 moneda nacional), </w:t>
      </w:r>
      <w:r w:rsidR="006C5242" w:rsidRPr="00295B40">
        <w:rPr>
          <w:rFonts w:ascii="Arial" w:hAnsi="Arial" w:cs="Arial"/>
          <w:b/>
          <w:sz w:val="28"/>
          <w:szCs w:val="28"/>
        </w:rPr>
        <w:t xml:space="preserve">generados del 16 </w:t>
      </w:r>
      <w:r w:rsidR="00295B40" w:rsidRPr="00295B40">
        <w:rPr>
          <w:rFonts w:ascii="Arial" w:hAnsi="Arial" w:cs="Arial"/>
          <w:b/>
          <w:sz w:val="28"/>
          <w:szCs w:val="28"/>
        </w:rPr>
        <w:t>dieciséis</w:t>
      </w:r>
      <w:r w:rsidR="006C5242" w:rsidRPr="00295B40">
        <w:rPr>
          <w:rFonts w:ascii="Arial" w:hAnsi="Arial" w:cs="Arial"/>
          <w:b/>
          <w:sz w:val="28"/>
          <w:szCs w:val="28"/>
        </w:rPr>
        <w:t xml:space="preserve"> de octubre de 2013 dos mil trece al 30 treinta de septiembre de 2018 dos mil dieciocho</w:t>
      </w:r>
      <w:r w:rsidR="006C5242">
        <w:rPr>
          <w:rFonts w:ascii="Arial" w:hAnsi="Arial" w:cs="Arial"/>
          <w:sz w:val="28"/>
          <w:szCs w:val="28"/>
        </w:rPr>
        <w:t xml:space="preserve">, </w:t>
      </w:r>
      <w:r w:rsidR="00295B40">
        <w:rPr>
          <w:rFonts w:ascii="Arial" w:hAnsi="Arial" w:cs="Arial"/>
          <w:sz w:val="28"/>
          <w:szCs w:val="28"/>
        </w:rPr>
        <w:t>pronunciándose</w:t>
      </w:r>
      <w:r w:rsidR="006C5242">
        <w:rPr>
          <w:rFonts w:ascii="Arial" w:hAnsi="Arial" w:cs="Arial"/>
          <w:sz w:val="28"/>
          <w:szCs w:val="28"/>
        </w:rPr>
        <w:t xml:space="preserve"> sobre la actualización del saldo insoluto del crédito y la liquidación de intereses</w:t>
      </w:r>
      <w:r w:rsidR="000D47C9">
        <w:rPr>
          <w:rFonts w:ascii="Arial" w:hAnsi="Arial" w:cs="Arial"/>
          <w:sz w:val="28"/>
          <w:szCs w:val="28"/>
        </w:rPr>
        <w:t xml:space="preserve"> </w:t>
      </w:r>
      <w:r w:rsidR="006C5242">
        <w:rPr>
          <w:rFonts w:ascii="Arial" w:hAnsi="Arial" w:cs="Arial"/>
          <w:sz w:val="28"/>
          <w:szCs w:val="28"/>
        </w:rPr>
        <w:t>moratorios solicitados por el</w:t>
      </w:r>
      <w:r w:rsidR="00295B40">
        <w:rPr>
          <w:rFonts w:ascii="Arial" w:hAnsi="Arial" w:cs="Arial"/>
          <w:sz w:val="28"/>
          <w:szCs w:val="28"/>
        </w:rPr>
        <w:t xml:space="preserve"> actor incidentista, por lo tanto al quedar firme la determinación respecto a los intereses ordinarios </w:t>
      </w:r>
      <w:r w:rsidR="00A91A54">
        <w:rPr>
          <w:rFonts w:ascii="Arial" w:hAnsi="Arial" w:cs="Arial"/>
          <w:sz w:val="28"/>
          <w:szCs w:val="28"/>
        </w:rPr>
        <w:t xml:space="preserve">al no haberlo recurrido las partes </w:t>
      </w:r>
      <w:r w:rsidR="000D47C9">
        <w:rPr>
          <w:rFonts w:ascii="Arial" w:hAnsi="Arial" w:cs="Arial"/>
          <w:sz w:val="28"/>
          <w:szCs w:val="28"/>
        </w:rPr>
        <w:t xml:space="preserve">dándose con ello  la firmeza procesal de </w:t>
      </w:r>
      <w:r w:rsidR="00112786">
        <w:rPr>
          <w:rFonts w:ascii="Arial" w:hAnsi="Arial" w:cs="Arial"/>
          <w:sz w:val="28"/>
          <w:szCs w:val="28"/>
        </w:rPr>
        <w:t>la misma</w:t>
      </w:r>
      <w:r w:rsidR="000D47C9">
        <w:rPr>
          <w:rFonts w:ascii="Arial" w:hAnsi="Arial" w:cs="Arial"/>
          <w:sz w:val="28"/>
          <w:szCs w:val="28"/>
        </w:rPr>
        <w:t xml:space="preserve">, para todos sus efectos legales, </w:t>
      </w:r>
      <w:r w:rsidR="00112786">
        <w:rPr>
          <w:rFonts w:ascii="Arial" w:hAnsi="Arial" w:cs="Arial"/>
          <w:sz w:val="28"/>
          <w:szCs w:val="28"/>
        </w:rPr>
        <w:t>es por ello que</w:t>
      </w:r>
      <w:r w:rsidR="000D47C9">
        <w:rPr>
          <w:rFonts w:ascii="Arial" w:hAnsi="Arial" w:cs="Arial"/>
          <w:sz w:val="28"/>
          <w:szCs w:val="28"/>
        </w:rPr>
        <w:t xml:space="preserve"> el estudio correspondiente versará por cuanto hace a lo manifestado respecto </w:t>
      </w:r>
      <w:r w:rsidR="00295B40">
        <w:rPr>
          <w:rFonts w:ascii="Arial" w:hAnsi="Arial" w:cs="Arial"/>
          <w:sz w:val="28"/>
          <w:szCs w:val="28"/>
        </w:rPr>
        <w:t xml:space="preserve">a la actualización del saldo insoluto del crédito como la liquidación de los intereses moratorios. </w:t>
      </w:r>
    </w:p>
    <w:p w:rsidR="0045721A" w:rsidRDefault="00AE7267" w:rsidP="001E06D7">
      <w:pPr>
        <w:spacing w:line="480" w:lineRule="auto"/>
        <w:ind w:firstLine="1701"/>
        <w:jc w:val="both"/>
        <w:rPr>
          <w:rFonts w:ascii="Arial" w:hAnsi="Arial" w:cs="Arial"/>
          <w:sz w:val="28"/>
          <w:szCs w:val="28"/>
        </w:rPr>
      </w:pPr>
      <w:r w:rsidRPr="00AE7267">
        <w:rPr>
          <w:rFonts w:ascii="Arial" w:hAnsi="Arial" w:cs="Arial"/>
          <w:sz w:val="28"/>
          <w:szCs w:val="28"/>
        </w:rPr>
        <w:t>En</w:t>
      </w:r>
      <w:r>
        <w:rPr>
          <w:rFonts w:ascii="Arial" w:hAnsi="Arial" w:cs="Arial"/>
          <w:sz w:val="28"/>
          <w:szCs w:val="28"/>
        </w:rPr>
        <w:t xml:space="preserve"> este contexto, del examen del escrito de queja </w:t>
      </w:r>
      <w:r w:rsidR="00295B40">
        <w:rPr>
          <w:rFonts w:ascii="Arial" w:hAnsi="Arial" w:cs="Arial"/>
          <w:sz w:val="28"/>
          <w:szCs w:val="28"/>
        </w:rPr>
        <w:t xml:space="preserve">los recurrentes </w:t>
      </w:r>
      <w:r w:rsidR="004661F4" w:rsidRPr="00F32556">
        <w:rPr>
          <w:rFonts w:ascii="Arial" w:hAnsi="Arial" w:cs="Arial"/>
          <w:b/>
        </w:rPr>
        <w:t>ELIMINADO</w:t>
      </w:r>
      <w:r w:rsidR="004661F4" w:rsidRPr="004661F4">
        <w:rPr>
          <w:rFonts w:ascii="Arial" w:hAnsi="Arial" w:cs="Arial"/>
          <w:b/>
          <w:sz w:val="28"/>
          <w:szCs w:val="28"/>
        </w:rPr>
        <w:t xml:space="preserve"> </w:t>
      </w:r>
      <w:r w:rsidR="004B6105">
        <w:rPr>
          <w:rFonts w:ascii="Arial" w:hAnsi="Arial" w:cs="Arial"/>
          <w:sz w:val="28"/>
          <w:szCs w:val="28"/>
        </w:rPr>
        <w:t xml:space="preserve">y </w:t>
      </w:r>
      <w:r w:rsidR="00F32556" w:rsidRPr="00F32556">
        <w:rPr>
          <w:rFonts w:ascii="Arial" w:hAnsi="Arial" w:cs="Arial"/>
          <w:b/>
        </w:rPr>
        <w:t>ELIMINADO</w:t>
      </w:r>
      <w:r w:rsidR="004B6105">
        <w:rPr>
          <w:rFonts w:ascii="Arial" w:hAnsi="Arial" w:cs="Arial"/>
          <w:sz w:val="28"/>
          <w:szCs w:val="28"/>
        </w:rPr>
        <w:t xml:space="preserve">, </w:t>
      </w:r>
      <w:r w:rsidR="001E06D7">
        <w:rPr>
          <w:rFonts w:ascii="Arial" w:hAnsi="Arial" w:cs="Arial"/>
          <w:sz w:val="28"/>
          <w:szCs w:val="28"/>
        </w:rPr>
        <w:t>esgrimi</w:t>
      </w:r>
      <w:r w:rsidR="00517CC4">
        <w:rPr>
          <w:rFonts w:ascii="Arial" w:hAnsi="Arial" w:cs="Arial"/>
          <w:sz w:val="28"/>
          <w:szCs w:val="28"/>
        </w:rPr>
        <w:t>eron</w:t>
      </w:r>
      <w:r w:rsidR="001E06D7">
        <w:rPr>
          <w:rFonts w:ascii="Arial" w:hAnsi="Arial" w:cs="Arial"/>
          <w:sz w:val="28"/>
          <w:szCs w:val="28"/>
        </w:rPr>
        <w:t xml:space="preserve"> medularmente </w:t>
      </w:r>
      <w:r w:rsidR="00295B40">
        <w:rPr>
          <w:rFonts w:ascii="Arial" w:hAnsi="Arial" w:cs="Arial"/>
          <w:sz w:val="28"/>
          <w:szCs w:val="28"/>
        </w:rPr>
        <w:t xml:space="preserve">en su </w:t>
      </w:r>
      <w:r w:rsidR="00295B40" w:rsidRPr="00F32556">
        <w:rPr>
          <w:rFonts w:ascii="Arial" w:hAnsi="Arial" w:cs="Arial"/>
          <w:sz w:val="28"/>
          <w:szCs w:val="28"/>
        </w:rPr>
        <w:t>primer agravio</w:t>
      </w:r>
      <w:r w:rsidR="00112786">
        <w:rPr>
          <w:rFonts w:ascii="Arial" w:hAnsi="Arial" w:cs="Arial"/>
          <w:sz w:val="28"/>
          <w:szCs w:val="28"/>
        </w:rPr>
        <w:t>,</w:t>
      </w:r>
      <w:r w:rsidR="00295B40">
        <w:rPr>
          <w:rFonts w:ascii="Arial" w:hAnsi="Arial" w:cs="Arial"/>
          <w:sz w:val="28"/>
          <w:szCs w:val="28"/>
        </w:rPr>
        <w:t xml:space="preserve"> que el A quo, omit</w:t>
      </w:r>
      <w:r w:rsidR="00344720">
        <w:rPr>
          <w:rFonts w:ascii="Arial" w:hAnsi="Arial" w:cs="Arial"/>
          <w:sz w:val="28"/>
          <w:szCs w:val="28"/>
        </w:rPr>
        <w:t>ió</w:t>
      </w:r>
      <w:r w:rsidR="00295B40">
        <w:rPr>
          <w:rFonts w:ascii="Arial" w:hAnsi="Arial" w:cs="Arial"/>
          <w:sz w:val="28"/>
          <w:szCs w:val="28"/>
        </w:rPr>
        <w:t xml:space="preserve"> </w:t>
      </w:r>
      <w:r w:rsidR="00F14823">
        <w:rPr>
          <w:rFonts w:ascii="Arial" w:hAnsi="Arial" w:cs="Arial"/>
          <w:sz w:val="28"/>
          <w:szCs w:val="28"/>
        </w:rPr>
        <w:t>realizar un examen analítico y detallado de las operaciones aritméticas en que se apoyó para decretar procedente las sumas aprobadas, afirmando que si bien el Juzgador menciona que las cantidades aprobadas fueron calculadas conforme la fórmula pactada en el documento fundatorio de la acción, así como a la sentencia definitiva del 14 catorce de enero de 2016 do</w:t>
      </w:r>
      <w:r w:rsidR="00344720">
        <w:rPr>
          <w:rFonts w:ascii="Arial" w:hAnsi="Arial" w:cs="Arial"/>
          <w:sz w:val="28"/>
          <w:szCs w:val="28"/>
        </w:rPr>
        <w:t xml:space="preserve">s mil dieciséis, ello constituye </w:t>
      </w:r>
      <w:r w:rsidR="00F14823">
        <w:rPr>
          <w:rFonts w:ascii="Arial" w:hAnsi="Arial" w:cs="Arial"/>
          <w:sz w:val="28"/>
          <w:szCs w:val="28"/>
        </w:rPr>
        <w:t xml:space="preserve">una aseveración genérica y abstracta, evitando efectuar el cálculo matemático que lo llevaron a determinar que las </w:t>
      </w:r>
      <w:r w:rsidR="0045721A">
        <w:rPr>
          <w:rFonts w:ascii="Arial" w:hAnsi="Arial" w:cs="Arial"/>
          <w:sz w:val="28"/>
          <w:szCs w:val="28"/>
        </w:rPr>
        <w:t>cantidades</w:t>
      </w:r>
      <w:r w:rsidR="00F14823">
        <w:rPr>
          <w:rFonts w:ascii="Arial" w:hAnsi="Arial" w:cs="Arial"/>
          <w:sz w:val="28"/>
          <w:szCs w:val="28"/>
        </w:rPr>
        <w:t xml:space="preserve"> aprobadas </w:t>
      </w:r>
      <w:r w:rsidR="00344720">
        <w:rPr>
          <w:rFonts w:ascii="Arial" w:hAnsi="Arial" w:cs="Arial"/>
          <w:sz w:val="28"/>
          <w:szCs w:val="28"/>
        </w:rPr>
        <w:t xml:space="preserve">eran </w:t>
      </w:r>
      <w:r w:rsidR="00F14823">
        <w:rPr>
          <w:rFonts w:ascii="Arial" w:hAnsi="Arial" w:cs="Arial"/>
          <w:sz w:val="28"/>
          <w:szCs w:val="28"/>
        </w:rPr>
        <w:t xml:space="preserve">las </w:t>
      </w:r>
      <w:r w:rsidR="00A91A54">
        <w:rPr>
          <w:rFonts w:ascii="Arial" w:hAnsi="Arial" w:cs="Arial"/>
          <w:sz w:val="28"/>
          <w:szCs w:val="28"/>
        </w:rPr>
        <w:t>correctas</w:t>
      </w:r>
      <w:r w:rsidR="00F14823">
        <w:rPr>
          <w:rFonts w:ascii="Arial" w:hAnsi="Arial" w:cs="Arial"/>
          <w:sz w:val="28"/>
          <w:szCs w:val="28"/>
        </w:rPr>
        <w:t xml:space="preserve"> conforme a la formula aritmética que refiere, esto es no </w:t>
      </w:r>
      <w:r w:rsidR="0045721A">
        <w:rPr>
          <w:rFonts w:ascii="Arial" w:hAnsi="Arial" w:cs="Arial"/>
          <w:sz w:val="28"/>
          <w:szCs w:val="28"/>
        </w:rPr>
        <w:t>efectúa</w:t>
      </w:r>
      <w:r w:rsidR="00F14823">
        <w:rPr>
          <w:rFonts w:ascii="Arial" w:hAnsi="Arial" w:cs="Arial"/>
          <w:sz w:val="28"/>
          <w:szCs w:val="28"/>
        </w:rPr>
        <w:t xml:space="preserve"> el </w:t>
      </w:r>
      <w:r w:rsidR="0045721A">
        <w:rPr>
          <w:rFonts w:ascii="Arial" w:hAnsi="Arial" w:cs="Arial"/>
          <w:sz w:val="28"/>
          <w:szCs w:val="28"/>
        </w:rPr>
        <w:t>cálculo</w:t>
      </w:r>
      <w:r w:rsidR="00F14823">
        <w:rPr>
          <w:rFonts w:ascii="Arial" w:hAnsi="Arial" w:cs="Arial"/>
          <w:sz w:val="28"/>
          <w:szCs w:val="28"/>
        </w:rPr>
        <w:t xml:space="preserve"> especifico en números, fechas, </w:t>
      </w:r>
      <w:r w:rsidR="0045721A">
        <w:rPr>
          <w:rFonts w:ascii="Arial" w:hAnsi="Arial" w:cs="Arial"/>
          <w:sz w:val="28"/>
          <w:szCs w:val="28"/>
        </w:rPr>
        <w:t>porcentajes</w:t>
      </w:r>
      <w:r w:rsidR="00F14823">
        <w:rPr>
          <w:rFonts w:ascii="Arial" w:hAnsi="Arial" w:cs="Arial"/>
          <w:sz w:val="28"/>
          <w:szCs w:val="28"/>
        </w:rPr>
        <w:t xml:space="preserve">, para </w:t>
      </w:r>
      <w:r w:rsidR="003F5F94">
        <w:rPr>
          <w:rFonts w:ascii="Arial" w:hAnsi="Arial" w:cs="Arial"/>
          <w:sz w:val="28"/>
          <w:szCs w:val="28"/>
        </w:rPr>
        <w:t xml:space="preserve">así poder </w:t>
      </w:r>
      <w:r w:rsidR="00F14823">
        <w:rPr>
          <w:rFonts w:ascii="Arial" w:hAnsi="Arial" w:cs="Arial"/>
          <w:sz w:val="28"/>
          <w:szCs w:val="28"/>
        </w:rPr>
        <w:t xml:space="preserve">determinar con certeza </w:t>
      </w:r>
      <w:r w:rsidR="00273545">
        <w:rPr>
          <w:rFonts w:ascii="Arial" w:hAnsi="Arial" w:cs="Arial"/>
          <w:sz w:val="28"/>
          <w:szCs w:val="28"/>
        </w:rPr>
        <w:t>la</w:t>
      </w:r>
      <w:r w:rsidR="00F14823">
        <w:rPr>
          <w:rFonts w:ascii="Arial" w:hAnsi="Arial" w:cs="Arial"/>
          <w:sz w:val="28"/>
          <w:szCs w:val="28"/>
        </w:rPr>
        <w:t xml:space="preserve"> </w:t>
      </w:r>
      <w:r w:rsidR="00112786">
        <w:rPr>
          <w:rFonts w:ascii="Arial" w:hAnsi="Arial" w:cs="Arial"/>
          <w:sz w:val="28"/>
          <w:szCs w:val="28"/>
        </w:rPr>
        <w:t>cuantía</w:t>
      </w:r>
      <w:r w:rsidR="0045721A">
        <w:rPr>
          <w:rFonts w:ascii="Arial" w:hAnsi="Arial" w:cs="Arial"/>
          <w:sz w:val="28"/>
          <w:szCs w:val="28"/>
        </w:rPr>
        <w:t xml:space="preserve">, </w:t>
      </w:r>
      <w:r w:rsidR="003F5F94">
        <w:rPr>
          <w:rFonts w:ascii="Arial" w:hAnsi="Arial" w:cs="Arial"/>
          <w:sz w:val="28"/>
          <w:szCs w:val="28"/>
        </w:rPr>
        <w:t xml:space="preserve">circunstancia la anterior que aseveran los dejó </w:t>
      </w:r>
      <w:r w:rsidR="0045721A">
        <w:rPr>
          <w:rFonts w:ascii="Arial" w:hAnsi="Arial" w:cs="Arial"/>
          <w:sz w:val="28"/>
          <w:szCs w:val="28"/>
        </w:rPr>
        <w:t>en estado de in</w:t>
      </w:r>
      <w:r w:rsidR="000C1C8A">
        <w:rPr>
          <w:rFonts w:ascii="Arial" w:hAnsi="Arial" w:cs="Arial"/>
          <w:sz w:val="28"/>
          <w:szCs w:val="28"/>
        </w:rPr>
        <w:t>defensión al desconocer dicho cá</w:t>
      </w:r>
      <w:r w:rsidR="0045721A">
        <w:rPr>
          <w:rFonts w:ascii="Arial" w:hAnsi="Arial" w:cs="Arial"/>
          <w:sz w:val="28"/>
          <w:szCs w:val="28"/>
        </w:rPr>
        <w:t>lculo en cantidades específicas y así poder debatirlo apropiadamente, por lo que al</w:t>
      </w:r>
      <w:r w:rsidR="000C1C8A">
        <w:rPr>
          <w:rFonts w:ascii="Arial" w:hAnsi="Arial" w:cs="Arial"/>
          <w:sz w:val="28"/>
          <w:szCs w:val="28"/>
        </w:rPr>
        <w:t xml:space="preserve"> afirmar que </w:t>
      </w:r>
      <w:r w:rsidR="0045721A">
        <w:rPr>
          <w:rFonts w:ascii="Arial" w:hAnsi="Arial" w:cs="Arial"/>
          <w:sz w:val="28"/>
          <w:szCs w:val="28"/>
        </w:rPr>
        <w:t>pa</w:t>
      </w:r>
      <w:r w:rsidR="000C1C8A">
        <w:rPr>
          <w:rFonts w:ascii="Arial" w:hAnsi="Arial" w:cs="Arial"/>
          <w:sz w:val="28"/>
          <w:szCs w:val="28"/>
        </w:rPr>
        <w:t>só</w:t>
      </w:r>
      <w:r w:rsidR="0045721A">
        <w:rPr>
          <w:rFonts w:ascii="Arial" w:hAnsi="Arial" w:cs="Arial"/>
          <w:sz w:val="28"/>
          <w:szCs w:val="28"/>
        </w:rPr>
        <w:t xml:space="preserve"> por alto el efectuar el desglose de las sumas concretas y específicas no tuvieron la certeza y convicción de que efectivamente la cantidad aprobada por tal concepto </w:t>
      </w:r>
      <w:r w:rsidR="000C1C8A">
        <w:rPr>
          <w:rFonts w:ascii="Arial" w:hAnsi="Arial" w:cs="Arial"/>
          <w:sz w:val="28"/>
          <w:szCs w:val="28"/>
        </w:rPr>
        <w:t>fuera</w:t>
      </w:r>
      <w:r w:rsidR="0045721A">
        <w:rPr>
          <w:rFonts w:ascii="Arial" w:hAnsi="Arial" w:cs="Arial"/>
          <w:sz w:val="28"/>
          <w:szCs w:val="28"/>
        </w:rPr>
        <w:t xml:space="preserve"> la correcta.</w:t>
      </w:r>
    </w:p>
    <w:p w:rsidR="0045721A" w:rsidRDefault="0045721A" w:rsidP="001E06D7">
      <w:pPr>
        <w:spacing w:line="480" w:lineRule="auto"/>
        <w:ind w:firstLine="1701"/>
        <w:jc w:val="both"/>
        <w:rPr>
          <w:rFonts w:ascii="Arial" w:hAnsi="Arial" w:cs="Arial"/>
          <w:sz w:val="28"/>
          <w:szCs w:val="28"/>
        </w:rPr>
      </w:pPr>
      <w:r>
        <w:rPr>
          <w:rFonts w:ascii="Arial" w:hAnsi="Arial" w:cs="Arial"/>
          <w:sz w:val="28"/>
          <w:szCs w:val="28"/>
        </w:rPr>
        <w:t xml:space="preserve">Por otro lado, se </w:t>
      </w:r>
      <w:r w:rsidR="00621530">
        <w:rPr>
          <w:rFonts w:ascii="Arial" w:hAnsi="Arial" w:cs="Arial"/>
          <w:sz w:val="28"/>
          <w:szCs w:val="28"/>
        </w:rPr>
        <w:t>agravian</w:t>
      </w:r>
      <w:r>
        <w:rPr>
          <w:rFonts w:ascii="Arial" w:hAnsi="Arial" w:cs="Arial"/>
          <w:sz w:val="28"/>
          <w:szCs w:val="28"/>
        </w:rPr>
        <w:t xml:space="preserve"> de que la tesis por la cual el Juzgador apoyo su determinación no es aplicable al caso que nos ocupa, pues a su decir tal criterio federal solo aplica en la presentación de una demanda no así en la ejecución de sentencia.</w:t>
      </w:r>
    </w:p>
    <w:p w:rsidR="00273545" w:rsidRDefault="0045721A" w:rsidP="001E06D7">
      <w:pPr>
        <w:spacing w:line="480" w:lineRule="auto"/>
        <w:ind w:firstLine="1701"/>
        <w:jc w:val="both"/>
        <w:rPr>
          <w:rFonts w:ascii="Arial" w:hAnsi="Arial" w:cs="Arial"/>
          <w:sz w:val="28"/>
          <w:szCs w:val="28"/>
        </w:rPr>
      </w:pPr>
      <w:r>
        <w:rPr>
          <w:rFonts w:ascii="Arial" w:hAnsi="Arial" w:cs="Arial"/>
          <w:sz w:val="28"/>
          <w:szCs w:val="28"/>
        </w:rPr>
        <w:t>Sigue</w:t>
      </w:r>
      <w:r w:rsidR="001C2CE0">
        <w:rPr>
          <w:rFonts w:ascii="Arial" w:hAnsi="Arial" w:cs="Arial"/>
          <w:sz w:val="28"/>
          <w:szCs w:val="28"/>
        </w:rPr>
        <w:t>n</w:t>
      </w:r>
      <w:r>
        <w:rPr>
          <w:rFonts w:ascii="Arial" w:hAnsi="Arial" w:cs="Arial"/>
          <w:sz w:val="28"/>
          <w:szCs w:val="28"/>
        </w:rPr>
        <w:t xml:space="preserve"> inconformándose </w:t>
      </w:r>
      <w:r w:rsidR="001C2CE0">
        <w:rPr>
          <w:rFonts w:ascii="Arial" w:hAnsi="Arial" w:cs="Arial"/>
          <w:sz w:val="28"/>
          <w:szCs w:val="28"/>
        </w:rPr>
        <w:t xml:space="preserve">que el ocurso del actor incidentista únicamente lo hizo valer respecto a la liquidación </w:t>
      </w:r>
      <w:r w:rsidR="00273545">
        <w:rPr>
          <w:rFonts w:ascii="Arial" w:hAnsi="Arial" w:cs="Arial"/>
          <w:sz w:val="28"/>
          <w:szCs w:val="28"/>
        </w:rPr>
        <w:t xml:space="preserve">de intereses ordinarios y moratorios y no así por la prestación </w:t>
      </w:r>
      <w:r w:rsidR="00B834A1">
        <w:rPr>
          <w:rFonts w:ascii="Arial" w:hAnsi="Arial" w:cs="Arial"/>
          <w:sz w:val="28"/>
          <w:szCs w:val="28"/>
        </w:rPr>
        <w:t xml:space="preserve">correspondiente </w:t>
      </w:r>
      <w:r w:rsidR="00273545">
        <w:rPr>
          <w:rFonts w:ascii="Arial" w:hAnsi="Arial" w:cs="Arial"/>
          <w:sz w:val="28"/>
          <w:szCs w:val="28"/>
        </w:rPr>
        <w:t>al pago de saldo insoluto del crédito, por lo que</w:t>
      </w:r>
      <w:r w:rsidR="00B834A1">
        <w:rPr>
          <w:rFonts w:ascii="Arial" w:hAnsi="Arial" w:cs="Arial"/>
          <w:sz w:val="28"/>
          <w:szCs w:val="28"/>
        </w:rPr>
        <w:t>, aseveran que</w:t>
      </w:r>
      <w:r w:rsidR="00273545">
        <w:rPr>
          <w:rFonts w:ascii="Arial" w:hAnsi="Arial" w:cs="Arial"/>
          <w:sz w:val="28"/>
          <w:szCs w:val="28"/>
        </w:rPr>
        <w:t xml:space="preserve"> la aprobación de dicha prestación, </w:t>
      </w:r>
      <w:r w:rsidR="00621530">
        <w:rPr>
          <w:rFonts w:ascii="Arial" w:hAnsi="Arial" w:cs="Arial"/>
          <w:sz w:val="28"/>
          <w:szCs w:val="28"/>
        </w:rPr>
        <w:t xml:space="preserve">viola </w:t>
      </w:r>
      <w:r w:rsidR="00273545">
        <w:rPr>
          <w:rFonts w:ascii="Arial" w:hAnsi="Arial" w:cs="Arial"/>
          <w:sz w:val="28"/>
          <w:szCs w:val="28"/>
        </w:rPr>
        <w:t xml:space="preserve">el principio de congruencia, al conceder al actor incidentista más de lo que pidió, aunado a que </w:t>
      </w:r>
      <w:r w:rsidR="00B834A1">
        <w:rPr>
          <w:rFonts w:ascii="Arial" w:hAnsi="Arial" w:cs="Arial"/>
          <w:sz w:val="28"/>
          <w:szCs w:val="28"/>
        </w:rPr>
        <w:t xml:space="preserve">refiere </w:t>
      </w:r>
      <w:r w:rsidR="00273545">
        <w:rPr>
          <w:rFonts w:ascii="Arial" w:hAnsi="Arial" w:cs="Arial"/>
          <w:sz w:val="28"/>
          <w:szCs w:val="28"/>
        </w:rPr>
        <w:t>se omiti</w:t>
      </w:r>
      <w:r w:rsidR="00B834A1">
        <w:rPr>
          <w:rFonts w:ascii="Arial" w:hAnsi="Arial" w:cs="Arial"/>
          <w:sz w:val="28"/>
          <w:szCs w:val="28"/>
        </w:rPr>
        <w:t>eran</w:t>
      </w:r>
      <w:r w:rsidR="00273545">
        <w:rPr>
          <w:rFonts w:ascii="Arial" w:hAnsi="Arial" w:cs="Arial"/>
          <w:sz w:val="28"/>
          <w:szCs w:val="28"/>
        </w:rPr>
        <w:t xml:space="preserve"> los razonamientos (cálculos matemáticos) precisos para arribar a la convicción y certeza de la condena que se les impuso.</w:t>
      </w:r>
    </w:p>
    <w:p w:rsidR="00E03F8A" w:rsidRDefault="00621530" w:rsidP="001E06D7">
      <w:pPr>
        <w:spacing w:line="480" w:lineRule="auto"/>
        <w:ind w:firstLine="1701"/>
        <w:jc w:val="both"/>
        <w:rPr>
          <w:rFonts w:ascii="Arial" w:hAnsi="Arial" w:cs="Arial"/>
          <w:sz w:val="28"/>
          <w:szCs w:val="28"/>
        </w:rPr>
      </w:pPr>
      <w:r>
        <w:rPr>
          <w:rFonts w:ascii="Arial" w:hAnsi="Arial" w:cs="Arial"/>
          <w:sz w:val="28"/>
          <w:szCs w:val="28"/>
        </w:rPr>
        <w:t xml:space="preserve">En su </w:t>
      </w:r>
      <w:r w:rsidRPr="00F32556">
        <w:rPr>
          <w:rFonts w:ascii="Arial" w:hAnsi="Arial" w:cs="Arial"/>
          <w:sz w:val="28"/>
          <w:szCs w:val="28"/>
        </w:rPr>
        <w:t>segundo agravio</w:t>
      </w:r>
      <w:r>
        <w:rPr>
          <w:rFonts w:ascii="Arial" w:hAnsi="Arial" w:cs="Arial"/>
          <w:sz w:val="28"/>
          <w:szCs w:val="28"/>
        </w:rPr>
        <w:t xml:space="preserve"> en síntesis afirman </w:t>
      </w:r>
      <w:r w:rsidR="001E06D7">
        <w:rPr>
          <w:rFonts w:ascii="Arial" w:hAnsi="Arial" w:cs="Arial"/>
          <w:sz w:val="28"/>
          <w:szCs w:val="28"/>
        </w:rPr>
        <w:t>que la</w:t>
      </w:r>
      <w:r w:rsidR="00E03F8A">
        <w:rPr>
          <w:rFonts w:ascii="Arial" w:hAnsi="Arial" w:cs="Arial"/>
          <w:sz w:val="28"/>
          <w:szCs w:val="28"/>
        </w:rPr>
        <w:t xml:space="preserve"> sentencia combatida transgrede los principios de exhaustividad y congruencia que debe contener, violando sus derechos fundamentales de legalidad, seguridad jurídica y debido proceso, al omitir el estudio exhaustivo del cúmulo de actuaciones procesales que obr</w:t>
      </w:r>
      <w:r w:rsidR="00112786">
        <w:rPr>
          <w:rFonts w:ascii="Arial" w:hAnsi="Arial" w:cs="Arial"/>
          <w:sz w:val="28"/>
          <w:szCs w:val="28"/>
        </w:rPr>
        <w:t>a</w:t>
      </w:r>
      <w:r w:rsidR="00E03F8A">
        <w:rPr>
          <w:rFonts w:ascii="Arial" w:hAnsi="Arial" w:cs="Arial"/>
          <w:sz w:val="28"/>
          <w:szCs w:val="28"/>
        </w:rPr>
        <w:t xml:space="preserve">n dentro del expediente, </w:t>
      </w:r>
      <w:r w:rsidR="00A62222">
        <w:rPr>
          <w:rFonts w:ascii="Arial" w:hAnsi="Arial" w:cs="Arial"/>
          <w:sz w:val="28"/>
          <w:szCs w:val="28"/>
        </w:rPr>
        <w:t xml:space="preserve">haber pronunciado la </w:t>
      </w:r>
      <w:r w:rsidR="00E03F8A">
        <w:rPr>
          <w:rFonts w:ascii="Arial" w:hAnsi="Arial" w:cs="Arial"/>
          <w:sz w:val="28"/>
          <w:szCs w:val="28"/>
        </w:rPr>
        <w:t xml:space="preserve">sentencia con base únicamente en el dictamen pericial presentado por la parte actora, sin advertir los pagos ya realizados por ellos, y que obran en los autos, manifestando que con </w:t>
      </w:r>
      <w:r w:rsidR="00D94721">
        <w:rPr>
          <w:rFonts w:ascii="Arial" w:hAnsi="Arial" w:cs="Arial"/>
          <w:sz w:val="28"/>
          <w:szCs w:val="28"/>
        </w:rPr>
        <w:t xml:space="preserve">dicho actuar </w:t>
      </w:r>
      <w:r w:rsidR="00E03F8A">
        <w:rPr>
          <w:rFonts w:ascii="Arial" w:hAnsi="Arial" w:cs="Arial"/>
          <w:sz w:val="28"/>
          <w:szCs w:val="28"/>
        </w:rPr>
        <w:t>se les condena nuevamente por las cantidades que, en parte, ya fueron cubiertas.</w:t>
      </w:r>
    </w:p>
    <w:p w:rsidR="00621530" w:rsidRDefault="00621530" w:rsidP="001E06D7">
      <w:pPr>
        <w:spacing w:line="480" w:lineRule="auto"/>
        <w:ind w:firstLine="1701"/>
        <w:jc w:val="both"/>
        <w:rPr>
          <w:rFonts w:ascii="Arial" w:hAnsi="Arial" w:cs="Arial"/>
          <w:sz w:val="28"/>
          <w:szCs w:val="28"/>
        </w:rPr>
      </w:pPr>
      <w:r>
        <w:rPr>
          <w:rFonts w:ascii="Arial" w:hAnsi="Arial" w:cs="Arial"/>
          <w:sz w:val="28"/>
          <w:szCs w:val="28"/>
        </w:rPr>
        <w:t>Finalizan afirmando que</w:t>
      </w:r>
      <w:r w:rsidR="000F3132">
        <w:rPr>
          <w:rFonts w:ascii="Arial" w:hAnsi="Arial" w:cs="Arial"/>
          <w:sz w:val="28"/>
          <w:szCs w:val="28"/>
        </w:rPr>
        <w:t xml:space="preserve"> en</w:t>
      </w:r>
      <w:r>
        <w:rPr>
          <w:rFonts w:ascii="Arial" w:hAnsi="Arial" w:cs="Arial"/>
          <w:sz w:val="28"/>
          <w:szCs w:val="28"/>
        </w:rPr>
        <w:t xml:space="preserve"> la sentencia impugnada les cobra dos meses más de intereses moratorios, pues señalan que al haberse presentado la planilla de liquidación en 06 seis </w:t>
      </w:r>
      <w:r w:rsidR="00805EE8">
        <w:rPr>
          <w:rFonts w:ascii="Arial" w:hAnsi="Arial" w:cs="Arial"/>
          <w:sz w:val="28"/>
          <w:szCs w:val="28"/>
        </w:rPr>
        <w:t>de</w:t>
      </w:r>
      <w:r>
        <w:rPr>
          <w:rFonts w:ascii="Arial" w:hAnsi="Arial" w:cs="Arial"/>
          <w:sz w:val="28"/>
          <w:szCs w:val="28"/>
        </w:rPr>
        <w:t xml:space="preserve"> diciembre del 2013 dos mil trece, los intereses debieron correr a partir de esa fecha y no así</w:t>
      </w:r>
      <w:r w:rsidR="00805EE8">
        <w:rPr>
          <w:rFonts w:ascii="Arial" w:hAnsi="Arial" w:cs="Arial"/>
          <w:sz w:val="28"/>
          <w:szCs w:val="28"/>
        </w:rPr>
        <w:t xml:space="preserve"> de 16 </w:t>
      </w:r>
      <w:r w:rsidR="004C5D30">
        <w:rPr>
          <w:rFonts w:ascii="Arial" w:hAnsi="Arial" w:cs="Arial"/>
          <w:sz w:val="28"/>
          <w:szCs w:val="28"/>
        </w:rPr>
        <w:t>dieciséis</w:t>
      </w:r>
      <w:r w:rsidR="00805EE8">
        <w:rPr>
          <w:rFonts w:ascii="Arial" w:hAnsi="Arial" w:cs="Arial"/>
          <w:sz w:val="28"/>
          <w:szCs w:val="28"/>
        </w:rPr>
        <w:t xml:space="preserve"> de octubre del mencionado año, omitiendo el estudio de las constancias</w:t>
      </w:r>
      <w:r w:rsidR="004C5D30">
        <w:rPr>
          <w:rFonts w:ascii="Arial" w:hAnsi="Arial" w:cs="Arial"/>
          <w:sz w:val="28"/>
          <w:szCs w:val="28"/>
        </w:rPr>
        <w:t xml:space="preserve"> que obran en autos. </w:t>
      </w:r>
      <w:r>
        <w:rPr>
          <w:rFonts w:ascii="Arial" w:hAnsi="Arial" w:cs="Arial"/>
          <w:sz w:val="28"/>
          <w:szCs w:val="28"/>
        </w:rPr>
        <w:t xml:space="preserve"> </w:t>
      </w:r>
    </w:p>
    <w:p w:rsidR="004C5D30" w:rsidRDefault="004C5D30" w:rsidP="001E06D7">
      <w:pPr>
        <w:spacing w:line="480" w:lineRule="auto"/>
        <w:ind w:firstLine="1701"/>
        <w:jc w:val="both"/>
        <w:rPr>
          <w:rFonts w:ascii="Arial" w:hAnsi="Arial" w:cs="Arial"/>
          <w:sz w:val="28"/>
          <w:szCs w:val="28"/>
        </w:rPr>
      </w:pPr>
      <w:r>
        <w:rPr>
          <w:rFonts w:ascii="Arial" w:hAnsi="Arial" w:cs="Arial"/>
          <w:sz w:val="28"/>
          <w:szCs w:val="28"/>
        </w:rPr>
        <w:t>Ahora bien, lo infundado de sus aseveraciones deviene a que contrario a lo manifestado por los recurrentes</w:t>
      </w:r>
      <w:r w:rsidR="00C72C4E">
        <w:rPr>
          <w:rFonts w:ascii="Arial" w:hAnsi="Arial" w:cs="Arial"/>
          <w:sz w:val="28"/>
          <w:szCs w:val="28"/>
        </w:rPr>
        <w:t xml:space="preserve">, el Juez de Primera Instancia no omitió realizar un examen analítico y detallado de las operaciones aritméticas en que se apoyó para decretar procedentes </w:t>
      </w:r>
      <w:r w:rsidR="009E02F8">
        <w:rPr>
          <w:rFonts w:ascii="Arial" w:hAnsi="Arial" w:cs="Arial"/>
          <w:sz w:val="28"/>
          <w:szCs w:val="28"/>
        </w:rPr>
        <w:t>las sumas aprobadas, en razón de que como se advierte de la sentencia impugnada el Juzgador estableció:</w:t>
      </w:r>
    </w:p>
    <w:p w:rsidR="009E02F8" w:rsidRPr="003E54D9" w:rsidRDefault="003E54D9" w:rsidP="003E54D9">
      <w:pPr>
        <w:pStyle w:val="Prrafodelista"/>
        <w:numPr>
          <w:ilvl w:val="0"/>
          <w:numId w:val="4"/>
        </w:numPr>
        <w:spacing w:line="480" w:lineRule="auto"/>
        <w:jc w:val="both"/>
        <w:rPr>
          <w:rFonts w:ascii="Arial" w:hAnsi="Arial" w:cs="Arial"/>
          <w:sz w:val="28"/>
          <w:szCs w:val="28"/>
        </w:rPr>
      </w:pPr>
      <w:r>
        <w:rPr>
          <w:rFonts w:ascii="Arial" w:hAnsi="Arial" w:cs="Arial"/>
          <w:sz w:val="28"/>
          <w:szCs w:val="28"/>
        </w:rPr>
        <w:t xml:space="preserve">Que el actor incidentista </w:t>
      </w:r>
      <w:r w:rsidR="00CB7183">
        <w:rPr>
          <w:rFonts w:ascii="Arial" w:hAnsi="Arial" w:cs="Arial"/>
          <w:sz w:val="28"/>
          <w:szCs w:val="28"/>
        </w:rPr>
        <w:t xml:space="preserve">exigió </w:t>
      </w:r>
      <w:r>
        <w:rPr>
          <w:rFonts w:ascii="Arial" w:hAnsi="Arial" w:cs="Arial"/>
          <w:sz w:val="28"/>
          <w:szCs w:val="28"/>
        </w:rPr>
        <w:t xml:space="preserve">el pago de la cantidad de $150,111.03 </w:t>
      </w:r>
      <w:r w:rsidR="00CA7EA2">
        <w:rPr>
          <w:rFonts w:ascii="Arial" w:hAnsi="Arial" w:cs="Arial"/>
          <w:sz w:val="28"/>
          <w:szCs w:val="28"/>
        </w:rPr>
        <w:t>(</w:t>
      </w:r>
      <w:r w:rsidR="00743957">
        <w:rPr>
          <w:rFonts w:ascii="Arial" w:hAnsi="Arial" w:cs="Arial"/>
          <w:sz w:val="28"/>
          <w:szCs w:val="28"/>
        </w:rPr>
        <w:t>ciento cincuenta mil ciento once pesos 03/100 m.n.</w:t>
      </w:r>
      <w:r w:rsidR="00CA7EA2">
        <w:rPr>
          <w:rFonts w:ascii="Arial" w:hAnsi="Arial" w:cs="Arial"/>
          <w:sz w:val="28"/>
          <w:szCs w:val="28"/>
        </w:rPr>
        <w:t>)</w:t>
      </w:r>
      <w:r>
        <w:rPr>
          <w:rFonts w:ascii="Arial" w:hAnsi="Arial" w:cs="Arial"/>
          <w:sz w:val="28"/>
          <w:szCs w:val="28"/>
        </w:rPr>
        <w:t xml:space="preserve">, por la actualización de 24,50818 unidades de inversión (UDIS), por concepto de saldo insoluto del crédito, al 30 treinta de septiembre de 2018 dos mil dieciocho y $113,044.74 </w:t>
      </w:r>
      <w:r w:rsidR="00DC3F2F">
        <w:rPr>
          <w:rFonts w:ascii="Arial" w:hAnsi="Arial" w:cs="Arial"/>
          <w:sz w:val="28"/>
          <w:szCs w:val="28"/>
        </w:rPr>
        <w:t>(</w:t>
      </w:r>
      <w:r w:rsidR="00743957">
        <w:rPr>
          <w:rFonts w:ascii="Arial" w:hAnsi="Arial" w:cs="Arial"/>
          <w:sz w:val="28"/>
          <w:szCs w:val="28"/>
        </w:rPr>
        <w:t>ciento trece mil cuarenta y cuatro pesos 74/100 m.n.</w:t>
      </w:r>
      <w:r w:rsidR="00DC3F2F">
        <w:rPr>
          <w:rFonts w:ascii="Arial" w:hAnsi="Arial" w:cs="Arial"/>
          <w:sz w:val="28"/>
          <w:szCs w:val="28"/>
        </w:rPr>
        <w:t>)</w:t>
      </w:r>
      <w:r>
        <w:rPr>
          <w:rFonts w:ascii="Arial" w:hAnsi="Arial" w:cs="Arial"/>
          <w:color w:val="000000" w:themeColor="text1"/>
          <w:sz w:val="28"/>
          <w:szCs w:val="28"/>
        </w:rPr>
        <w:t>, por concepto de intereses moratorios generados del 16 dieciséis de octubre de 2013 dos mil trece al 30 treinta de septiembre de 2018 dos mil dieciocho.</w:t>
      </w:r>
    </w:p>
    <w:p w:rsidR="003E54D9" w:rsidRDefault="003E54D9" w:rsidP="003E54D9">
      <w:pPr>
        <w:pStyle w:val="Prrafodelista"/>
        <w:numPr>
          <w:ilvl w:val="0"/>
          <w:numId w:val="4"/>
        </w:numPr>
        <w:spacing w:line="480" w:lineRule="auto"/>
        <w:jc w:val="both"/>
        <w:rPr>
          <w:rFonts w:ascii="Arial" w:hAnsi="Arial" w:cs="Arial"/>
          <w:sz w:val="28"/>
          <w:szCs w:val="28"/>
        </w:rPr>
      </w:pPr>
      <w:r>
        <w:rPr>
          <w:rFonts w:ascii="Arial" w:hAnsi="Arial" w:cs="Arial"/>
          <w:color w:val="000000" w:themeColor="text1"/>
          <w:sz w:val="28"/>
          <w:szCs w:val="28"/>
        </w:rPr>
        <w:t xml:space="preserve">Que la sentencia definitiva dictada en el presente asunto de fecha 14 catorce de enero de 2016 dos mil dieciséis y confirmada por la Tercera Sala del Supremo Tribunal de Justicia, condenó a los demandados, </w:t>
      </w:r>
      <w:r w:rsidR="004661F4" w:rsidRPr="004661F4">
        <w:rPr>
          <w:rFonts w:ascii="Arial" w:hAnsi="Arial" w:cs="Arial"/>
          <w:b/>
          <w:color w:val="000000" w:themeColor="text1"/>
          <w:sz w:val="28"/>
          <w:szCs w:val="28"/>
        </w:rPr>
        <w:t xml:space="preserve">ELIMINADO </w:t>
      </w:r>
      <w:r w:rsidR="00923913">
        <w:rPr>
          <w:rFonts w:ascii="Arial" w:hAnsi="Arial" w:cs="Arial"/>
          <w:color w:val="000000" w:themeColor="text1"/>
          <w:sz w:val="28"/>
          <w:szCs w:val="28"/>
        </w:rPr>
        <w:t xml:space="preserve">y </w:t>
      </w:r>
      <w:r w:rsidR="004661F4" w:rsidRPr="004661F4">
        <w:rPr>
          <w:rFonts w:ascii="Arial" w:hAnsi="Arial" w:cs="Arial"/>
          <w:b/>
          <w:color w:val="000000" w:themeColor="text1"/>
          <w:sz w:val="28"/>
          <w:szCs w:val="28"/>
        </w:rPr>
        <w:t xml:space="preserve"> ELIMINADO </w:t>
      </w:r>
      <w:r>
        <w:rPr>
          <w:rFonts w:ascii="Arial" w:hAnsi="Arial" w:cs="Arial"/>
          <w:color w:val="000000" w:themeColor="text1"/>
          <w:sz w:val="28"/>
          <w:szCs w:val="28"/>
        </w:rPr>
        <w:t xml:space="preserve">en el resolutivo </w:t>
      </w:r>
      <w:r w:rsidR="00923913">
        <w:rPr>
          <w:rFonts w:ascii="Arial" w:hAnsi="Arial" w:cs="Arial"/>
          <w:color w:val="000000" w:themeColor="text1"/>
          <w:sz w:val="28"/>
          <w:szCs w:val="28"/>
        </w:rPr>
        <w:t>SEXTO,</w:t>
      </w:r>
      <w:r>
        <w:rPr>
          <w:rFonts w:ascii="Arial" w:hAnsi="Arial" w:cs="Arial"/>
          <w:color w:val="000000" w:themeColor="text1"/>
          <w:sz w:val="28"/>
          <w:szCs w:val="28"/>
        </w:rPr>
        <w:t xml:space="preserve"> al pago de la cantidad de 24,580.18 UDIS </w:t>
      </w:r>
      <w:r w:rsidR="00DC3F2F">
        <w:rPr>
          <w:rFonts w:ascii="Arial" w:hAnsi="Arial" w:cs="Arial"/>
          <w:sz w:val="28"/>
          <w:szCs w:val="28"/>
        </w:rPr>
        <w:t xml:space="preserve">veinticuatro mil quinientos ochenta punto dieciocho </w:t>
      </w:r>
      <w:r w:rsidR="00DC3F2F">
        <w:rPr>
          <w:rFonts w:ascii="Arial" w:hAnsi="Arial" w:cs="Arial"/>
          <w:color w:val="000000" w:themeColor="text1"/>
          <w:sz w:val="28"/>
          <w:szCs w:val="28"/>
        </w:rPr>
        <w:t>unidades de inversión</w:t>
      </w:r>
      <w:r w:rsidR="00923913">
        <w:rPr>
          <w:rFonts w:ascii="Arial" w:hAnsi="Arial" w:cs="Arial"/>
          <w:color w:val="000000" w:themeColor="text1"/>
          <w:sz w:val="28"/>
          <w:szCs w:val="28"/>
        </w:rPr>
        <w:t xml:space="preserve">, equivalentes en moneda nacional al 15 quince de octubre de 2013 dos mil trece, a la suma de $122.412.22, </w:t>
      </w:r>
      <w:r w:rsidR="00DC3F2F">
        <w:rPr>
          <w:rFonts w:ascii="Arial" w:hAnsi="Arial" w:cs="Arial"/>
          <w:sz w:val="28"/>
          <w:szCs w:val="28"/>
        </w:rPr>
        <w:t>(</w:t>
      </w:r>
      <w:r w:rsidR="00743957">
        <w:rPr>
          <w:rFonts w:ascii="Arial" w:hAnsi="Arial" w:cs="Arial"/>
          <w:sz w:val="28"/>
          <w:szCs w:val="28"/>
        </w:rPr>
        <w:t>ciento veintidós mil cuatrocientos doce pesos 22/100 m.n</w:t>
      </w:r>
      <w:r w:rsidR="00DC3F2F">
        <w:rPr>
          <w:rFonts w:ascii="Arial" w:hAnsi="Arial" w:cs="Arial"/>
          <w:sz w:val="28"/>
          <w:szCs w:val="28"/>
        </w:rPr>
        <w:t>.)</w:t>
      </w:r>
      <w:r w:rsidR="00923913">
        <w:rPr>
          <w:rFonts w:ascii="Arial" w:hAnsi="Arial" w:cs="Arial"/>
          <w:sz w:val="28"/>
          <w:szCs w:val="28"/>
        </w:rPr>
        <w:t xml:space="preserve">, </w:t>
      </w:r>
      <w:r w:rsidR="00923913">
        <w:rPr>
          <w:rFonts w:ascii="Arial" w:hAnsi="Arial" w:cs="Arial"/>
          <w:color w:val="000000" w:themeColor="text1"/>
          <w:sz w:val="28"/>
          <w:szCs w:val="28"/>
        </w:rPr>
        <w:t>según</w:t>
      </w:r>
      <w:r>
        <w:rPr>
          <w:rFonts w:ascii="Arial" w:hAnsi="Arial" w:cs="Arial"/>
          <w:color w:val="000000" w:themeColor="text1"/>
          <w:sz w:val="28"/>
          <w:szCs w:val="28"/>
        </w:rPr>
        <w:t xml:space="preserve"> </w:t>
      </w:r>
      <w:r w:rsidR="00923913">
        <w:rPr>
          <w:rFonts w:ascii="Arial" w:hAnsi="Arial" w:cs="Arial"/>
          <w:color w:val="000000" w:themeColor="text1"/>
          <w:sz w:val="28"/>
          <w:szCs w:val="28"/>
        </w:rPr>
        <w:t>el estado de cuenta que adjuntó el litigante a su escrito inicial, por concepto de saldo insoluto del crédito, la cual podr</w:t>
      </w:r>
      <w:r w:rsidR="00855352">
        <w:rPr>
          <w:rFonts w:ascii="Arial" w:hAnsi="Arial" w:cs="Arial"/>
          <w:color w:val="000000" w:themeColor="text1"/>
          <w:sz w:val="28"/>
          <w:szCs w:val="28"/>
        </w:rPr>
        <w:t>ía</w:t>
      </w:r>
      <w:r w:rsidR="00923913">
        <w:rPr>
          <w:rFonts w:ascii="Arial" w:hAnsi="Arial" w:cs="Arial"/>
          <w:color w:val="000000" w:themeColor="text1"/>
          <w:sz w:val="28"/>
          <w:szCs w:val="28"/>
        </w:rPr>
        <w:t xml:space="preserve"> actualizarse en ejecución de sentencia, de acuerdo a lo pactado en la cláusula décima del documento base de la acción; y que en el resolutivo DECIM</w:t>
      </w:r>
      <w:r w:rsidR="00DF316C">
        <w:rPr>
          <w:rFonts w:ascii="Arial" w:hAnsi="Arial" w:cs="Arial"/>
          <w:color w:val="000000" w:themeColor="text1"/>
          <w:sz w:val="28"/>
          <w:szCs w:val="28"/>
        </w:rPr>
        <w:t>O</w:t>
      </w:r>
      <w:r w:rsidR="00923913">
        <w:rPr>
          <w:rFonts w:ascii="Arial" w:hAnsi="Arial" w:cs="Arial"/>
          <w:color w:val="000000" w:themeColor="text1"/>
          <w:sz w:val="28"/>
          <w:szCs w:val="28"/>
        </w:rPr>
        <w:t xml:space="preserve">, se les condenó al pago de 1,576.25 UDIS </w:t>
      </w:r>
      <w:r w:rsidR="00DC3F2F">
        <w:rPr>
          <w:rFonts w:ascii="Arial" w:hAnsi="Arial" w:cs="Arial"/>
          <w:sz w:val="28"/>
          <w:szCs w:val="28"/>
        </w:rPr>
        <w:t>mil quinientos setenta y seis punto veinticinco</w:t>
      </w:r>
      <w:r w:rsidR="00923913">
        <w:rPr>
          <w:rFonts w:ascii="Arial" w:hAnsi="Arial" w:cs="Arial"/>
          <w:sz w:val="28"/>
          <w:szCs w:val="28"/>
        </w:rPr>
        <w:t xml:space="preserve"> </w:t>
      </w:r>
      <w:r w:rsidR="00DC3F2F">
        <w:rPr>
          <w:rFonts w:ascii="Arial" w:hAnsi="Arial" w:cs="Arial"/>
          <w:sz w:val="28"/>
          <w:szCs w:val="28"/>
        </w:rPr>
        <w:t>unidades de inversión</w:t>
      </w:r>
      <w:r w:rsidR="00923913">
        <w:rPr>
          <w:rFonts w:ascii="Arial" w:hAnsi="Arial" w:cs="Arial"/>
          <w:sz w:val="28"/>
          <w:szCs w:val="28"/>
        </w:rPr>
        <w:t xml:space="preserve">, equivalente a $7,849.90 </w:t>
      </w:r>
      <w:r w:rsidR="00DC3F2F">
        <w:rPr>
          <w:rFonts w:ascii="Arial" w:hAnsi="Arial" w:cs="Arial"/>
          <w:sz w:val="28"/>
          <w:szCs w:val="28"/>
        </w:rPr>
        <w:t>(</w:t>
      </w:r>
      <w:r w:rsidR="00743957">
        <w:rPr>
          <w:rFonts w:ascii="Arial" w:hAnsi="Arial" w:cs="Arial"/>
          <w:sz w:val="28"/>
          <w:szCs w:val="28"/>
        </w:rPr>
        <w:t>siete mil ochocientos cuarenta y nueve pesos 90/100 m.n.</w:t>
      </w:r>
      <w:r w:rsidR="00DC3F2F">
        <w:rPr>
          <w:rFonts w:ascii="Arial" w:hAnsi="Arial" w:cs="Arial"/>
          <w:sz w:val="28"/>
          <w:szCs w:val="28"/>
        </w:rPr>
        <w:t>)</w:t>
      </w:r>
      <w:r w:rsidR="00923913" w:rsidRPr="00923913">
        <w:rPr>
          <w:rFonts w:ascii="Arial" w:hAnsi="Arial" w:cs="Arial"/>
          <w:sz w:val="28"/>
          <w:szCs w:val="28"/>
        </w:rPr>
        <w:t>, p</w:t>
      </w:r>
      <w:r w:rsidR="00923913">
        <w:rPr>
          <w:rFonts w:ascii="Arial" w:hAnsi="Arial" w:cs="Arial"/>
          <w:sz w:val="28"/>
          <w:szCs w:val="28"/>
        </w:rPr>
        <w:t>or concepto de intereses moratorios generados al día 15 quince de octubre de 2013 dos mil trece, hasta la total solución del adeudo, conforme a lo establecido en el contrato base de la acción, previa regulación que de los mismos se h</w:t>
      </w:r>
      <w:r w:rsidR="00855352">
        <w:rPr>
          <w:rFonts w:ascii="Arial" w:hAnsi="Arial" w:cs="Arial"/>
          <w:sz w:val="28"/>
          <w:szCs w:val="28"/>
        </w:rPr>
        <w:t>iciera</w:t>
      </w:r>
      <w:r w:rsidR="00923913">
        <w:rPr>
          <w:rFonts w:ascii="Arial" w:hAnsi="Arial" w:cs="Arial"/>
          <w:sz w:val="28"/>
          <w:szCs w:val="28"/>
        </w:rPr>
        <w:t xml:space="preserve"> conforme a derecho.</w:t>
      </w:r>
    </w:p>
    <w:p w:rsidR="00923913" w:rsidRPr="00CB7183" w:rsidRDefault="00172E7C" w:rsidP="003E54D9">
      <w:pPr>
        <w:pStyle w:val="Prrafodelista"/>
        <w:numPr>
          <w:ilvl w:val="0"/>
          <w:numId w:val="4"/>
        </w:numPr>
        <w:spacing w:line="480" w:lineRule="auto"/>
        <w:jc w:val="both"/>
        <w:rPr>
          <w:rFonts w:ascii="Arial" w:hAnsi="Arial" w:cs="Arial"/>
          <w:sz w:val="28"/>
          <w:szCs w:val="28"/>
        </w:rPr>
      </w:pPr>
      <w:r>
        <w:rPr>
          <w:rFonts w:ascii="Arial" w:hAnsi="Arial" w:cs="Arial"/>
          <w:color w:val="000000" w:themeColor="text1"/>
          <w:sz w:val="28"/>
          <w:szCs w:val="28"/>
        </w:rPr>
        <w:t>Que el incidentista apoyó</w:t>
      </w:r>
      <w:r w:rsidR="00923913">
        <w:rPr>
          <w:rFonts w:ascii="Arial" w:hAnsi="Arial" w:cs="Arial"/>
          <w:color w:val="000000" w:themeColor="text1"/>
          <w:sz w:val="28"/>
          <w:szCs w:val="28"/>
        </w:rPr>
        <w:t xml:space="preserve"> las cantidades peticionadas en el </w:t>
      </w:r>
      <w:r>
        <w:rPr>
          <w:rFonts w:ascii="Arial" w:hAnsi="Arial" w:cs="Arial"/>
          <w:color w:val="000000" w:themeColor="text1"/>
          <w:sz w:val="28"/>
          <w:szCs w:val="28"/>
        </w:rPr>
        <w:t>estado de c</w:t>
      </w:r>
      <w:r w:rsidR="00923913">
        <w:rPr>
          <w:rFonts w:ascii="Arial" w:hAnsi="Arial" w:cs="Arial"/>
          <w:color w:val="000000" w:themeColor="text1"/>
          <w:sz w:val="28"/>
          <w:szCs w:val="28"/>
        </w:rPr>
        <w:t>uenta</w:t>
      </w:r>
      <w:r w:rsidR="00CB7183">
        <w:rPr>
          <w:rFonts w:ascii="Arial" w:hAnsi="Arial" w:cs="Arial"/>
          <w:color w:val="000000" w:themeColor="text1"/>
          <w:sz w:val="28"/>
          <w:szCs w:val="28"/>
        </w:rPr>
        <w:t xml:space="preserve">, expedido por el contador Público </w:t>
      </w:r>
      <w:r w:rsidR="00F32556">
        <w:rPr>
          <w:rFonts w:ascii="Arial" w:hAnsi="Arial" w:cs="Arial"/>
          <w:b/>
          <w:color w:val="000000" w:themeColor="text1"/>
          <w:sz w:val="28"/>
          <w:szCs w:val="28"/>
        </w:rPr>
        <w:t>ELIMINADO</w:t>
      </w:r>
      <w:r w:rsidR="00CB7183">
        <w:rPr>
          <w:rFonts w:ascii="Arial" w:hAnsi="Arial" w:cs="Arial"/>
          <w:color w:val="000000" w:themeColor="text1"/>
          <w:sz w:val="28"/>
          <w:szCs w:val="28"/>
        </w:rPr>
        <w:t xml:space="preserve">, Perito Dictaminador en el área contable, con número de </w:t>
      </w:r>
      <w:proofErr w:type="gramStart"/>
      <w:r w:rsidR="00CB7183">
        <w:rPr>
          <w:rFonts w:ascii="Arial" w:hAnsi="Arial" w:cs="Arial"/>
          <w:color w:val="000000" w:themeColor="text1"/>
          <w:sz w:val="28"/>
          <w:szCs w:val="28"/>
        </w:rPr>
        <w:t xml:space="preserve">registro </w:t>
      </w:r>
      <w:r w:rsidR="004661F4" w:rsidRPr="004661F4">
        <w:rPr>
          <w:rFonts w:ascii="Arial" w:hAnsi="Arial" w:cs="Arial"/>
          <w:b/>
          <w:color w:val="000000" w:themeColor="text1"/>
          <w:sz w:val="28"/>
          <w:szCs w:val="28"/>
        </w:rPr>
        <w:t xml:space="preserve"> ELIMINADO</w:t>
      </w:r>
      <w:proofErr w:type="gramEnd"/>
      <w:r w:rsidR="00CB7183">
        <w:rPr>
          <w:rFonts w:ascii="Arial" w:hAnsi="Arial" w:cs="Arial"/>
          <w:color w:val="000000" w:themeColor="text1"/>
          <w:sz w:val="28"/>
          <w:szCs w:val="28"/>
        </w:rPr>
        <w:t>, del que se desprende que los intereses moratorios, fueron calculados sobre la base de 360 trescientos sesenta días por año y sobre saldos vencidos por los días efectivamente transcurridos.</w:t>
      </w:r>
    </w:p>
    <w:p w:rsidR="00CB7183" w:rsidRPr="00CB7183" w:rsidRDefault="00CB7183" w:rsidP="003E54D9">
      <w:pPr>
        <w:pStyle w:val="Prrafodelista"/>
        <w:numPr>
          <w:ilvl w:val="0"/>
          <w:numId w:val="4"/>
        </w:numPr>
        <w:spacing w:line="480" w:lineRule="auto"/>
        <w:jc w:val="both"/>
        <w:rPr>
          <w:rFonts w:ascii="Arial" w:hAnsi="Arial" w:cs="Arial"/>
          <w:sz w:val="28"/>
          <w:szCs w:val="28"/>
        </w:rPr>
      </w:pPr>
      <w:r>
        <w:rPr>
          <w:rFonts w:ascii="Arial" w:hAnsi="Arial" w:cs="Arial"/>
          <w:color w:val="000000" w:themeColor="text1"/>
          <w:sz w:val="28"/>
          <w:szCs w:val="28"/>
        </w:rPr>
        <w:t xml:space="preserve">Que tales conceptos fueron calculados conforme a la fórmula pactada en el documento fundatorio de la acción, que obra a foja de la 26 veintiséis a la 49 cuarenta y nueve, así como </w:t>
      </w:r>
      <w:r w:rsidR="006415E5">
        <w:rPr>
          <w:rFonts w:ascii="Arial" w:hAnsi="Arial" w:cs="Arial"/>
          <w:color w:val="000000" w:themeColor="text1"/>
          <w:sz w:val="28"/>
          <w:szCs w:val="28"/>
        </w:rPr>
        <w:t>en</w:t>
      </w:r>
      <w:r>
        <w:rPr>
          <w:rFonts w:ascii="Arial" w:hAnsi="Arial" w:cs="Arial"/>
          <w:color w:val="000000" w:themeColor="text1"/>
          <w:sz w:val="28"/>
          <w:szCs w:val="28"/>
        </w:rPr>
        <w:t xml:space="preserve"> la sentencia definitiva de 14 catorce de enero de 2016 dos mil dieciséis.</w:t>
      </w:r>
    </w:p>
    <w:p w:rsidR="00CB7183" w:rsidRPr="00B275FB" w:rsidRDefault="00CB7183" w:rsidP="003E54D9">
      <w:pPr>
        <w:pStyle w:val="Prrafodelista"/>
        <w:numPr>
          <w:ilvl w:val="0"/>
          <w:numId w:val="4"/>
        </w:numPr>
        <w:spacing w:line="480" w:lineRule="auto"/>
        <w:jc w:val="both"/>
        <w:rPr>
          <w:rFonts w:ascii="Arial" w:hAnsi="Arial" w:cs="Arial"/>
          <w:sz w:val="28"/>
          <w:szCs w:val="28"/>
        </w:rPr>
      </w:pPr>
      <w:r>
        <w:rPr>
          <w:rFonts w:ascii="Arial" w:hAnsi="Arial" w:cs="Arial"/>
          <w:color w:val="000000" w:themeColor="text1"/>
          <w:sz w:val="28"/>
          <w:szCs w:val="28"/>
        </w:rPr>
        <w:t xml:space="preserve"> Fundando su determinación en el criterio federal bajo la voz: </w:t>
      </w:r>
      <w:r w:rsidR="00515390">
        <w:rPr>
          <w:rFonts w:ascii="Arial" w:hAnsi="Arial" w:cs="Arial"/>
          <w:color w:val="000000" w:themeColor="text1"/>
          <w:sz w:val="28"/>
          <w:szCs w:val="28"/>
        </w:rPr>
        <w:t>“</w:t>
      </w:r>
      <w:r w:rsidR="00515390" w:rsidRPr="00F32556">
        <w:rPr>
          <w:rFonts w:ascii="Courier New" w:hAnsi="Courier New" w:cs="Courier New"/>
          <w:sz w:val="22"/>
          <w:szCs w:val="22"/>
        </w:rPr>
        <w:t>ESTADO DE CUENTA CERTIFICADO POR EL CONTADOR FACULTADO POR LA INSTITUCIÓN DE CRÉDITO. RESULTA APTO, SALVO PRUEBA EN CONTRARIO, PARA DETERMINAR EL MONTO DEL INTERÉS CAUSADO, EN EL INCIDENTE DE LIQUIDACIÓN DE INTERESES.</w:t>
      </w:r>
      <w:r w:rsidR="00515390">
        <w:rPr>
          <w:rFonts w:ascii="Courier New" w:hAnsi="Courier New" w:cs="Courier New"/>
          <w:b/>
          <w:sz w:val="22"/>
          <w:szCs w:val="22"/>
        </w:rPr>
        <w:t>”</w:t>
      </w:r>
    </w:p>
    <w:p w:rsidR="00C81597" w:rsidRPr="00CA7B87" w:rsidRDefault="00D92AA0" w:rsidP="00D92AA0">
      <w:pPr>
        <w:spacing w:line="480" w:lineRule="auto"/>
        <w:jc w:val="both"/>
        <w:rPr>
          <w:rFonts w:ascii="Courier New" w:hAnsi="Courier New" w:cs="Courier New"/>
        </w:rPr>
      </w:pPr>
      <w:r>
        <w:rPr>
          <w:rFonts w:ascii="Arial" w:hAnsi="Arial" w:cs="Arial"/>
          <w:sz w:val="28"/>
          <w:szCs w:val="28"/>
        </w:rPr>
        <w:t xml:space="preserve">                       </w:t>
      </w:r>
      <w:r w:rsidR="00FF1951">
        <w:rPr>
          <w:rFonts w:ascii="Arial" w:hAnsi="Arial" w:cs="Arial"/>
          <w:sz w:val="28"/>
          <w:szCs w:val="28"/>
        </w:rPr>
        <w:t xml:space="preserve">Lo anterior pone de manifiesto que el Juez de Primera Instancia basó su determinación para aprobar la cantidad de $113,044.74 </w:t>
      </w:r>
      <w:r w:rsidR="00DC3F2F">
        <w:rPr>
          <w:rFonts w:ascii="Arial" w:hAnsi="Arial" w:cs="Arial"/>
          <w:sz w:val="28"/>
          <w:szCs w:val="28"/>
        </w:rPr>
        <w:t>(</w:t>
      </w:r>
      <w:r w:rsidR="00743957">
        <w:rPr>
          <w:rFonts w:ascii="Arial" w:hAnsi="Arial" w:cs="Arial"/>
          <w:sz w:val="28"/>
          <w:szCs w:val="28"/>
        </w:rPr>
        <w:t>ciento trece mil cuarenta y cuatro pesos 74/100 m.n</w:t>
      </w:r>
      <w:r w:rsidR="00DC3F2F">
        <w:rPr>
          <w:rFonts w:ascii="Arial" w:hAnsi="Arial" w:cs="Arial"/>
          <w:sz w:val="28"/>
          <w:szCs w:val="28"/>
        </w:rPr>
        <w:t>.)</w:t>
      </w:r>
      <w:r w:rsidR="00FF1951">
        <w:rPr>
          <w:rFonts w:ascii="Arial" w:hAnsi="Arial" w:cs="Arial"/>
          <w:sz w:val="28"/>
          <w:szCs w:val="28"/>
        </w:rPr>
        <w:t>, por concepto de intereses moratorios generados del 16 dieciséis de octubre de 2013 dos mil trece al 30 treinta de septiembre de 2018 dos mil dieciocho</w:t>
      </w:r>
      <w:r w:rsidR="00F66426">
        <w:rPr>
          <w:rFonts w:ascii="Arial" w:hAnsi="Arial" w:cs="Arial"/>
          <w:sz w:val="28"/>
          <w:szCs w:val="28"/>
        </w:rPr>
        <w:t>,</w:t>
      </w:r>
      <w:r w:rsidR="00FF1951">
        <w:rPr>
          <w:rFonts w:ascii="Arial" w:hAnsi="Arial" w:cs="Arial"/>
          <w:sz w:val="28"/>
          <w:szCs w:val="28"/>
        </w:rPr>
        <w:t xml:space="preserve"> </w:t>
      </w:r>
      <w:r w:rsidR="00F03F92">
        <w:rPr>
          <w:rFonts w:ascii="Arial" w:hAnsi="Arial" w:cs="Arial"/>
          <w:sz w:val="28"/>
          <w:szCs w:val="28"/>
        </w:rPr>
        <w:t xml:space="preserve"> así como la cantidad de $150,111.03 (ciento cincuenta mil ciento once pesos 03/100 m.n.), por la actualización de 24,50818 unidades de inversión (UDIS), por concepto de saldo insoluto del crédito, al 30 treinta de septiembre de 2018 dos mil dieciocho, </w:t>
      </w:r>
      <w:r w:rsidR="00FF1951">
        <w:rPr>
          <w:rFonts w:ascii="Arial" w:hAnsi="Arial" w:cs="Arial"/>
          <w:sz w:val="28"/>
          <w:szCs w:val="28"/>
        </w:rPr>
        <w:t>en lo peticionado por el actor incidentista en el</w:t>
      </w:r>
      <w:r w:rsidR="00F66426">
        <w:rPr>
          <w:rFonts w:ascii="Arial" w:hAnsi="Arial" w:cs="Arial"/>
          <w:sz w:val="28"/>
          <w:szCs w:val="28"/>
        </w:rPr>
        <w:t xml:space="preserve"> que </w:t>
      </w:r>
      <w:r w:rsidR="006F041D">
        <w:rPr>
          <w:rFonts w:ascii="Arial" w:hAnsi="Arial" w:cs="Arial"/>
          <w:sz w:val="28"/>
          <w:szCs w:val="28"/>
        </w:rPr>
        <w:t>manifestó</w:t>
      </w:r>
      <w:r w:rsidR="00C81597">
        <w:rPr>
          <w:rFonts w:ascii="Arial" w:hAnsi="Arial" w:cs="Arial"/>
          <w:sz w:val="28"/>
          <w:szCs w:val="28"/>
        </w:rPr>
        <w:t xml:space="preserve"> en lo que aquí interesa</w:t>
      </w:r>
      <w:r w:rsidR="00FF1951">
        <w:rPr>
          <w:rFonts w:ascii="Arial" w:hAnsi="Arial" w:cs="Arial"/>
          <w:sz w:val="28"/>
          <w:szCs w:val="28"/>
        </w:rPr>
        <w:t xml:space="preserve">: </w:t>
      </w:r>
    </w:p>
    <w:p w:rsidR="00CA7B87" w:rsidRPr="00CA7B87" w:rsidRDefault="00CA7B87" w:rsidP="00DF316C">
      <w:pPr>
        <w:tabs>
          <w:tab w:val="left" w:pos="0"/>
        </w:tabs>
        <w:spacing w:line="480" w:lineRule="auto"/>
        <w:jc w:val="both"/>
        <w:rPr>
          <w:rFonts w:ascii="Courier New" w:hAnsi="Courier New" w:cs="Courier New"/>
        </w:rPr>
      </w:pPr>
      <w:r>
        <w:rPr>
          <w:rFonts w:ascii="Courier New" w:hAnsi="Courier New" w:cs="Courier New"/>
        </w:rPr>
        <w:t>“L</w:t>
      </w:r>
      <w:r w:rsidRPr="00CA7B87">
        <w:rPr>
          <w:rFonts w:ascii="Courier New" w:hAnsi="Courier New" w:cs="Courier New"/>
        </w:rPr>
        <w:t>IQUIDACION DE INTERESES MORATORIOS</w:t>
      </w:r>
    </w:p>
    <w:p w:rsidR="00CA7B87" w:rsidRPr="00CA7B87" w:rsidRDefault="00CA7B87" w:rsidP="00DF316C">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De conformidad con la sentencia definitiva dictada el 14 de enero de 2016, en su resolutivo décimo se condena al pago de los intereses moratorios generados durante la vigencia del crédito y hasta la total solución del adeudo, por lo cual es procedente condenar a los demandados por el pago, por el concepto de intereses moratorios derivados originalmente del contrato de apertura de crédito con interés y garantía hipotecaria por la cantidad de $113,044.74 (</w:t>
      </w:r>
      <w:r w:rsidR="00137966" w:rsidRPr="00CA7B87">
        <w:rPr>
          <w:rFonts w:ascii="Courier New" w:hAnsi="Courier New" w:cs="Courier New"/>
        </w:rPr>
        <w:t>ciento trece mil cuarenta y cuatro pesos 74/100 m.n.</w:t>
      </w:r>
      <w:r w:rsidRPr="00CA7B87">
        <w:rPr>
          <w:rFonts w:ascii="Courier New" w:hAnsi="Courier New" w:cs="Courier New"/>
        </w:rPr>
        <w:t>), cantidad que resulta del período comprendido del día 16 de octubre de 2013 al 30 de septiembre de 2018, fecha de expedición del certificado contable, de conformidad a lo establecido en la cláusula octava del contrato de apertura de crédito en el que las partes establecieron las bases para el cálculo y pago de intereses moratorios, así mismo es acorde con la sentencia dictada por esa H. Autoridad en la cual en su resolutivo décimo a la letra dice:</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proofErr w:type="gramStart"/>
      <w:r w:rsidRPr="00CA7B87">
        <w:rPr>
          <w:rFonts w:ascii="Courier New" w:hAnsi="Courier New" w:cs="Courier New"/>
        </w:rPr>
        <w:t>DECIMO.-</w:t>
      </w:r>
      <w:proofErr w:type="gramEnd"/>
      <w:r w:rsidRPr="00CA7B87">
        <w:rPr>
          <w:rFonts w:ascii="Courier New" w:hAnsi="Courier New" w:cs="Courier New"/>
        </w:rPr>
        <w:t xml:space="preserve"> Se condena a  los enjuiciados al pago de 1576.25 UDIS un mil quinientos setenta y seis punto veinticinco unidades de inversión, equivalentes a $7,849.90 (</w:t>
      </w:r>
      <w:r w:rsidR="00137966" w:rsidRPr="00CA7B87">
        <w:rPr>
          <w:rFonts w:ascii="Courier New" w:hAnsi="Courier New" w:cs="Courier New"/>
        </w:rPr>
        <w:t>siete mil ochocientos cuarenta y nueve pesos 90/100 m.n</w:t>
      </w:r>
      <w:r w:rsidRPr="00CA7B87">
        <w:rPr>
          <w:rFonts w:ascii="Courier New" w:hAnsi="Courier New" w:cs="Courier New"/>
        </w:rPr>
        <w:t>.), por concepto de intereses moratorios generados al día 15 de octubre de 2013 dos mil trece, hasta la total solución del adeudo, conforme a lo establecido en el contrato base de la acción previa regulación que de los mismos se haga conforme a derecho.</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La presente liquidación establece de manera precisa y liquida la cantidad de 113,044.74 (</w:t>
      </w:r>
      <w:r w:rsidR="00137966" w:rsidRPr="00CA7B87">
        <w:rPr>
          <w:rFonts w:ascii="Courier New" w:hAnsi="Courier New" w:cs="Courier New"/>
        </w:rPr>
        <w:t>ciento trece mil cuarenta y cuatro pesos 74/100 m.n.</w:t>
      </w:r>
      <w:r w:rsidRPr="00CA7B87">
        <w:rPr>
          <w:rFonts w:ascii="Courier New" w:hAnsi="Courier New" w:cs="Courier New"/>
        </w:rPr>
        <w:t>), cantidad determinable aprobada por ese H. Tribunal en la sentencia dictada el 14 de enero de 2016, con el cual no se modifica, anula ni rebasa lo aprobado por ese H. Tribunal.</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 xml:space="preserve">I.- Para efecto de que la parte demandada y este Tribunal tengan elementos para determinar el correcto cálculo de intereses moratorios se acompaña para los efectos legales correspondientes el estado de cuenta extendido por el C.P. </w:t>
      </w:r>
      <w:r w:rsidR="004661F4" w:rsidRPr="004661F4">
        <w:rPr>
          <w:rFonts w:ascii="Courier New" w:hAnsi="Courier New" w:cs="Courier New"/>
          <w:b/>
        </w:rPr>
        <w:t xml:space="preserve"> ELIMINADO</w:t>
      </w:r>
      <w:r w:rsidRPr="00CA7B87">
        <w:rPr>
          <w:rFonts w:ascii="Courier New" w:hAnsi="Courier New" w:cs="Courier New"/>
        </w:rPr>
        <w:t>, y los anexos necesarios, suscrito y firmado por el mismo, en el que aparece el desglose de las operaciones aritméticas efectuadas, conforme al procedimiento contenido en la cantidad antes señalada.</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II.- El cálculo de intereses moratorios para el período del mes de noviembre del año 2013, y meses posteriores se efectuó de la siguiente manera:</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a</w:t>
      </w:r>
      <w:proofErr w:type="gramStart"/>
      <w:r w:rsidRPr="00CA7B87">
        <w:rPr>
          <w:rFonts w:ascii="Courier New" w:hAnsi="Courier New" w:cs="Courier New"/>
        </w:rPr>
        <w:t>).-</w:t>
      </w:r>
      <w:proofErr w:type="gramEnd"/>
      <w:r w:rsidRPr="00CA7B87">
        <w:rPr>
          <w:rFonts w:ascii="Courier New" w:hAnsi="Courier New" w:cs="Courier New"/>
        </w:rPr>
        <w:t xml:space="preserve"> Para obtener el interés ordinario que sirve de base para el cálculo de intereses, se utiliza la forma de cálculo siguiente, según lo estipula la cláusula octava del contrato base de la acción que a la letra dice:</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OCTAVA. INTERESES MORATORIOS. - A la tasa que resulte de multiplicar 1.5 (uno punto cinco) la tasa de interés ordinaria pactada en este contrato, por todo el tiempo que dure la mora, que será computada sobre la totalidad del saldo insoluto del crédito.</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Mensualmente el Diario Oficial de la Federación, el Banco de México (http:/www.banxico.gob.mx) da a conocer a través del diario oficial de la federación el CPP (Costo Porcentual Promedio) correspondiente al mes inmediato anterior al mes en que se generaron los intereses y que en el caso que nos ocupa, la tasa aplicable de interés ordinario es de 9.98% que se calcula de la siguiente manera:</w:t>
      </w:r>
      <w:r>
        <w:rPr>
          <w:rFonts w:ascii="Courier New" w:hAnsi="Courier New" w:cs="Courier New"/>
        </w:rPr>
        <w:t xml:space="preserve"> </w:t>
      </w:r>
      <w:r w:rsidRPr="00CA7B87">
        <w:rPr>
          <w:rFonts w:ascii="Courier New" w:hAnsi="Courier New" w:cs="Courier New"/>
        </w:rPr>
        <w:t xml:space="preserve">1.5 (multiplicado por 9.98% (tasa ordinaria) nos da como resultado 14.97%, que es la tasa de interés moratorio. Ahora para calcular el interés moratorio se hace el siguiente calculo: 14.97 (tasa de interés moratorio) entre 360 por 24,580.18 </w:t>
      </w:r>
      <w:proofErr w:type="gramStart"/>
      <w:r w:rsidRPr="00CA7B87">
        <w:rPr>
          <w:rFonts w:ascii="Courier New" w:hAnsi="Courier New" w:cs="Courier New"/>
        </w:rPr>
        <w:t>UDIS(</w:t>
      </w:r>
      <w:proofErr w:type="gramEnd"/>
      <w:r w:rsidRPr="00CA7B87">
        <w:rPr>
          <w:rFonts w:ascii="Courier New" w:hAnsi="Courier New" w:cs="Courier New"/>
        </w:rPr>
        <w:t>saldo insoluto) por 30 (días) nos da como resultado 306.64 UDIS intereses moratorios correspondientes al mes de noviembre de 2013.</w:t>
      </w:r>
    </w:p>
    <w:p w:rsidR="00CA7B87" w:rsidRP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b).- Las operaciones aritméticas señaladas en el inciso anterior se realizaron respecto de los siguientes meses hasta cerrar el cálculo al día 30 de septiembre del presente año, fecha en que se expidió el certificado contable que se anexa a la presente y cuyo límite lo aprobó ese H. Tribunal en la sentencia dictada, en el que se apoya la presente liquidación tal y como se puede apreciar en el desglose contenido en el estado de cuenta que se acompaña para los efectos legales correspondientes y que sumados todos estos arrojan como resultado la cantidad 18,510.70 UDIS  equivalentes a $113,044.74 (</w:t>
      </w:r>
      <w:r w:rsidR="00137966" w:rsidRPr="00CA7B87">
        <w:rPr>
          <w:rFonts w:ascii="Courier New" w:hAnsi="Courier New" w:cs="Courier New"/>
        </w:rPr>
        <w:t>ciento trece mil cuarenta y cuatro pesos 74/100 m.n.</w:t>
      </w:r>
      <w:r w:rsidRPr="00CA7B87">
        <w:rPr>
          <w:rFonts w:ascii="Courier New" w:hAnsi="Courier New" w:cs="Courier New"/>
        </w:rPr>
        <w:t>)</w:t>
      </w:r>
    </w:p>
    <w:p w:rsidR="00CA7B87" w:rsidRDefault="00CA7B87" w:rsidP="00C81597">
      <w:pPr>
        <w:spacing w:line="480" w:lineRule="auto"/>
        <w:jc w:val="both"/>
        <w:rPr>
          <w:rFonts w:ascii="Courier New" w:hAnsi="Courier New" w:cs="Courier New"/>
        </w:rPr>
      </w:pPr>
      <w:r>
        <w:rPr>
          <w:rFonts w:ascii="Courier New" w:hAnsi="Courier New" w:cs="Courier New"/>
        </w:rPr>
        <w:t>“</w:t>
      </w:r>
      <w:r w:rsidRPr="00CA7B87">
        <w:rPr>
          <w:rFonts w:ascii="Courier New" w:hAnsi="Courier New" w:cs="Courier New"/>
        </w:rPr>
        <w:t xml:space="preserve">III.- IMPORTE TOTAL DE INTERESES </w:t>
      </w:r>
      <w:proofErr w:type="gramStart"/>
      <w:r w:rsidRPr="00CA7B87">
        <w:rPr>
          <w:rFonts w:ascii="Courier New" w:hAnsi="Courier New" w:cs="Courier New"/>
        </w:rPr>
        <w:t>MORATORIOS.-</w:t>
      </w:r>
      <w:proofErr w:type="gramEnd"/>
      <w:r w:rsidRPr="00CA7B87">
        <w:rPr>
          <w:rFonts w:ascii="Courier New" w:hAnsi="Courier New" w:cs="Courier New"/>
        </w:rPr>
        <w:t xml:space="preserve"> De conformidad con los puntos anteriores, la parte demandada adeuda la cantidad de $113,044.74 (</w:t>
      </w:r>
      <w:r w:rsidR="00137966" w:rsidRPr="00CA7B87">
        <w:rPr>
          <w:rFonts w:ascii="Courier New" w:hAnsi="Courier New" w:cs="Courier New"/>
        </w:rPr>
        <w:t>ciento trece mil cuarenta y cuatro pesos 74/100 m.n.</w:t>
      </w:r>
      <w:r w:rsidRPr="00CA7B87">
        <w:rPr>
          <w:rFonts w:ascii="Courier New" w:hAnsi="Courier New" w:cs="Courier New"/>
        </w:rPr>
        <w:t>), por concepto de intereses moratorios calculados dentro del período del 16 de octubre de 2013 al 30 de septiembre de 2018.</w:t>
      </w:r>
    </w:p>
    <w:p w:rsidR="00463639" w:rsidRDefault="002D46DA" w:rsidP="00C81597">
      <w:pPr>
        <w:spacing w:line="480" w:lineRule="auto"/>
        <w:jc w:val="both"/>
        <w:rPr>
          <w:rFonts w:ascii="Courier New" w:hAnsi="Courier New" w:cs="Courier New"/>
        </w:rPr>
      </w:pPr>
      <w:r>
        <w:rPr>
          <w:rFonts w:ascii="Courier New" w:hAnsi="Courier New" w:cs="Courier New"/>
        </w:rPr>
        <w:t>“</w:t>
      </w:r>
      <w:r w:rsidR="00463639">
        <w:rPr>
          <w:rFonts w:ascii="Courier New" w:hAnsi="Courier New" w:cs="Courier New"/>
        </w:rPr>
        <w:t xml:space="preserve">SALDO INSOLUTO </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 xml:space="preserve">De conformidad con la sentencia definitiva dictada el 14 de enero de 2016, en su resolutivo sexto se condena al pago del saldo insoluto del crédito por 24.58018 UDIS veinticuatro mil quinientos ochenta punto dieciocho unidades de inversión, equivalentes a la cantidad de $122,412.22 (ciento veintidós mil cuatrocientos doce pesos 22/100 m.n.), al 15 de octubre de 2013 fecha de expedición del certificado contable, así mismo la sentencia dictada por esa H. Autoridad en su resolutivo sexto a la letra dice: </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 xml:space="preserve">SEXTO.- Por consiguiente se condena a los demandados </w:t>
      </w:r>
      <w:r w:rsidR="004661F4" w:rsidRPr="004661F4">
        <w:rPr>
          <w:rFonts w:ascii="Courier New" w:hAnsi="Courier New" w:cs="Courier New"/>
          <w:b/>
        </w:rPr>
        <w:t xml:space="preserve"> ELIMINADO </w:t>
      </w:r>
      <w:r w:rsidR="005671EF" w:rsidRPr="002D46DA">
        <w:rPr>
          <w:rFonts w:ascii="Courier New" w:hAnsi="Courier New" w:cs="Courier New"/>
        </w:rPr>
        <w:t>y</w:t>
      </w:r>
      <w:r w:rsidR="004661F4" w:rsidRPr="004661F4">
        <w:rPr>
          <w:rFonts w:ascii="Courier New" w:hAnsi="Courier New" w:cs="Courier New"/>
          <w:b/>
        </w:rPr>
        <w:t xml:space="preserve"> ELIMINADO </w:t>
      </w:r>
      <w:r w:rsidR="005671EF" w:rsidRPr="002D46DA">
        <w:rPr>
          <w:rFonts w:ascii="Courier New" w:hAnsi="Courier New" w:cs="Courier New"/>
        </w:rPr>
        <w:t>al pago de la cantidad 24.58018 UDIS veinticuatro mil quinientos ochenta punto dieciocho unidades de inversión, equivalentes a la cantidad de $122,412.22 (ciento veintidós mil cuatrocientos doce pesos 22/100 m.n.), según el estado de cuenta que adjuntó el litigante en su escrito inicial por concepto de saldo insoluto del crédito, la cual podrá actualizarse en ejecución de sentencia, de acuerdo a lo pactado en la cláusula décima del documento base de la acción.</w:t>
      </w:r>
    </w:p>
    <w:p w:rsidR="005671EF" w:rsidRPr="002D46DA" w:rsidRDefault="002D46DA" w:rsidP="002D46DA">
      <w:pPr>
        <w:tabs>
          <w:tab w:val="left" w:pos="142"/>
        </w:tabs>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I.- Para efecto de que la parte demandada y este Tribunal tengan elementos para determinar el correcto cálculo de actualización de la cantidad liquida del saldo insoluto del crédito a continuación se detallen las operaciones aritméticas efectuadas para obtener la cantidad antes señalada.</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II.- El cálculo de actualización del saldo insoluto se efectuó de la siguiente manera:</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a</w:t>
      </w:r>
      <w:proofErr w:type="gramStart"/>
      <w:r w:rsidR="005671EF" w:rsidRPr="002D46DA">
        <w:rPr>
          <w:rFonts w:ascii="Courier New" w:hAnsi="Courier New" w:cs="Courier New"/>
        </w:rPr>
        <w:t>).-</w:t>
      </w:r>
      <w:proofErr w:type="gramEnd"/>
      <w:r w:rsidR="005671EF" w:rsidRPr="002D46DA">
        <w:rPr>
          <w:rFonts w:ascii="Courier New" w:hAnsi="Courier New" w:cs="Courier New"/>
        </w:rPr>
        <w:t xml:space="preserve"> Para obtener la actualización de la cantidad liquida, se multiplicó 24,580.18 UDIS(cantidad condenada en el resolutivo sexto) por 6.106995 (valor actual de UDI) lo cual nos arroja la cantidad liquida de $150,111.03 (ciento cincuenta mil ciento once pesos 03/100 m.n.)</w:t>
      </w:r>
    </w:p>
    <w:p w:rsidR="005671EF" w:rsidRPr="002D46DA" w:rsidRDefault="002D46DA" w:rsidP="002D46DA">
      <w:pPr>
        <w:tabs>
          <w:tab w:val="left" w:pos="142"/>
        </w:tabs>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 xml:space="preserve">III.- IMPORTE ACTUALIZADO DEL SALDO </w:t>
      </w:r>
      <w:proofErr w:type="gramStart"/>
      <w:r w:rsidR="005671EF" w:rsidRPr="002D46DA">
        <w:rPr>
          <w:rFonts w:ascii="Courier New" w:hAnsi="Courier New" w:cs="Courier New"/>
        </w:rPr>
        <w:t>INSOLUTO.-</w:t>
      </w:r>
      <w:proofErr w:type="gramEnd"/>
      <w:r w:rsidR="005671EF" w:rsidRPr="002D46DA">
        <w:rPr>
          <w:rFonts w:ascii="Courier New" w:hAnsi="Courier New" w:cs="Courier New"/>
        </w:rPr>
        <w:t xml:space="preserve"> De conformidad con los puntos anteriores, la parte demandada adeuda la cantidad de $150,111.03 (</w:t>
      </w:r>
      <w:r w:rsidR="00BA5484" w:rsidRPr="002D46DA">
        <w:rPr>
          <w:rFonts w:ascii="Courier New" w:hAnsi="Courier New" w:cs="Courier New"/>
        </w:rPr>
        <w:t>ciento cincuenta mil ciento once pesos 03/100 m.n</w:t>
      </w:r>
      <w:r w:rsidR="005671EF" w:rsidRPr="002D46DA">
        <w:rPr>
          <w:rFonts w:ascii="Courier New" w:hAnsi="Courier New" w:cs="Courier New"/>
        </w:rPr>
        <w:t xml:space="preserve">.) por concepto de saldo insoluto. </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R</w:t>
      </w:r>
      <w:r w:rsidRPr="002D46DA">
        <w:rPr>
          <w:rFonts w:ascii="Courier New" w:hAnsi="Courier New" w:cs="Courier New"/>
        </w:rPr>
        <w:t>E</w:t>
      </w:r>
      <w:r w:rsidR="005671EF" w:rsidRPr="002D46DA">
        <w:rPr>
          <w:rFonts w:ascii="Courier New" w:hAnsi="Courier New" w:cs="Courier New"/>
        </w:rPr>
        <w:t>SUMEN DE SALDO</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INTERESES ORDINARIOS $74,905.41</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INTERESES MORATORIOS $113,044.74</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SUERTE PRINCIPAL $150,111.03</w:t>
      </w:r>
    </w:p>
    <w:p w:rsidR="005671EF" w:rsidRPr="002D46DA" w:rsidRDefault="002D46DA" w:rsidP="002D46DA">
      <w:pPr>
        <w:spacing w:line="480" w:lineRule="auto"/>
        <w:jc w:val="both"/>
        <w:rPr>
          <w:rFonts w:ascii="Courier New" w:hAnsi="Courier New" w:cs="Courier New"/>
        </w:rPr>
      </w:pPr>
      <w:r>
        <w:rPr>
          <w:rFonts w:ascii="Courier New" w:hAnsi="Courier New" w:cs="Courier New"/>
        </w:rPr>
        <w:t>“</w:t>
      </w:r>
      <w:r w:rsidR="005671EF" w:rsidRPr="002D46DA">
        <w:rPr>
          <w:rFonts w:ascii="Courier New" w:hAnsi="Courier New" w:cs="Courier New"/>
        </w:rPr>
        <w:t>TOTAL: $338,061.18</w:t>
      </w:r>
      <w:r>
        <w:rPr>
          <w:rFonts w:ascii="Courier New" w:hAnsi="Courier New" w:cs="Courier New"/>
        </w:rPr>
        <w:t>”</w:t>
      </w:r>
    </w:p>
    <w:p w:rsidR="00FD264F" w:rsidRDefault="00F66426" w:rsidP="00FD264F">
      <w:pPr>
        <w:spacing w:line="480" w:lineRule="auto"/>
        <w:ind w:firstLine="1701"/>
        <w:jc w:val="both"/>
        <w:rPr>
          <w:rFonts w:ascii="Arial" w:hAnsi="Arial" w:cs="Arial"/>
          <w:sz w:val="28"/>
          <w:szCs w:val="28"/>
        </w:rPr>
      </w:pPr>
      <w:r>
        <w:rPr>
          <w:rFonts w:ascii="Arial" w:hAnsi="Arial" w:cs="Arial"/>
          <w:sz w:val="28"/>
          <w:szCs w:val="28"/>
        </w:rPr>
        <w:t xml:space="preserve">Así como en lo resuelto </w:t>
      </w:r>
      <w:r>
        <w:rPr>
          <w:rFonts w:ascii="Arial" w:hAnsi="Arial" w:cs="Arial"/>
          <w:color w:val="000000" w:themeColor="text1"/>
          <w:sz w:val="28"/>
          <w:szCs w:val="28"/>
        </w:rPr>
        <w:t>en la sentencia definitiva dictada en el presente asunto de fecha 14 catorce de enero de 2016 dos mil dieciséis y confirmada por la Tercera Sala del Supremo Tribunal de Justicia, por la cual en el punto resolutivo SEXTO y DECIMO</w:t>
      </w:r>
      <w:r w:rsidR="00FD264F">
        <w:rPr>
          <w:rFonts w:ascii="Arial" w:hAnsi="Arial" w:cs="Arial"/>
          <w:color w:val="000000" w:themeColor="text1"/>
          <w:sz w:val="28"/>
          <w:szCs w:val="28"/>
        </w:rPr>
        <w:t xml:space="preserve"> </w:t>
      </w:r>
      <w:r w:rsidR="00A91A54">
        <w:rPr>
          <w:rFonts w:ascii="Arial" w:hAnsi="Arial" w:cs="Arial"/>
          <w:color w:val="000000" w:themeColor="text1"/>
          <w:sz w:val="28"/>
          <w:szCs w:val="28"/>
        </w:rPr>
        <w:t>se consideró</w:t>
      </w:r>
      <w:r w:rsidR="00FD264F">
        <w:rPr>
          <w:rFonts w:ascii="Arial" w:hAnsi="Arial" w:cs="Arial"/>
          <w:color w:val="000000" w:themeColor="text1"/>
          <w:sz w:val="28"/>
          <w:szCs w:val="28"/>
        </w:rPr>
        <w:t xml:space="preserve">: </w:t>
      </w:r>
      <w:r>
        <w:rPr>
          <w:rFonts w:ascii="Arial" w:hAnsi="Arial" w:cs="Arial"/>
          <w:color w:val="000000" w:themeColor="text1"/>
          <w:sz w:val="28"/>
          <w:szCs w:val="28"/>
        </w:rPr>
        <w:t xml:space="preserve"> </w:t>
      </w:r>
      <w:r w:rsidR="00FD264F">
        <w:rPr>
          <w:rFonts w:ascii="Arial" w:hAnsi="Arial" w:cs="Arial"/>
          <w:color w:val="000000" w:themeColor="text1"/>
          <w:sz w:val="28"/>
          <w:szCs w:val="28"/>
        </w:rPr>
        <w:t>“</w:t>
      </w:r>
      <w:r w:rsidR="00FD264F">
        <w:rPr>
          <w:rFonts w:ascii="Courier New" w:hAnsi="Courier New" w:cs="Courier New"/>
        </w:rPr>
        <w:t xml:space="preserve">SEXTO.- Por consiguiente, se condena a los demandados </w:t>
      </w:r>
      <w:r w:rsidR="004661F4" w:rsidRPr="004661F4">
        <w:rPr>
          <w:rFonts w:ascii="Courier New" w:hAnsi="Courier New" w:cs="Courier New"/>
          <w:b/>
        </w:rPr>
        <w:t xml:space="preserve">ELIMINADO </w:t>
      </w:r>
      <w:r w:rsidR="00FD264F">
        <w:rPr>
          <w:rFonts w:ascii="Courier New" w:hAnsi="Courier New" w:cs="Courier New"/>
        </w:rPr>
        <w:t xml:space="preserve">y </w:t>
      </w:r>
      <w:r w:rsidR="004661F4" w:rsidRPr="004661F4">
        <w:rPr>
          <w:rFonts w:ascii="Courier New" w:hAnsi="Courier New" w:cs="Courier New"/>
          <w:b/>
        </w:rPr>
        <w:t>ELIMINADO</w:t>
      </w:r>
      <w:r w:rsidR="00FD264F">
        <w:rPr>
          <w:rFonts w:ascii="Courier New" w:hAnsi="Courier New" w:cs="Courier New"/>
        </w:rPr>
        <w:t xml:space="preserve">, al pago de la cantidad de 24,580.18 UDIS veinticuatro mil quinientos ochenta punto dieciocho UNIDADES DE INVERSIÓN, equivalentes en moneda nacional al día 15 quince de octubre de 2013 dos mil trece, a la suma de $122,412.22 (ciento veintidós mil cuatrocientos doce pesos 22/100 m.n.), según el estado de cuenta que adjuntó el litigante a su escrito inicial, por concepto de saldo insoluto del crédito, la cual podrá actualizarse en ejecución de sentencia, de acuerdo a lo pactado en la cláusula décima del documento base de la acción. (…) </w:t>
      </w:r>
      <w:proofErr w:type="gramStart"/>
      <w:r w:rsidR="00FD264F" w:rsidRPr="00051958">
        <w:rPr>
          <w:rFonts w:ascii="Courier New" w:hAnsi="Courier New" w:cs="Courier New"/>
        </w:rPr>
        <w:t>DECIMO.-</w:t>
      </w:r>
      <w:proofErr w:type="gramEnd"/>
      <w:r w:rsidR="00FD264F" w:rsidRPr="00051958">
        <w:rPr>
          <w:rFonts w:ascii="Courier New" w:hAnsi="Courier New" w:cs="Courier New"/>
        </w:rPr>
        <w:t xml:space="preserve"> Se condena a los enjuiciados al pago de 1576.25 UDIS un mil quinientos setenta y seis punto veinticinco unidades de inversión, equivalente a $7,849.90 (</w:t>
      </w:r>
      <w:r w:rsidR="00137966" w:rsidRPr="00051958">
        <w:rPr>
          <w:rFonts w:ascii="Courier New" w:hAnsi="Courier New" w:cs="Courier New"/>
        </w:rPr>
        <w:t>siete mil ochocientos cuarenta y nueve pesos 90/100 m.n</w:t>
      </w:r>
      <w:r w:rsidR="00FD264F" w:rsidRPr="00051958">
        <w:rPr>
          <w:rFonts w:ascii="Courier New" w:hAnsi="Courier New" w:cs="Courier New"/>
        </w:rPr>
        <w:t>.), por concepto de intereses moratorios generados al día 15 de octubre de 2013, hasta la total solución del adeudo, conforme a lo establecido en el contrato base de la acción, previa regulación que de los mismos se haga conforme a derecho</w:t>
      </w:r>
      <w:r w:rsidR="00FD264F">
        <w:rPr>
          <w:rFonts w:ascii="Arial" w:hAnsi="Arial" w:cs="Arial"/>
          <w:sz w:val="28"/>
          <w:szCs w:val="28"/>
        </w:rPr>
        <w:t>.”.</w:t>
      </w:r>
    </w:p>
    <w:p w:rsidR="004E52FB" w:rsidRDefault="00505FBD" w:rsidP="00FD264F">
      <w:pPr>
        <w:spacing w:line="480" w:lineRule="auto"/>
        <w:ind w:firstLine="1701"/>
        <w:jc w:val="both"/>
        <w:rPr>
          <w:rFonts w:ascii="Arial" w:hAnsi="Arial" w:cs="Arial"/>
          <w:sz w:val="28"/>
          <w:szCs w:val="28"/>
        </w:rPr>
      </w:pPr>
      <w:r>
        <w:rPr>
          <w:rFonts w:ascii="Arial" w:hAnsi="Arial" w:cs="Arial"/>
          <w:sz w:val="28"/>
          <w:szCs w:val="28"/>
        </w:rPr>
        <w:t xml:space="preserve">Como al estado de cuenta expedido por el Contador Público </w:t>
      </w:r>
      <w:r w:rsidR="004661F4" w:rsidRPr="00F32556">
        <w:rPr>
          <w:rFonts w:ascii="Arial" w:hAnsi="Arial" w:cs="Arial"/>
          <w:b/>
        </w:rPr>
        <w:t>ELIMIN</w:t>
      </w:r>
      <w:r w:rsidR="00F32556" w:rsidRPr="00F32556">
        <w:rPr>
          <w:rFonts w:ascii="Arial" w:hAnsi="Arial" w:cs="Arial"/>
          <w:b/>
        </w:rPr>
        <w:t>ADO</w:t>
      </w:r>
      <w:r>
        <w:rPr>
          <w:rFonts w:ascii="Arial" w:hAnsi="Arial" w:cs="Arial"/>
          <w:sz w:val="28"/>
          <w:szCs w:val="28"/>
        </w:rPr>
        <w:t xml:space="preserve">, Perito Dictaminador en el área contable, del que se desprende </w:t>
      </w:r>
      <w:r w:rsidR="00742653">
        <w:rPr>
          <w:rFonts w:ascii="Arial" w:hAnsi="Arial" w:cs="Arial"/>
          <w:sz w:val="28"/>
          <w:szCs w:val="28"/>
        </w:rPr>
        <w:t xml:space="preserve">que refirió, que el </w:t>
      </w:r>
      <w:r w:rsidR="00CC2B34">
        <w:rPr>
          <w:rFonts w:ascii="Arial" w:hAnsi="Arial" w:cs="Arial"/>
          <w:sz w:val="28"/>
          <w:szCs w:val="28"/>
        </w:rPr>
        <w:t>cálculo</w:t>
      </w:r>
      <w:r w:rsidR="00742653">
        <w:rPr>
          <w:rFonts w:ascii="Arial" w:hAnsi="Arial" w:cs="Arial"/>
          <w:sz w:val="28"/>
          <w:szCs w:val="28"/>
        </w:rPr>
        <w:t xml:space="preserve"> se encuentra basado: </w:t>
      </w:r>
      <w:r>
        <w:rPr>
          <w:rFonts w:ascii="Arial" w:hAnsi="Arial" w:cs="Arial"/>
          <w:sz w:val="28"/>
          <w:szCs w:val="28"/>
        </w:rPr>
        <w:t xml:space="preserve"> </w:t>
      </w:r>
    </w:p>
    <w:tbl>
      <w:tblPr>
        <w:tblStyle w:val="Tablaconcuadrcula"/>
        <w:tblW w:w="0" w:type="auto"/>
        <w:tblLook w:val="04A0" w:firstRow="1" w:lastRow="0" w:firstColumn="1" w:lastColumn="0" w:noHBand="0" w:noVBand="1"/>
      </w:tblPr>
      <w:tblGrid>
        <w:gridCol w:w="2263"/>
        <w:gridCol w:w="2127"/>
        <w:gridCol w:w="1275"/>
        <w:gridCol w:w="1276"/>
        <w:gridCol w:w="1322"/>
      </w:tblGrid>
      <w:tr w:rsidR="00CC2B34" w:rsidRPr="00813B53" w:rsidTr="00B04633">
        <w:tc>
          <w:tcPr>
            <w:tcW w:w="2263" w:type="dxa"/>
          </w:tcPr>
          <w:p w:rsidR="00CC2B34" w:rsidRPr="00813B53" w:rsidRDefault="00CC2B34" w:rsidP="00DE12A1">
            <w:pPr>
              <w:jc w:val="center"/>
              <w:rPr>
                <w:rFonts w:ascii="Arial" w:hAnsi="Arial" w:cs="Arial"/>
                <w:b/>
                <w:sz w:val="12"/>
                <w:szCs w:val="12"/>
              </w:rPr>
            </w:pPr>
            <w:r w:rsidRPr="00813B53">
              <w:rPr>
                <w:rFonts w:ascii="Arial" w:hAnsi="Arial" w:cs="Arial"/>
                <w:b/>
                <w:sz w:val="12"/>
                <w:szCs w:val="12"/>
              </w:rPr>
              <w:t>CONCEPTO</w:t>
            </w:r>
          </w:p>
        </w:tc>
        <w:tc>
          <w:tcPr>
            <w:tcW w:w="2127" w:type="dxa"/>
          </w:tcPr>
          <w:p w:rsidR="00CC2B34" w:rsidRPr="00813B53" w:rsidRDefault="00CC2B34" w:rsidP="00DE12A1">
            <w:pPr>
              <w:jc w:val="center"/>
              <w:rPr>
                <w:rFonts w:ascii="Arial" w:hAnsi="Arial" w:cs="Arial"/>
                <w:b/>
                <w:sz w:val="12"/>
                <w:szCs w:val="12"/>
              </w:rPr>
            </w:pPr>
            <w:r w:rsidRPr="00813B53">
              <w:rPr>
                <w:rFonts w:ascii="Arial" w:hAnsi="Arial" w:cs="Arial"/>
                <w:b/>
                <w:sz w:val="12"/>
                <w:szCs w:val="12"/>
              </w:rPr>
              <w:t>PERIODO</w:t>
            </w:r>
          </w:p>
        </w:tc>
        <w:tc>
          <w:tcPr>
            <w:tcW w:w="1275" w:type="dxa"/>
          </w:tcPr>
          <w:p w:rsidR="00CC2B34" w:rsidRPr="00813B53" w:rsidRDefault="00CC2B34" w:rsidP="00DE12A1">
            <w:pPr>
              <w:jc w:val="center"/>
              <w:rPr>
                <w:rFonts w:ascii="Arial" w:hAnsi="Arial" w:cs="Arial"/>
                <w:b/>
                <w:sz w:val="12"/>
                <w:szCs w:val="12"/>
              </w:rPr>
            </w:pPr>
            <w:r w:rsidRPr="00813B53">
              <w:rPr>
                <w:rFonts w:ascii="Arial" w:hAnsi="Arial" w:cs="Arial"/>
                <w:b/>
                <w:sz w:val="12"/>
                <w:szCs w:val="12"/>
              </w:rPr>
              <w:t>TOTAL UDI´S</w:t>
            </w:r>
          </w:p>
        </w:tc>
        <w:tc>
          <w:tcPr>
            <w:tcW w:w="1276" w:type="dxa"/>
          </w:tcPr>
          <w:p w:rsidR="00CC2B34" w:rsidRPr="00813B53" w:rsidRDefault="00CC2B34" w:rsidP="00DE12A1">
            <w:pPr>
              <w:jc w:val="center"/>
              <w:rPr>
                <w:rFonts w:ascii="Arial" w:hAnsi="Arial" w:cs="Arial"/>
                <w:b/>
                <w:sz w:val="12"/>
                <w:szCs w:val="12"/>
              </w:rPr>
            </w:pPr>
            <w:r w:rsidRPr="00813B53">
              <w:rPr>
                <w:rFonts w:ascii="Arial" w:hAnsi="Arial" w:cs="Arial"/>
                <w:b/>
                <w:sz w:val="12"/>
                <w:szCs w:val="12"/>
              </w:rPr>
              <w:t>VALOR UDI</w:t>
            </w:r>
          </w:p>
        </w:tc>
        <w:tc>
          <w:tcPr>
            <w:tcW w:w="1322" w:type="dxa"/>
          </w:tcPr>
          <w:p w:rsidR="00CC2B34" w:rsidRPr="00813B53" w:rsidRDefault="00CC2B34" w:rsidP="00DE12A1">
            <w:pPr>
              <w:jc w:val="center"/>
              <w:rPr>
                <w:rFonts w:ascii="Arial" w:hAnsi="Arial" w:cs="Arial"/>
                <w:b/>
                <w:sz w:val="12"/>
                <w:szCs w:val="12"/>
              </w:rPr>
            </w:pPr>
            <w:r w:rsidRPr="00813B53">
              <w:rPr>
                <w:rFonts w:ascii="Arial" w:hAnsi="Arial" w:cs="Arial"/>
                <w:b/>
                <w:sz w:val="12"/>
                <w:szCs w:val="12"/>
              </w:rPr>
              <w:t>CUANTIA PESOS</w:t>
            </w:r>
          </w:p>
        </w:tc>
      </w:tr>
      <w:tr w:rsidR="00CC2B34" w:rsidRPr="00C734E6" w:rsidTr="00B04633">
        <w:tc>
          <w:tcPr>
            <w:tcW w:w="2263" w:type="dxa"/>
          </w:tcPr>
          <w:p w:rsidR="00CC2B34" w:rsidRPr="00C734E6" w:rsidRDefault="00CC2B34" w:rsidP="00DE12A1">
            <w:pPr>
              <w:jc w:val="center"/>
              <w:rPr>
                <w:rFonts w:ascii="Arial" w:hAnsi="Arial" w:cs="Arial"/>
                <w:sz w:val="14"/>
                <w:szCs w:val="14"/>
              </w:rPr>
            </w:pPr>
            <w:r w:rsidRPr="00C734E6">
              <w:rPr>
                <w:rFonts w:ascii="Arial" w:hAnsi="Arial" w:cs="Arial"/>
                <w:sz w:val="14"/>
                <w:szCs w:val="14"/>
              </w:rPr>
              <w:t>INTERESES MORATORIOS</w:t>
            </w:r>
          </w:p>
        </w:tc>
        <w:tc>
          <w:tcPr>
            <w:tcW w:w="2127" w:type="dxa"/>
          </w:tcPr>
          <w:p w:rsidR="00CC2B34" w:rsidRPr="00C734E6" w:rsidRDefault="00CC2B34" w:rsidP="00DE12A1">
            <w:pPr>
              <w:jc w:val="center"/>
              <w:rPr>
                <w:rFonts w:ascii="Arial" w:hAnsi="Arial" w:cs="Arial"/>
                <w:sz w:val="14"/>
                <w:szCs w:val="14"/>
              </w:rPr>
            </w:pPr>
            <w:r w:rsidRPr="00C734E6">
              <w:rPr>
                <w:rFonts w:ascii="Arial" w:hAnsi="Arial" w:cs="Arial"/>
                <w:sz w:val="14"/>
                <w:szCs w:val="14"/>
              </w:rPr>
              <w:t>Del 16 oct/13 al 30-sep-18</w:t>
            </w:r>
          </w:p>
        </w:tc>
        <w:tc>
          <w:tcPr>
            <w:tcW w:w="1275" w:type="dxa"/>
          </w:tcPr>
          <w:p w:rsidR="00CC2B34" w:rsidRPr="00C734E6" w:rsidRDefault="00CC2B34" w:rsidP="00DE12A1">
            <w:pPr>
              <w:jc w:val="center"/>
              <w:rPr>
                <w:rFonts w:ascii="Arial" w:hAnsi="Arial" w:cs="Arial"/>
                <w:sz w:val="14"/>
                <w:szCs w:val="14"/>
              </w:rPr>
            </w:pPr>
            <w:r w:rsidRPr="00C734E6">
              <w:rPr>
                <w:rFonts w:ascii="Arial" w:hAnsi="Arial" w:cs="Arial"/>
                <w:sz w:val="14"/>
                <w:szCs w:val="14"/>
              </w:rPr>
              <w:t>18,510.70</w:t>
            </w:r>
          </w:p>
        </w:tc>
        <w:tc>
          <w:tcPr>
            <w:tcW w:w="1276" w:type="dxa"/>
          </w:tcPr>
          <w:p w:rsidR="00CC2B34" w:rsidRPr="00C734E6" w:rsidRDefault="00CC2B34" w:rsidP="00DE12A1">
            <w:pPr>
              <w:jc w:val="center"/>
              <w:rPr>
                <w:rFonts w:ascii="Arial" w:hAnsi="Arial" w:cs="Arial"/>
                <w:sz w:val="14"/>
                <w:szCs w:val="14"/>
              </w:rPr>
            </w:pPr>
            <w:r w:rsidRPr="00C734E6">
              <w:rPr>
                <w:rFonts w:ascii="Arial" w:hAnsi="Arial" w:cs="Arial"/>
                <w:sz w:val="14"/>
                <w:szCs w:val="14"/>
              </w:rPr>
              <w:t>6.106995</w:t>
            </w:r>
          </w:p>
        </w:tc>
        <w:tc>
          <w:tcPr>
            <w:tcW w:w="1322" w:type="dxa"/>
          </w:tcPr>
          <w:p w:rsidR="00CC2B34" w:rsidRPr="00C734E6" w:rsidRDefault="00CC2B34" w:rsidP="00DE12A1">
            <w:pPr>
              <w:jc w:val="center"/>
              <w:rPr>
                <w:rFonts w:ascii="Arial" w:hAnsi="Arial" w:cs="Arial"/>
                <w:sz w:val="14"/>
                <w:szCs w:val="14"/>
              </w:rPr>
            </w:pPr>
            <w:r w:rsidRPr="00C734E6">
              <w:rPr>
                <w:rFonts w:ascii="Arial" w:hAnsi="Arial" w:cs="Arial"/>
                <w:sz w:val="14"/>
                <w:szCs w:val="14"/>
              </w:rPr>
              <w:t>$113,044.74</w:t>
            </w:r>
          </w:p>
        </w:tc>
      </w:tr>
    </w:tbl>
    <w:p w:rsidR="00CC2B34" w:rsidRPr="00C734E6" w:rsidRDefault="00CC2B34" w:rsidP="00CC2B34">
      <w:pPr>
        <w:spacing w:line="480" w:lineRule="auto"/>
        <w:ind w:firstLine="1701"/>
        <w:jc w:val="both"/>
        <w:rPr>
          <w:rFonts w:ascii="Arial" w:hAnsi="Arial" w:cs="Arial"/>
          <w:sz w:val="14"/>
          <w:szCs w:val="14"/>
        </w:rPr>
      </w:pPr>
    </w:p>
    <w:tbl>
      <w:tblPr>
        <w:tblStyle w:val="Tablaconcuadrcula"/>
        <w:tblW w:w="0" w:type="auto"/>
        <w:tblInd w:w="2263" w:type="dxa"/>
        <w:tblLook w:val="04A0" w:firstRow="1" w:lastRow="0" w:firstColumn="1" w:lastColumn="0" w:noHBand="0" w:noVBand="1"/>
      </w:tblPr>
      <w:tblGrid>
        <w:gridCol w:w="4678"/>
        <w:gridCol w:w="1322"/>
      </w:tblGrid>
      <w:tr w:rsidR="00CC2B34" w:rsidRPr="00C734E6" w:rsidTr="00B04633">
        <w:tc>
          <w:tcPr>
            <w:tcW w:w="4678" w:type="dxa"/>
          </w:tcPr>
          <w:p w:rsidR="00CC2B34" w:rsidRPr="00C734E6" w:rsidRDefault="00CC2B34" w:rsidP="00B04633">
            <w:pPr>
              <w:spacing w:line="480" w:lineRule="auto"/>
              <w:jc w:val="center"/>
              <w:rPr>
                <w:rFonts w:ascii="Arial" w:hAnsi="Arial" w:cs="Arial"/>
                <w:sz w:val="14"/>
                <w:szCs w:val="14"/>
              </w:rPr>
            </w:pPr>
            <w:r w:rsidRPr="00C734E6">
              <w:rPr>
                <w:rFonts w:ascii="Arial" w:hAnsi="Arial" w:cs="Arial"/>
                <w:sz w:val="14"/>
                <w:szCs w:val="14"/>
              </w:rPr>
              <w:t>VALOR DE LA UDI AL DIA 30 DE SEPTIEMBRE DE 2018</w:t>
            </w:r>
          </w:p>
        </w:tc>
        <w:tc>
          <w:tcPr>
            <w:tcW w:w="1322" w:type="dxa"/>
          </w:tcPr>
          <w:p w:rsidR="00CC2B34" w:rsidRPr="00C734E6" w:rsidRDefault="00CC2B34" w:rsidP="00B04633">
            <w:pPr>
              <w:spacing w:line="480" w:lineRule="auto"/>
              <w:jc w:val="center"/>
              <w:rPr>
                <w:rFonts w:ascii="Arial" w:hAnsi="Arial" w:cs="Arial"/>
                <w:sz w:val="14"/>
                <w:szCs w:val="14"/>
              </w:rPr>
            </w:pPr>
            <w:r w:rsidRPr="00C734E6">
              <w:rPr>
                <w:rFonts w:ascii="Arial" w:hAnsi="Arial" w:cs="Arial"/>
                <w:sz w:val="14"/>
                <w:szCs w:val="14"/>
              </w:rPr>
              <w:t>6.106995</w:t>
            </w:r>
          </w:p>
        </w:tc>
      </w:tr>
    </w:tbl>
    <w:p w:rsidR="00CC2B34" w:rsidRDefault="00CC2B34" w:rsidP="00CC2B34">
      <w:pPr>
        <w:spacing w:line="480" w:lineRule="auto"/>
        <w:ind w:firstLine="1701"/>
        <w:jc w:val="both"/>
        <w:rPr>
          <w:rFonts w:ascii="Arial" w:hAnsi="Arial" w:cs="Arial"/>
          <w:sz w:val="28"/>
          <w:szCs w:val="28"/>
        </w:rPr>
      </w:pPr>
    </w:p>
    <w:p w:rsidR="00CC2B34" w:rsidRPr="00DE12A1" w:rsidRDefault="00CC2B34" w:rsidP="00CC2B34">
      <w:pPr>
        <w:spacing w:line="480" w:lineRule="auto"/>
        <w:jc w:val="both"/>
        <w:rPr>
          <w:rFonts w:ascii="Courier New" w:hAnsi="Courier New" w:cs="Courier New"/>
          <w:sz w:val="16"/>
          <w:szCs w:val="16"/>
        </w:rPr>
      </w:pPr>
      <w:r w:rsidRPr="00DE12A1">
        <w:rPr>
          <w:rFonts w:ascii="Courier New" w:hAnsi="Courier New" w:cs="Courier New"/>
          <w:sz w:val="16"/>
          <w:szCs w:val="16"/>
        </w:rPr>
        <w:t>Sentencia definitiva de fecha 14 de enero de 2016 del juicio extraordinario civil 1852/2013</w:t>
      </w:r>
    </w:p>
    <w:p w:rsidR="00CC2B34" w:rsidRPr="00DE12A1" w:rsidRDefault="00CC2B34" w:rsidP="00CC2B34">
      <w:pPr>
        <w:spacing w:line="480" w:lineRule="auto"/>
        <w:jc w:val="both"/>
        <w:rPr>
          <w:rFonts w:ascii="Courier New" w:hAnsi="Courier New" w:cs="Courier New"/>
          <w:sz w:val="16"/>
          <w:szCs w:val="16"/>
        </w:rPr>
      </w:pPr>
      <w:r w:rsidRPr="00DE12A1">
        <w:rPr>
          <w:rFonts w:ascii="Courier New" w:hAnsi="Courier New" w:cs="Courier New"/>
          <w:sz w:val="16"/>
          <w:szCs w:val="16"/>
        </w:rPr>
        <w:t xml:space="preserve">RESOLUTIVO </w:t>
      </w:r>
      <w:r w:rsidR="00477C8E" w:rsidRPr="00DE12A1">
        <w:rPr>
          <w:rFonts w:ascii="Courier New" w:hAnsi="Courier New" w:cs="Courier New"/>
          <w:sz w:val="16"/>
          <w:szCs w:val="16"/>
        </w:rPr>
        <w:t>DÉCIMO. -</w:t>
      </w:r>
      <w:r w:rsidRPr="00DE12A1">
        <w:rPr>
          <w:rFonts w:ascii="Courier New" w:hAnsi="Courier New" w:cs="Courier New"/>
          <w:sz w:val="16"/>
          <w:szCs w:val="16"/>
        </w:rPr>
        <w:t xml:space="preserve"> Se condena a los enjuiciados al pago</w:t>
      </w:r>
      <w:proofErr w:type="gramStart"/>
      <w:r w:rsidRPr="00DE12A1">
        <w:rPr>
          <w:rFonts w:ascii="Courier New" w:hAnsi="Courier New" w:cs="Courier New"/>
          <w:sz w:val="16"/>
          <w:szCs w:val="16"/>
        </w:rPr>
        <w:t xml:space="preserve"> ….</w:t>
      </w:r>
      <w:proofErr w:type="gramEnd"/>
      <w:r w:rsidRPr="00DE12A1">
        <w:rPr>
          <w:rFonts w:ascii="Courier New" w:hAnsi="Courier New" w:cs="Courier New"/>
          <w:sz w:val="16"/>
          <w:szCs w:val="16"/>
        </w:rPr>
        <w:t>. por concepto de intereses moratorios generados hasta la total solución del adeudo, conforme a lo establecido en el contrato base de a acción previa regulación que de los mismos se haga conforme a derecho.</w:t>
      </w:r>
    </w:p>
    <w:p w:rsidR="00CC2B34" w:rsidRPr="00DE12A1" w:rsidRDefault="00CC2B34" w:rsidP="00CC2B34">
      <w:pPr>
        <w:spacing w:line="480" w:lineRule="auto"/>
        <w:jc w:val="both"/>
        <w:rPr>
          <w:rFonts w:ascii="Courier New" w:hAnsi="Courier New" w:cs="Courier New"/>
          <w:sz w:val="16"/>
          <w:szCs w:val="16"/>
        </w:rPr>
      </w:pPr>
      <w:r w:rsidRPr="00DE12A1">
        <w:rPr>
          <w:rFonts w:ascii="Courier New" w:hAnsi="Courier New" w:cs="Courier New"/>
          <w:sz w:val="16"/>
          <w:szCs w:val="16"/>
        </w:rPr>
        <w:t>Fuentes:</w:t>
      </w:r>
    </w:p>
    <w:p w:rsidR="00CC2B34" w:rsidRPr="00DE12A1" w:rsidRDefault="00CC2B34" w:rsidP="00CC2B34">
      <w:pPr>
        <w:spacing w:line="480" w:lineRule="auto"/>
        <w:jc w:val="both"/>
        <w:rPr>
          <w:rFonts w:ascii="Courier New" w:hAnsi="Courier New" w:cs="Courier New"/>
          <w:sz w:val="16"/>
          <w:szCs w:val="16"/>
        </w:rPr>
      </w:pPr>
      <w:r w:rsidRPr="00DE12A1">
        <w:rPr>
          <w:rFonts w:ascii="Courier New" w:hAnsi="Courier New" w:cs="Courier New"/>
          <w:sz w:val="16"/>
          <w:szCs w:val="16"/>
        </w:rPr>
        <w:t>Banco de México (puede ser consultada en la página de internet http//www.banxico.gob.mx)</w:t>
      </w:r>
    </w:p>
    <w:p w:rsidR="00CC2B34" w:rsidRPr="00DE12A1" w:rsidRDefault="00CC2B34" w:rsidP="00CC2B34">
      <w:pPr>
        <w:tabs>
          <w:tab w:val="left" w:pos="0"/>
        </w:tabs>
        <w:spacing w:line="480" w:lineRule="auto"/>
        <w:jc w:val="both"/>
        <w:rPr>
          <w:rFonts w:ascii="Courier New" w:hAnsi="Courier New" w:cs="Courier New"/>
          <w:sz w:val="16"/>
          <w:szCs w:val="16"/>
        </w:rPr>
      </w:pPr>
      <w:r w:rsidRPr="00DE12A1">
        <w:rPr>
          <w:rFonts w:ascii="Courier New" w:hAnsi="Courier New" w:cs="Courier New"/>
          <w:sz w:val="16"/>
          <w:szCs w:val="16"/>
        </w:rPr>
        <w:t>Diario Oficial de la Federación (puede ser consultada en la página de internet http//www.diariooficial.gob.mx</w:t>
      </w:r>
      <w:r w:rsidR="00221216" w:rsidRPr="00DE12A1">
        <w:rPr>
          <w:rFonts w:ascii="Courier New" w:hAnsi="Courier New" w:cs="Courier New"/>
          <w:sz w:val="16"/>
          <w:szCs w:val="16"/>
        </w:rPr>
        <w:t>&lt;</w:t>
      </w:r>
    </w:p>
    <w:p w:rsidR="00221216" w:rsidRPr="00DE12A1" w:rsidRDefault="00221216" w:rsidP="00CC2B34">
      <w:pPr>
        <w:tabs>
          <w:tab w:val="left" w:pos="0"/>
        </w:tabs>
        <w:spacing w:line="480" w:lineRule="auto"/>
        <w:jc w:val="both"/>
        <w:rPr>
          <w:rFonts w:ascii="Courier New" w:hAnsi="Courier New" w:cs="Courier New"/>
          <w:sz w:val="16"/>
          <w:szCs w:val="16"/>
        </w:rPr>
      </w:pPr>
      <w:r w:rsidRPr="00DE12A1">
        <w:rPr>
          <w:rFonts w:ascii="Courier New" w:hAnsi="Courier New" w:cs="Courier New"/>
          <w:sz w:val="16"/>
          <w:szCs w:val="16"/>
        </w:rPr>
        <w:t>FORMAS DE CALCULO:</w:t>
      </w:r>
    </w:p>
    <w:p w:rsidR="00221216" w:rsidRPr="00DE12A1" w:rsidRDefault="00221216" w:rsidP="00CC2B34">
      <w:pPr>
        <w:tabs>
          <w:tab w:val="left" w:pos="0"/>
        </w:tabs>
        <w:spacing w:line="480" w:lineRule="auto"/>
        <w:jc w:val="both"/>
        <w:rPr>
          <w:rFonts w:ascii="Courier New" w:hAnsi="Courier New" w:cs="Courier New"/>
          <w:sz w:val="16"/>
          <w:szCs w:val="16"/>
        </w:rPr>
      </w:pPr>
      <w:r w:rsidRPr="00DE12A1">
        <w:rPr>
          <w:rFonts w:ascii="Courier New" w:hAnsi="Courier New" w:cs="Courier New"/>
          <w:sz w:val="16"/>
          <w:szCs w:val="16"/>
        </w:rPr>
        <w:t>Para obtener el interés moratorio se divide la Tasa Moratoria entre 360 y el resultado obtenido se multiplica por el saldo insoluto del crédito y este resultado se multiplica por los días de interés moratorio.</w:t>
      </w:r>
    </w:p>
    <w:p w:rsidR="00221216" w:rsidRPr="00DE12A1" w:rsidRDefault="00221216" w:rsidP="00CC2B34">
      <w:pPr>
        <w:tabs>
          <w:tab w:val="left" w:pos="0"/>
        </w:tabs>
        <w:spacing w:line="480" w:lineRule="auto"/>
        <w:jc w:val="both"/>
        <w:rPr>
          <w:rFonts w:ascii="Courier New" w:hAnsi="Courier New" w:cs="Courier New"/>
          <w:sz w:val="16"/>
          <w:szCs w:val="16"/>
        </w:rPr>
      </w:pPr>
      <w:r w:rsidRPr="00DE12A1">
        <w:rPr>
          <w:rFonts w:ascii="Courier New" w:hAnsi="Courier New" w:cs="Courier New"/>
          <w:sz w:val="16"/>
          <w:szCs w:val="16"/>
        </w:rPr>
        <w:t>Calculo en Base a Columnas:  Columna “1” = Columna “H” entre 360 por columna “C” por Columna “D”</w:t>
      </w:r>
    </w:p>
    <w:p w:rsidR="00F66426" w:rsidRPr="00DE12A1" w:rsidRDefault="00F66426" w:rsidP="00CA7B87">
      <w:pPr>
        <w:spacing w:line="480" w:lineRule="auto"/>
        <w:ind w:firstLine="1701"/>
        <w:jc w:val="both"/>
        <w:rPr>
          <w:rFonts w:ascii="Arial" w:hAnsi="Arial" w:cs="Arial"/>
          <w:color w:val="000000" w:themeColor="text1"/>
          <w:sz w:val="18"/>
          <w:szCs w:val="18"/>
        </w:rPr>
      </w:pPr>
    </w:p>
    <w:tbl>
      <w:tblPr>
        <w:tblStyle w:val="Tablaconcuadrcula"/>
        <w:tblW w:w="0" w:type="auto"/>
        <w:tblLook w:val="04A0" w:firstRow="1" w:lastRow="0" w:firstColumn="1" w:lastColumn="0" w:noHBand="0" w:noVBand="1"/>
      </w:tblPr>
      <w:tblGrid>
        <w:gridCol w:w="918"/>
        <w:gridCol w:w="918"/>
        <w:gridCol w:w="918"/>
        <w:gridCol w:w="918"/>
        <w:gridCol w:w="918"/>
        <w:gridCol w:w="918"/>
        <w:gridCol w:w="918"/>
        <w:gridCol w:w="918"/>
        <w:gridCol w:w="919"/>
      </w:tblGrid>
      <w:tr w:rsidR="00297426" w:rsidTr="00B04633">
        <w:tc>
          <w:tcPr>
            <w:tcW w:w="8263" w:type="dxa"/>
            <w:gridSpan w:val="9"/>
          </w:tcPr>
          <w:p w:rsidR="00297426" w:rsidRPr="00AE0042" w:rsidRDefault="00297426" w:rsidP="00B04633">
            <w:pPr>
              <w:spacing w:line="480" w:lineRule="auto"/>
              <w:jc w:val="both"/>
              <w:rPr>
                <w:rFonts w:ascii="Arial" w:hAnsi="Arial" w:cs="Arial"/>
                <w:sz w:val="16"/>
                <w:szCs w:val="16"/>
              </w:rPr>
            </w:pPr>
            <w:r w:rsidRPr="00AE0042">
              <w:rPr>
                <w:rFonts w:ascii="Arial" w:hAnsi="Arial" w:cs="Arial"/>
                <w:sz w:val="16"/>
                <w:szCs w:val="16"/>
              </w:rPr>
              <w:t>CAPITULO TERCERO “CONTRATO DE APERTURA DE CREDITO CON ITERES Y GARANTIA HIPOTECARIA”</w:t>
            </w:r>
          </w:p>
        </w:tc>
      </w:tr>
      <w:tr w:rsidR="00297426" w:rsidRPr="00DC2B67" w:rsidTr="00B04633">
        <w:tc>
          <w:tcPr>
            <w:tcW w:w="2754" w:type="dxa"/>
            <w:gridSpan w:val="3"/>
          </w:tcPr>
          <w:p w:rsidR="00297426" w:rsidRPr="00DC2B67" w:rsidRDefault="00297426" w:rsidP="00B04633">
            <w:pPr>
              <w:spacing w:line="480" w:lineRule="auto"/>
              <w:jc w:val="center"/>
              <w:rPr>
                <w:rFonts w:ascii="Arial" w:hAnsi="Arial" w:cs="Arial"/>
                <w:sz w:val="14"/>
                <w:szCs w:val="14"/>
              </w:rPr>
            </w:pPr>
            <w:r w:rsidRPr="00DC2B67">
              <w:rPr>
                <w:rFonts w:ascii="Arial" w:hAnsi="Arial" w:cs="Arial"/>
                <w:sz w:val="14"/>
                <w:szCs w:val="14"/>
              </w:rPr>
              <w:t>Cláusula Primera</w:t>
            </w:r>
          </w:p>
        </w:tc>
        <w:tc>
          <w:tcPr>
            <w:tcW w:w="2754" w:type="dxa"/>
            <w:gridSpan w:val="3"/>
          </w:tcPr>
          <w:p w:rsidR="00297426" w:rsidRPr="00DC2B67" w:rsidRDefault="00297426" w:rsidP="00B04633">
            <w:pPr>
              <w:spacing w:line="480" w:lineRule="auto"/>
              <w:jc w:val="center"/>
              <w:rPr>
                <w:rFonts w:ascii="Arial" w:hAnsi="Arial" w:cs="Arial"/>
                <w:sz w:val="14"/>
                <w:szCs w:val="14"/>
              </w:rPr>
            </w:pPr>
            <w:r w:rsidRPr="00DC2B67">
              <w:rPr>
                <w:rFonts w:ascii="Arial" w:hAnsi="Arial" w:cs="Arial"/>
                <w:sz w:val="14"/>
                <w:szCs w:val="14"/>
              </w:rPr>
              <w:t>Cláusula Séptima</w:t>
            </w:r>
          </w:p>
        </w:tc>
        <w:tc>
          <w:tcPr>
            <w:tcW w:w="2755" w:type="dxa"/>
            <w:gridSpan w:val="3"/>
          </w:tcPr>
          <w:p w:rsidR="00297426" w:rsidRPr="00DC2B67" w:rsidRDefault="00297426" w:rsidP="00B04633">
            <w:pPr>
              <w:spacing w:line="480" w:lineRule="auto"/>
              <w:jc w:val="center"/>
              <w:rPr>
                <w:rFonts w:ascii="Arial" w:hAnsi="Arial" w:cs="Arial"/>
                <w:sz w:val="14"/>
                <w:szCs w:val="14"/>
              </w:rPr>
            </w:pPr>
            <w:r w:rsidRPr="00DC2B67">
              <w:rPr>
                <w:rFonts w:ascii="Arial" w:hAnsi="Arial" w:cs="Arial"/>
                <w:sz w:val="14"/>
                <w:szCs w:val="14"/>
              </w:rPr>
              <w:t>Cláusula Octava</w:t>
            </w:r>
          </w:p>
        </w:tc>
      </w:tr>
      <w:tr w:rsidR="00297426" w:rsidRPr="00197A37" w:rsidTr="00B04633">
        <w:trPr>
          <w:trHeight w:val="815"/>
        </w:trPr>
        <w:tc>
          <w:tcPr>
            <w:tcW w:w="1836" w:type="dxa"/>
            <w:gridSpan w:val="2"/>
          </w:tcPr>
          <w:p w:rsidR="00297426" w:rsidRPr="00197A37" w:rsidRDefault="00297426" w:rsidP="00B04633">
            <w:pPr>
              <w:jc w:val="center"/>
              <w:rPr>
                <w:rFonts w:ascii="Arial" w:hAnsi="Arial" w:cs="Arial"/>
                <w:sz w:val="10"/>
                <w:szCs w:val="10"/>
              </w:rPr>
            </w:pPr>
            <w:r w:rsidRPr="00197A37">
              <w:rPr>
                <w:rFonts w:ascii="Arial" w:hAnsi="Arial" w:cs="Arial"/>
                <w:sz w:val="10"/>
                <w:szCs w:val="10"/>
              </w:rPr>
              <w:t>Periodo de computo de los intereses</w:t>
            </w:r>
          </w:p>
          <w:p w:rsidR="00297426" w:rsidRPr="00197A37" w:rsidRDefault="00297426" w:rsidP="00B04633">
            <w:pPr>
              <w:spacing w:line="480" w:lineRule="auto"/>
              <w:jc w:val="center"/>
              <w:rPr>
                <w:rFonts w:ascii="Arial" w:hAnsi="Arial" w:cs="Arial"/>
                <w:sz w:val="10"/>
                <w:szCs w:val="10"/>
              </w:rPr>
            </w:pPr>
          </w:p>
          <w:p w:rsidR="00297426" w:rsidRPr="00197A37" w:rsidRDefault="00297426" w:rsidP="00B04633">
            <w:pPr>
              <w:spacing w:line="480" w:lineRule="auto"/>
              <w:jc w:val="center"/>
              <w:rPr>
                <w:rFonts w:ascii="Arial" w:hAnsi="Arial" w:cs="Arial"/>
                <w:sz w:val="10"/>
                <w:szCs w:val="10"/>
              </w:rPr>
            </w:pPr>
          </w:p>
          <w:p w:rsidR="00297426" w:rsidRPr="00197A37" w:rsidRDefault="00297426" w:rsidP="00B04633">
            <w:pPr>
              <w:spacing w:line="480" w:lineRule="auto"/>
              <w:jc w:val="both"/>
              <w:rPr>
                <w:rFonts w:ascii="Arial" w:hAnsi="Arial" w:cs="Arial"/>
                <w:sz w:val="10"/>
                <w:szCs w:val="10"/>
              </w:rPr>
            </w:pPr>
            <w:r w:rsidRPr="00197A37">
              <w:rPr>
                <w:rFonts w:ascii="Arial" w:hAnsi="Arial" w:cs="Arial"/>
                <w:sz w:val="10"/>
                <w:szCs w:val="10"/>
              </w:rPr>
              <w:t xml:space="preserve">       INICIO               </w:t>
            </w:r>
            <w:r>
              <w:rPr>
                <w:rFonts w:ascii="Arial" w:hAnsi="Arial" w:cs="Arial"/>
                <w:sz w:val="10"/>
                <w:szCs w:val="10"/>
              </w:rPr>
              <w:t xml:space="preserve"> </w:t>
            </w:r>
            <w:r w:rsidRPr="00197A37">
              <w:rPr>
                <w:rFonts w:ascii="Arial" w:hAnsi="Arial" w:cs="Arial"/>
                <w:sz w:val="10"/>
                <w:szCs w:val="10"/>
              </w:rPr>
              <w:t xml:space="preserve">  TERMINO</w:t>
            </w:r>
          </w:p>
        </w:tc>
        <w:tc>
          <w:tcPr>
            <w:tcW w:w="918"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SALDO INSOLUTO DEL CREDITO MENSUAL</w:t>
            </w:r>
          </w:p>
        </w:tc>
        <w:tc>
          <w:tcPr>
            <w:tcW w:w="918"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TASA DE INTERES ORDINARIO</w:t>
            </w:r>
          </w:p>
        </w:tc>
        <w:tc>
          <w:tcPr>
            <w:tcW w:w="918"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DIAS DE INTERES ORDINADIO</w:t>
            </w:r>
          </w:p>
        </w:tc>
        <w:tc>
          <w:tcPr>
            <w:tcW w:w="918"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INTERESES ORDINARIOS</w:t>
            </w:r>
          </w:p>
        </w:tc>
        <w:tc>
          <w:tcPr>
            <w:tcW w:w="918"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DIAS DE INTERES MORATORIO</w:t>
            </w:r>
          </w:p>
        </w:tc>
        <w:tc>
          <w:tcPr>
            <w:tcW w:w="918"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TASA MORATORIA (TASA ORDINARIA POR 1.5)</w:t>
            </w:r>
          </w:p>
        </w:tc>
        <w:tc>
          <w:tcPr>
            <w:tcW w:w="919" w:type="dxa"/>
          </w:tcPr>
          <w:p w:rsidR="00297426" w:rsidRPr="00197A37" w:rsidRDefault="00297426" w:rsidP="00B04633">
            <w:pPr>
              <w:jc w:val="both"/>
              <w:rPr>
                <w:rFonts w:ascii="Arial" w:hAnsi="Arial" w:cs="Arial"/>
                <w:sz w:val="10"/>
                <w:szCs w:val="10"/>
              </w:rPr>
            </w:pPr>
            <w:r w:rsidRPr="00197A37">
              <w:rPr>
                <w:rFonts w:ascii="Arial" w:hAnsi="Arial" w:cs="Arial"/>
                <w:sz w:val="10"/>
                <w:szCs w:val="10"/>
              </w:rPr>
              <w:t>INTERESES MORATORIOS</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A</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B</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C</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D</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E</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F</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G</w:t>
            </w:r>
          </w:p>
        </w:tc>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H</w:t>
            </w:r>
          </w:p>
        </w:tc>
        <w:tc>
          <w:tcPr>
            <w:tcW w:w="919"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I</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16-oct- 13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31-oct-13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9.98%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204.43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16.00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14.97%</w:t>
            </w:r>
          </w:p>
        </w:tc>
        <w:tc>
          <w:tcPr>
            <w:tcW w:w="919"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163.54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1-nov- 13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30-nov-13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9.98%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204.43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14.97%</w:t>
            </w:r>
          </w:p>
        </w:tc>
        <w:tc>
          <w:tcPr>
            <w:tcW w:w="919"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1-dic-13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31-dic-13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9.98%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204.43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14.97%</w:t>
            </w:r>
          </w:p>
        </w:tc>
        <w:tc>
          <w:tcPr>
            <w:tcW w:w="919"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1-ene- 14</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31-ene-14</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9.98%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204.43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14.97%</w:t>
            </w:r>
          </w:p>
        </w:tc>
        <w:tc>
          <w:tcPr>
            <w:tcW w:w="919"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1-feb-14</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28-feb-14</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9.98%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204.43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28.00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14.97%</w:t>
            </w:r>
          </w:p>
        </w:tc>
        <w:tc>
          <w:tcPr>
            <w:tcW w:w="919"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286.20</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1-mar-14</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31-mar-14</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9.98%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204.43</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14.97%</w:t>
            </w:r>
          </w:p>
        </w:tc>
        <w:tc>
          <w:tcPr>
            <w:tcW w:w="919"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1-abr-14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30-abr-14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1-may-14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31-may-14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1-jun-14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30-jun-14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1-jul-14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31-jul-14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1-ago-14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31-ago-14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1-sep-14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30-sep-14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1-oct-14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31-oct-14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1-nov-14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30-nov-14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1-dic-14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31-dic-14</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1-ene- 1</w:t>
            </w:r>
            <w:r>
              <w:rPr>
                <w:rFonts w:ascii="Arial" w:hAnsi="Arial" w:cs="Arial"/>
                <w:sz w:val="12"/>
                <w:szCs w:val="12"/>
              </w:rPr>
              <w:t>5</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31-ene-15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1-feb-1</w:t>
            </w:r>
            <w:r>
              <w:rPr>
                <w:rFonts w:ascii="Arial" w:hAnsi="Arial" w:cs="Arial"/>
                <w:sz w:val="12"/>
                <w:szCs w:val="12"/>
              </w:rPr>
              <w:t>5</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28-feb-15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28.00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286.20</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1-mar-1</w:t>
            </w:r>
            <w:r>
              <w:rPr>
                <w:rFonts w:ascii="Arial" w:hAnsi="Arial" w:cs="Arial"/>
                <w:sz w:val="12"/>
                <w:szCs w:val="12"/>
              </w:rPr>
              <w:t>5</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31-mar-15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1-abr-15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30-abr-15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1-may-15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31-may-15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1-jun-15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30-jun-15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1-jul-15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31-jul-15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1-ago-15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31-ago-15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1-sep-15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30-sep-15</w:t>
            </w:r>
          </w:p>
        </w:tc>
        <w:tc>
          <w:tcPr>
            <w:tcW w:w="918" w:type="dxa"/>
          </w:tcPr>
          <w:p w:rsidR="00297426" w:rsidRDefault="00297426" w:rsidP="00B04633">
            <w:pPr>
              <w:jc w:val="center"/>
            </w:pPr>
            <w:r w:rsidRPr="00797EB3">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1-oct-15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31-oct-15</w:t>
            </w:r>
          </w:p>
        </w:tc>
        <w:tc>
          <w:tcPr>
            <w:tcW w:w="918" w:type="dxa"/>
          </w:tcPr>
          <w:p w:rsidR="00297426" w:rsidRDefault="00297426" w:rsidP="00B04633">
            <w:pPr>
              <w:jc w:val="center"/>
            </w:pPr>
            <w:r w:rsidRPr="00797EB3">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1-nov-15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30-nov-15</w:t>
            </w:r>
          </w:p>
        </w:tc>
        <w:tc>
          <w:tcPr>
            <w:tcW w:w="918" w:type="dxa"/>
          </w:tcPr>
          <w:p w:rsidR="00297426" w:rsidRDefault="00297426" w:rsidP="00B04633">
            <w:pPr>
              <w:jc w:val="center"/>
            </w:pPr>
            <w:r w:rsidRPr="00797EB3">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1-dic-15</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31-dic-15</w:t>
            </w:r>
          </w:p>
        </w:tc>
        <w:tc>
          <w:tcPr>
            <w:tcW w:w="918" w:type="dxa"/>
          </w:tcPr>
          <w:p w:rsidR="00297426" w:rsidRDefault="00297426" w:rsidP="00B04633">
            <w:pPr>
              <w:jc w:val="center"/>
            </w:pPr>
            <w:r w:rsidRPr="00797EB3">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1-ene- 1</w:t>
            </w:r>
            <w:r>
              <w:rPr>
                <w:rFonts w:ascii="Arial" w:hAnsi="Arial" w:cs="Arial"/>
                <w:sz w:val="12"/>
                <w:szCs w:val="12"/>
              </w:rPr>
              <w:t>6</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31-ene-16</w:t>
            </w:r>
          </w:p>
        </w:tc>
        <w:tc>
          <w:tcPr>
            <w:tcW w:w="918" w:type="dxa"/>
          </w:tcPr>
          <w:p w:rsidR="00297426" w:rsidRDefault="00297426" w:rsidP="00B04633">
            <w:pPr>
              <w:jc w:val="center"/>
            </w:pPr>
            <w:r w:rsidRPr="00797EB3">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1-feb-1</w:t>
            </w:r>
            <w:r>
              <w:rPr>
                <w:rFonts w:ascii="Arial" w:hAnsi="Arial" w:cs="Arial"/>
                <w:sz w:val="12"/>
                <w:szCs w:val="12"/>
              </w:rPr>
              <w:t>6</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29-feb-16</w:t>
            </w:r>
          </w:p>
        </w:tc>
        <w:tc>
          <w:tcPr>
            <w:tcW w:w="918" w:type="dxa"/>
          </w:tcPr>
          <w:p w:rsidR="00297426" w:rsidRDefault="00297426" w:rsidP="00B04633">
            <w:pPr>
              <w:jc w:val="center"/>
            </w:pPr>
            <w:r w:rsidRPr="00797EB3">
              <w:rPr>
                <w:rFonts w:ascii="Arial" w:hAnsi="Arial" w:cs="Arial"/>
                <w:sz w:val="12"/>
                <w:szCs w:val="12"/>
              </w:rPr>
              <w:t>24,580.18</w:t>
            </w:r>
          </w:p>
        </w:tc>
        <w:tc>
          <w:tcPr>
            <w:tcW w:w="918" w:type="dxa"/>
          </w:tcPr>
          <w:p w:rsidR="00297426" w:rsidRDefault="00297426" w:rsidP="00B04633">
            <w:pPr>
              <w:jc w:val="center"/>
            </w:pPr>
            <w:r w:rsidRPr="004664F7">
              <w:rPr>
                <w:rFonts w:ascii="Arial" w:hAnsi="Arial" w:cs="Arial"/>
                <w:sz w:val="12"/>
                <w:szCs w:val="12"/>
              </w:rPr>
              <w:t>9.98%</w:t>
            </w:r>
          </w:p>
        </w:tc>
        <w:tc>
          <w:tcPr>
            <w:tcW w:w="918" w:type="dxa"/>
          </w:tcPr>
          <w:p w:rsidR="00297426" w:rsidRDefault="00297426" w:rsidP="00B04633">
            <w:pPr>
              <w:jc w:val="center"/>
            </w:pPr>
            <w:r w:rsidRPr="001A58F3">
              <w:rPr>
                <w:rFonts w:ascii="Arial" w:hAnsi="Arial" w:cs="Arial"/>
                <w:sz w:val="12"/>
                <w:szCs w:val="12"/>
              </w:rPr>
              <w:t>30</w:t>
            </w:r>
          </w:p>
        </w:tc>
        <w:tc>
          <w:tcPr>
            <w:tcW w:w="918" w:type="dxa"/>
          </w:tcPr>
          <w:p w:rsidR="00297426" w:rsidRDefault="00297426" w:rsidP="00B04633">
            <w:pPr>
              <w:jc w:val="center"/>
            </w:pPr>
            <w:r w:rsidRPr="00BD295B">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29.00</w:t>
            </w:r>
          </w:p>
        </w:tc>
        <w:tc>
          <w:tcPr>
            <w:tcW w:w="918" w:type="dxa"/>
          </w:tcPr>
          <w:p w:rsidR="00297426" w:rsidRDefault="00297426" w:rsidP="00B04633">
            <w:pPr>
              <w:jc w:val="center"/>
            </w:pPr>
            <w:r w:rsidRPr="00FD744D">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296.42</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1-mar-1</w:t>
            </w:r>
            <w:r>
              <w:rPr>
                <w:rFonts w:ascii="Arial" w:hAnsi="Arial" w:cs="Arial"/>
                <w:sz w:val="12"/>
                <w:szCs w:val="12"/>
              </w:rPr>
              <w:t>6</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31-mar-16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1-abr-16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30-abr-16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1-may-16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31-may-16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1-jun-16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30-jun-16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1-jul-16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31-jul-16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1-ago-16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31-ago-16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1-sep-16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30-sep-16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1-oct-16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31-oct-16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1-nov-16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30-nov-16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1-dic-16</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31-dic-16</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1-ene- 1</w:t>
            </w:r>
            <w:r>
              <w:rPr>
                <w:rFonts w:ascii="Arial" w:hAnsi="Arial" w:cs="Arial"/>
                <w:sz w:val="12"/>
                <w:szCs w:val="12"/>
              </w:rPr>
              <w:t>7</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31-ene-17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1-feb-1</w:t>
            </w:r>
            <w:r>
              <w:rPr>
                <w:rFonts w:ascii="Arial" w:hAnsi="Arial" w:cs="Arial"/>
                <w:sz w:val="12"/>
                <w:szCs w:val="12"/>
              </w:rPr>
              <w:t>7</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28-feb-17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28.00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286.20</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1-mar-1</w:t>
            </w:r>
            <w:r>
              <w:rPr>
                <w:rFonts w:ascii="Arial" w:hAnsi="Arial" w:cs="Arial"/>
                <w:sz w:val="12"/>
                <w:szCs w:val="12"/>
              </w:rPr>
              <w:t>7</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31-mar-17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1-abr-17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30-abr-17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1-may-17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31-may-17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1-jun-17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30-jun-17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1-jul-17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31-jul-17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1-ago-17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31-ago-17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1-sep-17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30-sep-17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1-oct-17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31-oct-17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1-nov-17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30-nov-17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1-dic-17</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31-dic-17</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1-ene- 1</w:t>
            </w:r>
            <w:r>
              <w:rPr>
                <w:rFonts w:ascii="Arial" w:hAnsi="Arial" w:cs="Arial"/>
                <w:sz w:val="12"/>
                <w:szCs w:val="12"/>
              </w:rPr>
              <w:t>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31-ene-18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1-feb-1</w:t>
            </w:r>
            <w:r>
              <w:rPr>
                <w:rFonts w:ascii="Arial" w:hAnsi="Arial" w:cs="Arial"/>
                <w:sz w:val="12"/>
                <w:szCs w:val="12"/>
              </w:rPr>
              <w:t>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28-feb-18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28.00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286.20</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sidRPr="00DC2B67">
              <w:rPr>
                <w:rFonts w:ascii="Arial" w:hAnsi="Arial" w:cs="Arial"/>
                <w:sz w:val="12"/>
                <w:szCs w:val="12"/>
              </w:rPr>
              <w:t>1-mar-1</w:t>
            </w:r>
            <w:r>
              <w:rPr>
                <w:rFonts w:ascii="Arial" w:hAnsi="Arial" w:cs="Arial"/>
                <w:sz w:val="12"/>
                <w:szCs w:val="12"/>
              </w:rPr>
              <w:t>8</w:t>
            </w:r>
          </w:p>
        </w:tc>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31-mar-18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1-abr-18</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30-abr-18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1-may-18</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31-may-18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1-jun-18</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30-jun-18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1-jul-18</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31-jul-18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Pr>
          <w:p w:rsidR="00297426" w:rsidRPr="00DC2B67" w:rsidRDefault="00297426" w:rsidP="00B04633">
            <w:pPr>
              <w:spacing w:line="480" w:lineRule="auto"/>
              <w:jc w:val="center"/>
              <w:rPr>
                <w:rFonts w:ascii="Arial" w:hAnsi="Arial" w:cs="Arial"/>
                <w:sz w:val="12"/>
                <w:szCs w:val="12"/>
              </w:rPr>
            </w:pPr>
            <w:r>
              <w:rPr>
                <w:rFonts w:ascii="Arial" w:hAnsi="Arial" w:cs="Arial"/>
                <w:sz w:val="12"/>
                <w:szCs w:val="12"/>
              </w:rPr>
              <w:t>1-ago-18</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31-ago-18</w:t>
            </w:r>
          </w:p>
        </w:tc>
        <w:tc>
          <w:tcPr>
            <w:tcW w:w="918" w:type="dxa"/>
          </w:tcPr>
          <w:p w:rsidR="00297426" w:rsidRDefault="00297426" w:rsidP="00B04633">
            <w:pPr>
              <w:jc w:val="center"/>
            </w:pPr>
            <w:r w:rsidRPr="009723B0">
              <w:rPr>
                <w:rFonts w:ascii="Arial" w:hAnsi="Arial" w:cs="Arial"/>
                <w:sz w:val="12"/>
                <w:szCs w:val="12"/>
              </w:rPr>
              <w:t>24,580.18</w:t>
            </w:r>
          </w:p>
        </w:tc>
        <w:tc>
          <w:tcPr>
            <w:tcW w:w="918" w:type="dxa"/>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316.86</w:t>
            </w:r>
          </w:p>
        </w:tc>
      </w:tr>
      <w:tr w:rsidR="00297426" w:rsidTr="00B04633">
        <w:tc>
          <w:tcPr>
            <w:tcW w:w="918" w:type="dxa"/>
            <w:tcBorders>
              <w:bottom w:val="single" w:sz="4" w:space="0" w:color="auto"/>
            </w:tcBorders>
          </w:tcPr>
          <w:p w:rsidR="00297426" w:rsidRDefault="00297426" w:rsidP="00B04633">
            <w:pPr>
              <w:spacing w:line="480" w:lineRule="auto"/>
              <w:jc w:val="center"/>
              <w:rPr>
                <w:rFonts w:ascii="Arial" w:hAnsi="Arial" w:cs="Arial"/>
                <w:sz w:val="12"/>
                <w:szCs w:val="12"/>
              </w:rPr>
            </w:pPr>
            <w:r>
              <w:rPr>
                <w:rFonts w:ascii="Arial" w:hAnsi="Arial" w:cs="Arial"/>
                <w:sz w:val="12"/>
                <w:szCs w:val="12"/>
              </w:rPr>
              <w:t>1-sep-18</w:t>
            </w:r>
          </w:p>
        </w:tc>
        <w:tc>
          <w:tcPr>
            <w:tcW w:w="918" w:type="dxa"/>
            <w:tcBorders>
              <w:bottom w:val="single" w:sz="4" w:space="0" w:color="auto"/>
            </w:tcBorders>
          </w:tcPr>
          <w:p w:rsidR="00297426" w:rsidRDefault="00297426" w:rsidP="00B04633">
            <w:pPr>
              <w:spacing w:line="480" w:lineRule="auto"/>
              <w:jc w:val="center"/>
              <w:rPr>
                <w:rFonts w:ascii="Arial" w:hAnsi="Arial" w:cs="Arial"/>
                <w:sz w:val="12"/>
                <w:szCs w:val="12"/>
              </w:rPr>
            </w:pPr>
            <w:r>
              <w:rPr>
                <w:rFonts w:ascii="Arial" w:hAnsi="Arial" w:cs="Arial"/>
                <w:sz w:val="12"/>
                <w:szCs w:val="12"/>
              </w:rPr>
              <w:t>30-sep-18</w:t>
            </w:r>
          </w:p>
        </w:tc>
        <w:tc>
          <w:tcPr>
            <w:tcW w:w="918" w:type="dxa"/>
            <w:tcBorders>
              <w:bottom w:val="single" w:sz="4" w:space="0" w:color="auto"/>
            </w:tcBorders>
          </w:tcPr>
          <w:p w:rsidR="00297426" w:rsidRDefault="00297426" w:rsidP="00B04633">
            <w:pPr>
              <w:jc w:val="center"/>
            </w:pPr>
            <w:r w:rsidRPr="009723B0">
              <w:rPr>
                <w:rFonts w:ascii="Arial" w:hAnsi="Arial" w:cs="Arial"/>
                <w:sz w:val="12"/>
                <w:szCs w:val="12"/>
              </w:rPr>
              <w:t>24,580.18</w:t>
            </w:r>
          </w:p>
        </w:tc>
        <w:tc>
          <w:tcPr>
            <w:tcW w:w="918" w:type="dxa"/>
            <w:tcBorders>
              <w:bottom w:val="single" w:sz="4" w:space="0" w:color="auto"/>
            </w:tcBorders>
          </w:tcPr>
          <w:p w:rsidR="00297426" w:rsidRDefault="00297426" w:rsidP="00B04633">
            <w:pPr>
              <w:jc w:val="center"/>
            </w:pPr>
            <w:r w:rsidRPr="005F0629">
              <w:rPr>
                <w:rFonts w:ascii="Arial" w:hAnsi="Arial" w:cs="Arial"/>
                <w:sz w:val="12"/>
                <w:szCs w:val="12"/>
              </w:rPr>
              <w:t>9.98%</w:t>
            </w:r>
          </w:p>
        </w:tc>
        <w:tc>
          <w:tcPr>
            <w:tcW w:w="918" w:type="dxa"/>
          </w:tcPr>
          <w:p w:rsidR="00297426" w:rsidRDefault="00297426" w:rsidP="00B04633">
            <w:pPr>
              <w:jc w:val="center"/>
            </w:pPr>
            <w:r w:rsidRPr="00072CEE">
              <w:rPr>
                <w:rFonts w:ascii="Arial" w:hAnsi="Arial" w:cs="Arial"/>
                <w:sz w:val="12"/>
                <w:szCs w:val="12"/>
              </w:rPr>
              <w:t>30</w:t>
            </w:r>
          </w:p>
        </w:tc>
        <w:tc>
          <w:tcPr>
            <w:tcW w:w="918" w:type="dxa"/>
          </w:tcPr>
          <w:p w:rsidR="00297426" w:rsidRDefault="00297426" w:rsidP="00B04633">
            <w:pPr>
              <w:jc w:val="center"/>
            </w:pPr>
            <w:r w:rsidRPr="00946257">
              <w:rPr>
                <w:rFonts w:ascii="Arial" w:hAnsi="Arial" w:cs="Arial"/>
                <w:sz w:val="12"/>
                <w:szCs w:val="12"/>
              </w:rPr>
              <w:t>204.43</w:t>
            </w:r>
          </w:p>
        </w:tc>
        <w:tc>
          <w:tcPr>
            <w:tcW w:w="918" w:type="dxa"/>
            <w:tcBorders>
              <w:bottom w:val="single" w:sz="4" w:space="0" w:color="auto"/>
            </w:tcBorders>
          </w:tcPr>
          <w:p w:rsidR="00297426" w:rsidRDefault="00297426" w:rsidP="00B04633">
            <w:pPr>
              <w:spacing w:line="480" w:lineRule="auto"/>
              <w:jc w:val="center"/>
              <w:rPr>
                <w:rFonts w:ascii="Arial" w:hAnsi="Arial" w:cs="Arial"/>
                <w:sz w:val="12"/>
                <w:szCs w:val="12"/>
              </w:rPr>
            </w:pPr>
            <w:r>
              <w:rPr>
                <w:rFonts w:ascii="Arial" w:hAnsi="Arial" w:cs="Arial"/>
                <w:sz w:val="12"/>
                <w:szCs w:val="12"/>
              </w:rPr>
              <w:t>30.00</w:t>
            </w:r>
          </w:p>
        </w:tc>
        <w:tc>
          <w:tcPr>
            <w:tcW w:w="918" w:type="dxa"/>
          </w:tcPr>
          <w:p w:rsidR="00297426" w:rsidRDefault="00297426" w:rsidP="00B04633">
            <w:pPr>
              <w:jc w:val="center"/>
            </w:pPr>
            <w:r w:rsidRPr="00103271">
              <w:rPr>
                <w:rFonts w:ascii="Arial" w:hAnsi="Arial" w:cs="Arial"/>
                <w:sz w:val="12"/>
                <w:szCs w:val="12"/>
              </w:rPr>
              <w:t>14.97%</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306.64</w:t>
            </w:r>
          </w:p>
        </w:tc>
      </w:tr>
      <w:tr w:rsidR="00297426" w:rsidTr="00B04633">
        <w:tc>
          <w:tcPr>
            <w:tcW w:w="918" w:type="dxa"/>
            <w:tcBorders>
              <w:left w:val="nil"/>
              <w:bottom w:val="nil"/>
              <w:right w:val="nil"/>
            </w:tcBorders>
          </w:tcPr>
          <w:p w:rsidR="00297426" w:rsidRDefault="00297426" w:rsidP="00B04633">
            <w:pPr>
              <w:spacing w:line="480" w:lineRule="auto"/>
              <w:jc w:val="center"/>
              <w:rPr>
                <w:rFonts w:ascii="Arial" w:hAnsi="Arial" w:cs="Arial"/>
                <w:sz w:val="12"/>
                <w:szCs w:val="12"/>
              </w:rPr>
            </w:pPr>
          </w:p>
        </w:tc>
        <w:tc>
          <w:tcPr>
            <w:tcW w:w="918" w:type="dxa"/>
            <w:tcBorders>
              <w:left w:val="nil"/>
              <w:bottom w:val="nil"/>
              <w:right w:val="nil"/>
            </w:tcBorders>
          </w:tcPr>
          <w:p w:rsidR="00297426" w:rsidRDefault="00297426" w:rsidP="00B04633">
            <w:pPr>
              <w:spacing w:line="480" w:lineRule="auto"/>
              <w:jc w:val="center"/>
              <w:rPr>
                <w:rFonts w:ascii="Arial" w:hAnsi="Arial" w:cs="Arial"/>
                <w:sz w:val="12"/>
                <w:szCs w:val="12"/>
              </w:rPr>
            </w:pPr>
          </w:p>
        </w:tc>
        <w:tc>
          <w:tcPr>
            <w:tcW w:w="918" w:type="dxa"/>
            <w:tcBorders>
              <w:left w:val="nil"/>
              <w:bottom w:val="nil"/>
              <w:right w:val="nil"/>
            </w:tcBorders>
          </w:tcPr>
          <w:p w:rsidR="00297426" w:rsidRPr="009723B0" w:rsidRDefault="00297426" w:rsidP="00B04633">
            <w:pPr>
              <w:jc w:val="center"/>
              <w:rPr>
                <w:rFonts w:ascii="Arial" w:hAnsi="Arial" w:cs="Arial"/>
                <w:sz w:val="12"/>
                <w:szCs w:val="12"/>
              </w:rPr>
            </w:pPr>
          </w:p>
        </w:tc>
        <w:tc>
          <w:tcPr>
            <w:tcW w:w="918" w:type="dxa"/>
            <w:tcBorders>
              <w:left w:val="nil"/>
              <w:bottom w:val="nil"/>
            </w:tcBorders>
          </w:tcPr>
          <w:p w:rsidR="00297426" w:rsidRPr="005F0629" w:rsidRDefault="00297426" w:rsidP="00B04633">
            <w:pPr>
              <w:jc w:val="center"/>
              <w:rPr>
                <w:rFonts w:ascii="Arial" w:hAnsi="Arial" w:cs="Arial"/>
                <w:sz w:val="12"/>
                <w:szCs w:val="12"/>
              </w:rPr>
            </w:pPr>
          </w:p>
        </w:tc>
        <w:tc>
          <w:tcPr>
            <w:tcW w:w="918" w:type="dxa"/>
          </w:tcPr>
          <w:p w:rsidR="00297426" w:rsidRPr="00072CEE" w:rsidRDefault="00297426" w:rsidP="00B04633">
            <w:pPr>
              <w:jc w:val="center"/>
              <w:rPr>
                <w:rFonts w:ascii="Arial" w:hAnsi="Arial" w:cs="Arial"/>
                <w:sz w:val="12"/>
                <w:szCs w:val="12"/>
              </w:rPr>
            </w:pPr>
            <w:r>
              <w:rPr>
                <w:rFonts w:ascii="Arial" w:hAnsi="Arial" w:cs="Arial"/>
                <w:sz w:val="12"/>
                <w:szCs w:val="12"/>
              </w:rPr>
              <w:t>TOTAL:</w:t>
            </w:r>
          </w:p>
        </w:tc>
        <w:tc>
          <w:tcPr>
            <w:tcW w:w="918" w:type="dxa"/>
          </w:tcPr>
          <w:p w:rsidR="00297426" w:rsidRPr="00946257" w:rsidRDefault="00297426" w:rsidP="00B04633">
            <w:pPr>
              <w:jc w:val="center"/>
              <w:rPr>
                <w:rFonts w:ascii="Arial" w:hAnsi="Arial" w:cs="Arial"/>
                <w:sz w:val="12"/>
                <w:szCs w:val="12"/>
              </w:rPr>
            </w:pPr>
            <w:r>
              <w:rPr>
                <w:rFonts w:ascii="Arial" w:hAnsi="Arial" w:cs="Arial"/>
                <w:sz w:val="12"/>
                <w:szCs w:val="12"/>
              </w:rPr>
              <w:t>12,265.51</w:t>
            </w:r>
          </w:p>
        </w:tc>
        <w:tc>
          <w:tcPr>
            <w:tcW w:w="918" w:type="dxa"/>
            <w:tcBorders>
              <w:bottom w:val="nil"/>
            </w:tcBorders>
          </w:tcPr>
          <w:p w:rsidR="00297426" w:rsidRDefault="00297426" w:rsidP="00B04633">
            <w:pPr>
              <w:spacing w:line="480" w:lineRule="auto"/>
              <w:jc w:val="center"/>
              <w:rPr>
                <w:rFonts w:ascii="Arial" w:hAnsi="Arial" w:cs="Arial"/>
                <w:sz w:val="12"/>
                <w:szCs w:val="12"/>
              </w:rPr>
            </w:pPr>
          </w:p>
        </w:tc>
        <w:tc>
          <w:tcPr>
            <w:tcW w:w="918" w:type="dxa"/>
          </w:tcPr>
          <w:p w:rsidR="00297426" w:rsidRPr="00103271" w:rsidRDefault="00297426" w:rsidP="00B04633">
            <w:pPr>
              <w:jc w:val="center"/>
              <w:rPr>
                <w:rFonts w:ascii="Arial" w:hAnsi="Arial" w:cs="Arial"/>
                <w:sz w:val="12"/>
                <w:szCs w:val="12"/>
              </w:rPr>
            </w:pPr>
            <w:r>
              <w:rPr>
                <w:rFonts w:ascii="Arial" w:hAnsi="Arial" w:cs="Arial"/>
                <w:sz w:val="12"/>
                <w:szCs w:val="12"/>
              </w:rPr>
              <w:t>TOTAL:</w:t>
            </w:r>
          </w:p>
        </w:tc>
        <w:tc>
          <w:tcPr>
            <w:tcW w:w="919" w:type="dxa"/>
          </w:tcPr>
          <w:p w:rsidR="00297426" w:rsidRDefault="00297426" w:rsidP="00B04633">
            <w:pPr>
              <w:spacing w:line="480" w:lineRule="auto"/>
              <w:jc w:val="center"/>
              <w:rPr>
                <w:rFonts w:ascii="Arial" w:hAnsi="Arial" w:cs="Arial"/>
                <w:sz w:val="12"/>
                <w:szCs w:val="12"/>
              </w:rPr>
            </w:pPr>
            <w:r>
              <w:rPr>
                <w:rFonts w:ascii="Arial" w:hAnsi="Arial" w:cs="Arial"/>
                <w:sz w:val="12"/>
                <w:szCs w:val="12"/>
              </w:rPr>
              <w:t>18,510.70</w:t>
            </w:r>
          </w:p>
        </w:tc>
      </w:tr>
    </w:tbl>
    <w:p w:rsidR="00C81597" w:rsidRDefault="00C81597" w:rsidP="00D92AA0">
      <w:pPr>
        <w:spacing w:line="480" w:lineRule="auto"/>
        <w:jc w:val="both"/>
        <w:rPr>
          <w:rFonts w:ascii="Arial" w:hAnsi="Arial" w:cs="Arial"/>
          <w:sz w:val="28"/>
          <w:szCs w:val="28"/>
        </w:rPr>
      </w:pPr>
    </w:p>
    <w:p w:rsidR="00B377E9" w:rsidRDefault="00A91A54" w:rsidP="00210924">
      <w:pPr>
        <w:spacing w:line="480" w:lineRule="auto"/>
        <w:jc w:val="both"/>
        <w:rPr>
          <w:rFonts w:ascii="Arial" w:hAnsi="Arial" w:cs="Arial"/>
          <w:sz w:val="28"/>
          <w:szCs w:val="28"/>
        </w:rPr>
      </w:pPr>
      <w:r>
        <w:rPr>
          <w:rFonts w:ascii="Arial" w:hAnsi="Arial" w:cs="Arial"/>
          <w:sz w:val="28"/>
          <w:szCs w:val="28"/>
        </w:rPr>
        <w:t xml:space="preserve">                        Luego entonces, si el Juez de Primera Instancia, para arribar a la condena de los intereses moratorios, así como para la actualización del saldo insoluto del crédito determinó que</w:t>
      </w:r>
      <w:r w:rsidR="00C81597">
        <w:rPr>
          <w:rFonts w:ascii="Arial" w:hAnsi="Arial" w:cs="Arial"/>
          <w:sz w:val="28"/>
          <w:szCs w:val="28"/>
        </w:rPr>
        <w:t xml:space="preserve"> </w:t>
      </w:r>
      <w:r w:rsidR="008A0292">
        <w:rPr>
          <w:rFonts w:ascii="Arial" w:hAnsi="Arial" w:cs="Arial"/>
          <w:sz w:val="28"/>
          <w:szCs w:val="28"/>
        </w:rPr>
        <w:t xml:space="preserve">ello se derivaba del escrito de la parte actora </w:t>
      </w:r>
      <w:r w:rsidR="00300360">
        <w:rPr>
          <w:rFonts w:ascii="Arial" w:hAnsi="Arial" w:cs="Arial"/>
          <w:sz w:val="28"/>
          <w:szCs w:val="28"/>
        </w:rPr>
        <w:t xml:space="preserve">del </w:t>
      </w:r>
      <w:r w:rsidR="008A0292">
        <w:rPr>
          <w:rFonts w:ascii="Arial" w:hAnsi="Arial" w:cs="Arial"/>
          <w:sz w:val="28"/>
          <w:szCs w:val="28"/>
        </w:rPr>
        <w:t>que se de</w:t>
      </w:r>
      <w:r w:rsidR="00300360">
        <w:rPr>
          <w:rFonts w:ascii="Arial" w:hAnsi="Arial" w:cs="Arial"/>
          <w:sz w:val="28"/>
          <w:szCs w:val="28"/>
        </w:rPr>
        <w:t>s</w:t>
      </w:r>
      <w:r w:rsidR="008A0292">
        <w:rPr>
          <w:rFonts w:ascii="Arial" w:hAnsi="Arial" w:cs="Arial"/>
          <w:sz w:val="28"/>
          <w:szCs w:val="28"/>
        </w:rPr>
        <w:t>prend</w:t>
      </w:r>
      <w:r w:rsidR="00300360">
        <w:rPr>
          <w:rFonts w:ascii="Arial" w:hAnsi="Arial" w:cs="Arial"/>
          <w:sz w:val="28"/>
          <w:szCs w:val="28"/>
        </w:rPr>
        <w:t>ía</w:t>
      </w:r>
      <w:r w:rsidR="008A0292">
        <w:rPr>
          <w:rFonts w:ascii="Arial" w:hAnsi="Arial" w:cs="Arial"/>
          <w:sz w:val="28"/>
          <w:szCs w:val="28"/>
        </w:rPr>
        <w:t xml:space="preserve"> que dicha liquidación </w:t>
      </w:r>
      <w:r w:rsidR="00300360">
        <w:rPr>
          <w:rFonts w:ascii="Arial" w:hAnsi="Arial" w:cs="Arial"/>
          <w:sz w:val="28"/>
          <w:szCs w:val="28"/>
        </w:rPr>
        <w:t xml:space="preserve">se llevaba </w:t>
      </w:r>
      <w:r w:rsidR="008A0292">
        <w:rPr>
          <w:rFonts w:ascii="Arial" w:hAnsi="Arial" w:cs="Arial"/>
          <w:sz w:val="28"/>
          <w:szCs w:val="28"/>
        </w:rPr>
        <w:t xml:space="preserve">a cabo </w:t>
      </w:r>
      <w:r w:rsidR="00300360">
        <w:rPr>
          <w:rFonts w:ascii="Arial" w:hAnsi="Arial" w:cs="Arial"/>
          <w:sz w:val="28"/>
          <w:szCs w:val="28"/>
        </w:rPr>
        <w:t xml:space="preserve">de </w:t>
      </w:r>
      <w:r w:rsidR="008A0292">
        <w:rPr>
          <w:rFonts w:ascii="Arial" w:hAnsi="Arial" w:cs="Arial"/>
          <w:sz w:val="28"/>
          <w:szCs w:val="28"/>
        </w:rPr>
        <w:t xml:space="preserve">las operaciones relativas, las que </w:t>
      </w:r>
      <w:r w:rsidR="00300360">
        <w:rPr>
          <w:rFonts w:ascii="Arial" w:hAnsi="Arial" w:cs="Arial"/>
          <w:sz w:val="28"/>
          <w:szCs w:val="28"/>
        </w:rPr>
        <w:t xml:space="preserve">se encontraban relacionadas </w:t>
      </w:r>
      <w:r w:rsidR="008A0292">
        <w:rPr>
          <w:rFonts w:ascii="Arial" w:hAnsi="Arial" w:cs="Arial"/>
          <w:sz w:val="28"/>
          <w:szCs w:val="28"/>
        </w:rPr>
        <w:t xml:space="preserve">con cada concepto y </w:t>
      </w:r>
      <w:r w:rsidR="00300360">
        <w:rPr>
          <w:rFonts w:ascii="Arial" w:hAnsi="Arial" w:cs="Arial"/>
          <w:sz w:val="28"/>
          <w:szCs w:val="28"/>
        </w:rPr>
        <w:t>se obtenían de</w:t>
      </w:r>
      <w:r w:rsidR="008A0292">
        <w:rPr>
          <w:rFonts w:ascii="Arial" w:hAnsi="Arial" w:cs="Arial"/>
          <w:sz w:val="28"/>
          <w:szCs w:val="28"/>
        </w:rPr>
        <w:t xml:space="preserve"> los resultados conforme a ello</w:t>
      </w:r>
      <w:r w:rsidR="00300360">
        <w:rPr>
          <w:rFonts w:ascii="Arial" w:hAnsi="Arial" w:cs="Arial"/>
          <w:sz w:val="28"/>
          <w:szCs w:val="28"/>
        </w:rPr>
        <w:t>,</w:t>
      </w:r>
      <w:r w:rsidR="008A0292">
        <w:rPr>
          <w:rFonts w:ascii="Arial" w:hAnsi="Arial" w:cs="Arial"/>
          <w:sz w:val="28"/>
          <w:szCs w:val="28"/>
        </w:rPr>
        <w:t xml:space="preserve"> pues de ésta se desprend</w:t>
      </w:r>
      <w:r w:rsidR="00300360">
        <w:rPr>
          <w:rFonts w:ascii="Arial" w:hAnsi="Arial" w:cs="Arial"/>
          <w:sz w:val="28"/>
          <w:szCs w:val="28"/>
        </w:rPr>
        <w:t>ía</w:t>
      </w:r>
      <w:r w:rsidR="008A0292">
        <w:rPr>
          <w:rFonts w:ascii="Arial" w:hAnsi="Arial" w:cs="Arial"/>
          <w:sz w:val="28"/>
          <w:szCs w:val="28"/>
        </w:rPr>
        <w:t xml:space="preserve"> que </w:t>
      </w:r>
      <w:r w:rsidR="004661F4" w:rsidRPr="00F32556">
        <w:rPr>
          <w:rFonts w:ascii="Arial" w:hAnsi="Arial" w:cs="Arial"/>
          <w:b/>
        </w:rPr>
        <w:t>ELIMINADO</w:t>
      </w:r>
      <w:r w:rsidR="004661F4" w:rsidRPr="004661F4">
        <w:rPr>
          <w:rFonts w:ascii="Arial" w:hAnsi="Arial" w:cs="Arial"/>
          <w:b/>
          <w:sz w:val="28"/>
          <w:szCs w:val="28"/>
        </w:rPr>
        <w:t xml:space="preserve"> </w:t>
      </w:r>
      <w:r w:rsidR="00300360">
        <w:rPr>
          <w:rFonts w:ascii="Arial" w:hAnsi="Arial" w:cs="Arial"/>
          <w:sz w:val="28"/>
          <w:szCs w:val="28"/>
        </w:rPr>
        <w:t xml:space="preserve">había manifestado </w:t>
      </w:r>
      <w:r w:rsidR="008A0292">
        <w:rPr>
          <w:rFonts w:ascii="Arial" w:hAnsi="Arial" w:cs="Arial"/>
          <w:sz w:val="28"/>
          <w:szCs w:val="28"/>
        </w:rPr>
        <w:t xml:space="preserve">que </w:t>
      </w:r>
      <w:r w:rsidR="000A7AEC">
        <w:rPr>
          <w:rFonts w:ascii="Arial" w:hAnsi="Arial" w:cs="Arial"/>
          <w:sz w:val="28"/>
          <w:szCs w:val="28"/>
        </w:rPr>
        <w:t>para el</w:t>
      </w:r>
      <w:r w:rsidR="00A272F7" w:rsidRPr="00A272F7">
        <w:rPr>
          <w:rFonts w:ascii="Arial" w:hAnsi="Arial" w:cs="Arial"/>
          <w:sz w:val="28"/>
          <w:szCs w:val="28"/>
        </w:rPr>
        <w:t xml:space="preserve"> cálculo de intereses moratorios</w:t>
      </w:r>
      <w:r w:rsidR="00300360">
        <w:rPr>
          <w:rFonts w:ascii="Arial" w:hAnsi="Arial" w:cs="Arial"/>
          <w:sz w:val="28"/>
          <w:szCs w:val="28"/>
        </w:rPr>
        <w:t>,</w:t>
      </w:r>
      <w:r w:rsidR="00A272F7" w:rsidRPr="00A272F7">
        <w:rPr>
          <w:rFonts w:ascii="Arial" w:hAnsi="Arial" w:cs="Arial"/>
          <w:sz w:val="28"/>
          <w:szCs w:val="28"/>
        </w:rPr>
        <w:t xml:space="preserve"> para el período del mes de noviembre del año 2013</w:t>
      </w:r>
      <w:r w:rsidR="002B2DC7">
        <w:rPr>
          <w:rFonts w:ascii="Arial" w:hAnsi="Arial" w:cs="Arial"/>
          <w:sz w:val="28"/>
          <w:szCs w:val="28"/>
        </w:rPr>
        <w:t xml:space="preserve"> dos mil trece</w:t>
      </w:r>
      <w:r w:rsidR="00A272F7" w:rsidRPr="00A272F7">
        <w:rPr>
          <w:rFonts w:ascii="Arial" w:hAnsi="Arial" w:cs="Arial"/>
          <w:sz w:val="28"/>
          <w:szCs w:val="28"/>
        </w:rPr>
        <w:t>,</w:t>
      </w:r>
      <w:r w:rsidR="002B2DC7">
        <w:rPr>
          <w:rFonts w:ascii="Arial" w:hAnsi="Arial" w:cs="Arial"/>
          <w:sz w:val="28"/>
          <w:szCs w:val="28"/>
        </w:rPr>
        <w:t xml:space="preserve"> </w:t>
      </w:r>
      <w:r w:rsidR="002C0F78">
        <w:rPr>
          <w:rFonts w:ascii="Arial" w:hAnsi="Arial" w:cs="Arial"/>
          <w:sz w:val="28"/>
          <w:szCs w:val="28"/>
        </w:rPr>
        <w:t xml:space="preserve">y meses posteriores </w:t>
      </w:r>
      <w:r w:rsidR="002B2DC7">
        <w:rPr>
          <w:rFonts w:ascii="Arial" w:hAnsi="Arial" w:cs="Arial"/>
          <w:sz w:val="28"/>
          <w:szCs w:val="28"/>
        </w:rPr>
        <w:t>se efectuó según lo estipulado por la cláusula octava del contrato base de la acción</w:t>
      </w:r>
      <w:r w:rsidR="00300360">
        <w:rPr>
          <w:rFonts w:ascii="Arial" w:hAnsi="Arial" w:cs="Arial"/>
          <w:sz w:val="28"/>
          <w:szCs w:val="28"/>
        </w:rPr>
        <w:t>,</w:t>
      </w:r>
      <w:r w:rsidR="002C0F78">
        <w:rPr>
          <w:rFonts w:ascii="Arial" w:hAnsi="Arial" w:cs="Arial"/>
          <w:sz w:val="28"/>
          <w:szCs w:val="28"/>
        </w:rPr>
        <w:t xml:space="preserve"> en la que se pactó que los intereses moratorios se calcularían a la tasa que result</w:t>
      </w:r>
      <w:r w:rsidR="00300360">
        <w:rPr>
          <w:rFonts w:ascii="Arial" w:hAnsi="Arial" w:cs="Arial"/>
          <w:sz w:val="28"/>
          <w:szCs w:val="28"/>
        </w:rPr>
        <w:t>ara</w:t>
      </w:r>
      <w:r w:rsidR="002C0F78">
        <w:rPr>
          <w:rFonts w:ascii="Arial" w:hAnsi="Arial" w:cs="Arial"/>
          <w:sz w:val="28"/>
          <w:szCs w:val="28"/>
        </w:rPr>
        <w:t xml:space="preserve"> de multiplicar </w:t>
      </w:r>
      <w:r w:rsidR="00A272F7" w:rsidRPr="00A272F7">
        <w:rPr>
          <w:rFonts w:ascii="Arial" w:hAnsi="Arial" w:cs="Arial"/>
          <w:sz w:val="28"/>
          <w:szCs w:val="28"/>
        </w:rPr>
        <w:t>1.5 (uno punto cinco) la tasa de interés ordinaria pactada en ese contrato, por todo el tiempo que dur</w:t>
      </w:r>
      <w:r w:rsidR="00300360">
        <w:rPr>
          <w:rFonts w:ascii="Arial" w:hAnsi="Arial" w:cs="Arial"/>
          <w:sz w:val="28"/>
          <w:szCs w:val="28"/>
        </w:rPr>
        <w:t>ara</w:t>
      </w:r>
      <w:r w:rsidR="00A272F7" w:rsidRPr="00A272F7">
        <w:rPr>
          <w:rFonts w:ascii="Arial" w:hAnsi="Arial" w:cs="Arial"/>
          <w:sz w:val="28"/>
          <w:szCs w:val="28"/>
        </w:rPr>
        <w:t xml:space="preserve"> la mora, </w:t>
      </w:r>
      <w:r w:rsidR="00300360">
        <w:rPr>
          <w:rFonts w:ascii="Arial" w:hAnsi="Arial" w:cs="Arial"/>
          <w:sz w:val="28"/>
          <w:szCs w:val="28"/>
        </w:rPr>
        <w:t xml:space="preserve">la </w:t>
      </w:r>
      <w:r w:rsidR="00A272F7" w:rsidRPr="00A272F7">
        <w:rPr>
          <w:rFonts w:ascii="Arial" w:hAnsi="Arial" w:cs="Arial"/>
          <w:sz w:val="28"/>
          <w:szCs w:val="28"/>
        </w:rPr>
        <w:t>que será computada sobre la totalidad</w:t>
      </w:r>
      <w:r w:rsidR="008E3BB1">
        <w:rPr>
          <w:rFonts w:ascii="Arial" w:hAnsi="Arial" w:cs="Arial"/>
          <w:sz w:val="28"/>
          <w:szCs w:val="28"/>
        </w:rPr>
        <w:t xml:space="preserve"> del saldo insoluto del crédito; y que conforme al</w:t>
      </w:r>
      <w:r w:rsidR="00A272F7" w:rsidRPr="00A272F7">
        <w:rPr>
          <w:rFonts w:ascii="Arial" w:hAnsi="Arial" w:cs="Arial"/>
          <w:sz w:val="28"/>
          <w:szCs w:val="28"/>
        </w:rPr>
        <w:t xml:space="preserve"> Diario Oficial de la Federación, </w:t>
      </w:r>
      <w:r w:rsidR="00634AFA" w:rsidRPr="00A272F7">
        <w:rPr>
          <w:rFonts w:ascii="Arial" w:hAnsi="Arial" w:cs="Arial"/>
          <w:sz w:val="28"/>
          <w:szCs w:val="28"/>
        </w:rPr>
        <w:t xml:space="preserve">el CPP (Costo Porcentual Promedio) </w:t>
      </w:r>
      <w:r w:rsidR="00634AFA">
        <w:rPr>
          <w:rFonts w:ascii="Arial" w:hAnsi="Arial" w:cs="Arial"/>
          <w:sz w:val="28"/>
          <w:szCs w:val="28"/>
        </w:rPr>
        <w:t xml:space="preserve">que </w:t>
      </w:r>
      <w:r w:rsidR="00A272F7" w:rsidRPr="00A272F7">
        <w:rPr>
          <w:rFonts w:ascii="Arial" w:hAnsi="Arial" w:cs="Arial"/>
          <w:sz w:val="28"/>
          <w:szCs w:val="28"/>
        </w:rPr>
        <w:t>el Banco de México da</w:t>
      </w:r>
      <w:r w:rsidR="00300360">
        <w:rPr>
          <w:rFonts w:ascii="Arial" w:hAnsi="Arial" w:cs="Arial"/>
          <w:sz w:val="28"/>
          <w:szCs w:val="28"/>
        </w:rPr>
        <w:t>ba</w:t>
      </w:r>
      <w:r w:rsidR="00A272F7" w:rsidRPr="00A272F7">
        <w:rPr>
          <w:rFonts w:ascii="Arial" w:hAnsi="Arial" w:cs="Arial"/>
          <w:sz w:val="28"/>
          <w:szCs w:val="28"/>
        </w:rPr>
        <w:t xml:space="preserve"> a conocer</w:t>
      </w:r>
      <w:r w:rsidR="00B3515F">
        <w:rPr>
          <w:rFonts w:ascii="Arial" w:hAnsi="Arial" w:cs="Arial"/>
          <w:sz w:val="28"/>
          <w:szCs w:val="28"/>
        </w:rPr>
        <w:t>,</w:t>
      </w:r>
      <w:r w:rsidR="00A272F7" w:rsidRPr="00A272F7">
        <w:rPr>
          <w:rFonts w:ascii="Arial" w:hAnsi="Arial" w:cs="Arial"/>
          <w:sz w:val="28"/>
          <w:szCs w:val="28"/>
        </w:rPr>
        <w:t xml:space="preserve"> </w:t>
      </w:r>
      <w:r w:rsidR="00634AFA">
        <w:rPr>
          <w:rFonts w:ascii="Arial" w:hAnsi="Arial" w:cs="Arial"/>
          <w:sz w:val="28"/>
          <w:szCs w:val="28"/>
        </w:rPr>
        <w:t xml:space="preserve">el </w:t>
      </w:r>
      <w:r w:rsidR="00A272F7" w:rsidRPr="00A272F7">
        <w:rPr>
          <w:rFonts w:ascii="Arial" w:hAnsi="Arial" w:cs="Arial"/>
          <w:sz w:val="28"/>
          <w:szCs w:val="28"/>
        </w:rPr>
        <w:t>correspondiente al mes inmediato anterior al mes en que se generaron los intereses y que en el caso que nos ocupa, la tasa aplicable de interés ordinario e</w:t>
      </w:r>
      <w:r w:rsidR="00300360">
        <w:rPr>
          <w:rFonts w:ascii="Arial" w:hAnsi="Arial" w:cs="Arial"/>
          <w:sz w:val="28"/>
          <w:szCs w:val="28"/>
        </w:rPr>
        <w:t>ra</w:t>
      </w:r>
      <w:r w:rsidR="00A272F7" w:rsidRPr="00A272F7">
        <w:rPr>
          <w:rFonts w:ascii="Arial" w:hAnsi="Arial" w:cs="Arial"/>
          <w:sz w:val="28"/>
          <w:szCs w:val="28"/>
        </w:rPr>
        <w:t xml:space="preserve"> de 9.98%</w:t>
      </w:r>
      <w:r w:rsidR="00300360">
        <w:rPr>
          <w:rFonts w:ascii="Arial" w:hAnsi="Arial" w:cs="Arial"/>
          <w:sz w:val="28"/>
          <w:szCs w:val="28"/>
        </w:rPr>
        <w:t>, la</w:t>
      </w:r>
      <w:r w:rsidR="00A272F7" w:rsidRPr="00A272F7">
        <w:rPr>
          <w:rFonts w:ascii="Arial" w:hAnsi="Arial" w:cs="Arial"/>
          <w:sz w:val="28"/>
          <w:szCs w:val="28"/>
        </w:rPr>
        <w:t xml:space="preserve"> que se calcula</w:t>
      </w:r>
      <w:r w:rsidR="00300360">
        <w:rPr>
          <w:rFonts w:ascii="Arial" w:hAnsi="Arial" w:cs="Arial"/>
          <w:sz w:val="28"/>
          <w:szCs w:val="28"/>
        </w:rPr>
        <w:t>ba</w:t>
      </w:r>
      <w:r w:rsidR="00A272F7" w:rsidRPr="00A272F7">
        <w:rPr>
          <w:rFonts w:ascii="Arial" w:hAnsi="Arial" w:cs="Arial"/>
          <w:sz w:val="28"/>
          <w:szCs w:val="28"/>
        </w:rPr>
        <w:t xml:space="preserve"> de la siguiente manera: 1.5 (multiplicado por 9.98% </w:t>
      </w:r>
      <w:r w:rsidR="009A74E1">
        <w:rPr>
          <w:rFonts w:ascii="Arial" w:hAnsi="Arial" w:cs="Arial"/>
          <w:sz w:val="28"/>
          <w:szCs w:val="28"/>
        </w:rPr>
        <w:t>-</w:t>
      </w:r>
      <w:r w:rsidR="00A272F7" w:rsidRPr="00A272F7">
        <w:rPr>
          <w:rFonts w:ascii="Arial" w:hAnsi="Arial" w:cs="Arial"/>
          <w:sz w:val="28"/>
          <w:szCs w:val="28"/>
        </w:rPr>
        <w:t>tasa ordinaria</w:t>
      </w:r>
      <w:r w:rsidR="009A74E1">
        <w:rPr>
          <w:rFonts w:ascii="Arial" w:hAnsi="Arial" w:cs="Arial"/>
          <w:sz w:val="28"/>
          <w:szCs w:val="28"/>
        </w:rPr>
        <w:t>-</w:t>
      </w:r>
      <w:r w:rsidR="00A272F7" w:rsidRPr="00A272F7">
        <w:rPr>
          <w:rFonts w:ascii="Arial" w:hAnsi="Arial" w:cs="Arial"/>
          <w:sz w:val="28"/>
          <w:szCs w:val="28"/>
        </w:rPr>
        <w:t xml:space="preserve"> </w:t>
      </w:r>
      <w:r w:rsidR="00B3515F">
        <w:rPr>
          <w:rFonts w:ascii="Arial" w:hAnsi="Arial" w:cs="Arial"/>
          <w:sz w:val="28"/>
          <w:szCs w:val="28"/>
        </w:rPr>
        <w:t xml:space="preserve">dando </w:t>
      </w:r>
      <w:r w:rsidR="00A272F7" w:rsidRPr="00A272F7">
        <w:rPr>
          <w:rFonts w:ascii="Arial" w:hAnsi="Arial" w:cs="Arial"/>
          <w:sz w:val="28"/>
          <w:szCs w:val="28"/>
        </w:rPr>
        <w:t xml:space="preserve">como resultado 14.97%, que </w:t>
      </w:r>
      <w:r w:rsidR="00634AFA">
        <w:rPr>
          <w:rFonts w:ascii="Arial" w:hAnsi="Arial" w:cs="Arial"/>
          <w:sz w:val="28"/>
          <w:szCs w:val="28"/>
        </w:rPr>
        <w:t xml:space="preserve">es la tasa de interés moratorio; y que para calcular </w:t>
      </w:r>
      <w:r w:rsidR="00A272F7" w:rsidRPr="00A272F7">
        <w:rPr>
          <w:rFonts w:ascii="Arial" w:hAnsi="Arial" w:cs="Arial"/>
          <w:sz w:val="28"/>
          <w:szCs w:val="28"/>
        </w:rPr>
        <w:t>el interés moratorio se</w:t>
      </w:r>
      <w:r w:rsidR="009A74E1">
        <w:rPr>
          <w:rFonts w:ascii="Arial" w:hAnsi="Arial" w:cs="Arial"/>
          <w:sz w:val="28"/>
          <w:szCs w:val="28"/>
        </w:rPr>
        <w:t xml:space="preserve"> habría hecho </w:t>
      </w:r>
      <w:r w:rsidR="00A272F7" w:rsidRPr="00A272F7">
        <w:rPr>
          <w:rFonts w:ascii="Arial" w:hAnsi="Arial" w:cs="Arial"/>
          <w:sz w:val="28"/>
          <w:szCs w:val="28"/>
        </w:rPr>
        <w:t>el siguiente calculo: 14.97</w:t>
      </w:r>
      <w:r w:rsidR="00CC560B">
        <w:rPr>
          <w:rFonts w:ascii="Arial" w:hAnsi="Arial" w:cs="Arial"/>
          <w:sz w:val="28"/>
          <w:szCs w:val="28"/>
        </w:rPr>
        <w:t xml:space="preserve"> -</w:t>
      </w:r>
      <w:r w:rsidR="00A272F7" w:rsidRPr="00A272F7">
        <w:rPr>
          <w:rFonts w:ascii="Arial" w:hAnsi="Arial" w:cs="Arial"/>
          <w:sz w:val="28"/>
          <w:szCs w:val="28"/>
        </w:rPr>
        <w:t>tasa de interés moratorio</w:t>
      </w:r>
      <w:r w:rsidR="00CC560B">
        <w:rPr>
          <w:rFonts w:ascii="Arial" w:hAnsi="Arial" w:cs="Arial"/>
          <w:sz w:val="28"/>
          <w:szCs w:val="28"/>
        </w:rPr>
        <w:t>-</w:t>
      </w:r>
      <w:r w:rsidR="00A272F7" w:rsidRPr="00A272F7">
        <w:rPr>
          <w:rFonts w:ascii="Arial" w:hAnsi="Arial" w:cs="Arial"/>
          <w:sz w:val="28"/>
          <w:szCs w:val="28"/>
        </w:rPr>
        <w:t xml:space="preserve"> entre 360 por 24,580.18 UDIS</w:t>
      </w:r>
      <w:r w:rsidR="00CC560B">
        <w:rPr>
          <w:rFonts w:ascii="Arial" w:hAnsi="Arial" w:cs="Arial"/>
          <w:sz w:val="28"/>
          <w:szCs w:val="28"/>
        </w:rPr>
        <w:t>-</w:t>
      </w:r>
      <w:r w:rsidR="00A272F7" w:rsidRPr="00A272F7">
        <w:rPr>
          <w:rFonts w:ascii="Arial" w:hAnsi="Arial" w:cs="Arial"/>
          <w:sz w:val="28"/>
          <w:szCs w:val="28"/>
        </w:rPr>
        <w:t>saldo insoluto</w:t>
      </w:r>
      <w:r w:rsidR="00CC560B">
        <w:rPr>
          <w:rFonts w:ascii="Arial" w:hAnsi="Arial" w:cs="Arial"/>
          <w:sz w:val="28"/>
          <w:szCs w:val="28"/>
        </w:rPr>
        <w:t>-</w:t>
      </w:r>
      <w:r w:rsidR="00A272F7" w:rsidRPr="00A272F7">
        <w:rPr>
          <w:rFonts w:ascii="Arial" w:hAnsi="Arial" w:cs="Arial"/>
          <w:sz w:val="28"/>
          <w:szCs w:val="28"/>
        </w:rPr>
        <w:t xml:space="preserve">por 30 </w:t>
      </w:r>
      <w:r w:rsidR="00CC560B">
        <w:rPr>
          <w:rFonts w:ascii="Arial" w:hAnsi="Arial" w:cs="Arial"/>
          <w:sz w:val="28"/>
          <w:szCs w:val="28"/>
        </w:rPr>
        <w:t>–</w:t>
      </w:r>
      <w:r w:rsidR="00A272F7" w:rsidRPr="00A272F7">
        <w:rPr>
          <w:rFonts w:ascii="Arial" w:hAnsi="Arial" w:cs="Arial"/>
          <w:sz w:val="28"/>
          <w:szCs w:val="28"/>
        </w:rPr>
        <w:t>días</w:t>
      </w:r>
      <w:r w:rsidR="00CC560B">
        <w:rPr>
          <w:rFonts w:ascii="Arial" w:hAnsi="Arial" w:cs="Arial"/>
          <w:sz w:val="28"/>
          <w:szCs w:val="28"/>
        </w:rPr>
        <w:t>-</w:t>
      </w:r>
      <w:r w:rsidR="00A272F7" w:rsidRPr="00A272F7">
        <w:rPr>
          <w:rFonts w:ascii="Arial" w:hAnsi="Arial" w:cs="Arial"/>
          <w:sz w:val="28"/>
          <w:szCs w:val="28"/>
        </w:rPr>
        <w:t xml:space="preserve"> </w:t>
      </w:r>
      <w:r w:rsidR="00634AFA">
        <w:rPr>
          <w:rFonts w:ascii="Arial" w:hAnsi="Arial" w:cs="Arial"/>
          <w:sz w:val="28"/>
          <w:szCs w:val="28"/>
        </w:rPr>
        <w:t xml:space="preserve">dando </w:t>
      </w:r>
      <w:r w:rsidR="00A272F7" w:rsidRPr="00A272F7">
        <w:rPr>
          <w:rFonts w:ascii="Arial" w:hAnsi="Arial" w:cs="Arial"/>
          <w:sz w:val="28"/>
          <w:szCs w:val="28"/>
        </w:rPr>
        <w:t>como resultado 306.64 UDIS intereses moratorios correspondientes al mes de noviembre de 2013</w:t>
      </w:r>
      <w:r w:rsidR="00634AFA">
        <w:rPr>
          <w:rFonts w:ascii="Arial" w:hAnsi="Arial" w:cs="Arial"/>
          <w:sz w:val="28"/>
          <w:szCs w:val="28"/>
        </w:rPr>
        <w:t xml:space="preserve"> dos mil trece; </w:t>
      </w:r>
      <w:r w:rsidR="0035107A">
        <w:rPr>
          <w:rFonts w:ascii="Arial" w:hAnsi="Arial" w:cs="Arial"/>
          <w:sz w:val="28"/>
          <w:szCs w:val="28"/>
        </w:rPr>
        <w:t>haciendo tal operación aritmética respecto de los meses siguientes hasta cerrar el cálculo al día 30 treinta de septiembre del 2018 dos mil dieciocho; que sumados todos ellos arroja</w:t>
      </w:r>
      <w:r w:rsidR="00CC560B">
        <w:rPr>
          <w:rFonts w:ascii="Arial" w:hAnsi="Arial" w:cs="Arial"/>
          <w:sz w:val="28"/>
          <w:szCs w:val="28"/>
        </w:rPr>
        <w:t>ba</w:t>
      </w:r>
      <w:r w:rsidR="0035107A">
        <w:rPr>
          <w:rFonts w:ascii="Arial" w:hAnsi="Arial" w:cs="Arial"/>
          <w:sz w:val="28"/>
          <w:szCs w:val="28"/>
        </w:rPr>
        <w:t xml:space="preserve">n como resultado la cantidad </w:t>
      </w:r>
      <w:r w:rsidR="00A272F7" w:rsidRPr="00A272F7">
        <w:rPr>
          <w:rFonts w:ascii="Arial" w:hAnsi="Arial" w:cs="Arial"/>
          <w:sz w:val="28"/>
          <w:szCs w:val="28"/>
        </w:rPr>
        <w:t>18,510.70 UDIS equivalentes a $113,044.74 (</w:t>
      </w:r>
      <w:r w:rsidR="00A332F5" w:rsidRPr="00A272F7">
        <w:rPr>
          <w:rFonts w:ascii="Arial" w:hAnsi="Arial" w:cs="Arial"/>
          <w:sz w:val="28"/>
          <w:szCs w:val="28"/>
        </w:rPr>
        <w:t>ciento trece mil cuarenta y cuatro pesos 74/100 m.n.</w:t>
      </w:r>
      <w:r w:rsidR="00A272F7" w:rsidRPr="00A272F7">
        <w:rPr>
          <w:rFonts w:ascii="Arial" w:hAnsi="Arial" w:cs="Arial"/>
          <w:sz w:val="28"/>
          <w:szCs w:val="28"/>
        </w:rPr>
        <w:t>)</w:t>
      </w:r>
      <w:r w:rsidR="00A332F5">
        <w:rPr>
          <w:rFonts w:ascii="Arial" w:hAnsi="Arial" w:cs="Arial"/>
          <w:sz w:val="28"/>
          <w:szCs w:val="28"/>
        </w:rPr>
        <w:t xml:space="preserve">; </w:t>
      </w:r>
      <w:r w:rsidR="001E3E02">
        <w:rPr>
          <w:rFonts w:ascii="Arial" w:hAnsi="Arial" w:cs="Arial"/>
          <w:sz w:val="28"/>
          <w:szCs w:val="28"/>
        </w:rPr>
        <w:t xml:space="preserve">apoyándose de igual manera el A quo en el estado de cuenta expedido por el contador público </w:t>
      </w:r>
      <w:r w:rsidR="004661F4" w:rsidRPr="00F32556">
        <w:rPr>
          <w:rFonts w:ascii="Arial" w:hAnsi="Arial" w:cs="Arial"/>
          <w:b/>
        </w:rPr>
        <w:t>ELIMINADO</w:t>
      </w:r>
      <w:r w:rsidR="001E3E02">
        <w:rPr>
          <w:rFonts w:ascii="Arial" w:hAnsi="Arial" w:cs="Arial"/>
          <w:sz w:val="28"/>
          <w:szCs w:val="28"/>
        </w:rPr>
        <w:t>, en el que realizó un desarrollo preciso de las operaciones que se realizaron y las cantidades que se arrojaron conforme a ellas, pues en el mismo se estableció claramente el periodo de computo de los intereses relativos, la tasa de interés ordinaria, los días que causaron tales intereses y el resultado que se obtuvo con relación a ello, tal y como se puede observar en la certificación que obra a fojas de la 418 cuatrocient</w:t>
      </w:r>
      <w:r w:rsidR="00CC560B">
        <w:rPr>
          <w:rFonts w:ascii="Arial" w:hAnsi="Arial" w:cs="Arial"/>
          <w:sz w:val="28"/>
          <w:szCs w:val="28"/>
        </w:rPr>
        <w:t>o</w:t>
      </w:r>
      <w:r w:rsidR="001E3E02">
        <w:rPr>
          <w:rFonts w:ascii="Arial" w:hAnsi="Arial" w:cs="Arial"/>
          <w:sz w:val="28"/>
          <w:szCs w:val="28"/>
        </w:rPr>
        <w:t xml:space="preserve">s dieciocho a la 420 </w:t>
      </w:r>
      <w:r w:rsidR="00E14A0A">
        <w:rPr>
          <w:rFonts w:ascii="Arial" w:hAnsi="Arial" w:cs="Arial"/>
          <w:sz w:val="28"/>
          <w:szCs w:val="28"/>
        </w:rPr>
        <w:t>cuatrocient</w:t>
      </w:r>
      <w:r w:rsidR="00CC560B">
        <w:rPr>
          <w:rFonts w:ascii="Arial" w:hAnsi="Arial" w:cs="Arial"/>
          <w:sz w:val="28"/>
          <w:szCs w:val="28"/>
        </w:rPr>
        <w:t>o</w:t>
      </w:r>
      <w:r w:rsidR="00E14A0A">
        <w:rPr>
          <w:rFonts w:ascii="Arial" w:hAnsi="Arial" w:cs="Arial"/>
          <w:sz w:val="28"/>
          <w:szCs w:val="28"/>
        </w:rPr>
        <w:t>s veinte</w:t>
      </w:r>
      <w:r w:rsidR="00CC560B">
        <w:rPr>
          <w:rFonts w:ascii="Arial" w:hAnsi="Arial" w:cs="Arial"/>
          <w:sz w:val="28"/>
          <w:szCs w:val="28"/>
        </w:rPr>
        <w:t xml:space="preserve"> del expediente. De lo hasta aquí expuesto se puede colegir que </w:t>
      </w:r>
      <w:r w:rsidR="001E3E02">
        <w:rPr>
          <w:rFonts w:ascii="Arial" w:hAnsi="Arial" w:cs="Arial"/>
          <w:sz w:val="28"/>
          <w:szCs w:val="28"/>
        </w:rPr>
        <w:t xml:space="preserve">no le asiste la razón a los </w:t>
      </w:r>
      <w:r w:rsidR="00CC560B">
        <w:rPr>
          <w:rFonts w:ascii="Arial" w:hAnsi="Arial" w:cs="Arial"/>
          <w:sz w:val="28"/>
          <w:szCs w:val="28"/>
        </w:rPr>
        <w:t>quejosos,</w:t>
      </w:r>
      <w:r w:rsidR="001E3E02">
        <w:rPr>
          <w:rFonts w:ascii="Arial" w:hAnsi="Arial" w:cs="Arial"/>
          <w:sz w:val="28"/>
          <w:szCs w:val="28"/>
        </w:rPr>
        <w:t xml:space="preserve"> </w:t>
      </w:r>
      <w:r w:rsidR="00E14A0A">
        <w:rPr>
          <w:rFonts w:ascii="Arial" w:hAnsi="Arial" w:cs="Arial"/>
          <w:sz w:val="28"/>
          <w:szCs w:val="28"/>
        </w:rPr>
        <w:t>al señalar que no se efectuó el cálculo especifico en números, fechas y porcentajes para que se pudiera determinar con certeza la cuantía</w:t>
      </w:r>
      <w:r w:rsidR="00BD78EB">
        <w:rPr>
          <w:rFonts w:ascii="Arial" w:hAnsi="Arial" w:cs="Arial"/>
          <w:sz w:val="28"/>
          <w:szCs w:val="28"/>
        </w:rPr>
        <w:t>, es decir, que el A quo lo realizó de una manera genérica y abstracta</w:t>
      </w:r>
      <w:r w:rsidR="00B3515F">
        <w:rPr>
          <w:rFonts w:ascii="Arial" w:hAnsi="Arial" w:cs="Arial"/>
          <w:sz w:val="28"/>
          <w:szCs w:val="28"/>
        </w:rPr>
        <w:t xml:space="preserve">; </w:t>
      </w:r>
      <w:r w:rsidR="00BD78EB">
        <w:rPr>
          <w:rFonts w:ascii="Arial" w:hAnsi="Arial" w:cs="Arial"/>
          <w:sz w:val="28"/>
          <w:szCs w:val="28"/>
        </w:rPr>
        <w:t xml:space="preserve">pues como ya se expresó, dicha resolución </w:t>
      </w:r>
      <w:r w:rsidR="00CC560B">
        <w:rPr>
          <w:rFonts w:ascii="Arial" w:hAnsi="Arial" w:cs="Arial"/>
          <w:sz w:val="28"/>
          <w:szCs w:val="28"/>
        </w:rPr>
        <w:t xml:space="preserve">que aprobó la planilla de liquidación de merito </w:t>
      </w:r>
      <w:r w:rsidR="00BD78EB">
        <w:rPr>
          <w:rFonts w:ascii="Arial" w:hAnsi="Arial" w:cs="Arial"/>
          <w:sz w:val="28"/>
          <w:szCs w:val="28"/>
        </w:rPr>
        <w:t xml:space="preserve">no solo fue apoyada </w:t>
      </w:r>
      <w:r w:rsidR="000673B5">
        <w:rPr>
          <w:rFonts w:ascii="Arial" w:hAnsi="Arial" w:cs="Arial"/>
          <w:sz w:val="28"/>
          <w:szCs w:val="28"/>
        </w:rPr>
        <w:t xml:space="preserve">en lo resuelto </w:t>
      </w:r>
      <w:r w:rsidR="00CC560B">
        <w:rPr>
          <w:rFonts w:ascii="Arial" w:hAnsi="Arial" w:cs="Arial"/>
          <w:sz w:val="28"/>
          <w:szCs w:val="28"/>
        </w:rPr>
        <w:t>en aquella sentencia definitiva d</w:t>
      </w:r>
      <w:r w:rsidR="000673B5">
        <w:rPr>
          <w:rFonts w:ascii="Arial" w:hAnsi="Arial" w:cs="Arial"/>
          <w:sz w:val="28"/>
          <w:szCs w:val="28"/>
        </w:rPr>
        <w:t xml:space="preserve">el 14 catorce de enero del 2016 dos mil dieciséis, </w:t>
      </w:r>
      <w:r w:rsidR="005451E3">
        <w:rPr>
          <w:rFonts w:ascii="Arial" w:hAnsi="Arial" w:cs="Arial"/>
          <w:sz w:val="28"/>
          <w:szCs w:val="28"/>
        </w:rPr>
        <w:t>sino también en la certificación que expidió el c</w:t>
      </w:r>
      <w:r w:rsidR="00B3515F">
        <w:rPr>
          <w:rFonts w:ascii="Arial" w:hAnsi="Arial" w:cs="Arial"/>
          <w:sz w:val="28"/>
          <w:szCs w:val="28"/>
        </w:rPr>
        <w:t>o</w:t>
      </w:r>
      <w:r w:rsidR="005451E3">
        <w:rPr>
          <w:rFonts w:ascii="Arial" w:hAnsi="Arial" w:cs="Arial"/>
          <w:sz w:val="28"/>
          <w:szCs w:val="28"/>
        </w:rPr>
        <w:t>n</w:t>
      </w:r>
      <w:r w:rsidR="00B3515F">
        <w:rPr>
          <w:rFonts w:ascii="Arial" w:hAnsi="Arial" w:cs="Arial"/>
          <w:sz w:val="28"/>
          <w:szCs w:val="28"/>
        </w:rPr>
        <w:t>t</w:t>
      </w:r>
      <w:r w:rsidR="005451E3">
        <w:rPr>
          <w:rFonts w:ascii="Arial" w:hAnsi="Arial" w:cs="Arial"/>
          <w:sz w:val="28"/>
          <w:szCs w:val="28"/>
        </w:rPr>
        <w:t xml:space="preserve">ador público antes nombrado, </w:t>
      </w:r>
      <w:r w:rsidR="00BD78EB">
        <w:rPr>
          <w:rFonts w:ascii="Arial" w:hAnsi="Arial" w:cs="Arial"/>
          <w:sz w:val="28"/>
          <w:szCs w:val="28"/>
        </w:rPr>
        <w:t>quien al efecto desglos</w:t>
      </w:r>
      <w:r w:rsidR="00CC560B">
        <w:rPr>
          <w:rFonts w:ascii="Arial" w:hAnsi="Arial" w:cs="Arial"/>
          <w:sz w:val="28"/>
          <w:szCs w:val="28"/>
        </w:rPr>
        <w:t xml:space="preserve">ó </w:t>
      </w:r>
      <w:r w:rsidR="00210924">
        <w:rPr>
          <w:rFonts w:ascii="Arial" w:hAnsi="Arial" w:cs="Arial"/>
          <w:sz w:val="28"/>
          <w:szCs w:val="28"/>
        </w:rPr>
        <w:t xml:space="preserve">lo condenado en la mencionada sentencia, las fuentes y la forma del cálculo, tal y como se advierte en la certificación que expide, </w:t>
      </w:r>
      <w:r w:rsidR="005451E3">
        <w:rPr>
          <w:rFonts w:ascii="Arial" w:hAnsi="Arial" w:cs="Arial"/>
          <w:sz w:val="28"/>
          <w:szCs w:val="28"/>
        </w:rPr>
        <w:t xml:space="preserve">así como </w:t>
      </w:r>
      <w:r w:rsidR="00FE7966">
        <w:rPr>
          <w:rFonts w:ascii="Arial" w:hAnsi="Arial" w:cs="Arial"/>
          <w:sz w:val="28"/>
          <w:szCs w:val="28"/>
        </w:rPr>
        <w:t>en</w:t>
      </w:r>
      <w:r w:rsidR="005451E3">
        <w:rPr>
          <w:rFonts w:ascii="Arial" w:hAnsi="Arial" w:cs="Arial"/>
          <w:sz w:val="28"/>
          <w:szCs w:val="28"/>
        </w:rPr>
        <w:t xml:space="preserve"> las operaciones aritméticas que la propia actora desarrolló</w:t>
      </w:r>
      <w:r w:rsidR="00DB2790">
        <w:rPr>
          <w:rFonts w:ascii="Arial" w:hAnsi="Arial" w:cs="Arial"/>
          <w:sz w:val="28"/>
          <w:szCs w:val="28"/>
        </w:rPr>
        <w:t xml:space="preserve">, que fueron establecidas en el contrato fundatorio de la acción; con lo cual </w:t>
      </w:r>
      <w:r w:rsidR="007F7795">
        <w:rPr>
          <w:rFonts w:ascii="Arial" w:hAnsi="Arial" w:cs="Arial"/>
          <w:sz w:val="28"/>
          <w:szCs w:val="28"/>
        </w:rPr>
        <w:t>los demandados aquí recurrentes</w:t>
      </w:r>
      <w:r w:rsidR="00780DC1">
        <w:rPr>
          <w:rFonts w:ascii="Arial" w:hAnsi="Arial" w:cs="Arial"/>
          <w:sz w:val="28"/>
          <w:szCs w:val="28"/>
        </w:rPr>
        <w:t>,</w:t>
      </w:r>
      <w:r w:rsidR="007F7795">
        <w:rPr>
          <w:rFonts w:ascii="Arial" w:hAnsi="Arial" w:cs="Arial"/>
          <w:sz w:val="28"/>
          <w:szCs w:val="28"/>
        </w:rPr>
        <w:t xml:space="preserve"> si tuvieron la certeza y convicción de las cantidades específicas para </w:t>
      </w:r>
      <w:r w:rsidR="00780DC1">
        <w:rPr>
          <w:rFonts w:ascii="Arial" w:hAnsi="Arial" w:cs="Arial"/>
          <w:sz w:val="28"/>
          <w:szCs w:val="28"/>
        </w:rPr>
        <w:t xml:space="preserve">poder </w:t>
      </w:r>
      <w:r w:rsidR="007F7795">
        <w:rPr>
          <w:rFonts w:ascii="Arial" w:hAnsi="Arial" w:cs="Arial"/>
          <w:sz w:val="28"/>
          <w:szCs w:val="28"/>
        </w:rPr>
        <w:t xml:space="preserve">debatirlas apropiadamente; </w:t>
      </w:r>
      <w:r w:rsidR="00A20F8D">
        <w:rPr>
          <w:rFonts w:ascii="Arial" w:hAnsi="Arial" w:cs="Arial"/>
          <w:sz w:val="28"/>
          <w:szCs w:val="28"/>
        </w:rPr>
        <w:t xml:space="preserve">pues </w:t>
      </w:r>
      <w:r w:rsidR="00B377E9">
        <w:rPr>
          <w:rFonts w:ascii="Arial" w:hAnsi="Arial" w:cs="Arial"/>
          <w:sz w:val="28"/>
          <w:szCs w:val="28"/>
        </w:rPr>
        <w:t>si bien el certificado contable resulta apto para determinar el monto del interés causado, con el fin de acreditar el monto reclamado en el incidente de liquidación, estableciendo una presunción legal en relación con la veracidad de la certificación con</w:t>
      </w:r>
      <w:r w:rsidR="00D41A53">
        <w:rPr>
          <w:rFonts w:ascii="Arial" w:hAnsi="Arial" w:cs="Arial"/>
          <w:sz w:val="28"/>
          <w:szCs w:val="28"/>
        </w:rPr>
        <w:t xml:space="preserve">table formulada por el contador; </w:t>
      </w:r>
      <w:r w:rsidR="00780DC1">
        <w:rPr>
          <w:rFonts w:ascii="Arial" w:hAnsi="Arial" w:cs="Arial"/>
          <w:sz w:val="28"/>
          <w:szCs w:val="28"/>
        </w:rPr>
        <w:t xml:space="preserve">por lo tanto, </w:t>
      </w:r>
      <w:r w:rsidR="009401A5">
        <w:rPr>
          <w:rFonts w:ascii="Arial" w:hAnsi="Arial" w:cs="Arial"/>
          <w:sz w:val="28"/>
          <w:szCs w:val="28"/>
        </w:rPr>
        <w:t>le correspondía a la parte demandada probar que la referida certificación resulta</w:t>
      </w:r>
      <w:r w:rsidR="00780DC1">
        <w:rPr>
          <w:rFonts w:ascii="Arial" w:hAnsi="Arial" w:cs="Arial"/>
          <w:sz w:val="28"/>
          <w:szCs w:val="28"/>
        </w:rPr>
        <w:t>ba</w:t>
      </w:r>
      <w:r w:rsidR="009401A5">
        <w:rPr>
          <w:rFonts w:ascii="Arial" w:hAnsi="Arial" w:cs="Arial"/>
          <w:sz w:val="28"/>
          <w:szCs w:val="28"/>
        </w:rPr>
        <w:t xml:space="preserve"> falsa, o bien que </w:t>
      </w:r>
      <w:r w:rsidR="00780DC1">
        <w:rPr>
          <w:rFonts w:ascii="Arial" w:hAnsi="Arial" w:cs="Arial"/>
          <w:sz w:val="28"/>
          <w:szCs w:val="28"/>
        </w:rPr>
        <w:t xml:space="preserve">eran </w:t>
      </w:r>
      <w:r w:rsidR="009401A5">
        <w:rPr>
          <w:rFonts w:ascii="Arial" w:hAnsi="Arial" w:cs="Arial"/>
          <w:sz w:val="28"/>
          <w:szCs w:val="28"/>
        </w:rPr>
        <w:t>inexact</w:t>
      </w:r>
      <w:r w:rsidR="001D6F06">
        <w:rPr>
          <w:rFonts w:ascii="Arial" w:hAnsi="Arial" w:cs="Arial"/>
          <w:sz w:val="28"/>
          <w:szCs w:val="28"/>
        </w:rPr>
        <w:t xml:space="preserve">os los datos contenidos en ella, lo que en el caso no  ocurrió, por lo que, al no haberse limitado ni restringido la oportunidad de los aquí </w:t>
      </w:r>
      <w:r w:rsidR="00780DC1">
        <w:rPr>
          <w:rFonts w:ascii="Arial" w:hAnsi="Arial" w:cs="Arial"/>
          <w:sz w:val="28"/>
          <w:szCs w:val="28"/>
        </w:rPr>
        <w:t xml:space="preserve">ahora quejosos </w:t>
      </w:r>
      <w:r w:rsidR="001D6F06">
        <w:rPr>
          <w:rFonts w:ascii="Arial" w:hAnsi="Arial" w:cs="Arial"/>
          <w:sz w:val="28"/>
          <w:szCs w:val="28"/>
        </w:rPr>
        <w:t>de i</w:t>
      </w:r>
      <w:r w:rsidR="00AA1B66">
        <w:rPr>
          <w:rFonts w:ascii="Arial" w:hAnsi="Arial" w:cs="Arial"/>
          <w:sz w:val="28"/>
          <w:szCs w:val="28"/>
        </w:rPr>
        <w:t>mpugnar y demostrar tal extremo, contrario a lo aducido por</w:t>
      </w:r>
      <w:r w:rsidR="00780DC1">
        <w:rPr>
          <w:rFonts w:ascii="Arial" w:hAnsi="Arial" w:cs="Arial"/>
          <w:sz w:val="28"/>
          <w:szCs w:val="28"/>
        </w:rPr>
        <w:t xml:space="preserve"> éstos, </w:t>
      </w:r>
      <w:r w:rsidR="00AA1B66">
        <w:rPr>
          <w:rFonts w:ascii="Arial" w:hAnsi="Arial" w:cs="Arial"/>
          <w:sz w:val="28"/>
          <w:szCs w:val="28"/>
        </w:rPr>
        <w:t>si tuvieron la oportunidad para debatirlo apropi</w:t>
      </w:r>
      <w:r w:rsidR="005F2D64">
        <w:rPr>
          <w:rFonts w:ascii="Arial" w:hAnsi="Arial" w:cs="Arial"/>
          <w:sz w:val="28"/>
          <w:szCs w:val="28"/>
        </w:rPr>
        <w:t>adamente; de ahí, que no se les dejó en estado de indefensión al desconocer el cálculo por el cual el juzgador apoyó su determinación.</w:t>
      </w:r>
    </w:p>
    <w:p w:rsidR="002C3D64" w:rsidRPr="002C3D64" w:rsidRDefault="000165D9" w:rsidP="00002571">
      <w:pPr>
        <w:spacing w:line="480" w:lineRule="auto"/>
        <w:ind w:firstLine="1701"/>
        <w:jc w:val="both"/>
        <w:rPr>
          <w:rFonts w:ascii="Courier New" w:hAnsi="Courier New" w:cs="Courier New"/>
          <w:color w:val="C00000"/>
          <w:sz w:val="40"/>
          <w:szCs w:val="40"/>
        </w:rPr>
      </w:pPr>
      <w:r>
        <w:rPr>
          <w:rFonts w:ascii="Arial" w:hAnsi="Arial" w:cs="Arial"/>
          <w:sz w:val="28"/>
          <w:szCs w:val="28"/>
        </w:rPr>
        <w:t xml:space="preserve">De igual forma, </w:t>
      </w:r>
      <w:r w:rsidR="00002571">
        <w:rPr>
          <w:rFonts w:ascii="Arial" w:hAnsi="Arial" w:cs="Arial"/>
          <w:sz w:val="28"/>
          <w:szCs w:val="28"/>
        </w:rPr>
        <w:t xml:space="preserve">su agravo en el sentido de que la tesis en la cual </w:t>
      </w:r>
      <w:r w:rsidR="00CE55F4">
        <w:rPr>
          <w:rFonts w:ascii="Arial" w:hAnsi="Arial" w:cs="Arial"/>
          <w:sz w:val="28"/>
          <w:szCs w:val="28"/>
        </w:rPr>
        <w:t>el juzgador apoy</w:t>
      </w:r>
      <w:r w:rsidR="00B3515F">
        <w:rPr>
          <w:rFonts w:ascii="Arial" w:hAnsi="Arial" w:cs="Arial"/>
          <w:sz w:val="28"/>
          <w:szCs w:val="28"/>
        </w:rPr>
        <w:t>ó</w:t>
      </w:r>
      <w:r w:rsidR="00CE55F4">
        <w:rPr>
          <w:rFonts w:ascii="Arial" w:hAnsi="Arial" w:cs="Arial"/>
          <w:sz w:val="28"/>
          <w:szCs w:val="28"/>
        </w:rPr>
        <w:t xml:space="preserve"> su determinación, no resulte aplicable al caso; </w:t>
      </w:r>
      <w:r w:rsidR="00B3515F">
        <w:rPr>
          <w:rFonts w:ascii="Arial" w:hAnsi="Arial" w:cs="Arial"/>
          <w:sz w:val="28"/>
          <w:szCs w:val="28"/>
        </w:rPr>
        <w:t xml:space="preserve">en virtud de que en dicho criterio federal se desprende lo siguiente: </w:t>
      </w:r>
    </w:p>
    <w:p w:rsidR="00CC0D3C" w:rsidRPr="00DE12A1" w:rsidRDefault="00DE12A1" w:rsidP="00CC0D3C">
      <w:pPr>
        <w:spacing w:line="480" w:lineRule="auto"/>
        <w:ind w:firstLine="1701"/>
        <w:jc w:val="both"/>
        <w:rPr>
          <w:rFonts w:ascii="Courier New" w:hAnsi="Courier New" w:cs="Courier New"/>
        </w:rPr>
      </w:pPr>
      <w:r w:rsidRPr="00DE12A1">
        <w:rPr>
          <w:rFonts w:ascii="Courier New" w:hAnsi="Courier New" w:cs="Courier New"/>
        </w:rPr>
        <w:t>“</w:t>
      </w:r>
      <w:r w:rsidR="00CC0D3C" w:rsidRPr="00DE12A1">
        <w:rPr>
          <w:rFonts w:ascii="Courier New" w:hAnsi="Courier New" w:cs="Courier New"/>
        </w:rPr>
        <w:t xml:space="preserve">ESTADO DE CUENTA CERTIFICADO POR EL CONTADOR FACULTADO POR LA INSTITUCIÓN DE CRÉDITO. RESULTA APTO, SALVO PRUEBA EN CONTRARIO, PARA DETERMINAR EL MONTO DEL INTERÉS CAUSADO, EN EL INCIDENTE DE LIQUIDACIÓN DE INTERESES. De lo dispuesto por el primer párrafo del artículo 68 de la Ley de Instituciones de Crédito se desprende que los contratos o las pólizas donde se hagan constar los créditos otorgados por las instituciones de crédito, junto con los estados de cuenta, serán títulos ejecutivos sin necesidad de reconocimiento de firma ni de otro requisito. Ahora bien, el segundo párrafo del propio numeral establece que el estado de cuenta certificado por el contador de la institución hará fe, salvo prueba en contrario, en los juicios respectivos para la fijación de los saldos resultantes; de lo cual se infiere que el certificado contable resulta apto para determinar el monto del interés causado, con el fin de acreditar el monto reclamado en el incidente de liquidación, toda vez que el precepto citado se refiere, precisamente, al hecho de que hará fe salvo prueba en contrario para la fijación de los saldos, sin que pueda estimarse que ello sólo acontece durante el juicio, sino que debe interpretarse que es durante todo el procedimiento, incluso hasta la ejecución de la sentencia que condenó al pago de tal prestación; sin que con ello se viole la garantía de igualdad procesal, ya que el artículo 68 del ordenamiento legal invocado establece una presunción legal en relación con la veracidad de la certificación contable formulada por el contador facultado por la institución de crédito, por lo que corresponde a la contraparte probar que la referida certificación resulta falsa, o bien, que son inexactos los datos contenidos en ella, lo cual no limita ni restringe la oportunidad del condenado de impugnar y demostrar tal extremo.” DÉCIMO PRIMER TRIBUNAL COLEGIADO EN MATERIA CIVIL DEL PRIMER CIRCUITO. Tesis: I.11o.C.100 C. Tribunales Colegiados de Circuito. Semanario Judicial de la Federación y su Gaceta. Tomo XIX, </w:t>
      </w:r>
      <w:proofErr w:type="gramStart"/>
      <w:r w:rsidR="00CC0D3C" w:rsidRPr="00DE12A1">
        <w:rPr>
          <w:rFonts w:ascii="Courier New" w:hAnsi="Courier New" w:cs="Courier New"/>
        </w:rPr>
        <w:t>Mayo</w:t>
      </w:r>
      <w:proofErr w:type="gramEnd"/>
      <w:r w:rsidR="00CC0D3C" w:rsidRPr="00DE12A1">
        <w:rPr>
          <w:rFonts w:ascii="Courier New" w:hAnsi="Courier New" w:cs="Courier New"/>
        </w:rPr>
        <w:t xml:space="preserve"> de 2004</w:t>
      </w:r>
      <w:r w:rsidR="002C3D64" w:rsidRPr="00DE12A1">
        <w:rPr>
          <w:rFonts w:ascii="Courier New" w:hAnsi="Courier New" w:cs="Courier New"/>
        </w:rPr>
        <w:t>. Novena Época. Tesis Aislada (Civil) P</w:t>
      </w:r>
      <w:r w:rsidR="00CC0D3C" w:rsidRPr="00DE12A1">
        <w:rPr>
          <w:rFonts w:ascii="Courier New" w:hAnsi="Courier New" w:cs="Courier New"/>
        </w:rPr>
        <w:t>ág</w:t>
      </w:r>
      <w:r w:rsidR="002C3D64" w:rsidRPr="00DE12A1">
        <w:rPr>
          <w:rFonts w:ascii="Courier New" w:hAnsi="Courier New" w:cs="Courier New"/>
        </w:rPr>
        <w:t>.</w:t>
      </w:r>
      <w:r w:rsidR="00CC0D3C" w:rsidRPr="00DE12A1">
        <w:rPr>
          <w:rFonts w:ascii="Courier New" w:hAnsi="Courier New" w:cs="Courier New"/>
        </w:rPr>
        <w:t xml:space="preserve"> 1777</w:t>
      </w:r>
      <w:r w:rsidR="002C3D64" w:rsidRPr="00DE12A1">
        <w:rPr>
          <w:rFonts w:ascii="Courier New" w:hAnsi="Courier New" w:cs="Courier New"/>
        </w:rPr>
        <w:t>.</w:t>
      </w:r>
    </w:p>
    <w:p w:rsidR="000165D9" w:rsidRDefault="00175C13" w:rsidP="000165D9">
      <w:pPr>
        <w:spacing w:line="480" w:lineRule="auto"/>
        <w:ind w:firstLine="1701"/>
        <w:jc w:val="both"/>
        <w:rPr>
          <w:rFonts w:ascii="Arial" w:hAnsi="Arial" w:cs="Arial"/>
          <w:sz w:val="28"/>
          <w:szCs w:val="28"/>
        </w:rPr>
      </w:pPr>
      <w:r>
        <w:rPr>
          <w:rFonts w:ascii="Arial" w:hAnsi="Arial" w:cs="Arial"/>
          <w:sz w:val="28"/>
          <w:szCs w:val="28"/>
        </w:rPr>
        <w:t xml:space="preserve">Lo anterior es así toda vez que de </w:t>
      </w:r>
      <w:r w:rsidR="00CE55F4">
        <w:rPr>
          <w:rFonts w:ascii="Arial" w:hAnsi="Arial" w:cs="Arial"/>
          <w:sz w:val="28"/>
          <w:szCs w:val="28"/>
        </w:rPr>
        <w:t xml:space="preserve">dicho criterio federal </w:t>
      </w:r>
      <w:r w:rsidR="00CC2C86">
        <w:rPr>
          <w:rFonts w:ascii="Arial" w:hAnsi="Arial" w:cs="Arial"/>
          <w:sz w:val="28"/>
          <w:szCs w:val="28"/>
        </w:rPr>
        <w:t xml:space="preserve">se advierte que </w:t>
      </w:r>
      <w:r>
        <w:rPr>
          <w:rFonts w:ascii="Arial" w:hAnsi="Arial" w:cs="Arial"/>
          <w:sz w:val="28"/>
          <w:szCs w:val="28"/>
        </w:rPr>
        <w:t xml:space="preserve">sustenta el hecho </w:t>
      </w:r>
      <w:r w:rsidR="00CE55F4">
        <w:rPr>
          <w:rFonts w:ascii="Arial" w:hAnsi="Arial" w:cs="Arial"/>
          <w:sz w:val="28"/>
          <w:szCs w:val="28"/>
        </w:rPr>
        <w:t>que el estado de cuenta certificado por el contador hará fe, salvo prueba en contrario en los juicios respectivos para la fijación de los saldos resultantes</w:t>
      </w:r>
      <w:r>
        <w:rPr>
          <w:rFonts w:ascii="Arial" w:hAnsi="Arial" w:cs="Arial"/>
          <w:sz w:val="28"/>
          <w:szCs w:val="28"/>
        </w:rPr>
        <w:t xml:space="preserve"> de los créditos otorgados y </w:t>
      </w:r>
      <w:r w:rsidR="007D07DC">
        <w:rPr>
          <w:rFonts w:ascii="Arial" w:hAnsi="Arial" w:cs="Arial"/>
          <w:sz w:val="28"/>
          <w:szCs w:val="28"/>
        </w:rPr>
        <w:t xml:space="preserve">así mismo </w:t>
      </w:r>
      <w:r>
        <w:rPr>
          <w:rFonts w:ascii="Arial" w:hAnsi="Arial" w:cs="Arial"/>
          <w:sz w:val="28"/>
          <w:szCs w:val="28"/>
        </w:rPr>
        <w:t xml:space="preserve">que </w:t>
      </w:r>
      <w:r w:rsidR="008E56C7">
        <w:rPr>
          <w:rFonts w:ascii="Arial" w:hAnsi="Arial" w:cs="Arial"/>
          <w:sz w:val="28"/>
          <w:szCs w:val="28"/>
        </w:rPr>
        <w:t>abarca</w:t>
      </w:r>
      <w:r w:rsidR="007D07DC">
        <w:rPr>
          <w:rFonts w:ascii="Arial" w:hAnsi="Arial" w:cs="Arial"/>
          <w:sz w:val="28"/>
          <w:szCs w:val="28"/>
        </w:rPr>
        <w:t xml:space="preserve"> </w:t>
      </w:r>
      <w:r w:rsidR="00CC2C86">
        <w:rPr>
          <w:rFonts w:ascii="Arial" w:hAnsi="Arial" w:cs="Arial"/>
          <w:sz w:val="28"/>
          <w:szCs w:val="28"/>
        </w:rPr>
        <w:t>los</w:t>
      </w:r>
      <w:r w:rsidR="008E56C7">
        <w:rPr>
          <w:rFonts w:ascii="Arial" w:hAnsi="Arial" w:cs="Arial"/>
          <w:sz w:val="28"/>
          <w:szCs w:val="28"/>
        </w:rPr>
        <w:t xml:space="preserve"> saldos para determinar el monto del interés causado con el fin de acreditar el monto reclamado en el incidente de liquidación; esto es, tal criterio abarca tanto a la demanda como a la ejecución de la misma.</w:t>
      </w:r>
    </w:p>
    <w:p w:rsidR="0041217F" w:rsidRDefault="00733FDB" w:rsidP="00C15F02">
      <w:pPr>
        <w:spacing w:line="480" w:lineRule="auto"/>
        <w:ind w:firstLine="1701"/>
        <w:jc w:val="both"/>
        <w:rPr>
          <w:rFonts w:ascii="Arial" w:hAnsi="Arial" w:cs="Arial"/>
          <w:sz w:val="28"/>
          <w:szCs w:val="28"/>
        </w:rPr>
      </w:pPr>
      <w:r>
        <w:rPr>
          <w:rFonts w:ascii="Arial" w:hAnsi="Arial" w:cs="Arial"/>
          <w:sz w:val="28"/>
          <w:szCs w:val="28"/>
        </w:rPr>
        <w:t xml:space="preserve">Respecto a su inconformidad relativa a que el ocurso del actor incidentista únicamente lo hizo valer respecto de la liquidación de intereses ordinarios y moratorios y no así por la prestación </w:t>
      </w:r>
      <w:r w:rsidR="00175C13">
        <w:rPr>
          <w:rFonts w:ascii="Arial" w:hAnsi="Arial" w:cs="Arial"/>
          <w:sz w:val="28"/>
          <w:szCs w:val="28"/>
        </w:rPr>
        <w:t xml:space="preserve">relativa </w:t>
      </w:r>
      <w:r>
        <w:rPr>
          <w:rFonts w:ascii="Arial" w:hAnsi="Arial" w:cs="Arial"/>
          <w:sz w:val="28"/>
          <w:szCs w:val="28"/>
        </w:rPr>
        <w:t>a</w:t>
      </w:r>
      <w:r w:rsidR="00175C13">
        <w:rPr>
          <w:rFonts w:ascii="Arial" w:hAnsi="Arial" w:cs="Arial"/>
          <w:sz w:val="28"/>
          <w:szCs w:val="28"/>
        </w:rPr>
        <w:t>l</w:t>
      </w:r>
      <w:r>
        <w:rPr>
          <w:rFonts w:ascii="Arial" w:hAnsi="Arial" w:cs="Arial"/>
          <w:sz w:val="28"/>
          <w:szCs w:val="28"/>
        </w:rPr>
        <w:t xml:space="preserve"> pago de saldo insoluto del crédito</w:t>
      </w:r>
      <w:r w:rsidR="00F524A7">
        <w:rPr>
          <w:rFonts w:ascii="Arial" w:hAnsi="Arial" w:cs="Arial"/>
          <w:sz w:val="28"/>
          <w:szCs w:val="28"/>
        </w:rPr>
        <w:t>;</w:t>
      </w:r>
      <w:r w:rsidR="00175C13">
        <w:rPr>
          <w:rFonts w:ascii="Arial" w:hAnsi="Arial" w:cs="Arial"/>
          <w:sz w:val="28"/>
          <w:szCs w:val="28"/>
        </w:rPr>
        <w:t xml:space="preserve"> y que </w:t>
      </w:r>
      <w:r w:rsidR="00F22DED">
        <w:rPr>
          <w:rFonts w:ascii="Arial" w:hAnsi="Arial" w:cs="Arial"/>
          <w:sz w:val="28"/>
          <w:szCs w:val="28"/>
        </w:rPr>
        <w:t xml:space="preserve">la aprobación de dicha prestación, viola con ello el principio de congruencia, al conceder al actor incidentista más de lo que pidió; </w:t>
      </w:r>
      <w:r w:rsidR="00175C13">
        <w:rPr>
          <w:rFonts w:ascii="Arial" w:hAnsi="Arial" w:cs="Arial"/>
          <w:sz w:val="28"/>
          <w:szCs w:val="28"/>
        </w:rPr>
        <w:t xml:space="preserve">el mismo </w:t>
      </w:r>
      <w:r w:rsidR="00F524A7">
        <w:rPr>
          <w:rFonts w:ascii="Arial" w:hAnsi="Arial" w:cs="Arial"/>
          <w:sz w:val="28"/>
          <w:szCs w:val="28"/>
        </w:rPr>
        <w:t>resulta infundado</w:t>
      </w:r>
      <w:r w:rsidR="00175C13">
        <w:rPr>
          <w:rFonts w:ascii="Arial" w:hAnsi="Arial" w:cs="Arial"/>
          <w:sz w:val="28"/>
          <w:szCs w:val="28"/>
        </w:rPr>
        <w:t>,</w:t>
      </w:r>
      <w:r w:rsidR="00F524A7">
        <w:rPr>
          <w:rFonts w:ascii="Arial" w:hAnsi="Arial" w:cs="Arial"/>
          <w:sz w:val="28"/>
          <w:szCs w:val="28"/>
        </w:rPr>
        <w:t xml:space="preserve"> en razón de que como se ha establecido en los antecedentes de este estudio, </w:t>
      </w:r>
      <w:r w:rsidR="00C249B8">
        <w:rPr>
          <w:rFonts w:ascii="Arial" w:hAnsi="Arial" w:cs="Arial"/>
          <w:sz w:val="28"/>
          <w:szCs w:val="28"/>
        </w:rPr>
        <w:t xml:space="preserve">mediante resolución de fecha 21 veintiuno de enero del año en curso, el Pleno </w:t>
      </w:r>
      <w:r w:rsidR="00470E7E">
        <w:rPr>
          <w:rFonts w:ascii="Arial" w:hAnsi="Arial" w:cs="Arial"/>
          <w:sz w:val="28"/>
          <w:szCs w:val="28"/>
        </w:rPr>
        <w:t xml:space="preserve">del Supremo Tribunal de Justicia del Estado, resolvió declarar procedente la queja interpuesta por </w:t>
      </w:r>
      <w:r w:rsidR="004661F4" w:rsidRPr="00F32556">
        <w:rPr>
          <w:rFonts w:ascii="Arial" w:hAnsi="Arial" w:cs="Arial"/>
          <w:b/>
        </w:rPr>
        <w:t>ELIMINADO</w:t>
      </w:r>
      <w:r w:rsidR="004661F4" w:rsidRPr="004661F4">
        <w:rPr>
          <w:rFonts w:ascii="Arial" w:hAnsi="Arial" w:cs="Arial"/>
          <w:b/>
          <w:sz w:val="28"/>
          <w:szCs w:val="28"/>
        </w:rPr>
        <w:t xml:space="preserve"> </w:t>
      </w:r>
      <w:r w:rsidR="00470E7E">
        <w:rPr>
          <w:rFonts w:ascii="Arial" w:hAnsi="Arial" w:cs="Arial"/>
          <w:sz w:val="28"/>
          <w:szCs w:val="28"/>
        </w:rPr>
        <w:t>para el efecto de dejar insubsistente la interlocutoria de 6 seis de octubre de 2020 dos mil veinte, para que el juez de primera instancia emitiera una nueva en la que, por una parte reiterara la determinación de declarar p</w:t>
      </w:r>
      <w:r w:rsidR="00287CBD">
        <w:rPr>
          <w:rFonts w:ascii="Arial" w:hAnsi="Arial" w:cs="Arial"/>
          <w:sz w:val="28"/>
          <w:szCs w:val="28"/>
        </w:rPr>
        <w:t>r</w:t>
      </w:r>
      <w:r w:rsidR="00470E7E">
        <w:rPr>
          <w:rFonts w:ascii="Arial" w:hAnsi="Arial" w:cs="Arial"/>
          <w:sz w:val="28"/>
          <w:szCs w:val="28"/>
        </w:rPr>
        <w:t xml:space="preserve">ocedente la planilla de liquidación de </w:t>
      </w:r>
      <w:r w:rsidR="00287CBD">
        <w:rPr>
          <w:rFonts w:ascii="Arial" w:hAnsi="Arial" w:cs="Arial"/>
          <w:sz w:val="28"/>
          <w:szCs w:val="28"/>
        </w:rPr>
        <w:t>intereses</w:t>
      </w:r>
      <w:r w:rsidR="00470E7E">
        <w:rPr>
          <w:rFonts w:ascii="Arial" w:hAnsi="Arial" w:cs="Arial"/>
          <w:sz w:val="28"/>
          <w:szCs w:val="28"/>
        </w:rPr>
        <w:t xml:space="preserve"> </w:t>
      </w:r>
      <w:r w:rsidR="00287CBD">
        <w:rPr>
          <w:rFonts w:ascii="Arial" w:hAnsi="Arial" w:cs="Arial"/>
          <w:sz w:val="28"/>
          <w:szCs w:val="28"/>
        </w:rPr>
        <w:t>ordinarios</w:t>
      </w:r>
      <w:r w:rsidR="00470E7E">
        <w:rPr>
          <w:rFonts w:ascii="Arial" w:hAnsi="Arial" w:cs="Arial"/>
          <w:sz w:val="28"/>
          <w:szCs w:val="28"/>
        </w:rPr>
        <w:t xml:space="preserve"> por la cantidad de </w:t>
      </w:r>
      <w:r w:rsidR="00AB0DDE">
        <w:rPr>
          <w:rFonts w:ascii="Arial" w:hAnsi="Arial" w:cs="Arial"/>
          <w:sz w:val="28"/>
          <w:szCs w:val="28"/>
        </w:rPr>
        <w:t>$</w:t>
      </w:r>
      <w:r w:rsidR="00470E7E">
        <w:rPr>
          <w:rFonts w:ascii="Arial" w:hAnsi="Arial" w:cs="Arial"/>
          <w:sz w:val="28"/>
          <w:szCs w:val="28"/>
        </w:rPr>
        <w:t>74,905.</w:t>
      </w:r>
      <w:r w:rsidR="00470E7E" w:rsidRPr="00AB0DDE">
        <w:rPr>
          <w:rFonts w:ascii="Arial" w:hAnsi="Arial" w:cs="Arial"/>
          <w:sz w:val="28"/>
          <w:szCs w:val="28"/>
        </w:rPr>
        <w:t xml:space="preserve">41 </w:t>
      </w:r>
      <w:r w:rsidR="00AB0DDE" w:rsidRPr="00AB0DDE">
        <w:rPr>
          <w:rFonts w:ascii="Arial" w:hAnsi="Arial" w:cs="Arial"/>
          <w:sz w:val="28"/>
          <w:szCs w:val="28"/>
        </w:rPr>
        <w:t>(setenta y cuatro mil novecientos cinco pesos 41/100 m.n.),</w:t>
      </w:r>
      <w:r w:rsidR="00470E7E" w:rsidRPr="00AB0DDE">
        <w:rPr>
          <w:rFonts w:ascii="Arial" w:hAnsi="Arial" w:cs="Arial"/>
          <w:sz w:val="28"/>
          <w:szCs w:val="28"/>
        </w:rPr>
        <w:t xml:space="preserve"> </w:t>
      </w:r>
      <w:r w:rsidR="00470E7E">
        <w:rPr>
          <w:rFonts w:ascii="Arial" w:hAnsi="Arial" w:cs="Arial"/>
          <w:sz w:val="28"/>
          <w:szCs w:val="28"/>
        </w:rPr>
        <w:t xml:space="preserve">generados del 16 </w:t>
      </w:r>
      <w:r w:rsidR="00287CBD">
        <w:rPr>
          <w:rFonts w:ascii="Arial" w:hAnsi="Arial" w:cs="Arial"/>
          <w:sz w:val="28"/>
          <w:szCs w:val="28"/>
        </w:rPr>
        <w:t>dieciséis</w:t>
      </w:r>
      <w:r w:rsidR="00470E7E">
        <w:rPr>
          <w:rFonts w:ascii="Arial" w:hAnsi="Arial" w:cs="Arial"/>
          <w:sz w:val="28"/>
          <w:szCs w:val="28"/>
        </w:rPr>
        <w:t xml:space="preserve"> de octubre del 2013 dos mil trece, al 30 treinta de septiembre de 2018 dos mil </w:t>
      </w:r>
      <w:r w:rsidR="00287CBD">
        <w:rPr>
          <w:rFonts w:ascii="Arial" w:hAnsi="Arial" w:cs="Arial"/>
          <w:sz w:val="28"/>
          <w:szCs w:val="28"/>
        </w:rPr>
        <w:t>dieciocho</w:t>
      </w:r>
      <w:r w:rsidR="00470E7E">
        <w:rPr>
          <w:rFonts w:ascii="Arial" w:hAnsi="Arial" w:cs="Arial"/>
          <w:sz w:val="28"/>
          <w:szCs w:val="28"/>
        </w:rPr>
        <w:t xml:space="preserve">, debiéndose pronunciar sobre la actualización del saldo insoluto del crédito y la liquidación de intereses moratorios solicitados por el quejoso en el escrito de 7 siete de noviembre de 2018 dos mil dieciocho; </w:t>
      </w:r>
      <w:r w:rsidR="006B30D0">
        <w:rPr>
          <w:rFonts w:ascii="Arial" w:hAnsi="Arial" w:cs="Arial"/>
          <w:sz w:val="28"/>
          <w:szCs w:val="28"/>
        </w:rPr>
        <w:t xml:space="preserve">por lo que al no recurrir tal determinación las partes, </w:t>
      </w:r>
      <w:r w:rsidR="0041217F">
        <w:rPr>
          <w:rFonts w:ascii="Arial" w:hAnsi="Arial" w:cs="Arial"/>
          <w:sz w:val="28"/>
          <w:szCs w:val="28"/>
        </w:rPr>
        <w:t>el juez de primera instancia en cumplimiento a tal determinación realizó la condena por la actualización del saldo insoluto del crédito, reiterando</w:t>
      </w:r>
      <w:r w:rsidR="00C15F02">
        <w:rPr>
          <w:rFonts w:ascii="Arial" w:hAnsi="Arial" w:cs="Arial"/>
          <w:sz w:val="28"/>
          <w:szCs w:val="28"/>
        </w:rPr>
        <w:t xml:space="preserve"> la condena </w:t>
      </w:r>
      <w:r w:rsidR="0041217F">
        <w:rPr>
          <w:rFonts w:ascii="Arial" w:hAnsi="Arial" w:cs="Arial"/>
          <w:sz w:val="28"/>
          <w:szCs w:val="28"/>
        </w:rPr>
        <w:t xml:space="preserve">por </w:t>
      </w:r>
      <w:r w:rsidR="006564B7">
        <w:rPr>
          <w:rFonts w:ascii="Arial" w:hAnsi="Arial" w:cs="Arial"/>
          <w:sz w:val="28"/>
          <w:szCs w:val="28"/>
        </w:rPr>
        <w:t>concepto</w:t>
      </w:r>
      <w:r w:rsidR="0041217F">
        <w:rPr>
          <w:rFonts w:ascii="Arial" w:hAnsi="Arial" w:cs="Arial"/>
          <w:sz w:val="28"/>
          <w:szCs w:val="28"/>
        </w:rPr>
        <w:t xml:space="preserve"> de intereses ordinarios así como </w:t>
      </w:r>
      <w:r w:rsidR="00C15F02">
        <w:rPr>
          <w:rFonts w:ascii="Arial" w:hAnsi="Arial" w:cs="Arial"/>
          <w:sz w:val="28"/>
          <w:szCs w:val="28"/>
        </w:rPr>
        <w:t xml:space="preserve">por los intereses moratorios. De ahí que resulte adverso a lo señalado por los </w:t>
      </w:r>
      <w:r w:rsidR="00FB36A0">
        <w:rPr>
          <w:rFonts w:ascii="Arial" w:hAnsi="Arial" w:cs="Arial"/>
          <w:sz w:val="28"/>
          <w:szCs w:val="28"/>
        </w:rPr>
        <w:t>inconformes</w:t>
      </w:r>
      <w:r w:rsidR="00C15F02">
        <w:rPr>
          <w:rFonts w:ascii="Arial" w:hAnsi="Arial" w:cs="Arial"/>
          <w:sz w:val="28"/>
          <w:szCs w:val="28"/>
        </w:rPr>
        <w:t>, pues en modo alguno</w:t>
      </w:r>
      <w:r w:rsidR="00FB36A0">
        <w:rPr>
          <w:rFonts w:ascii="Arial" w:hAnsi="Arial" w:cs="Arial"/>
          <w:sz w:val="28"/>
          <w:szCs w:val="28"/>
        </w:rPr>
        <w:t xml:space="preserve"> se violó el principio de congruencia, ni se aprobó más de lo que pidió el actor incidentista, pues se reitera</w:t>
      </w:r>
      <w:r w:rsidR="00C15F02">
        <w:rPr>
          <w:rFonts w:ascii="Arial" w:hAnsi="Arial" w:cs="Arial"/>
          <w:sz w:val="28"/>
          <w:szCs w:val="28"/>
        </w:rPr>
        <w:t xml:space="preserve">, la </w:t>
      </w:r>
      <w:r w:rsidR="00FB36A0">
        <w:rPr>
          <w:rFonts w:ascii="Arial" w:hAnsi="Arial" w:cs="Arial"/>
          <w:sz w:val="28"/>
          <w:szCs w:val="28"/>
        </w:rPr>
        <w:t>condena</w:t>
      </w:r>
      <w:r w:rsidR="00C15F02">
        <w:rPr>
          <w:rFonts w:ascii="Arial" w:hAnsi="Arial" w:cs="Arial"/>
          <w:sz w:val="28"/>
          <w:szCs w:val="28"/>
        </w:rPr>
        <w:t xml:space="preserve"> efectuada </w:t>
      </w:r>
      <w:r w:rsidR="00FB36A0">
        <w:rPr>
          <w:rFonts w:ascii="Arial" w:hAnsi="Arial" w:cs="Arial"/>
          <w:sz w:val="28"/>
          <w:szCs w:val="28"/>
        </w:rPr>
        <w:t>por el A quo, fue en cumplimiento a la determinación de este P</w:t>
      </w:r>
      <w:r w:rsidR="00F231E4">
        <w:rPr>
          <w:rFonts w:ascii="Arial" w:hAnsi="Arial" w:cs="Arial"/>
          <w:sz w:val="28"/>
          <w:szCs w:val="28"/>
        </w:rPr>
        <w:t>leno, en la mencionada fecha.</w:t>
      </w:r>
    </w:p>
    <w:p w:rsidR="002145B1" w:rsidRDefault="000E1ACF" w:rsidP="002145B1">
      <w:pPr>
        <w:spacing w:line="480" w:lineRule="auto"/>
        <w:ind w:firstLine="1701"/>
        <w:jc w:val="both"/>
        <w:rPr>
          <w:rFonts w:ascii="Arial" w:hAnsi="Arial" w:cs="Arial"/>
          <w:sz w:val="28"/>
          <w:szCs w:val="28"/>
        </w:rPr>
      </w:pPr>
      <w:r>
        <w:rPr>
          <w:rFonts w:ascii="Arial" w:hAnsi="Arial" w:cs="Arial"/>
          <w:sz w:val="28"/>
          <w:szCs w:val="28"/>
        </w:rPr>
        <w:t xml:space="preserve">Por lo que hace a su </w:t>
      </w:r>
      <w:r w:rsidRPr="00175FAC">
        <w:rPr>
          <w:rFonts w:ascii="Arial" w:hAnsi="Arial" w:cs="Arial"/>
          <w:sz w:val="28"/>
          <w:szCs w:val="28"/>
        </w:rPr>
        <w:t>segundo agravio</w:t>
      </w:r>
      <w:r>
        <w:rPr>
          <w:rFonts w:ascii="Arial" w:hAnsi="Arial" w:cs="Arial"/>
          <w:sz w:val="28"/>
          <w:szCs w:val="28"/>
        </w:rPr>
        <w:t xml:space="preserve">, consistente en </w:t>
      </w:r>
      <w:r w:rsidR="002145B1">
        <w:rPr>
          <w:rFonts w:ascii="Arial" w:hAnsi="Arial" w:cs="Arial"/>
          <w:sz w:val="28"/>
          <w:szCs w:val="28"/>
        </w:rPr>
        <w:t xml:space="preserve">que la sentencia combatida transgrede los principios de exhaustividad y congruencia que debe contener, violando sus derechos fundamentales de legalidad, seguridad jurídica y debido proceso, al omitir el estudio exhaustivo del cúmulo de actuaciones procesales que obran dentro del expediente, </w:t>
      </w:r>
      <w:r w:rsidR="00AB6DA2">
        <w:rPr>
          <w:rFonts w:ascii="Arial" w:hAnsi="Arial" w:cs="Arial"/>
          <w:sz w:val="28"/>
          <w:szCs w:val="28"/>
        </w:rPr>
        <w:t xml:space="preserve">y </w:t>
      </w:r>
      <w:r w:rsidR="002145B1">
        <w:rPr>
          <w:rFonts w:ascii="Arial" w:hAnsi="Arial" w:cs="Arial"/>
          <w:sz w:val="28"/>
          <w:szCs w:val="28"/>
        </w:rPr>
        <w:t xml:space="preserve">emitiendo la sentencia con base únicamente en </w:t>
      </w:r>
      <w:r w:rsidR="00AB6DA2">
        <w:rPr>
          <w:rFonts w:ascii="Arial" w:hAnsi="Arial" w:cs="Arial"/>
          <w:sz w:val="28"/>
          <w:szCs w:val="28"/>
        </w:rPr>
        <w:t xml:space="preserve">un </w:t>
      </w:r>
      <w:r w:rsidR="002145B1">
        <w:rPr>
          <w:rFonts w:ascii="Arial" w:hAnsi="Arial" w:cs="Arial"/>
          <w:sz w:val="28"/>
          <w:szCs w:val="28"/>
        </w:rPr>
        <w:t xml:space="preserve">dictamen pericial presentado por la parte actora, sin advertir los pagos ya realizados por </w:t>
      </w:r>
      <w:r w:rsidR="00AB6DA2">
        <w:rPr>
          <w:rFonts w:ascii="Arial" w:hAnsi="Arial" w:cs="Arial"/>
          <w:sz w:val="28"/>
          <w:szCs w:val="28"/>
        </w:rPr>
        <w:t>los demandados</w:t>
      </w:r>
      <w:r w:rsidR="002145B1">
        <w:rPr>
          <w:rFonts w:ascii="Arial" w:hAnsi="Arial" w:cs="Arial"/>
          <w:sz w:val="28"/>
          <w:szCs w:val="28"/>
        </w:rPr>
        <w:t xml:space="preserve">, y que obran en los autos, </w:t>
      </w:r>
      <w:r w:rsidR="0045334C">
        <w:rPr>
          <w:rFonts w:ascii="Arial" w:hAnsi="Arial" w:cs="Arial"/>
          <w:sz w:val="28"/>
          <w:szCs w:val="28"/>
        </w:rPr>
        <w:t xml:space="preserve">agregando </w:t>
      </w:r>
      <w:r w:rsidR="002145B1">
        <w:rPr>
          <w:rFonts w:ascii="Arial" w:hAnsi="Arial" w:cs="Arial"/>
          <w:sz w:val="28"/>
          <w:szCs w:val="28"/>
        </w:rPr>
        <w:t>que con ello se les conden</w:t>
      </w:r>
      <w:r w:rsidR="0045334C">
        <w:rPr>
          <w:rFonts w:ascii="Arial" w:hAnsi="Arial" w:cs="Arial"/>
          <w:sz w:val="28"/>
          <w:szCs w:val="28"/>
        </w:rPr>
        <w:t>ó</w:t>
      </w:r>
      <w:r w:rsidR="002145B1">
        <w:rPr>
          <w:rFonts w:ascii="Arial" w:hAnsi="Arial" w:cs="Arial"/>
          <w:sz w:val="28"/>
          <w:szCs w:val="28"/>
        </w:rPr>
        <w:t xml:space="preserve"> nuevamente por las cantidades que, en parte, ya fueron cubiertas.</w:t>
      </w:r>
    </w:p>
    <w:p w:rsidR="00A5269F" w:rsidRDefault="004E449A" w:rsidP="004E449A">
      <w:pPr>
        <w:spacing w:line="480" w:lineRule="auto"/>
        <w:ind w:firstLine="1701"/>
        <w:jc w:val="both"/>
        <w:rPr>
          <w:rFonts w:ascii="Arial" w:hAnsi="Arial" w:cs="Arial"/>
          <w:sz w:val="28"/>
          <w:szCs w:val="28"/>
        </w:rPr>
      </w:pPr>
      <w:proofErr w:type="gramStart"/>
      <w:r>
        <w:rPr>
          <w:rFonts w:ascii="Arial" w:hAnsi="Arial" w:cs="Arial"/>
          <w:sz w:val="28"/>
          <w:szCs w:val="28"/>
        </w:rPr>
        <w:t>Asimismo</w:t>
      </w:r>
      <w:proofErr w:type="gramEnd"/>
      <w:r>
        <w:rPr>
          <w:rFonts w:ascii="Arial" w:hAnsi="Arial" w:cs="Arial"/>
          <w:sz w:val="28"/>
          <w:szCs w:val="28"/>
        </w:rPr>
        <w:t xml:space="preserve"> los quejosos se inconforman por el hecho de que en </w:t>
      </w:r>
      <w:r w:rsidR="00A5269F">
        <w:rPr>
          <w:rFonts w:ascii="Arial" w:hAnsi="Arial" w:cs="Arial"/>
          <w:sz w:val="28"/>
          <w:szCs w:val="28"/>
        </w:rPr>
        <w:t xml:space="preserve">la sentencia impugnada </w:t>
      </w:r>
      <w:r>
        <w:rPr>
          <w:rFonts w:ascii="Arial" w:hAnsi="Arial" w:cs="Arial"/>
          <w:sz w:val="28"/>
          <w:szCs w:val="28"/>
        </w:rPr>
        <w:t xml:space="preserve">se </w:t>
      </w:r>
      <w:r w:rsidR="00A5269F">
        <w:rPr>
          <w:rFonts w:ascii="Arial" w:hAnsi="Arial" w:cs="Arial"/>
          <w:sz w:val="28"/>
          <w:szCs w:val="28"/>
        </w:rPr>
        <w:t>les cobra</w:t>
      </w:r>
      <w:r>
        <w:rPr>
          <w:rFonts w:ascii="Arial" w:hAnsi="Arial" w:cs="Arial"/>
          <w:sz w:val="28"/>
          <w:szCs w:val="28"/>
        </w:rPr>
        <w:t>n</w:t>
      </w:r>
      <w:r w:rsidR="00A5269F">
        <w:rPr>
          <w:rFonts w:ascii="Arial" w:hAnsi="Arial" w:cs="Arial"/>
          <w:sz w:val="28"/>
          <w:szCs w:val="28"/>
        </w:rPr>
        <w:t xml:space="preserve"> dos meses más de intereses moratorios, pues señalan que al haberse presentado la planilla de liquidación en 06 seis de diciembre del 2013 dos mil trece, los intereses debieron correr a partir de esa fecha y no así de 16 dieciséis de octubre del mencionado año, </w:t>
      </w:r>
      <w:r>
        <w:rPr>
          <w:rFonts w:ascii="Arial" w:hAnsi="Arial" w:cs="Arial"/>
          <w:sz w:val="28"/>
          <w:szCs w:val="28"/>
        </w:rPr>
        <w:t xml:space="preserve">ello al haber omitido, </w:t>
      </w:r>
      <w:r w:rsidR="00A5269F">
        <w:rPr>
          <w:rFonts w:ascii="Arial" w:hAnsi="Arial" w:cs="Arial"/>
          <w:sz w:val="28"/>
          <w:szCs w:val="28"/>
        </w:rPr>
        <w:t xml:space="preserve">el estudio de las constancias que obran en autos.  </w:t>
      </w:r>
    </w:p>
    <w:p w:rsidR="002145B1" w:rsidRDefault="002070C9" w:rsidP="002070C9">
      <w:pPr>
        <w:spacing w:line="480" w:lineRule="auto"/>
        <w:ind w:firstLine="1701"/>
        <w:jc w:val="both"/>
        <w:rPr>
          <w:rFonts w:ascii="Arial" w:hAnsi="Arial" w:cs="Arial"/>
          <w:sz w:val="28"/>
          <w:szCs w:val="28"/>
        </w:rPr>
      </w:pPr>
      <w:r>
        <w:rPr>
          <w:rFonts w:ascii="Arial" w:hAnsi="Arial" w:cs="Arial"/>
          <w:sz w:val="28"/>
          <w:szCs w:val="28"/>
        </w:rPr>
        <w:t xml:space="preserve">Inconformidades, las anteriores que </w:t>
      </w:r>
      <w:r w:rsidR="000F6A5E">
        <w:rPr>
          <w:rFonts w:ascii="Arial" w:hAnsi="Arial" w:cs="Arial"/>
          <w:sz w:val="28"/>
          <w:szCs w:val="28"/>
        </w:rPr>
        <w:t>resultan por una parte in</w:t>
      </w:r>
      <w:r w:rsidR="00860019">
        <w:rPr>
          <w:rFonts w:ascii="Arial" w:hAnsi="Arial" w:cs="Arial"/>
          <w:sz w:val="28"/>
          <w:szCs w:val="28"/>
        </w:rPr>
        <w:t>f</w:t>
      </w:r>
      <w:r w:rsidR="000F6A5E">
        <w:rPr>
          <w:rFonts w:ascii="Arial" w:hAnsi="Arial" w:cs="Arial"/>
          <w:sz w:val="28"/>
          <w:szCs w:val="28"/>
        </w:rPr>
        <w:t>undadas y por otra fundadas.</w:t>
      </w:r>
    </w:p>
    <w:p w:rsidR="00B21285" w:rsidRDefault="000F6A5E" w:rsidP="00434033">
      <w:pPr>
        <w:spacing w:line="480" w:lineRule="auto"/>
        <w:ind w:firstLine="1701"/>
        <w:jc w:val="both"/>
        <w:rPr>
          <w:rFonts w:ascii="Arial" w:hAnsi="Arial" w:cs="Arial"/>
          <w:sz w:val="28"/>
          <w:szCs w:val="28"/>
        </w:rPr>
      </w:pPr>
      <w:r>
        <w:rPr>
          <w:rFonts w:ascii="Arial" w:hAnsi="Arial" w:cs="Arial"/>
          <w:sz w:val="28"/>
          <w:szCs w:val="28"/>
        </w:rPr>
        <w:t>L</w:t>
      </w:r>
      <w:r w:rsidR="00F26776">
        <w:rPr>
          <w:rFonts w:ascii="Arial" w:hAnsi="Arial" w:cs="Arial"/>
          <w:sz w:val="28"/>
          <w:szCs w:val="28"/>
        </w:rPr>
        <w:t>uego entonces para una mejor comprensión de lo infundado del agravio,</w:t>
      </w:r>
      <w:r w:rsidR="00434033">
        <w:rPr>
          <w:rFonts w:ascii="Arial" w:hAnsi="Arial" w:cs="Arial"/>
          <w:sz w:val="28"/>
          <w:szCs w:val="28"/>
        </w:rPr>
        <w:t xml:space="preserve"> relativo al doble pago que aducen los recurrentes respecto del pago de intereses moratorios, </w:t>
      </w:r>
      <w:r w:rsidR="00F26776">
        <w:rPr>
          <w:rFonts w:ascii="Arial" w:hAnsi="Arial" w:cs="Arial"/>
          <w:sz w:val="28"/>
          <w:szCs w:val="28"/>
        </w:rPr>
        <w:t xml:space="preserve"> debe advertirse que, en la sentencia definitiva de fecha 14 catorce de enero del 2016 dos mil dieciséis, en su resolutivo décimo se condenó a los demandados </w:t>
      </w:r>
      <w:r w:rsidR="00A95AC2" w:rsidRPr="00A95AC2">
        <w:rPr>
          <w:rFonts w:ascii="Arial" w:hAnsi="Arial" w:cs="Arial"/>
          <w:sz w:val="28"/>
          <w:szCs w:val="28"/>
        </w:rPr>
        <w:t>al pago de 1576.25 UDIS un mil quinientos setenta y seis punto veinticinco unidades de inversión, equivalente a $7,849.90 (</w:t>
      </w:r>
      <w:r w:rsidR="00D944A5" w:rsidRPr="00A95AC2">
        <w:rPr>
          <w:rFonts w:ascii="Arial" w:hAnsi="Arial" w:cs="Arial"/>
          <w:sz w:val="28"/>
          <w:szCs w:val="28"/>
        </w:rPr>
        <w:t>siete mil ochocientos cuarenta y nueve pesos 90/100 m.n</w:t>
      </w:r>
      <w:r w:rsidR="00A95AC2" w:rsidRPr="00A95AC2">
        <w:rPr>
          <w:rFonts w:ascii="Arial" w:hAnsi="Arial" w:cs="Arial"/>
          <w:sz w:val="28"/>
          <w:szCs w:val="28"/>
        </w:rPr>
        <w:t>.), por concepto de intereses moratorios generados al día 15</w:t>
      </w:r>
      <w:r w:rsidR="00925F13">
        <w:rPr>
          <w:rFonts w:ascii="Arial" w:hAnsi="Arial" w:cs="Arial"/>
          <w:sz w:val="28"/>
          <w:szCs w:val="28"/>
        </w:rPr>
        <w:t xml:space="preserve"> quince</w:t>
      </w:r>
      <w:r w:rsidR="00A95AC2" w:rsidRPr="00A95AC2">
        <w:rPr>
          <w:rFonts w:ascii="Arial" w:hAnsi="Arial" w:cs="Arial"/>
          <w:sz w:val="28"/>
          <w:szCs w:val="28"/>
        </w:rPr>
        <w:t xml:space="preserve"> de octubre de 2013</w:t>
      </w:r>
      <w:r w:rsidR="00925F13">
        <w:rPr>
          <w:rFonts w:ascii="Arial" w:hAnsi="Arial" w:cs="Arial"/>
          <w:sz w:val="28"/>
          <w:szCs w:val="28"/>
        </w:rPr>
        <w:t xml:space="preserve"> dos mil trece</w:t>
      </w:r>
      <w:r w:rsidR="00A95AC2" w:rsidRPr="00A95AC2">
        <w:rPr>
          <w:rFonts w:ascii="Arial" w:hAnsi="Arial" w:cs="Arial"/>
          <w:sz w:val="28"/>
          <w:szCs w:val="28"/>
        </w:rPr>
        <w:t xml:space="preserve">, hasta la total solución del adeudo, conforme a lo establecido en el contrato base de la acción, previa regulación que de los mismos se </w:t>
      </w:r>
      <w:r w:rsidR="00736098">
        <w:rPr>
          <w:rFonts w:ascii="Arial" w:hAnsi="Arial" w:cs="Arial"/>
          <w:sz w:val="28"/>
          <w:szCs w:val="28"/>
        </w:rPr>
        <w:t>hiciera</w:t>
      </w:r>
      <w:r w:rsidR="00A95AC2" w:rsidRPr="00A95AC2">
        <w:rPr>
          <w:rFonts w:ascii="Arial" w:hAnsi="Arial" w:cs="Arial"/>
          <w:sz w:val="28"/>
          <w:szCs w:val="28"/>
        </w:rPr>
        <w:t xml:space="preserve"> conforme a derecho</w:t>
      </w:r>
      <w:r w:rsidR="00925F13">
        <w:rPr>
          <w:rFonts w:ascii="Arial" w:hAnsi="Arial" w:cs="Arial"/>
          <w:sz w:val="28"/>
          <w:szCs w:val="28"/>
        </w:rPr>
        <w:t xml:space="preserve">; </w:t>
      </w:r>
      <w:r w:rsidR="00520B8E">
        <w:rPr>
          <w:rFonts w:ascii="Arial" w:hAnsi="Arial" w:cs="Arial"/>
          <w:sz w:val="28"/>
          <w:szCs w:val="28"/>
        </w:rPr>
        <w:t>esto es</w:t>
      </w:r>
      <w:r w:rsidR="00B21285">
        <w:rPr>
          <w:rFonts w:ascii="Arial" w:hAnsi="Arial" w:cs="Arial"/>
          <w:sz w:val="28"/>
          <w:szCs w:val="28"/>
        </w:rPr>
        <w:t xml:space="preserve">, la condena de pagar la cantidad de </w:t>
      </w:r>
      <w:r w:rsidR="00BC5F2F" w:rsidRPr="00A95AC2">
        <w:rPr>
          <w:rFonts w:ascii="Arial" w:hAnsi="Arial" w:cs="Arial"/>
          <w:sz w:val="28"/>
          <w:szCs w:val="28"/>
        </w:rPr>
        <w:t xml:space="preserve">1576.25 UDIS un mil quinientos setenta y seis punto veinticinco unidades de inversión, equivalente a $7,849.90 (siete mil ochocientos cuarenta y nueve pesos 90/100 m.n.), por concepto de intereses moratorios </w:t>
      </w:r>
      <w:r w:rsidR="00B21285">
        <w:rPr>
          <w:rFonts w:ascii="Arial" w:hAnsi="Arial" w:cs="Arial"/>
          <w:sz w:val="28"/>
          <w:szCs w:val="28"/>
        </w:rPr>
        <w:t xml:space="preserve">se da hasta el día 15 quince de octubre del año 2013 dos mil trece, pues hasta esa fecha la parte actora solicitaba el pago respectivo y por ende, de esa manera fueron liquidados tales </w:t>
      </w:r>
      <w:r w:rsidR="00434033">
        <w:rPr>
          <w:rFonts w:ascii="Arial" w:hAnsi="Arial" w:cs="Arial"/>
          <w:sz w:val="28"/>
          <w:szCs w:val="28"/>
        </w:rPr>
        <w:t>intereses moratorios</w:t>
      </w:r>
      <w:r w:rsidR="009A4673">
        <w:rPr>
          <w:rFonts w:ascii="Arial" w:hAnsi="Arial" w:cs="Arial"/>
          <w:sz w:val="28"/>
          <w:szCs w:val="28"/>
        </w:rPr>
        <w:t xml:space="preserve">, como se desprende </w:t>
      </w:r>
      <w:r w:rsidR="00736098">
        <w:rPr>
          <w:rFonts w:ascii="Arial" w:hAnsi="Arial" w:cs="Arial"/>
          <w:sz w:val="28"/>
          <w:szCs w:val="28"/>
        </w:rPr>
        <w:t xml:space="preserve">del sumario, </w:t>
      </w:r>
      <w:r w:rsidR="00434033">
        <w:rPr>
          <w:rFonts w:ascii="Arial" w:hAnsi="Arial" w:cs="Arial"/>
          <w:sz w:val="28"/>
          <w:szCs w:val="28"/>
        </w:rPr>
        <w:t xml:space="preserve">al tenerse </w:t>
      </w:r>
      <w:r w:rsidR="009A4673">
        <w:rPr>
          <w:rFonts w:ascii="Arial" w:hAnsi="Arial" w:cs="Arial"/>
          <w:sz w:val="28"/>
          <w:szCs w:val="28"/>
        </w:rPr>
        <w:t xml:space="preserve">por auto de fecha 09 nueve de noviembre del 2018 dos mil dieciocho, </w:t>
      </w:r>
      <w:proofErr w:type="spellStart"/>
      <w:r w:rsidR="009A4673">
        <w:rPr>
          <w:rFonts w:ascii="Arial" w:hAnsi="Arial" w:cs="Arial"/>
          <w:sz w:val="28"/>
          <w:szCs w:val="28"/>
        </w:rPr>
        <w:t>a</w:t>
      </w:r>
      <w:proofErr w:type="spellEnd"/>
      <w:r w:rsidR="009A4673">
        <w:rPr>
          <w:rFonts w:ascii="Arial" w:hAnsi="Arial" w:cs="Arial"/>
          <w:sz w:val="28"/>
          <w:szCs w:val="28"/>
        </w:rPr>
        <w:t xml:space="preserve"> </w:t>
      </w:r>
      <w:r w:rsidR="004661F4" w:rsidRPr="00175FAC">
        <w:rPr>
          <w:rFonts w:ascii="Arial" w:hAnsi="Arial" w:cs="Arial"/>
          <w:b/>
        </w:rPr>
        <w:t>ELIMINADO</w:t>
      </w:r>
      <w:r w:rsidR="004661F4" w:rsidRPr="004661F4">
        <w:rPr>
          <w:rFonts w:ascii="Arial" w:hAnsi="Arial" w:cs="Arial"/>
          <w:b/>
          <w:sz w:val="28"/>
          <w:szCs w:val="28"/>
        </w:rPr>
        <w:t xml:space="preserve"> </w:t>
      </w:r>
      <w:r w:rsidR="009A4673">
        <w:rPr>
          <w:rFonts w:ascii="Arial" w:hAnsi="Arial" w:cs="Arial"/>
          <w:sz w:val="28"/>
          <w:szCs w:val="28"/>
        </w:rPr>
        <w:t xml:space="preserve">y </w:t>
      </w:r>
      <w:r w:rsidR="004661F4" w:rsidRPr="004661F4">
        <w:rPr>
          <w:rFonts w:ascii="Arial" w:hAnsi="Arial" w:cs="Arial"/>
          <w:b/>
          <w:sz w:val="28"/>
          <w:szCs w:val="28"/>
        </w:rPr>
        <w:t xml:space="preserve"> </w:t>
      </w:r>
      <w:r w:rsidR="004661F4" w:rsidRPr="00175FAC">
        <w:rPr>
          <w:rFonts w:ascii="Arial" w:hAnsi="Arial" w:cs="Arial"/>
          <w:b/>
        </w:rPr>
        <w:t>ELIMINADO</w:t>
      </w:r>
      <w:r w:rsidR="004661F4" w:rsidRPr="004661F4">
        <w:rPr>
          <w:rFonts w:ascii="Arial" w:hAnsi="Arial" w:cs="Arial"/>
          <w:b/>
          <w:sz w:val="28"/>
          <w:szCs w:val="28"/>
        </w:rPr>
        <w:t xml:space="preserve"> </w:t>
      </w:r>
      <w:r w:rsidR="009A4673">
        <w:rPr>
          <w:rFonts w:ascii="Arial" w:hAnsi="Arial" w:cs="Arial"/>
          <w:sz w:val="28"/>
          <w:szCs w:val="28"/>
        </w:rPr>
        <w:t xml:space="preserve"> por paga</w:t>
      </w:r>
      <w:r w:rsidR="00736098">
        <w:rPr>
          <w:rFonts w:ascii="Arial" w:hAnsi="Arial" w:cs="Arial"/>
          <w:sz w:val="28"/>
          <w:szCs w:val="28"/>
        </w:rPr>
        <w:t>ndo</w:t>
      </w:r>
      <w:r w:rsidR="009A4673">
        <w:rPr>
          <w:rFonts w:ascii="Arial" w:hAnsi="Arial" w:cs="Arial"/>
          <w:sz w:val="28"/>
          <w:szCs w:val="28"/>
        </w:rPr>
        <w:t xml:space="preserve"> las cantidades liquidas a que resultaron condenados</w:t>
      </w:r>
      <w:r w:rsidR="00736098">
        <w:rPr>
          <w:rFonts w:ascii="Arial" w:hAnsi="Arial" w:cs="Arial"/>
          <w:sz w:val="28"/>
          <w:szCs w:val="28"/>
        </w:rPr>
        <w:t>,</w:t>
      </w:r>
      <w:r w:rsidR="009A4673">
        <w:rPr>
          <w:rFonts w:ascii="Arial" w:hAnsi="Arial" w:cs="Arial"/>
          <w:sz w:val="28"/>
          <w:szCs w:val="28"/>
        </w:rPr>
        <w:t xml:space="preserve"> mediante sentencia de 14 catorce de enero de 2016 dos mil dieciséis, misma que fuera confirmada por el Tribunal de Alzada, siendo esta la cantidad de   </w:t>
      </w:r>
      <w:r w:rsidR="007050A3">
        <w:rPr>
          <w:rFonts w:ascii="Arial" w:hAnsi="Arial" w:cs="Arial"/>
          <w:sz w:val="28"/>
          <w:szCs w:val="28"/>
        </w:rPr>
        <w:t>$7,849.90 (siete mil ochocientos cuarenta y nueve pesos 90/100 m.n.), por concepto de intereses moratorios</w:t>
      </w:r>
      <w:r w:rsidR="00B21285">
        <w:rPr>
          <w:rFonts w:ascii="Arial" w:hAnsi="Arial" w:cs="Arial"/>
          <w:sz w:val="28"/>
          <w:szCs w:val="28"/>
        </w:rPr>
        <w:t>, pues además de que, en ese momento se demostró que fueron los que se generaron durante la vigencia del respectivo crédito</w:t>
      </w:r>
      <w:r w:rsidR="00434033">
        <w:rPr>
          <w:rFonts w:ascii="Arial" w:hAnsi="Arial" w:cs="Arial"/>
          <w:sz w:val="28"/>
          <w:szCs w:val="28"/>
        </w:rPr>
        <w:t>.</w:t>
      </w:r>
    </w:p>
    <w:p w:rsidR="00B21285" w:rsidRDefault="00B21285" w:rsidP="00B21285">
      <w:pPr>
        <w:tabs>
          <w:tab w:val="left" w:pos="2817"/>
        </w:tabs>
        <w:spacing w:line="480" w:lineRule="auto"/>
        <w:ind w:firstLine="1701"/>
        <w:jc w:val="both"/>
        <w:rPr>
          <w:rFonts w:ascii="Arial" w:hAnsi="Arial" w:cs="Arial"/>
          <w:sz w:val="28"/>
          <w:szCs w:val="28"/>
        </w:rPr>
      </w:pPr>
      <w:r>
        <w:rPr>
          <w:rFonts w:ascii="Arial" w:hAnsi="Arial" w:cs="Arial"/>
          <w:sz w:val="28"/>
          <w:szCs w:val="28"/>
        </w:rPr>
        <w:t xml:space="preserve">De esta forma, se tiene que, además de esa cantidad a pagar señalada en el resolutivo </w:t>
      </w:r>
      <w:r w:rsidR="00434033">
        <w:rPr>
          <w:rFonts w:ascii="Arial" w:hAnsi="Arial" w:cs="Arial"/>
          <w:sz w:val="28"/>
          <w:szCs w:val="28"/>
        </w:rPr>
        <w:t>décimo</w:t>
      </w:r>
      <w:r>
        <w:rPr>
          <w:rFonts w:ascii="Arial" w:hAnsi="Arial" w:cs="Arial"/>
          <w:sz w:val="28"/>
          <w:szCs w:val="28"/>
        </w:rPr>
        <w:t xml:space="preserve"> de</w:t>
      </w:r>
      <w:r w:rsidR="00434033">
        <w:rPr>
          <w:rFonts w:ascii="Arial" w:hAnsi="Arial" w:cs="Arial"/>
          <w:sz w:val="28"/>
          <w:szCs w:val="28"/>
        </w:rPr>
        <w:t xml:space="preserve"> la</w:t>
      </w:r>
      <w:r>
        <w:rPr>
          <w:rFonts w:ascii="Arial" w:hAnsi="Arial" w:cs="Arial"/>
          <w:sz w:val="28"/>
          <w:szCs w:val="28"/>
        </w:rPr>
        <w:t xml:space="preserve"> sentencia definitiva, la parte actora cuenta con el derecho a </w:t>
      </w:r>
      <w:r w:rsidR="00434033">
        <w:rPr>
          <w:rFonts w:ascii="Arial" w:hAnsi="Arial" w:cs="Arial"/>
          <w:sz w:val="28"/>
          <w:szCs w:val="28"/>
        </w:rPr>
        <w:t>solicitar que se le liquiden los</w:t>
      </w:r>
      <w:r>
        <w:rPr>
          <w:rFonts w:ascii="Arial" w:hAnsi="Arial" w:cs="Arial"/>
          <w:sz w:val="28"/>
          <w:szCs w:val="28"/>
        </w:rPr>
        <w:t xml:space="preserve"> intereses </w:t>
      </w:r>
      <w:r w:rsidR="00434033">
        <w:rPr>
          <w:rFonts w:ascii="Arial" w:hAnsi="Arial" w:cs="Arial"/>
          <w:sz w:val="28"/>
          <w:szCs w:val="28"/>
        </w:rPr>
        <w:t xml:space="preserve">moratorios </w:t>
      </w:r>
      <w:r>
        <w:rPr>
          <w:rFonts w:ascii="Arial" w:hAnsi="Arial" w:cs="Arial"/>
          <w:sz w:val="28"/>
          <w:szCs w:val="28"/>
        </w:rPr>
        <w:t xml:space="preserve">originados a partir de esa fecha, es decir, del día 16 dieciséis de octubre del año 2013 dos mil trece, hasta que se diera el cumplimiento a su obligación a pagarlos, lo cual, </w:t>
      </w:r>
      <w:r w:rsidR="00434033">
        <w:rPr>
          <w:rFonts w:ascii="Arial" w:hAnsi="Arial" w:cs="Arial"/>
          <w:sz w:val="28"/>
          <w:szCs w:val="28"/>
        </w:rPr>
        <w:t xml:space="preserve">como se estableció, </w:t>
      </w:r>
      <w:r w:rsidR="00D23E61">
        <w:rPr>
          <w:rFonts w:ascii="Arial" w:hAnsi="Arial" w:cs="Arial"/>
          <w:sz w:val="28"/>
          <w:szCs w:val="28"/>
        </w:rPr>
        <w:t>a</w:t>
      </w:r>
      <w:r>
        <w:rPr>
          <w:rFonts w:ascii="Arial" w:hAnsi="Arial" w:cs="Arial"/>
          <w:sz w:val="28"/>
          <w:szCs w:val="28"/>
        </w:rPr>
        <w:t>conteció el día 09 nueve de noviembre del año 2018 dos mil dieciocho.</w:t>
      </w:r>
    </w:p>
    <w:p w:rsidR="00B21285" w:rsidRDefault="00B21285" w:rsidP="00B21285">
      <w:pPr>
        <w:tabs>
          <w:tab w:val="left" w:pos="2817"/>
        </w:tabs>
        <w:spacing w:line="480" w:lineRule="auto"/>
        <w:ind w:firstLine="1701"/>
        <w:jc w:val="both"/>
        <w:rPr>
          <w:rFonts w:ascii="Arial" w:hAnsi="Arial" w:cs="Arial"/>
          <w:sz w:val="28"/>
          <w:szCs w:val="28"/>
        </w:rPr>
      </w:pPr>
      <w:r>
        <w:rPr>
          <w:rFonts w:ascii="Arial" w:hAnsi="Arial" w:cs="Arial"/>
          <w:sz w:val="28"/>
          <w:szCs w:val="28"/>
        </w:rPr>
        <w:t>Lo anterior es así, porque en esa fecha se tuvo a los demandados por cumpli</w:t>
      </w:r>
      <w:r w:rsidR="00D23E61">
        <w:rPr>
          <w:rFonts w:ascii="Arial" w:hAnsi="Arial" w:cs="Arial"/>
          <w:sz w:val="28"/>
          <w:szCs w:val="28"/>
        </w:rPr>
        <w:t>endo</w:t>
      </w:r>
      <w:r>
        <w:rPr>
          <w:rFonts w:ascii="Arial" w:hAnsi="Arial" w:cs="Arial"/>
          <w:sz w:val="28"/>
          <w:szCs w:val="28"/>
        </w:rPr>
        <w:t xml:space="preserve"> voluntariamente con la condena dada en sentencia definitiva, lo cual, ciertamente extingue las obligaciones de pago respecto a las cantidades líquidas que en la propia sentencia fueron pronunciadas, y </w:t>
      </w:r>
      <w:r w:rsidR="00D23E61">
        <w:rPr>
          <w:rFonts w:ascii="Arial" w:hAnsi="Arial" w:cs="Arial"/>
          <w:sz w:val="28"/>
          <w:szCs w:val="28"/>
        </w:rPr>
        <w:t xml:space="preserve">que </w:t>
      </w:r>
      <w:r>
        <w:rPr>
          <w:rFonts w:ascii="Arial" w:hAnsi="Arial" w:cs="Arial"/>
          <w:sz w:val="28"/>
          <w:szCs w:val="28"/>
        </w:rPr>
        <w:t>sirve para que, a partir de esa fecha no se sigan generando los intereses respectivos, sin embargo, los intereses</w:t>
      </w:r>
      <w:r w:rsidR="00D82525">
        <w:rPr>
          <w:rFonts w:ascii="Arial" w:hAnsi="Arial" w:cs="Arial"/>
          <w:sz w:val="28"/>
          <w:szCs w:val="28"/>
        </w:rPr>
        <w:t xml:space="preserve"> moratorios</w:t>
      </w:r>
      <w:r>
        <w:rPr>
          <w:rFonts w:ascii="Arial" w:hAnsi="Arial" w:cs="Arial"/>
          <w:sz w:val="28"/>
          <w:szCs w:val="28"/>
        </w:rPr>
        <w:t xml:space="preserve"> que se causaron del día 16 dieciséis de octubre del año 2013 dos mil trece, hasta el día 09 nueve de noviembre del año 2018 dos mil dieciocho, deben liquidarse acorde a lo condenado en sentencia, pues transcurrió cierto tiempo hasta que se hizo la consignación de pago y la declaratoria judicial correspondiente, lo cual, hace evidente que se siguieron causando los intereses que corresponden a esas fechas; con lo cual, es desacertado que se esté ante un doble cobro por este concepto,</w:t>
      </w:r>
      <w:r w:rsidR="000E0BA1">
        <w:rPr>
          <w:rFonts w:ascii="Arial" w:hAnsi="Arial" w:cs="Arial"/>
          <w:sz w:val="28"/>
          <w:szCs w:val="28"/>
        </w:rPr>
        <w:t xml:space="preserve"> tal y como lo hacen valer</w:t>
      </w:r>
      <w:r>
        <w:rPr>
          <w:rFonts w:ascii="Arial" w:hAnsi="Arial" w:cs="Arial"/>
          <w:sz w:val="28"/>
          <w:szCs w:val="28"/>
        </w:rPr>
        <w:t xml:space="preserve"> los </w:t>
      </w:r>
      <w:r w:rsidR="00D23E61">
        <w:rPr>
          <w:rFonts w:ascii="Arial" w:hAnsi="Arial" w:cs="Arial"/>
          <w:sz w:val="28"/>
          <w:szCs w:val="28"/>
        </w:rPr>
        <w:t>aquí quejosos</w:t>
      </w:r>
      <w:r>
        <w:rPr>
          <w:rFonts w:ascii="Arial" w:hAnsi="Arial" w:cs="Arial"/>
          <w:sz w:val="28"/>
          <w:szCs w:val="28"/>
        </w:rPr>
        <w:t xml:space="preserve">, pues </w:t>
      </w:r>
      <w:r w:rsidR="00D23E61">
        <w:rPr>
          <w:rFonts w:ascii="Arial" w:hAnsi="Arial" w:cs="Arial"/>
          <w:sz w:val="28"/>
          <w:szCs w:val="28"/>
        </w:rPr>
        <w:t>c</w:t>
      </w:r>
      <w:r>
        <w:rPr>
          <w:rFonts w:ascii="Arial" w:hAnsi="Arial" w:cs="Arial"/>
          <w:sz w:val="28"/>
          <w:szCs w:val="28"/>
        </w:rPr>
        <w:t xml:space="preserve">omo ya se expresó únicamente se dio el cumplimiento a la obligación que les merecía en cuanto al pago de cantidades líquidas que fueron condenados en sentencia definitiva, pero no así, los intereses </w:t>
      </w:r>
      <w:r w:rsidR="00D82525">
        <w:rPr>
          <w:rFonts w:ascii="Arial" w:hAnsi="Arial" w:cs="Arial"/>
          <w:sz w:val="28"/>
          <w:szCs w:val="28"/>
        </w:rPr>
        <w:t xml:space="preserve">moratorios </w:t>
      </w:r>
      <w:r>
        <w:rPr>
          <w:rFonts w:ascii="Arial" w:hAnsi="Arial" w:cs="Arial"/>
          <w:sz w:val="28"/>
          <w:szCs w:val="28"/>
        </w:rPr>
        <w:t>que se habían generado hasta la liquidación de ese adeudo, tal y como se sustentó en sentencia definitiva.</w:t>
      </w:r>
    </w:p>
    <w:p w:rsidR="00B21285" w:rsidRDefault="00B21285" w:rsidP="00B21285">
      <w:pPr>
        <w:tabs>
          <w:tab w:val="left" w:pos="2817"/>
        </w:tabs>
        <w:spacing w:line="480" w:lineRule="auto"/>
        <w:ind w:firstLine="1701"/>
        <w:jc w:val="both"/>
        <w:rPr>
          <w:rFonts w:ascii="Arial" w:hAnsi="Arial" w:cs="Arial"/>
          <w:sz w:val="28"/>
          <w:szCs w:val="28"/>
        </w:rPr>
      </w:pPr>
      <w:r>
        <w:rPr>
          <w:rFonts w:ascii="Arial" w:hAnsi="Arial" w:cs="Arial"/>
          <w:sz w:val="28"/>
          <w:szCs w:val="28"/>
        </w:rPr>
        <w:t xml:space="preserve">En consecuencia, no </w:t>
      </w:r>
      <w:r w:rsidR="00D23E61">
        <w:rPr>
          <w:rFonts w:ascii="Arial" w:hAnsi="Arial" w:cs="Arial"/>
          <w:sz w:val="28"/>
          <w:szCs w:val="28"/>
        </w:rPr>
        <w:t xml:space="preserve">les causa agravio, el </w:t>
      </w:r>
      <w:r>
        <w:rPr>
          <w:rFonts w:ascii="Arial" w:hAnsi="Arial" w:cs="Arial"/>
          <w:sz w:val="28"/>
          <w:szCs w:val="28"/>
        </w:rPr>
        <w:t xml:space="preserve">hecho de que, en la planilla de liquidación de tales intereses </w:t>
      </w:r>
      <w:r w:rsidR="00D82525">
        <w:rPr>
          <w:rFonts w:ascii="Arial" w:hAnsi="Arial" w:cs="Arial"/>
          <w:sz w:val="28"/>
          <w:szCs w:val="28"/>
        </w:rPr>
        <w:t>moratorios</w:t>
      </w:r>
      <w:r>
        <w:rPr>
          <w:rFonts w:ascii="Arial" w:hAnsi="Arial" w:cs="Arial"/>
          <w:sz w:val="28"/>
          <w:szCs w:val="28"/>
        </w:rPr>
        <w:t>, no se hubiera hecho referencia al pago de las cantidades que por este concepto los demandados hicieron para finiquitar su adeudo, pues conforme a lo antes analizado, era irrelevante para el fin pretendido.</w:t>
      </w:r>
    </w:p>
    <w:p w:rsidR="00B21285" w:rsidRDefault="00B21285" w:rsidP="00B21285">
      <w:pPr>
        <w:tabs>
          <w:tab w:val="left" w:pos="2817"/>
        </w:tabs>
        <w:spacing w:line="480" w:lineRule="auto"/>
        <w:ind w:firstLine="1701"/>
        <w:jc w:val="both"/>
        <w:rPr>
          <w:rFonts w:ascii="Arial" w:hAnsi="Arial" w:cs="Arial"/>
          <w:sz w:val="28"/>
          <w:szCs w:val="28"/>
        </w:rPr>
      </w:pPr>
      <w:r>
        <w:rPr>
          <w:rFonts w:ascii="Arial" w:hAnsi="Arial" w:cs="Arial"/>
          <w:sz w:val="28"/>
          <w:szCs w:val="28"/>
        </w:rPr>
        <w:t xml:space="preserve">Al igual de inexacto es, </w:t>
      </w:r>
      <w:r w:rsidR="002A1AEF">
        <w:rPr>
          <w:rFonts w:ascii="Arial" w:hAnsi="Arial" w:cs="Arial"/>
          <w:sz w:val="28"/>
          <w:szCs w:val="28"/>
        </w:rPr>
        <w:t xml:space="preserve">la manifestación de los quejosos en el sentido de </w:t>
      </w:r>
      <w:r>
        <w:rPr>
          <w:rFonts w:ascii="Arial" w:hAnsi="Arial" w:cs="Arial"/>
          <w:sz w:val="28"/>
          <w:szCs w:val="28"/>
        </w:rPr>
        <w:t xml:space="preserve">que </w:t>
      </w:r>
      <w:r w:rsidR="000D1A28">
        <w:rPr>
          <w:rFonts w:ascii="Arial" w:hAnsi="Arial" w:cs="Arial"/>
          <w:sz w:val="28"/>
          <w:szCs w:val="28"/>
        </w:rPr>
        <w:t xml:space="preserve">se les está cobrando dos meses más </w:t>
      </w:r>
      <w:r w:rsidR="002A1AEF">
        <w:rPr>
          <w:rFonts w:ascii="Arial" w:hAnsi="Arial" w:cs="Arial"/>
          <w:sz w:val="28"/>
          <w:szCs w:val="28"/>
        </w:rPr>
        <w:t>de intereses moratorios y</w:t>
      </w:r>
      <w:r w:rsidR="000D1A28">
        <w:rPr>
          <w:rFonts w:ascii="Arial" w:hAnsi="Arial" w:cs="Arial"/>
          <w:sz w:val="28"/>
          <w:szCs w:val="28"/>
        </w:rPr>
        <w:t xml:space="preserve"> que ello evidencia</w:t>
      </w:r>
      <w:r w:rsidR="002A1AEF">
        <w:rPr>
          <w:rFonts w:ascii="Arial" w:hAnsi="Arial" w:cs="Arial"/>
          <w:sz w:val="28"/>
          <w:szCs w:val="28"/>
        </w:rPr>
        <w:t>ba</w:t>
      </w:r>
      <w:r w:rsidR="000D1A28">
        <w:rPr>
          <w:rFonts w:ascii="Arial" w:hAnsi="Arial" w:cs="Arial"/>
          <w:sz w:val="28"/>
          <w:szCs w:val="28"/>
        </w:rPr>
        <w:t xml:space="preserve"> la falta de estudio por parte del A quo; </w:t>
      </w:r>
      <w:r>
        <w:rPr>
          <w:rFonts w:ascii="Arial" w:hAnsi="Arial" w:cs="Arial"/>
          <w:sz w:val="28"/>
          <w:szCs w:val="28"/>
        </w:rPr>
        <w:t xml:space="preserve">lo anterior, porque tal y como ya se sustentó a lo largo de la presente resolución, la parte actora cuenta con el derecho a liquidar tales intereses originados a partir del día 16 dieciséis de octubre del año 2013 dos mil trece, pues así fue condenado en sentencia definitiva del día 14 catorce de enero del año 2016 dos mil dieciséis, en cuyo caso, únicamente se había liquidado lo condenado en ella, quedando subsistente la obligación a pagar dichos intereses </w:t>
      </w:r>
      <w:r w:rsidR="000D1A28">
        <w:rPr>
          <w:rFonts w:ascii="Arial" w:hAnsi="Arial" w:cs="Arial"/>
          <w:sz w:val="28"/>
          <w:szCs w:val="28"/>
        </w:rPr>
        <w:t xml:space="preserve">moratorios </w:t>
      </w:r>
      <w:r>
        <w:rPr>
          <w:rFonts w:ascii="Arial" w:hAnsi="Arial" w:cs="Arial"/>
          <w:sz w:val="28"/>
          <w:szCs w:val="28"/>
        </w:rPr>
        <w:t xml:space="preserve">que se generaron hasta que se diera cumplimiento a lo sentenciado. </w:t>
      </w:r>
    </w:p>
    <w:p w:rsidR="0098418C" w:rsidRDefault="0098418C" w:rsidP="00B24971">
      <w:pPr>
        <w:tabs>
          <w:tab w:val="left" w:pos="2817"/>
        </w:tabs>
        <w:spacing w:line="480" w:lineRule="auto"/>
        <w:ind w:firstLine="1701"/>
        <w:jc w:val="both"/>
        <w:rPr>
          <w:rFonts w:ascii="Arial" w:hAnsi="Arial" w:cs="Arial"/>
          <w:sz w:val="28"/>
          <w:szCs w:val="28"/>
        </w:rPr>
      </w:pPr>
      <w:r>
        <w:rPr>
          <w:rFonts w:ascii="Arial" w:hAnsi="Arial" w:cs="Arial"/>
          <w:sz w:val="28"/>
          <w:szCs w:val="28"/>
        </w:rPr>
        <w:t xml:space="preserve">Máxime que no se puede doler en este momento respecto </w:t>
      </w:r>
      <w:r w:rsidR="00B24971">
        <w:rPr>
          <w:rFonts w:ascii="Arial" w:hAnsi="Arial" w:cs="Arial"/>
          <w:sz w:val="28"/>
          <w:szCs w:val="28"/>
        </w:rPr>
        <w:t>de</w:t>
      </w:r>
      <w:r>
        <w:rPr>
          <w:rFonts w:ascii="Arial" w:hAnsi="Arial" w:cs="Arial"/>
          <w:sz w:val="28"/>
          <w:szCs w:val="28"/>
        </w:rPr>
        <w:t xml:space="preserve"> que la cuantificación de los intereses moratorios</w:t>
      </w:r>
      <w:r w:rsidR="004D6F18">
        <w:rPr>
          <w:rFonts w:ascii="Arial" w:hAnsi="Arial" w:cs="Arial"/>
          <w:sz w:val="28"/>
          <w:szCs w:val="28"/>
        </w:rPr>
        <w:t xml:space="preserve"> se debi</w:t>
      </w:r>
      <w:r w:rsidR="00B24971">
        <w:rPr>
          <w:rFonts w:ascii="Arial" w:hAnsi="Arial" w:cs="Arial"/>
          <w:sz w:val="28"/>
          <w:szCs w:val="28"/>
        </w:rPr>
        <w:t>eron</w:t>
      </w:r>
      <w:r w:rsidR="004D6F18">
        <w:rPr>
          <w:rFonts w:ascii="Arial" w:hAnsi="Arial" w:cs="Arial"/>
          <w:sz w:val="28"/>
          <w:szCs w:val="28"/>
        </w:rPr>
        <w:t xml:space="preserve"> contabilizar a partir </w:t>
      </w:r>
      <w:r w:rsidR="008B697A">
        <w:rPr>
          <w:rFonts w:ascii="Arial" w:hAnsi="Arial" w:cs="Arial"/>
          <w:sz w:val="28"/>
          <w:szCs w:val="28"/>
        </w:rPr>
        <w:t>d</w:t>
      </w:r>
      <w:r w:rsidR="004D6F18">
        <w:rPr>
          <w:rFonts w:ascii="Arial" w:hAnsi="Arial" w:cs="Arial"/>
          <w:sz w:val="28"/>
          <w:szCs w:val="28"/>
        </w:rPr>
        <w:t xml:space="preserve">el </w:t>
      </w:r>
      <w:r w:rsidR="008B697A">
        <w:rPr>
          <w:rFonts w:ascii="Arial" w:hAnsi="Arial" w:cs="Arial"/>
          <w:sz w:val="28"/>
          <w:szCs w:val="28"/>
        </w:rPr>
        <w:t xml:space="preserve">06 seis </w:t>
      </w:r>
      <w:r w:rsidR="004D6F18">
        <w:rPr>
          <w:rFonts w:ascii="Arial" w:hAnsi="Arial" w:cs="Arial"/>
          <w:sz w:val="28"/>
          <w:szCs w:val="28"/>
        </w:rPr>
        <w:t xml:space="preserve">de </w:t>
      </w:r>
      <w:r w:rsidR="008B697A">
        <w:rPr>
          <w:rFonts w:ascii="Arial" w:hAnsi="Arial" w:cs="Arial"/>
          <w:sz w:val="28"/>
          <w:szCs w:val="28"/>
        </w:rPr>
        <w:t>diciembre</w:t>
      </w:r>
      <w:r w:rsidR="004D6F18">
        <w:rPr>
          <w:rFonts w:ascii="Arial" w:hAnsi="Arial" w:cs="Arial"/>
          <w:sz w:val="28"/>
          <w:szCs w:val="28"/>
        </w:rPr>
        <w:t xml:space="preserve"> del </w:t>
      </w:r>
      <w:r w:rsidR="0095414B">
        <w:rPr>
          <w:rFonts w:ascii="Arial" w:hAnsi="Arial" w:cs="Arial"/>
          <w:sz w:val="28"/>
          <w:szCs w:val="28"/>
        </w:rPr>
        <w:t xml:space="preserve">2013 </w:t>
      </w:r>
      <w:r w:rsidR="004D6F18">
        <w:rPr>
          <w:rFonts w:ascii="Arial" w:hAnsi="Arial" w:cs="Arial"/>
          <w:sz w:val="28"/>
          <w:szCs w:val="28"/>
        </w:rPr>
        <w:t>dos mil trece</w:t>
      </w:r>
      <w:r w:rsidR="0095414B">
        <w:rPr>
          <w:rFonts w:ascii="Arial" w:hAnsi="Arial" w:cs="Arial"/>
          <w:sz w:val="28"/>
          <w:szCs w:val="28"/>
        </w:rPr>
        <w:t xml:space="preserve">, hasta </w:t>
      </w:r>
      <w:r w:rsidR="00B24971">
        <w:rPr>
          <w:rFonts w:ascii="Arial" w:hAnsi="Arial" w:cs="Arial"/>
          <w:sz w:val="28"/>
          <w:szCs w:val="28"/>
        </w:rPr>
        <w:t xml:space="preserve">09 nueve de noviembre del 2018 dos mil dieciocho, en razón de que las cantidades que se establecieron en la sentencia de fecha 14 catorce de enero de 2016 dos mil dieciséis, ya había quedado firme lo correspondiente, esto es lo equivalente a $7,849.90 </w:t>
      </w:r>
      <w:r w:rsidR="00B24971" w:rsidRPr="00AA52CC">
        <w:rPr>
          <w:rFonts w:ascii="Arial" w:hAnsi="Arial" w:cs="Arial"/>
          <w:sz w:val="28"/>
          <w:szCs w:val="28"/>
        </w:rPr>
        <w:t>(</w:t>
      </w:r>
      <w:r w:rsidR="00AA52CC">
        <w:rPr>
          <w:rFonts w:ascii="Arial" w:hAnsi="Arial" w:cs="Arial"/>
          <w:sz w:val="28"/>
          <w:szCs w:val="28"/>
        </w:rPr>
        <w:t>siete mil ochocientos cuarenta y nueve pesos 90/100 m.n.</w:t>
      </w:r>
      <w:r w:rsidR="00B24971" w:rsidRPr="00AA52CC">
        <w:rPr>
          <w:rFonts w:ascii="Arial" w:hAnsi="Arial" w:cs="Arial"/>
          <w:sz w:val="28"/>
          <w:szCs w:val="28"/>
        </w:rPr>
        <w:t>)</w:t>
      </w:r>
      <w:r w:rsidR="00AA52CC">
        <w:rPr>
          <w:rFonts w:ascii="Arial" w:hAnsi="Arial" w:cs="Arial"/>
          <w:sz w:val="28"/>
          <w:szCs w:val="28"/>
        </w:rPr>
        <w:t>,</w:t>
      </w:r>
      <w:r w:rsidR="00B24971">
        <w:rPr>
          <w:rFonts w:ascii="Arial" w:hAnsi="Arial" w:cs="Arial"/>
          <w:color w:val="C00000"/>
          <w:sz w:val="28"/>
          <w:szCs w:val="28"/>
        </w:rPr>
        <w:t xml:space="preserve"> </w:t>
      </w:r>
      <w:r w:rsidR="00B24971">
        <w:rPr>
          <w:rFonts w:ascii="Arial" w:hAnsi="Arial" w:cs="Arial"/>
          <w:sz w:val="28"/>
          <w:szCs w:val="28"/>
        </w:rPr>
        <w:t xml:space="preserve">por concepto de intereses moratorios generados al 15 quince de octubre del 2013 dos mil trece hasta la total solución del adeudo conforme a lo establecido en el contrato base de la acción; </w:t>
      </w:r>
      <w:r w:rsidR="008B697A">
        <w:rPr>
          <w:rFonts w:ascii="Arial" w:hAnsi="Arial" w:cs="Arial"/>
          <w:sz w:val="28"/>
          <w:szCs w:val="28"/>
        </w:rPr>
        <w:t xml:space="preserve">de ahí </w:t>
      </w:r>
      <w:r w:rsidR="00B24971">
        <w:rPr>
          <w:rFonts w:ascii="Arial" w:hAnsi="Arial" w:cs="Arial"/>
          <w:sz w:val="28"/>
          <w:szCs w:val="28"/>
        </w:rPr>
        <w:t xml:space="preserve">que contrario a lo sostenido por los recurrentes, no daba lugar a que en la planilla de liquidación se realizara un nuevo computo, esto es que los multireferidos intereses debían de ser tomados desde </w:t>
      </w:r>
      <w:r w:rsidR="008B697A">
        <w:rPr>
          <w:rFonts w:ascii="Arial" w:hAnsi="Arial" w:cs="Arial"/>
          <w:sz w:val="28"/>
          <w:szCs w:val="28"/>
        </w:rPr>
        <w:t>el 06 seis de diciembre del 2013 dos mil trece, pues se insiste</w:t>
      </w:r>
      <w:r w:rsidR="00116786">
        <w:rPr>
          <w:rFonts w:ascii="Arial" w:hAnsi="Arial" w:cs="Arial"/>
          <w:sz w:val="28"/>
          <w:szCs w:val="28"/>
        </w:rPr>
        <w:t>,</w:t>
      </w:r>
      <w:r w:rsidR="008B697A">
        <w:rPr>
          <w:rFonts w:ascii="Arial" w:hAnsi="Arial" w:cs="Arial"/>
          <w:sz w:val="28"/>
          <w:szCs w:val="28"/>
        </w:rPr>
        <w:t xml:space="preserve"> lo sentenciado en la mencionada sentencia ya había quedado firme, de ahí lo infundado de sus manifestaciones respecto que se le estaban cobrando dos meses de más. </w:t>
      </w:r>
    </w:p>
    <w:p w:rsidR="00D86D59" w:rsidRPr="00D95E4F" w:rsidRDefault="00D86D59" w:rsidP="00B24971">
      <w:pPr>
        <w:tabs>
          <w:tab w:val="left" w:pos="2817"/>
        </w:tabs>
        <w:spacing w:line="480" w:lineRule="auto"/>
        <w:ind w:firstLine="1701"/>
        <w:jc w:val="both"/>
        <w:rPr>
          <w:rFonts w:ascii="Arial" w:hAnsi="Arial" w:cs="Arial"/>
          <w:color w:val="000000" w:themeColor="text1"/>
          <w:sz w:val="28"/>
          <w:szCs w:val="28"/>
        </w:rPr>
      </w:pPr>
      <w:r>
        <w:rPr>
          <w:rFonts w:ascii="Arial" w:hAnsi="Arial" w:cs="Arial"/>
          <w:sz w:val="28"/>
          <w:szCs w:val="28"/>
        </w:rPr>
        <w:t>Ahora bien, lo fundado de sus inconformidades deviene</w:t>
      </w:r>
      <w:r w:rsidR="00116786">
        <w:rPr>
          <w:rFonts w:ascii="Arial" w:hAnsi="Arial" w:cs="Arial"/>
          <w:sz w:val="28"/>
          <w:szCs w:val="28"/>
        </w:rPr>
        <w:t>, por</w:t>
      </w:r>
      <w:r>
        <w:rPr>
          <w:rFonts w:ascii="Arial" w:hAnsi="Arial" w:cs="Arial"/>
          <w:sz w:val="28"/>
          <w:szCs w:val="28"/>
        </w:rPr>
        <w:t xml:space="preserve"> que ciertamente como lo sostienen los recurrentes, el Juzgador al </w:t>
      </w:r>
      <w:r w:rsidR="00D95E4F">
        <w:rPr>
          <w:rFonts w:ascii="Arial" w:hAnsi="Arial" w:cs="Arial"/>
          <w:sz w:val="28"/>
          <w:szCs w:val="28"/>
        </w:rPr>
        <w:t xml:space="preserve">condenarlos </w:t>
      </w:r>
      <w:r w:rsidR="009F6A9C" w:rsidRPr="001A1B40">
        <w:rPr>
          <w:rFonts w:ascii="Arial" w:hAnsi="Arial" w:cs="Arial"/>
          <w:sz w:val="28"/>
          <w:szCs w:val="28"/>
        </w:rPr>
        <w:t xml:space="preserve">al pago </w:t>
      </w:r>
      <w:r w:rsidR="009C50CD" w:rsidRPr="001A1B40">
        <w:rPr>
          <w:rFonts w:ascii="Arial" w:hAnsi="Arial" w:cs="Arial"/>
          <w:sz w:val="28"/>
          <w:szCs w:val="28"/>
        </w:rPr>
        <w:t>de</w:t>
      </w:r>
      <w:r w:rsidR="009F6A9C" w:rsidRPr="001A1B40">
        <w:rPr>
          <w:rFonts w:ascii="Arial" w:hAnsi="Arial" w:cs="Arial"/>
          <w:sz w:val="28"/>
          <w:szCs w:val="28"/>
        </w:rPr>
        <w:t xml:space="preserve"> </w:t>
      </w:r>
      <w:r w:rsidR="00D95E4F" w:rsidRPr="001A1B40">
        <w:rPr>
          <w:rFonts w:ascii="Arial" w:hAnsi="Arial" w:cs="Arial"/>
          <w:sz w:val="28"/>
          <w:szCs w:val="28"/>
        </w:rPr>
        <w:t>la cantidad de $150,111.03 (</w:t>
      </w:r>
      <w:r w:rsidR="001A1B40">
        <w:rPr>
          <w:rFonts w:ascii="Arial" w:hAnsi="Arial" w:cs="Arial"/>
          <w:sz w:val="28"/>
          <w:szCs w:val="28"/>
        </w:rPr>
        <w:t>ciento cincuenta mil ciento once pesos 03/100 m.n.</w:t>
      </w:r>
      <w:r w:rsidR="00D95E4F" w:rsidRPr="001A1B40">
        <w:rPr>
          <w:rFonts w:ascii="Arial" w:hAnsi="Arial" w:cs="Arial"/>
          <w:sz w:val="28"/>
          <w:szCs w:val="28"/>
        </w:rPr>
        <w:t>), por la actualización de 24,50818 unidades de inversión (UDIS), por concepto de sal</w:t>
      </w:r>
      <w:r w:rsidR="00116786">
        <w:rPr>
          <w:rFonts w:ascii="Arial" w:hAnsi="Arial" w:cs="Arial"/>
          <w:sz w:val="28"/>
          <w:szCs w:val="28"/>
        </w:rPr>
        <w:t>d</w:t>
      </w:r>
      <w:r w:rsidR="00D95E4F" w:rsidRPr="001A1B40">
        <w:rPr>
          <w:rFonts w:ascii="Arial" w:hAnsi="Arial" w:cs="Arial"/>
          <w:sz w:val="28"/>
          <w:szCs w:val="28"/>
        </w:rPr>
        <w:t>o insoluto del crédito, n</w:t>
      </w:r>
      <w:r w:rsidR="00D95E4F">
        <w:rPr>
          <w:rFonts w:ascii="Arial" w:hAnsi="Arial" w:cs="Arial"/>
          <w:sz w:val="28"/>
          <w:szCs w:val="28"/>
        </w:rPr>
        <w:t>o tom</w:t>
      </w:r>
      <w:r w:rsidR="009D2647">
        <w:rPr>
          <w:rFonts w:ascii="Arial" w:hAnsi="Arial" w:cs="Arial"/>
          <w:sz w:val="28"/>
          <w:szCs w:val="28"/>
        </w:rPr>
        <w:t>ó</w:t>
      </w:r>
      <w:r w:rsidR="00D95E4F">
        <w:rPr>
          <w:rFonts w:ascii="Arial" w:hAnsi="Arial" w:cs="Arial"/>
          <w:sz w:val="28"/>
          <w:szCs w:val="28"/>
        </w:rPr>
        <w:t xml:space="preserve"> en consideración </w:t>
      </w:r>
      <w:r w:rsidR="003D5426">
        <w:rPr>
          <w:rFonts w:ascii="Arial" w:hAnsi="Arial" w:cs="Arial"/>
          <w:sz w:val="28"/>
          <w:szCs w:val="28"/>
        </w:rPr>
        <w:t xml:space="preserve">que los demandados ya habían consignado la </w:t>
      </w:r>
      <w:r w:rsidR="00D95E4F">
        <w:rPr>
          <w:rFonts w:ascii="Arial" w:hAnsi="Arial" w:cs="Arial"/>
          <w:color w:val="000000" w:themeColor="text1"/>
          <w:sz w:val="28"/>
          <w:szCs w:val="28"/>
        </w:rPr>
        <w:t xml:space="preserve">cantidad de $122,412.22 </w:t>
      </w:r>
      <w:r w:rsidR="00D95E4F" w:rsidRPr="001A1B40">
        <w:rPr>
          <w:rFonts w:ascii="Arial" w:hAnsi="Arial" w:cs="Arial"/>
          <w:sz w:val="28"/>
          <w:szCs w:val="28"/>
        </w:rPr>
        <w:t>(</w:t>
      </w:r>
      <w:r w:rsidR="001A1B40">
        <w:rPr>
          <w:rFonts w:ascii="Arial" w:hAnsi="Arial" w:cs="Arial"/>
          <w:sz w:val="28"/>
          <w:szCs w:val="28"/>
        </w:rPr>
        <w:t>ciento veintidós mil cuatrocientos doce pesos 22/100 m.n.)</w:t>
      </w:r>
      <w:r w:rsidR="00D95E4F">
        <w:rPr>
          <w:rFonts w:ascii="Arial" w:hAnsi="Arial" w:cs="Arial"/>
          <w:sz w:val="28"/>
          <w:szCs w:val="28"/>
        </w:rPr>
        <w:t>,  por concepto de saldo insoluto del crédito, correspondiente al</w:t>
      </w:r>
      <w:r w:rsidR="009D2647">
        <w:rPr>
          <w:rFonts w:ascii="Arial" w:hAnsi="Arial" w:cs="Arial"/>
          <w:sz w:val="28"/>
          <w:szCs w:val="28"/>
        </w:rPr>
        <w:t xml:space="preserve"> día</w:t>
      </w:r>
      <w:r w:rsidR="00D95E4F">
        <w:rPr>
          <w:rFonts w:ascii="Arial" w:hAnsi="Arial" w:cs="Arial"/>
          <w:sz w:val="28"/>
          <w:szCs w:val="28"/>
        </w:rPr>
        <w:t xml:space="preserve"> 15 de octubre del 2013 dos mil trece</w:t>
      </w:r>
      <w:r w:rsidR="009D2647">
        <w:rPr>
          <w:rFonts w:ascii="Arial" w:hAnsi="Arial" w:cs="Arial"/>
          <w:sz w:val="28"/>
          <w:szCs w:val="28"/>
        </w:rPr>
        <w:t>.</w:t>
      </w:r>
      <w:r w:rsidR="00D95E4F">
        <w:rPr>
          <w:rFonts w:ascii="Arial" w:hAnsi="Arial" w:cs="Arial"/>
          <w:color w:val="000000" w:themeColor="text1"/>
          <w:sz w:val="28"/>
          <w:szCs w:val="28"/>
        </w:rPr>
        <w:t xml:space="preserve">  </w:t>
      </w:r>
    </w:p>
    <w:p w:rsidR="00382436" w:rsidRDefault="009D2647" w:rsidP="00382436">
      <w:pPr>
        <w:tabs>
          <w:tab w:val="left" w:pos="2817"/>
        </w:tabs>
        <w:spacing w:line="480" w:lineRule="auto"/>
        <w:ind w:firstLine="1701"/>
        <w:jc w:val="both"/>
        <w:rPr>
          <w:rFonts w:ascii="Arial" w:hAnsi="Arial" w:cs="Arial"/>
          <w:color w:val="000000" w:themeColor="text1"/>
          <w:sz w:val="28"/>
          <w:szCs w:val="28"/>
        </w:rPr>
      </w:pPr>
      <w:r>
        <w:rPr>
          <w:rFonts w:ascii="Arial" w:hAnsi="Arial" w:cs="Arial"/>
          <w:sz w:val="28"/>
          <w:szCs w:val="28"/>
        </w:rPr>
        <w:t xml:space="preserve">Ello es así, dado que </w:t>
      </w:r>
      <w:r w:rsidR="00382436">
        <w:rPr>
          <w:rFonts w:ascii="Arial" w:hAnsi="Arial" w:cs="Arial"/>
          <w:sz w:val="28"/>
          <w:szCs w:val="28"/>
        </w:rPr>
        <w:t xml:space="preserve">el </w:t>
      </w:r>
      <w:r w:rsidR="00116786">
        <w:rPr>
          <w:rFonts w:ascii="Arial" w:hAnsi="Arial" w:cs="Arial"/>
          <w:sz w:val="28"/>
          <w:szCs w:val="28"/>
        </w:rPr>
        <w:t xml:space="preserve">actor </w:t>
      </w:r>
      <w:r w:rsidR="00382436">
        <w:rPr>
          <w:rFonts w:ascii="Arial" w:hAnsi="Arial" w:cs="Arial"/>
          <w:sz w:val="28"/>
          <w:szCs w:val="28"/>
        </w:rPr>
        <w:t>incidentista al promover la planilla de liquidación de sentencia, exige el pago de la cantidad de $150,111.03 (</w:t>
      </w:r>
      <w:r w:rsidR="001A1B40">
        <w:rPr>
          <w:rFonts w:ascii="Arial" w:hAnsi="Arial" w:cs="Arial"/>
          <w:sz w:val="28"/>
          <w:szCs w:val="28"/>
        </w:rPr>
        <w:t>ciento cincuenta mil ciento once pesos 03/100 m.n</w:t>
      </w:r>
      <w:r w:rsidR="00382436">
        <w:rPr>
          <w:rFonts w:ascii="Arial" w:hAnsi="Arial" w:cs="Arial"/>
          <w:sz w:val="28"/>
          <w:szCs w:val="28"/>
        </w:rPr>
        <w:t>.), por la actualización de 24,580.18 unidades de inversión (UDIS) por concepto de saldo insoluto del crédito, al 30 treinta de septiembre de 2018 dos mil dieciocho</w:t>
      </w:r>
      <w:r>
        <w:rPr>
          <w:rFonts w:ascii="Arial" w:hAnsi="Arial" w:cs="Arial"/>
          <w:sz w:val="28"/>
          <w:szCs w:val="28"/>
        </w:rPr>
        <w:t xml:space="preserve">, calculando que dicha condena se genera al multiplicar </w:t>
      </w:r>
      <w:r w:rsidR="00E004D0">
        <w:rPr>
          <w:rFonts w:ascii="Arial" w:hAnsi="Arial" w:cs="Arial"/>
          <w:sz w:val="28"/>
          <w:szCs w:val="28"/>
        </w:rPr>
        <w:t xml:space="preserve">24,580.18 UDIS (cantidad condenada en el resolutivo sexto) por 6.106995 (valor actual de UDI), </w:t>
      </w:r>
      <w:r w:rsidR="00E67F81">
        <w:rPr>
          <w:rFonts w:ascii="Arial" w:hAnsi="Arial" w:cs="Arial"/>
          <w:sz w:val="28"/>
          <w:szCs w:val="28"/>
        </w:rPr>
        <w:t xml:space="preserve">condenando el A quo a los </w:t>
      </w:r>
      <w:r w:rsidR="00116786">
        <w:rPr>
          <w:rFonts w:ascii="Arial" w:hAnsi="Arial" w:cs="Arial"/>
          <w:sz w:val="28"/>
          <w:szCs w:val="28"/>
        </w:rPr>
        <w:t xml:space="preserve">demandados, a su pago, </w:t>
      </w:r>
      <w:r w:rsidR="00E67F81">
        <w:rPr>
          <w:rFonts w:ascii="Arial" w:hAnsi="Arial" w:cs="Arial"/>
          <w:sz w:val="28"/>
          <w:szCs w:val="28"/>
        </w:rPr>
        <w:t xml:space="preserve">sosteniendo que la misma se desprende de la operación aritmética señalada por el actor incidentista, transcrita en líneas que anteceden, </w:t>
      </w:r>
      <w:r w:rsidR="00E004D0">
        <w:rPr>
          <w:rFonts w:ascii="Arial" w:hAnsi="Arial" w:cs="Arial"/>
          <w:sz w:val="28"/>
          <w:szCs w:val="28"/>
        </w:rPr>
        <w:t xml:space="preserve">ello sin considerar que por auto de fecha 09 </w:t>
      </w:r>
      <w:r w:rsidR="003D5426">
        <w:rPr>
          <w:rFonts w:ascii="Arial" w:hAnsi="Arial" w:cs="Arial"/>
          <w:sz w:val="28"/>
          <w:szCs w:val="28"/>
        </w:rPr>
        <w:t xml:space="preserve">nueve de noviembre de 2018 dos mil dieciocho, se tuvo a </w:t>
      </w:r>
      <w:r w:rsidR="004661F4" w:rsidRPr="00175FAC">
        <w:rPr>
          <w:rFonts w:ascii="Arial" w:hAnsi="Arial" w:cs="Arial"/>
          <w:b/>
          <w:color w:val="000000" w:themeColor="text1"/>
        </w:rPr>
        <w:t>ELIMINADO</w:t>
      </w:r>
      <w:r w:rsidR="004661F4" w:rsidRPr="004661F4">
        <w:rPr>
          <w:rFonts w:ascii="Arial" w:hAnsi="Arial" w:cs="Arial"/>
          <w:b/>
          <w:color w:val="000000" w:themeColor="text1"/>
          <w:sz w:val="28"/>
          <w:szCs w:val="28"/>
        </w:rPr>
        <w:t xml:space="preserve"> </w:t>
      </w:r>
      <w:r w:rsidR="003D5426">
        <w:rPr>
          <w:rFonts w:ascii="Arial" w:hAnsi="Arial" w:cs="Arial"/>
          <w:color w:val="000000" w:themeColor="text1"/>
          <w:sz w:val="28"/>
          <w:szCs w:val="28"/>
        </w:rPr>
        <w:t xml:space="preserve">y </w:t>
      </w:r>
      <w:r w:rsidR="004661F4" w:rsidRPr="004661F4">
        <w:rPr>
          <w:rFonts w:ascii="Arial" w:hAnsi="Arial" w:cs="Arial"/>
          <w:b/>
          <w:color w:val="000000" w:themeColor="text1"/>
          <w:sz w:val="28"/>
          <w:szCs w:val="28"/>
        </w:rPr>
        <w:t xml:space="preserve"> </w:t>
      </w:r>
      <w:r w:rsidR="004661F4" w:rsidRPr="00175FAC">
        <w:rPr>
          <w:rFonts w:ascii="Arial" w:hAnsi="Arial" w:cs="Arial"/>
          <w:b/>
          <w:color w:val="000000" w:themeColor="text1"/>
        </w:rPr>
        <w:t>ELIMINADO</w:t>
      </w:r>
      <w:r w:rsidR="003D5426">
        <w:rPr>
          <w:rFonts w:ascii="Arial" w:hAnsi="Arial" w:cs="Arial"/>
          <w:color w:val="000000" w:themeColor="text1"/>
          <w:sz w:val="28"/>
          <w:szCs w:val="28"/>
        </w:rPr>
        <w:t>, por paga</w:t>
      </w:r>
      <w:r w:rsidR="00116786">
        <w:rPr>
          <w:rFonts w:ascii="Arial" w:hAnsi="Arial" w:cs="Arial"/>
          <w:color w:val="000000" w:themeColor="text1"/>
          <w:sz w:val="28"/>
          <w:szCs w:val="28"/>
        </w:rPr>
        <w:t>ndo</w:t>
      </w:r>
      <w:r w:rsidR="003D5426">
        <w:rPr>
          <w:rFonts w:ascii="Arial" w:hAnsi="Arial" w:cs="Arial"/>
          <w:color w:val="000000" w:themeColor="text1"/>
          <w:sz w:val="28"/>
          <w:szCs w:val="28"/>
        </w:rPr>
        <w:t xml:space="preserve"> la cantidad de $122,412.22 </w:t>
      </w:r>
      <w:r w:rsidR="003D5426" w:rsidRPr="001A1B40">
        <w:rPr>
          <w:rFonts w:ascii="Arial" w:hAnsi="Arial" w:cs="Arial"/>
          <w:sz w:val="28"/>
          <w:szCs w:val="28"/>
        </w:rPr>
        <w:t>(</w:t>
      </w:r>
      <w:r w:rsidR="001A1B40">
        <w:rPr>
          <w:rFonts w:ascii="Arial" w:hAnsi="Arial" w:cs="Arial"/>
          <w:sz w:val="28"/>
          <w:szCs w:val="28"/>
        </w:rPr>
        <w:t>ciento veintidós mil cuatrocientos doce pesos 22</w:t>
      </w:r>
      <w:r w:rsidR="00116786">
        <w:rPr>
          <w:rFonts w:ascii="Arial" w:hAnsi="Arial" w:cs="Arial"/>
          <w:sz w:val="28"/>
          <w:szCs w:val="28"/>
        </w:rPr>
        <w:t>/</w:t>
      </w:r>
      <w:r w:rsidR="001A1B40">
        <w:rPr>
          <w:rFonts w:ascii="Arial" w:hAnsi="Arial" w:cs="Arial"/>
          <w:sz w:val="28"/>
          <w:szCs w:val="28"/>
        </w:rPr>
        <w:t>100 m.n.</w:t>
      </w:r>
      <w:r w:rsidR="003D5426" w:rsidRPr="001A1B40">
        <w:rPr>
          <w:rFonts w:ascii="Arial" w:hAnsi="Arial" w:cs="Arial"/>
          <w:sz w:val="28"/>
          <w:szCs w:val="28"/>
        </w:rPr>
        <w:t>),</w:t>
      </w:r>
      <w:r w:rsidR="003D5426">
        <w:rPr>
          <w:rFonts w:ascii="Arial" w:hAnsi="Arial" w:cs="Arial"/>
          <w:color w:val="C00000"/>
          <w:sz w:val="28"/>
          <w:szCs w:val="28"/>
        </w:rPr>
        <w:t xml:space="preserve"> </w:t>
      </w:r>
      <w:r w:rsidR="003D5426" w:rsidRPr="003D5426">
        <w:rPr>
          <w:rFonts w:ascii="Arial" w:hAnsi="Arial" w:cs="Arial"/>
          <w:sz w:val="28"/>
          <w:szCs w:val="28"/>
        </w:rPr>
        <w:t>por</w:t>
      </w:r>
      <w:r w:rsidR="003D5426">
        <w:rPr>
          <w:rFonts w:ascii="Arial" w:hAnsi="Arial" w:cs="Arial"/>
          <w:sz w:val="28"/>
          <w:szCs w:val="28"/>
        </w:rPr>
        <w:t xml:space="preserve"> concepto de saldo insoluto</w:t>
      </w:r>
      <w:r w:rsidR="00B0181B">
        <w:rPr>
          <w:rFonts w:ascii="Arial" w:hAnsi="Arial" w:cs="Arial"/>
          <w:sz w:val="28"/>
          <w:szCs w:val="28"/>
        </w:rPr>
        <w:t xml:space="preserve"> del crédito,</w:t>
      </w:r>
      <w:r w:rsidR="009C50CD">
        <w:rPr>
          <w:rFonts w:ascii="Arial" w:hAnsi="Arial" w:cs="Arial"/>
          <w:sz w:val="28"/>
          <w:szCs w:val="28"/>
        </w:rPr>
        <w:t xml:space="preserve"> al día 15 quince de octubre de 2013 dos mil trece, </w:t>
      </w:r>
      <w:r w:rsidR="00B0181B">
        <w:rPr>
          <w:rFonts w:ascii="Arial" w:hAnsi="Arial" w:cs="Arial"/>
          <w:sz w:val="28"/>
          <w:szCs w:val="28"/>
        </w:rPr>
        <w:t xml:space="preserve">la cual fue exhibida ante el Juzgado de origen el 05 cinco de octubre del 2018 dos mil dieciocho, mediante billete </w:t>
      </w:r>
      <w:r w:rsidR="003D5426">
        <w:rPr>
          <w:rFonts w:ascii="Arial" w:hAnsi="Arial" w:cs="Arial"/>
          <w:sz w:val="28"/>
          <w:szCs w:val="28"/>
        </w:rPr>
        <w:t>de depósito</w:t>
      </w:r>
      <w:r w:rsidR="00B0181B">
        <w:rPr>
          <w:rFonts w:ascii="Arial" w:hAnsi="Arial" w:cs="Arial"/>
          <w:sz w:val="28"/>
          <w:szCs w:val="28"/>
        </w:rPr>
        <w:t xml:space="preserve"> número</w:t>
      </w:r>
      <w:r w:rsidR="003D5426">
        <w:rPr>
          <w:rFonts w:ascii="Arial" w:hAnsi="Arial" w:cs="Arial"/>
          <w:sz w:val="28"/>
          <w:szCs w:val="28"/>
        </w:rPr>
        <w:t xml:space="preserve"> </w:t>
      </w:r>
      <w:r w:rsidR="004661F4" w:rsidRPr="00175FAC">
        <w:rPr>
          <w:rFonts w:ascii="Arial" w:hAnsi="Arial" w:cs="Arial"/>
          <w:sz w:val="28"/>
          <w:szCs w:val="28"/>
        </w:rPr>
        <w:t>ELIMINADO</w:t>
      </w:r>
      <w:r w:rsidR="004661F4" w:rsidRPr="004661F4">
        <w:rPr>
          <w:rFonts w:ascii="Arial" w:hAnsi="Arial" w:cs="Arial"/>
          <w:b/>
          <w:sz w:val="28"/>
          <w:szCs w:val="28"/>
        </w:rPr>
        <w:t xml:space="preserve"> </w:t>
      </w:r>
      <w:r w:rsidR="003D5426">
        <w:rPr>
          <w:rFonts w:ascii="Arial" w:hAnsi="Arial" w:cs="Arial"/>
          <w:sz w:val="28"/>
          <w:szCs w:val="28"/>
        </w:rPr>
        <w:t>que obra a fojas 399</w:t>
      </w:r>
      <w:r w:rsidR="001A1B40">
        <w:rPr>
          <w:rFonts w:ascii="Arial" w:hAnsi="Arial" w:cs="Arial"/>
          <w:sz w:val="28"/>
          <w:szCs w:val="28"/>
        </w:rPr>
        <w:t xml:space="preserve"> trecientas noventa y nueve</w:t>
      </w:r>
      <w:r w:rsidR="00B0181B">
        <w:rPr>
          <w:rFonts w:ascii="Arial" w:hAnsi="Arial" w:cs="Arial"/>
          <w:color w:val="000000" w:themeColor="text1"/>
          <w:sz w:val="28"/>
          <w:szCs w:val="28"/>
        </w:rPr>
        <w:t>.</w:t>
      </w:r>
    </w:p>
    <w:p w:rsidR="001E06D7" w:rsidRDefault="00E67F81" w:rsidP="00116786">
      <w:pPr>
        <w:tabs>
          <w:tab w:val="left" w:pos="2817"/>
        </w:tabs>
        <w:spacing w:line="480" w:lineRule="auto"/>
        <w:ind w:firstLine="1701"/>
        <w:jc w:val="both"/>
        <w:rPr>
          <w:rFonts w:ascii="Arial" w:hAnsi="Arial" w:cs="Arial"/>
          <w:sz w:val="28"/>
          <w:szCs w:val="28"/>
        </w:rPr>
      </w:pPr>
      <w:r>
        <w:rPr>
          <w:rFonts w:ascii="Arial" w:hAnsi="Arial" w:cs="Arial"/>
          <w:color w:val="000000" w:themeColor="text1"/>
          <w:sz w:val="28"/>
          <w:szCs w:val="28"/>
        </w:rPr>
        <w:t xml:space="preserve">Por </w:t>
      </w:r>
      <w:r w:rsidR="00CC3C4C">
        <w:rPr>
          <w:rFonts w:ascii="Arial" w:hAnsi="Arial" w:cs="Arial"/>
          <w:color w:val="000000" w:themeColor="text1"/>
          <w:sz w:val="28"/>
          <w:szCs w:val="28"/>
        </w:rPr>
        <w:t>lo que</w:t>
      </w:r>
      <w:r>
        <w:rPr>
          <w:rFonts w:ascii="Arial" w:hAnsi="Arial" w:cs="Arial"/>
          <w:color w:val="000000" w:themeColor="text1"/>
          <w:sz w:val="28"/>
          <w:szCs w:val="28"/>
        </w:rPr>
        <w:t>, si se tuvo a los m</w:t>
      </w:r>
      <w:r w:rsidR="00116786">
        <w:rPr>
          <w:rFonts w:ascii="Arial" w:hAnsi="Arial" w:cs="Arial"/>
          <w:color w:val="000000" w:themeColor="text1"/>
          <w:sz w:val="28"/>
          <w:szCs w:val="28"/>
        </w:rPr>
        <w:t>encionados demandados por pagando</w:t>
      </w:r>
      <w:r>
        <w:rPr>
          <w:rFonts w:ascii="Arial" w:hAnsi="Arial" w:cs="Arial"/>
          <w:color w:val="000000" w:themeColor="text1"/>
          <w:sz w:val="28"/>
          <w:szCs w:val="28"/>
        </w:rPr>
        <w:t xml:space="preserve"> la cantidad a la que fueron condenados mediante resolución de fecha 14 catorce de enero de 2016 dos mil dieciséis, por concepto de saldo insoluto calculado al día 15 quince de octubre del 2013 dos mil trece, </w:t>
      </w:r>
      <w:r w:rsidR="00CC3C4C">
        <w:rPr>
          <w:rFonts w:ascii="Arial" w:hAnsi="Arial" w:cs="Arial"/>
          <w:color w:val="000000" w:themeColor="text1"/>
          <w:sz w:val="28"/>
          <w:szCs w:val="28"/>
        </w:rPr>
        <w:t xml:space="preserve">esto es </w:t>
      </w:r>
      <w:r>
        <w:rPr>
          <w:rFonts w:ascii="Arial" w:hAnsi="Arial" w:cs="Arial"/>
          <w:color w:val="000000" w:themeColor="text1"/>
          <w:sz w:val="28"/>
          <w:szCs w:val="28"/>
        </w:rPr>
        <w:t xml:space="preserve">la </w:t>
      </w:r>
      <w:r w:rsidR="00CC3C4C">
        <w:rPr>
          <w:rFonts w:ascii="Arial" w:hAnsi="Arial" w:cs="Arial"/>
          <w:color w:val="000000" w:themeColor="text1"/>
          <w:sz w:val="28"/>
          <w:szCs w:val="28"/>
        </w:rPr>
        <w:t>suma</w:t>
      </w:r>
      <w:r>
        <w:rPr>
          <w:rFonts w:ascii="Arial" w:hAnsi="Arial" w:cs="Arial"/>
          <w:color w:val="000000" w:themeColor="text1"/>
          <w:sz w:val="28"/>
          <w:szCs w:val="28"/>
        </w:rPr>
        <w:t xml:space="preserve"> de </w:t>
      </w:r>
      <w:r w:rsidR="00D575A5">
        <w:rPr>
          <w:rFonts w:ascii="Arial" w:hAnsi="Arial" w:cs="Arial"/>
          <w:color w:val="000000" w:themeColor="text1"/>
          <w:sz w:val="28"/>
          <w:szCs w:val="28"/>
        </w:rPr>
        <w:t xml:space="preserve">$122,412.22 </w:t>
      </w:r>
      <w:r w:rsidR="00D575A5" w:rsidRPr="00141153">
        <w:rPr>
          <w:rFonts w:ascii="Arial" w:hAnsi="Arial" w:cs="Arial"/>
          <w:sz w:val="28"/>
          <w:szCs w:val="28"/>
        </w:rPr>
        <w:t>(</w:t>
      </w:r>
      <w:r w:rsidR="00141153">
        <w:rPr>
          <w:rFonts w:ascii="Arial" w:hAnsi="Arial" w:cs="Arial"/>
          <w:sz w:val="28"/>
          <w:szCs w:val="28"/>
        </w:rPr>
        <w:t>ciento veintidós mil cuatrocientos doce pesos 22/100 m.n.</w:t>
      </w:r>
      <w:r w:rsidR="00D575A5" w:rsidRPr="00141153">
        <w:rPr>
          <w:rFonts w:ascii="Arial" w:hAnsi="Arial" w:cs="Arial"/>
          <w:sz w:val="28"/>
          <w:szCs w:val="28"/>
        </w:rPr>
        <w:t>)</w:t>
      </w:r>
      <w:r w:rsidR="00D575A5">
        <w:rPr>
          <w:rFonts w:ascii="Arial" w:hAnsi="Arial" w:cs="Arial"/>
          <w:sz w:val="28"/>
          <w:szCs w:val="28"/>
        </w:rPr>
        <w:t xml:space="preserve">, </w:t>
      </w:r>
      <w:r>
        <w:rPr>
          <w:rFonts w:ascii="Arial" w:hAnsi="Arial" w:cs="Arial"/>
          <w:color w:val="000000" w:themeColor="text1"/>
          <w:sz w:val="28"/>
          <w:szCs w:val="28"/>
        </w:rPr>
        <w:t xml:space="preserve">es inconcuso que la actualización de este rubro no podía comprender el periodo </w:t>
      </w:r>
      <w:r w:rsidR="00116786">
        <w:rPr>
          <w:rFonts w:ascii="Arial" w:hAnsi="Arial" w:cs="Arial"/>
          <w:color w:val="000000" w:themeColor="text1"/>
          <w:sz w:val="28"/>
          <w:szCs w:val="28"/>
        </w:rPr>
        <w:t xml:space="preserve">en el que fue consignado </w:t>
      </w:r>
      <w:r w:rsidR="001135EA">
        <w:rPr>
          <w:rFonts w:ascii="Arial" w:hAnsi="Arial" w:cs="Arial"/>
          <w:color w:val="000000" w:themeColor="text1"/>
          <w:sz w:val="28"/>
          <w:szCs w:val="28"/>
        </w:rPr>
        <w:t xml:space="preserve">el pago </w:t>
      </w:r>
      <w:r>
        <w:rPr>
          <w:rFonts w:ascii="Arial" w:hAnsi="Arial" w:cs="Arial"/>
          <w:color w:val="000000" w:themeColor="text1"/>
          <w:sz w:val="28"/>
          <w:szCs w:val="28"/>
        </w:rPr>
        <w:t>por los demandados</w:t>
      </w:r>
      <w:r w:rsidR="00CC3C4C">
        <w:rPr>
          <w:rFonts w:ascii="Arial" w:hAnsi="Arial" w:cs="Arial"/>
          <w:color w:val="000000" w:themeColor="text1"/>
          <w:sz w:val="28"/>
          <w:szCs w:val="28"/>
        </w:rPr>
        <w:t xml:space="preserve">, pues equivaldría a lo que afirman los recurrentes, esto es, </w:t>
      </w:r>
      <w:r w:rsidR="009C50CD">
        <w:rPr>
          <w:rFonts w:ascii="Arial" w:hAnsi="Arial" w:cs="Arial"/>
          <w:color w:val="000000" w:themeColor="text1"/>
          <w:sz w:val="28"/>
          <w:szCs w:val="28"/>
        </w:rPr>
        <w:t xml:space="preserve">a </w:t>
      </w:r>
      <w:r w:rsidR="00CC3C4C">
        <w:rPr>
          <w:rFonts w:ascii="Arial" w:hAnsi="Arial" w:cs="Arial"/>
          <w:color w:val="000000" w:themeColor="text1"/>
          <w:sz w:val="28"/>
          <w:szCs w:val="28"/>
        </w:rPr>
        <w:t xml:space="preserve">un doble cobro por tal concepto, </w:t>
      </w:r>
      <w:r>
        <w:rPr>
          <w:rFonts w:ascii="Arial" w:hAnsi="Arial" w:cs="Arial"/>
          <w:color w:val="000000" w:themeColor="text1"/>
          <w:sz w:val="28"/>
          <w:szCs w:val="28"/>
        </w:rPr>
        <w:t xml:space="preserve"> </w:t>
      </w:r>
      <w:r w:rsidR="00CC3C4C">
        <w:rPr>
          <w:rFonts w:ascii="Arial" w:hAnsi="Arial" w:cs="Arial"/>
          <w:color w:val="000000" w:themeColor="text1"/>
          <w:sz w:val="28"/>
          <w:szCs w:val="28"/>
        </w:rPr>
        <w:t xml:space="preserve">por tanto </w:t>
      </w:r>
      <w:r w:rsidR="00943029">
        <w:rPr>
          <w:rFonts w:ascii="Arial" w:hAnsi="Arial" w:cs="Arial"/>
          <w:color w:val="000000" w:themeColor="text1"/>
          <w:sz w:val="28"/>
          <w:szCs w:val="28"/>
        </w:rPr>
        <w:t>al haber</w:t>
      </w:r>
      <w:r w:rsidR="009C50CD">
        <w:rPr>
          <w:rFonts w:ascii="Arial" w:hAnsi="Arial" w:cs="Arial"/>
          <w:color w:val="000000" w:themeColor="text1"/>
          <w:sz w:val="28"/>
          <w:szCs w:val="28"/>
        </w:rPr>
        <w:t xml:space="preserve"> </w:t>
      </w:r>
      <w:r w:rsidR="0095508F">
        <w:rPr>
          <w:rFonts w:ascii="Arial" w:hAnsi="Arial" w:cs="Arial"/>
          <w:color w:val="000000" w:themeColor="text1"/>
          <w:sz w:val="28"/>
          <w:szCs w:val="28"/>
        </w:rPr>
        <w:t xml:space="preserve">omitido </w:t>
      </w:r>
      <w:r w:rsidR="009C50CD">
        <w:rPr>
          <w:rFonts w:ascii="Arial" w:hAnsi="Arial" w:cs="Arial"/>
          <w:color w:val="000000" w:themeColor="text1"/>
          <w:sz w:val="28"/>
          <w:szCs w:val="28"/>
        </w:rPr>
        <w:t xml:space="preserve">el Juez de Primera Instancia </w:t>
      </w:r>
      <w:r w:rsidR="00943029">
        <w:rPr>
          <w:rFonts w:ascii="Arial" w:hAnsi="Arial" w:cs="Arial"/>
          <w:color w:val="000000" w:themeColor="text1"/>
          <w:sz w:val="28"/>
          <w:szCs w:val="28"/>
        </w:rPr>
        <w:t xml:space="preserve">que </w:t>
      </w:r>
      <w:r w:rsidR="004661F4" w:rsidRPr="00175FAC">
        <w:rPr>
          <w:rFonts w:ascii="Arial" w:hAnsi="Arial" w:cs="Arial"/>
          <w:b/>
          <w:color w:val="000000" w:themeColor="text1"/>
        </w:rPr>
        <w:t>ELIMINADO</w:t>
      </w:r>
      <w:r w:rsidR="004661F4" w:rsidRPr="004661F4">
        <w:rPr>
          <w:rFonts w:ascii="Arial" w:hAnsi="Arial" w:cs="Arial"/>
          <w:b/>
          <w:color w:val="000000" w:themeColor="text1"/>
          <w:sz w:val="28"/>
          <w:szCs w:val="28"/>
        </w:rPr>
        <w:t xml:space="preserve"> </w:t>
      </w:r>
      <w:r w:rsidR="00943029">
        <w:rPr>
          <w:rFonts w:ascii="Arial" w:hAnsi="Arial" w:cs="Arial"/>
          <w:color w:val="000000" w:themeColor="text1"/>
          <w:sz w:val="28"/>
          <w:szCs w:val="28"/>
        </w:rPr>
        <w:t xml:space="preserve">y </w:t>
      </w:r>
      <w:r w:rsidR="004661F4" w:rsidRPr="00175FAC">
        <w:rPr>
          <w:rFonts w:ascii="Arial" w:hAnsi="Arial" w:cs="Arial"/>
          <w:b/>
          <w:color w:val="000000" w:themeColor="text1"/>
        </w:rPr>
        <w:t>ELIMINADO</w:t>
      </w:r>
      <w:r w:rsidR="001135EA">
        <w:rPr>
          <w:rFonts w:ascii="Arial" w:hAnsi="Arial" w:cs="Arial"/>
          <w:color w:val="000000" w:themeColor="text1"/>
          <w:sz w:val="28"/>
          <w:szCs w:val="28"/>
        </w:rPr>
        <w:t xml:space="preserve">, dieron cumplimiento al pago de </w:t>
      </w:r>
      <w:r w:rsidR="00943029">
        <w:rPr>
          <w:rFonts w:ascii="Arial" w:hAnsi="Arial" w:cs="Arial"/>
          <w:color w:val="000000" w:themeColor="text1"/>
          <w:sz w:val="28"/>
          <w:szCs w:val="28"/>
        </w:rPr>
        <w:t>lo condenado por saldo insoluto</w:t>
      </w:r>
      <w:r w:rsidR="00B86AA2">
        <w:rPr>
          <w:rFonts w:ascii="Arial" w:hAnsi="Arial" w:cs="Arial"/>
          <w:color w:val="000000" w:themeColor="text1"/>
          <w:sz w:val="28"/>
          <w:szCs w:val="28"/>
        </w:rPr>
        <w:t xml:space="preserve"> al día 15 quince de octubre del 2013 dos mil trece, ciertamente como lo manifiestan, la sentencia impugnada adolece de los principios de exhaustividad y congruencia, que debe contener, al solo basarse el </w:t>
      </w:r>
      <w:r w:rsidR="009C50CD">
        <w:rPr>
          <w:rFonts w:ascii="Arial" w:hAnsi="Arial" w:cs="Arial"/>
          <w:color w:val="000000" w:themeColor="text1"/>
          <w:sz w:val="28"/>
          <w:szCs w:val="28"/>
        </w:rPr>
        <w:t xml:space="preserve">A quo, </w:t>
      </w:r>
      <w:r w:rsidR="00B86AA2">
        <w:rPr>
          <w:rFonts w:ascii="Arial" w:hAnsi="Arial" w:cs="Arial"/>
          <w:color w:val="000000" w:themeColor="text1"/>
          <w:sz w:val="28"/>
          <w:szCs w:val="28"/>
        </w:rPr>
        <w:t xml:space="preserve">en lo solicitado por el actor incidentista, omitiendo un estudio exhaustivo del cumulo de actuaciones procesales que obran dentro del expediente, esto es </w:t>
      </w:r>
      <w:r w:rsidR="009C50CD">
        <w:rPr>
          <w:rFonts w:ascii="Arial" w:hAnsi="Arial" w:cs="Arial"/>
          <w:color w:val="000000" w:themeColor="text1"/>
          <w:sz w:val="28"/>
          <w:szCs w:val="28"/>
        </w:rPr>
        <w:t>tomar</w:t>
      </w:r>
      <w:r w:rsidR="00B86AA2">
        <w:rPr>
          <w:rFonts w:ascii="Arial" w:hAnsi="Arial" w:cs="Arial"/>
          <w:color w:val="000000" w:themeColor="text1"/>
          <w:sz w:val="28"/>
          <w:szCs w:val="28"/>
        </w:rPr>
        <w:t xml:space="preserve"> en consideración el pago y</w:t>
      </w:r>
      <w:r w:rsidR="00E424B1">
        <w:rPr>
          <w:rFonts w:ascii="Arial" w:hAnsi="Arial" w:cs="Arial"/>
          <w:color w:val="000000" w:themeColor="text1"/>
          <w:sz w:val="28"/>
          <w:szCs w:val="28"/>
        </w:rPr>
        <w:t xml:space="preserve">a realizado por los demandados; </w:t>
      </w:r>
      <w:r w:rsidR="0095508F">
        <w:rPr>
          <w:rFonts w:ascii="Arial" w:hAnsi="Arial" w:cs="Arial"/>
          <w:color w:val="000000" w:themeColor="text1"/>
          <w:sz w:val="28"/>
          <w:szCs w:val="28"/>
        </w:rPr>
        <w:t>máxime</w:t>
      </w:r>
      <w:r w:rsidR="00E424B1">
        <w:rPr>
          <w:rFonts w:ascii="Arial" w:hAnsi="Arial" w:cs="Arial"/>
          <w:color w:val="000000" w:themeColor="text1"/>
          <w:sz w:val="28"/>
          <w:szCs w:val="28"/>
        </w:rPr>
        <w:t>,</w:t>
      </w:r>
      <w:r w:rsidR="0095508F">
        <w:rPr>
          <w:rFonts w:ascii="Arial" w:hAnsi="Arial" w:cs="Arial"/>
          <w:color w:val="000000" w:themeColor="text1"/>
          <w:sz w:val="28"/>
          <w:szCs w:val="28"/>
        </w:rPr>
        <w:t xml:space="preserve"> que dentro del escrito de desahogo de la vista de la planilla de liquidación presentada, hicieron valer tal circunstancia, </w:t>
      </w:r>
      <w:r w:rsidR="00A5269F">
        <w:rPr>
          <w:rFonts w:ascii="Arial" w:hAnsi="Arial" w:cs="Arial"/>
          <w:sz w:val="28"/>
          <w:szCs w:val="28"/>
        </w:rPr>
        <w:t>p</w:t>
      </w:r>
      <w:r w:rsidR="001E06D7">
        <w:rPr>
          <w:rFonts w:ascii="Arial" w:hAnsi="Arial" w:cs="Arial"/>
          <w:sz w:val="28"/>
          <w:szCs w:val="28"/>
        </w:rPr>
        <w:t xml:space="preserve">ues </w:t>
      </w:r>
      <w:r w:rsidR="0095508F">
        <w:rPr>
          <w:rFonts w:ascii="Arial" w:hAnsi="Arial" w:cs="Arial"/>
          <w:sz w:val="28"/>
          <w:szCs w:val="28"/>
        </w:rPr>
        <w:t>n</w:t>
      </w:r>
      <w:r w:rsidR="001E06D7">
        <w:rPr>
          <w:rFonts w:ascii="Arial" w:hAnsi="Arial" w:cs="Arial"/>
          <w:sz w:val="28"/>
          <w:szCs w:val="28"/>
        </w:rPr>
        <w:t>o hay que perder de vista que la sentencia interlocutoria reclamada debe resolver lo planteado en la litis</w:t>
      </w:r>
      <w:r w:rsidR="00E424B1">
        <w:rPr>
          <w:rFonts w:ascii="Arial" w:hAnsi="Arial" w:cs="Arial"/>
          <w:sz w:val="28"/>
          <w:szCs w:val="28"/>
        </w:rPr>
        <w:t xml:space="preserve"> incidental</w:t>
      </w:r>
      <w:r w:rsidR="001E06D7">
        <w:rPr>
          <w:rFonts w:ascii="Arial" w:hAnsi="Arial" w:cs="Arial"/>
          <w:sz w:val="28"/>
          <w:szCs w:val="28"/>
        </w:rPr>
        <w:t>, esto es, debe ocuparse de todas las pretensiones de las partes que</w:t>
      </w:r>
      <w:r w:rsidR="00E424B1">
        <w:rPr>
          <w:rFonts w:ascii="Arial" w:hAnsi="Arial" w:cs="Arial"/>
          <w:sz w:val="28"/>
          <w:szCs w:val="28"/>
        </w:rPr>
        <w:t xml:space="preserve"> la </w:t>
      </w:r>
      <w:r w:rsidR="001E06D7">
        <w:rPr>
          <w:rFonts w:ascii="Arial" w:hAnsi="Arial" w:cs="Arial"/>
          <w:sz w:val="28"/>
          <w:szCs w:val="28"/>
        </w:rPr>
        <w:t xml:space="preserve">integraron, atento al artículo 17 de la Constitución Política de los Estados Unidos Mexicanos, que consagra la garantía de impartición de justicia y, en particular, el principio de “completitud” que se desprende de la misma, al señalar dicho dispositivo que toda persona tiene derecho a que se le administre justicia por tribunales que estarán expeditos para impartirla en los plazos y términos que fijen las leyes, emitiendo sus resoluciones de manera pronta, completa e imparcial, de lo cual se desprende que las resoluciones dictadas al resolver los juicios sometidos a la potestad de los tribunales, cualquiera que sea la instancia deben cumplir con </w:t>
      </w:r>
      <w:r w:rsidR="00E424B1">
        <w:rPr>
          <w:rFonts w:ascii="Arial" w:hAnsi="Arial" w:cs="Arial"/>
          <w:sz w:val="28"/>
          <w:szCs w:val="28"/>
        </w:rPr>
        <w:t>dicho</w:t>
      </w:r>
      <w:r w:rsidR="001E06D7">
        <w:rPr>
          <w:rFonts w:ascii="Arial" w:hAnsi="Arial" w:cs="Arial"/>
          <w:sz w:val="28"/>
          <w:szCs w:val="28"/>
        </w:rPr>
        <w:t xml:space="preserve"> principio.</w:t>
      </w:r>
    </w:p>
    <w:p w:rsidR="001E06D7" w:rsidRDefault="001E06D7" w:rsidP="001E06D7">
      <w:pPr>
        <w:spacing w:line="480" w:lineRule="auto"/>
        <w:ind w:firstLine="1701"/>
        <w:jc w:val="both"/>
        <w:rPr>
          <w:rFonts w:ascii="Arial" w:hAnsi="Arial" w:cs="Arial"/>
          <w:sz w:val="28"/>
          <w:szCs w:val="28"/>
        </w:rPr>
      </w:pPr>
      <w:r>
        <w:rPr>
          <w:rFonts w:ascii="Arial" w:hAnsi="Arial" w:cs="Arial"/>
          <w:sz w:val="28"/>
          <w:szCs w:val="28"/>
        </w:rPr>
        <w:t xml:space="preserve">Así, los juzgadores en el ejercicio de la función jurisdiccional, tienen la obligación de resolver sobre los puntos litigiosos, por lo que, si el objeto del proceso consiste en la pretensión del actor y en la resistencia a esa pretensión desplegada por el demandado, entonces quien determinara la litis la materia o el objeto del proceso, no es el juez sino las partes, porque éste se encargará de resolver sobre el objeto, pero no de plantearlo. </w:t>
      </w:r>
    </w:p>
    <w:p w:rsidR="001E06D7" w:rsidRDefault="001E06D7" w:rsidP="001E06D7">
      <w:pPr>
        <w:spacing w:line="480" w:lineRule="auto"/>
        <w:ind w:firstLine="1701"/>
        <w:jc w:val="both"/>
        <w:rPr>
          <w:rFonts w:ascii="Arial" w:hAnsi="Arial" w:cs="Arial"/>
          <w:sz w:val="28"/>
          <w:szCs w:val="28"/>
        </w:rPr>
      </w:pPr>
      <w:r>
        <w:rPr>
          <w:rFonts w:ascii="Arial" w:hAnsi="Arial" w:cs="Arial"/>
          <w:sz w:val="28"/>
          <w:szCs w:val="28"/>
        </w:rPr>
        <w:t xml:space="preserve">Sirve de apoyo a lo anterior, la jurisprudencia 2a./J. 192/2007, emitida por la </w:t>
      </w:r>
      <w:r w:rsidRPr="008836B8">
        <w:rPr>
          <w:rFonts w:ascii="Arial" w:hAnsi="Arial" w:cs="Arial"/>
          <w:sz w:val="28"/>
          <w:szCs w:val="28"/>
        </w:rPr>
        <w:t>Segunda Sala</w:t>
      </w:r>
      <w:r>
        <w:rPr>
          <w:rFonts w:ascii="Arial" w:hAnsi="Arial" w:cs="Arial"/>
          <w:sz w:val="28"/>
          <w:szCs w:val="28"/>
        </w:rPr>
        <w:t xml:space="preserve"> de la Suprema Corte de Justicia de la Nación, </w:t>
      </w:r>
      <w:r w:rsidRPr="008836B8">
        <w:rPr>
          <w:rFonts w:ascii="Arial" w:hAnsi="Arial" w:cs="Arial"/>
          <w:sz w:val="28"/>
          <w:szCs w:val="28"/>
        </w:rPr>
        <w:t>Novena Época</w:t>
      </w:r>
      <w:r>
        <w:rPr>
          <w:rFonts w:ascii="Arial" w:hAnsi="Arial" w:cs="Arial"/>
          <w:sz w:val="28"/>
          <w:szCs w:val="28"/>
        </w:rPr>
        <w:t xml:space="preserve">. </w:t>
      </w:r>
      <w:r w:rsidRPr="008836B8">
        <w:rPr>
          <w:rFonts w:ascii="Arial" w:hAnsi="Arial" w:cs="Arial"/>
          <w:sz w:val="28"/>
          <w:szCs w:val="28"/>
        </w:rPr>
        <w:t>Registro digital: 171257</w:t>
      </w:r>
      <w:r>
        <w:rPr>
          <w:rFonts w:ascii="Arial" w:hAnsi="Arial" w:cs="Arial"/>
          <w:sz w:val="28"/>
          <w:szCs w:val="28"/>
        </w:rPr>
        <w:t xml:space="preserve">, consultable en el </w:t>
      </w:r>
      <w:r w:rsidRPr="008836B8">
        <w:rPr>
          <w:rFonts w:ascii="Arial" w:hAnsi="Arial" w:cs="Arial"/>
          <w:sz w:val="28"/>
          <w:szCs w:val="28"/>
        </w:rPr>
        <w:t>Semanario Judicial de la Federación y su Gaceta.</w:t>
      </w:r>
      <w:r w:rsidRPr="00466F69">
        <w:rPr>
          <w:rFonts w:ascii="Arial" w:hAnsi="Arial" w:cs="Arial"/>
          <w:sz w:val="28"/>
          <w:szCs w:val="28"/>
        </w:rPr>
        <w:t xml:space="preserve"> </w:t>
      </w:r>
      <w:r w:rsidRPr="008836B8">
        <w:rPr>
          <w:rFonts w:ascii="Arial" w:hAnsi="Arial" w:cs="Arial"/>
          <w:sz w:val="28"/>
          <w:szCs w:val="28"/>
        </w:rPr>
        <w:t xml:space="preserve">Tomo XXVI, </w:t>
      </w:r>
      <w:proofErr w:type="gramStart"/>
      <w:r w:rsidRPr="008836B8">
        <w:rPr>
          <w:rFonts w:ascii="Arial" w:hAnsi="Arial" w:cs="Arial"/>
          <w:sz w:val="28"/>
          <w:szCs w:val="28"/>
        </w:rPr>
        <w:t>Octubre</w:t>
      </w:r>
      <w:proofErr w:type="gramEnd"/>
      <w:r w:rsidRPr="008836B8">
        <w:rPr>
          <w:rFonts w:ascii="Arial" w:hAnsi="Arial" w:cs="Arial"/>
          <w:sz w:val="28"/>
          <w:szCs w:val="28"/>
        </w:rPr>
        <w:t xml:space="preserve"> de 2007, página 209</w:t>
      </w:r>
      <w:r>
        <w:rPr>
          <w:rFonts w:ascii="Arial" w:hAnsi="Arial" w:cs="Arial"/>
          <w:sz w:val="28"/>
          <w:szCs w:val="28"/>
        </w:rPr>
        <w:t xml:space="preserve">, con el rubro y texto siguiente: </w:t>
      </w:r>
    </w:p>
    <w:p w:rsidR="001E06D7" w:rsidRDefault="001E06D7" w:rsidP="001E06D7">
      <w:pPr>
        <w:spacing w:line="480" w:lineRule="auto"/>
        <w:ind w:firstLine="1701"/>
        <w:jc w:val="both"/>
        <w:rPr>
          <w:rFonts w:ascii="Arial" w:hAnsi="Arial" w:cs="Arial"/>
          <w:sz w:val="28"/>
          <w:szCs w:val="28"/>
        </w:rPr>
      </w:pPr>
      <w:r>
        <w:rPr>
          <w:rFonts w:ascii="Arial" w:hAnsi="Arial" w:cs="Arial"/>
          <w:sz w:val="28"/>
          <w:szCs w:val="28"/>
        </w:rPr>
        <w:t>“</w:t>
      </w:r>
      <w:r w:rsidRPr="00175FAC">
        <w:rPr>
          <w:rFonts w:ascii="Courier New" w:hAnsi="Courier New" w:cs="Courier New"/>
          <w:sz w:val="22"/>
          <w:szCs w:val="22"/>
        </w:rPr>
        <w:t>ACCESO A LA IMPARTICIÓN DE JUSTICIA. EL ARTÍCULO 17 DE LA CONSTITUCIÓN POLÍTICA DE LOS ESTADOS UNIDOS MEXICANOS ESTABLECE DIVERSOS PRINCIPIOS QUE INTEGRAN LA GARANTÍA INDIVIDUAL RELATIVA, A CUYA OBSERVANCIA ESTÁN OBLIGADAS LAS AUTORIDADES QUE REALIZAN ACTOS MATERIALMENTE JURISDICCIONALES.</w:t>
      </w:r>
      <w:r w:rsidRPr="00466F69">
        <w:rPr>
          <w:rFonts w:ascii="Courier New" w:hAnsi="Courier New" w:cs="Courier New"/>
        </w:rPr>
        <w:t xml:space="preserve"> La garantía individual de acceso a la impartición de justicia consagra a favor de los gobernados los siguientes principios: 1. De justicia pronta, que se traduce en la obligación de las autoridades encargadas de su impartición de resolver las controversias ante ellas planteadas, dentro de los términos y plazos que para tal efecto establezcan las leyes; 2. De justicia completa, consistente en que la autoridad que conoce del asunto emita pronunciamiento respecto de todos y cada uno de los aspectos debatidos cuyo estudio sea necesario, y garantice al gobernado la obtención de una resolución en la que, mediante la aplicación de la ley al caso concreto, se resuelva si le asiste o no la razón sobre los derechos que le garanticen la tutela jurisdiccional que ha solicitado; 3. De justicia imparcial, que significa que el juzgador emita una resolución apegada a derecho, y sin favoritismo respecto de alguna de las partes o arbitrariedad en su sentido; y, 4. De justicia gratuita, que estriba en que los órganos del Estado encargados de su impartición, así como los servidores públicos a quienes se les encomienda dicha función, no cobrarán a las partes en conflicto emolumento alguno por la prestación de ese servicio público. Ahora bien, si la citada garantía constitucional está encaminada a asegurar que las autoridades encargadas de aplicarla lo hagan de manera pronta, completa, gratuita e imparcial, es claro que las autoridades que se encuentran obligadas a la observancia de la totalidad de los derechos que la integran son todas aquellas que realizan actos materialmente jurisdiccionales, es decir, las que en su ámbito de competencia tienen la atribución necesaria para dirimir un conflicto suscitado entre diversos sujetos de derecho, independientemente de que se trate de órganos judiciales, o bien, sólo materialmente jurisdiccionales</w:t>
      </w:r>
      <w:r w:rsidRPr="008836B8">
        <w:rPr>
          <w:rFonts w:ascii="Arial" w:hAnsi="Arial" w:cs="Arial"/>
          <w:sz w:val="28"/>
          <w:szCs w:val="28"/>
        </w:rPr>
        <w:t>.</w:t>
      </w:r>
      <w:r>
        <w:rPr>
          <w:rFonts w:ascii="Arial" w:hAnsi="Arial" w:cs="Arial"/>
          <w:sz w:val="28"/>
          <w:szCs w:val="28"/>
        </w:rPr>
        <w:t>”</w:t>
      </w:r>
    </w:p>
    <w:p w:rsidR="004421DD" w:rsidRDefault="004421DD" w:rsidP="001E06D7">
      <w:pPr>
        <w:spacing w:line="480" w:lineRule="auto"/>
        <w:ind w:firstLine="1701"/>
        <w:jc w:val="both"/>
        <w:rPr>
          <w:rFonts w:ascii="Arial" w:hAnsi="Arial" w:cs="Arial"/>
          <w:sz w:val="28"/>
          <w:szCs w:val="28"/>
        </w:rPr>
      </w:pPr>
      <w:r>
        <w:rPr>
          <w:rFonts w:ascii="Arial" w:hAnsi="Arial" w:cs="Arial"/>
          <w:sz w:val="28"/>
          <w:szCs w:val="28"/>
        </w:rPr>
        <w:t>En esta línea de pensamiento, si como ya se dijo, son las partes quienes plantean los puntos de hecho o de derecho que se resolverán en un litigio, en este caso a través de la demanda incidental y la contestación a la misma entonces el juez de primera instancia tenía la obligación de resolver lo efectivamente planteado por las partes en los escritos a que se ha hecho mención, ya que atendiendo al principio de congruencia de las sentencias, que se encuentra establecido en el artículo 81 del Código de Procedimientos Civiles local, y que se deriva, a su vez, del principio de completitud de las resoluciones establecido por el artículo 17 de la Constitución Política de los Estados Unidos Mexicanos, al resolver un litigio, debe atender y decidir sobre todos los puntos litigiosos que hayan sido materia del debate.</w:t>
      </w:r>
    </w:p>
    <w:p w:rsidR="004421DD" w:rsidRDefault="004421DD" w:rsidP="001E06D7">
      <w:pPr>
        <w:spacing w:line="480" w:lineRule="auto"/>
        <w:ind w:firstLine="1701"/>
        <w:jc w:val="both"/>
        <w:rPr>
          <w:rFonts w:ascii="Arial" w:hAnsi="Arial" w:cs="Arial"/>
          <w:sz w:val="28"/>
          <w:szCs w:val="28"/>
        </w:rPr>
      </w:pPr>
      <w:r>
        <w:rPr>
          <w:rFonts w:ascii="Arial" w:hAnsi="Arial" w:cs="Arial"/>
          <w:sz w:val="28"/>
          <w:szCs w:val="28"/>
        </w:rPr>
        <w:t>Apoyan estas consideraciones las tesis emitidas por la otrora Tercera Sala de la Suprema Corte de Justicia de la Nación, publicadas en el Semanario Judicial de la Federación, Séptima Época, Volúmen 71, Cuarta Parte y 217-228, Cuarta Parte, páginas 43 y 77, que respectivamente señalan:</w:t>
      </w:r>
    </w:p>
    <w:p w:rsidR="004421DD" w:rsidRDefault="004421DD" w:rsidP="001E06D7">
      <w:pPr>
        <w:spacing w:line="480" w:lineRule="auto"/>
        <w:ind w:firstLine="1701"/>
        <w:jc w:val="both"/>
        <w:rPr>
          <w:rFonts w:ascii="Arial" w:hAnsi="Arial" w:cs="Arial"/>
          <w:sz w:val="28"/>
          <w:szCs w:val="28"/>
        </w:rPr>
      </w:pPr>
      <w:r>
        <w:rPr>
          <w:rFonts w:ascii="Arial" w:hAnsi="Arial" w:cs="Arial"/>
          <w:sz w:val="28"/>
          <w:szCs w:val="28"/>
        </w:rPr>
        <w:t>“</w:t>
      </w:r>
      <w:r w:rsidRPr="00175FAC">
        <w:rPr>
          <w:rFonts w:ascii="Courier New" w:hAnsi="Courier New" w:cs="Courier New"/>
          <w:sz w:val="22"/>
          <w:szCs w:val="22"/>
        </w:rPr>
        <w:t>SENTENCIAS CONGRUENCIA DE LAS</w:t>
      </w:r>
      <w:r w:rsidRPr="0026187B">
        <w:rPr>
          <w:rFonts w:ascii="Courier New" w:hAnsi="Courier New" w:cs="Courier New"/>
        </w:rPr>
        <w:t xml:space="preserve">. Si la recurrente reclama de una manera precisa las omisiones en que incurrió la Sala responsable, consistente en que ésta no determinó la naturaleza jurídica del contrato base de la acción, no obstante que fue materia de la litis y que el A quo también omitió analizar, es obvio establecer que la ad quem incurrió en una violación </w:t>
      </w:r>
      <w:r w:rsidR="00350A6F" w:rsidRPr="0026187B">
        <w:rPr>
          <w:rFonts w:ascii="Courier New" w:hAnsi="Courier New" w:cs="Courier New"/>
        </w:rPr>
        <w:t xml:space="preserve">al principio de congruencia es decir, infringió el artículo 81 del Código de Procedimientos Civiles, porque si el </w:t>
      </w:r>
      <w:r w:rsidR="00B82A2D" w:rsidRPr="0026187B">
        <w:rPr>
          <w:rFonts w:ascii="Courier New" w:hAnsi="Courier New" w:cs="Courier New"/>
        </w:rPr>
        <w:t>artículo 704 del citado ordenamiento legal impone al apelante la expresión de agravios, en consecuencia, el tribunal de alzada está obligado a analizarlos, pues no tendría objeto que se obligara al apelante a expresarlos, si a esta obligación no correspondiera el deber por parte del tribunal de apelación de estudiarlos</w:t>
      </w:r>
      <w:r w:rsidR="00B82A2D">
        <w:rPr>
          <w:rFonts w:ascii="Arial" w:hAnsi="Arial" w:cs="Arial"/>
          <w:sz w:val="28"/>
          <w:szCs w:val="28"/>
        </w:rPr>
        <w:t>.”</w:t>
      </w:r>
    </w:p>
    <w:p w:rsidR="00B82A2D" w:rsidRDefault="0026187B" w:rsidP="001E06D7">
      <w:pPr>
        <w:spacing w:line="480" w:lineRule="auto"/>
        <w:ind w:firstLine="1701"/>
        <w:jc w:val="both"/>
        <w:rPr>
          <w:rFonts w:ascii="Arial" w:hAnsi="Arial" w:cs="Arial"/>
          <w:sz w:val="28"/>
          <w:szCs w:val="28"/>
        </w:rPr>
      </w:pPr>
      <w:r>
        <w:rPr>
          <w:rFonts w:ascii="Arial" w:hAnsi="Arial" w:cs="Arial"/>
          <w:sz w:val="28"/>
          <w:szCs w:val="28"/>
        </w:rPr>
        <w:t>“</w:t>
      </w:r>
      <w:r w:rsidRPr="00175FAC">
        <w:rPr>
          <w:rFonts w:ascii="Courier New" w:hAnsi="Courier New" w:cs="Courier New"/>
          <w:sz w:val="22"/>
          <w:szCs w:val="22"/>
        </w:rPr>
        <w:t>CONGURENCIA DE LA SENTENCIA. EN QUE CONSISTE ESTE PRINCIPIO.</w:t>
      </w:r>
      <w:r w:rsidRPr="00175FAC">
        <w:rPr>
          <w:rFonts w:ascii="Courier New" w:hAnsi="Courier New" w:cs="Courier New"/>
        </w:rPr>
        <w:t xml:space="preserve"> </w:t>
      </w:r>
      <w:r w:rsidRPr="0026187B">
        <w:rPr>
          <w:rFonts w:ascii="Courier New" w:hAnsi="Courier New" w:cs="Courier New"/>
        </w:rPr>
        <w:t>La congruencia significa conformidad en cuanto a extensión, concepto de alcance entre lo resuelto por el órgano jurisdiccional y las demandas, contestaciones y demás pretensiones deducidas oportunamente por las partes</w:t>
      </w:r>
      <w:r>
        <w:rPr>
          <w:rFonts w:ascii="Arial" w:hAnsi="Arial" w:cs="Arial"/>
          <w:sz w:val="28"/>
          <w:szCs w:val="28"/>
        </w:rPr>
        <w:t>.”</w:t>
      </w:r>
    </w:p>
    <w:p w:rsidR="0062175B" w:rsidRPr="001F18EE" w:rsidRDefault="0062175B" w:rsidP="00EB1FF4">
      <w:pPr>
        <w:spacing w:line="480" w:lineRule="auto"/>
        <w:ind w:firstLine="1701"/>
        <w:jc w:val="both"/>
        <w:rPr>
          <w:rFonts w:ascii="Arial" w:hAnsi="Arial" w:cs="Arial"/>
          <w:sz w:val="28"/>
          <w:szCs w:val="28"/>
        </w:rPr>
      </w:pPr>
      <w:r>
        <w:rPr>
          <w:rFonts w:ascii="Arial" w:hAnsi="Arial" w:cs="Arial"/>
          <w:sz w:val="28"/>
          <w:szCs w:val="28"/>
        </w:rPr>
        <w:t>En ese sentido, de conformidad con los criterios invocados en líneas precedentes es inconcuso que el juez de primer grad</w:t>
      </w:r>
      <w:r w:rsidR="0095508F">
        <w:rPr>
          <w:rFonts w:ascii="Arial" w:hAnsi="Arial" w:cs="Arial"/>
          <w:sz w:val="28"/>
          <w:szCs w:val="28"/>
        </w:rPr>
        <w:t>o</w:t>
      </w:r>
      <w:r w:rsidR="00EB1FF4">
        <w:rPr>
          <w:rFonts w:ascii="Arial" w:hAnsi="Arial" w:cs="Arial"/>
          <w:sz w:val="28"/>
          <w:szCs w:val="28"/>
        </w:rPr>
        <w:t xml:space="preserve">, </w:t>
      </w:r>
      <w:r w:rsidR="007D6BEB">
        <w:rPr>
          <w:rFonts w:ascii="Arial" w:hAnsi="Arial" w:cs="Arial"/>
          <w:sz w:val="28"/>
          <w:szCs w:val="28"/>
        </w:rPr>
        <w:t xml:space="preserve">al haber omitido, </w:t>
      </w:r>
      <w:r w:rsidR="00EB1FF4">
        <w:rPr>
          <w:rFonts w:ascii="Arial" w:hAnsi="Arial" w:cs="Arial"/>
          <w:sz w:val="28"/>
          <w:szCs w:val="28"/>
        </w:rPr>
        <w:t xml:space="preserve">al </w:t>
      </w:r>
      <w:r w:rsidR="00954EF2">
        <w:rPr>
          <w:rFonts w:ascii="Arial" w:hAnsi="Arial" w:cs="Arial"/>
          <w:sz w:val="28"/>
          <w:szCs w:val="28"/>
        </w:rPr>
        <w:t xml:space="preserve">momento de </w:t>
      </w:r>
      <w:r w:rsidR="00EB1FF4">
        <w:rPr>
          <w:rFonts w:ascii="Arial" w:hAnsi="Arial" w:cs="Arial"/>
          <w:sz w:val="28"/>
          <w:szCs w:val="28"/>
        </w:rPr>
        <w:t>cuantificar la condena respecto del saldo insoluto</w:t>
      </w:r>
      <w:r w:rsidR="001F18EE">
        <w:rPr>
          <w:rFonts w:ascii="Arial" w:hAnsi="Arial" w:cs="Arial"/>
          <w:sz w:val="28"/>
          <w:szCs w:val="28"/>
        </w:rPr>
        <w:t>,</w:t>
      </w:r>
      <w:r w:rsidR="00EB1FF4">
        <w:rPr>
          <w:rFonts w:ascii="Arial" w:hAnsi="Arial" w:cs="Arial"/>
          <w:sz w:val="28"/>
          <w:szCs w:val="28"/>
        </w:rPr>
        <w:t xml:space="preserve"> el pago realizado por los demandados, </w:t>
      </w:r>
      <w:r>
        <w:rPr>
          <w:rFonts w:ascii="Arial" w:hAnsi="Arial" w:cs="Arial"/>
          <w:sz w:val="28"/>
          <w:szCs w:val="28"/>
        </w:rPr>
        <w:t>infringió el principio de congruencia que debe prevalecer en todo fallo, y concomitantemente los derechos fundamentales de</w:t>
      </w:r>
      <w:r w:rsidR="00EB1FF4">
        <w:rPr>
          <w:rFonts w:ascii="Arial" w:hAnsi="Arial" w:cs="Arial"/>
          <w:sz w:val="28"/>
          <w:szCs w:val="28"/>
        </w:rPr>
        <w:t xml:space="preserve"> </w:t>
      </w:r>
      <w:r>
        <w:rPr>
          <w:rFonts w:ascii="Arial" w:hAnsi="Arial" w:cs="Arial"/>
          <w:sz w:val="28"/>
          <w:szCs w:val="28"/>
        </w:rPr>
        <w:t>l</w:t>
      </w:r>
      <w:r w:rsidR="00EB1FF4">
        <w:rPr>
          <w:rFonts w:ascii="Arial" w:hAnsi="Arial" w:cs="Arial"/>
          <w:sz w:val="28"/>
          <w:szCs w:val="28"/>
        </w:rPr>
        <w:t>os</w:t>
      </w:r>
      <w:r>
        <w:rPr>
          <w:rFonts w:ascii="Arial" w:hAnsi="Arial" w:cs="Arial"/>
          <w:sz w:val="28"/>
          <w:szCs w:val="28"/>
        </w:rPr>
        <w:t xml:space="preserve"> quejoso</w:t>
      </w:r>
      <w:r w:rsidR="00EB1FF4">
        <w:rPr>
          <w:rFonts w:ascii="Arial" w:hAnsi="Arial" w:cs="Arial"/>
          <w:sz w:val="28"/>
          <w:szCs w:val="28"/>
        </w:rPr>
        <w:t>s</w:t>
      </w:r>
      <w:r>
        <w:rPr>
          <w:rFonts w:ascii="Arial" w:hAnsi="Arial" w:cs="Arial"/>
          <w:sz w:val="28"/>
          <w:szCs w:val="28"/>
        </w:rPr>
        <w:t xml:space="preserve"> contenidos en los artículos 14, 16 y 17 Constitucionales</w:t>
      </w:r>
      <w:r w:rsidR="001F18EE">
        <w:rPr>
          <w:rFonts w:ascii="Arial" w:hAnsi="Arial" w:cs="Arial"/>
          <w:sz w:val="28"/>
          <w:szCs w:val="28"/>
        </w:rPr>
        <w:t xml:space="preserve">, pues como se ha venido estableciendo, al </w:t>
      </w:r>
      <w:r w:rsidR="007D6BEB">
        <w:rPr>
          <w:rFonts w:ascii="Arial" w:hAnsi="Arial" w:cs="Arial"/>
          <w:sz w:val="28"/>
          <w:szCs w:val="28"/>
        </w:rPr>
        <w:t xml:space="preserve">tenerse por proveido de fecha 09 nueve de noviembre del 2018 dos mil dieciocho, a los demandados </w:t>
      </w:r>
      <w:r w:rsidR="001F18EE">
        <w:rPr>
          <w:rFonts w:ascii="Arial" w:hAnsi="Arial" w:cs="Arial"/>
          <w:sz w:val="28"/>
          <w:szCs w:val="28"/>
        </w:rPr>
        <w:t xml:space="preserve">por pagada la cantidad de $122,412.22 </w:t>
      </w:r>
      <w:r w:rsidR="001F18EE" w:rsidRPr="00141153">
        <w:rPr>
          <w:rFonts w:ascii="Arial" w:hAnsi="Arial" w:cs="Arial"/>
          <w:sz w:val="28"/>
          <w:szCs w:val="28"/>
        </w:rPr>
        <w:t>(</w:t>
      </w:r>
      <w:r w:rsidR="00141153">
        <w:rPr>
          <w:rFonts w:ascii="Arial" w:hAnsi="Arial" w:cs="Arial"/>
          <w:sz w:val="28"/>
          <w:szCs w:val="28"/>
        </w:rPr>
        <w:t>ciento veintidós mil cuatrocientos doce pesos 22/100 m.n.</w:t>
      </w:r>
      <w:r w:rsidR="001F18EE" w:rsidRPr="00141153">
        <w:rPr>
          <w:rFonts w:ascii="Arial" w:hAnsi="Arial" w:cs="Arial"/>
          <w:sz w:val="28"/>
          <w:szCs w:val="28"/>
        </w:rPr>
        <w:t>)</w:t>
      </w:r>
      <w:r w:rsidR="001F18EE">
        <w:rPr>
          <w:rFonts w:ascii="Arial" w:hAnsi="Arial" w:cs="Arial"/>
          <w:sz w:val="28"/>
          <w:szCs w:val="28"/>
        </w:rPr>
        <w:t xml:space="preserve">, </w:t>
      </w:r>
      <w:r w:rsidR="007D6BEB">
        <w:rPr>
          <w:rFonts w:ascii="Arial" w:hAnsi="Arial" w:cs="Arial"/>
          <w:sz w:val="28"/>
          <w:szCs w:val="28"/>
        </w:rPr>
        <w:t xml:space="preserve"> por concepto de saldo insoluto al día 15 quince de octubre del 2013 dos mil trece, la actualización de este rubro debió solo comprender el periodo del 16 dieciséis de octubre del 2013 dos mil trece al 09 nueve de noviembre de 2018 dos mil dieciocho, y no así como lo determinó el Juzgador. </w:t>
      </w:r>
    </w:p>
    <w:p w:rsidR="003D4F4D" w:rsidRPr="00053913" w:rsidRDefault="006E19E3" w:rsidP="001C42FC">
      <w:pPr>
        <w:shd w:val="clear" w:color="auto" w:fill="FFFFFF"/>
        <w:spacing w:before="100" w:beforeAutospacing="1" w:after="100" w:afterAutospacing="1" w:line="480" w:lineRule="auto"/>
        <w:jc w:val="both"/>
        <w:rPr>
          <w:rFonts w:ascii="Arial" w:hAnsi="Arial" w:cs="Arial"/>
          <w:sz w:val="28"/>
          <w:szCs w:val="28"/>
          <w:lang w:val="es-MX"/>
        </w:rPr>
      </w:pPr>
      <w:r>
        <w:rPr>
          <w:rFonts w:ascii="Arial" w:hAnsi="Arial" w:cs="Arial"/>
          <w:color w:val="212529"/>
          <w:sz w:val="28"/>
          <w:szCs w:val="28"/>
          <w:lang w:val="es-MX" w:eastAsia="es-MX"/>
        </w:rPr>
        <w:t xml:space="preserve">  </w:t>
      </w:r>
      <w:r w:rsidR="003D4F4D">
        <w:rPr>
          <w:rFonts w:ascii="Arial" w:hAnsi="Arial" w:cs="Arial"/>
          <w:color w:val="212529"/>
          <w:sz w:val="28"/>
          <w:szCs w:val="28"/>
          <w:lang w:val="es-MX" w:eastAsia="es-MX"/>
        </w:rPr>
        <w:t xml:space="preserve">  </w:t>
      </w:r>
      <w:r w:rsidR="00916420">
        <w:rPr>
          <w:rFonts w:ascii="Arial" w:hAnsi="Arial" w:cs="Arial"/>
          <w:color w:val="212529"/>
          <w:sz w:val="28"/>
          <w:szCs w:val="28"/>
          <w:lang w:val="es-MX" w:eastAsia="es-MX"/>
        </w:rPr>
        <w:t xml:space="preserve">                   </w:t>
      </w:r>
      <w:r>
        <w:rPr>
          <w:rFonts w:ascii="Arial" w:hAnsi="Arial" w:cs="Arial"/>
          <w:color w:val="212529"/>
          <w:sz w:val="28"/>
          <w:szCs w:val="28"/>
          <w:lang w:val="es-MX" w:eastAsia="es-MX"/>
        </w:rPr>
        <w:t xml:space="preserve">En esa tesitura, acorde a los razonamientos expuestos por este Tribunal, con apoyo en lo dispuesto por el artículo 973 del Código de Procedimientos Civiles, </w:t>
      </w:r>
      <w:r w:rsidR="003D4F4D">
        <w:rPr>
          <w:rFonts w:ascii="Arial" w:hAnsi="Arial" w:cs="Arial"/>
          <w:sz w:val="28"/>
          <w:szCs w:val="28"/>
        </w:rPr>
        <w:t xml:space="preserve">al resultar </w:t>
      </w:r>
      <w:r w:rsidR="00916420">
        <w:rPr>
          <w:rFonts w:ascii="Arial" w:hAnsi="Arial" w:cs="Arial"/>
          <w:sz w:val="28"/>
          <w:szCs w:val="28"/>
        </w:rPr>
        <w:t>en parte fundad</w:t>
      </w:r>
      <w:r w:rsidR="001C42FC">
        <w:rPr>
          <w:rFonts w:ascii="Arial" w:hAnsi="Arial" w:cs="Arial"/>
          <w:sz w:val="28"/>
          <w:szCs w:val="28"/>
        </w:rPr>
        <w:t>o</w:t>
      </w:r>
      <w:r w:rsidR="00916420">
        <w:rPr>
          <w:rFonts w:ascii="Arial" w:hAnsi="Arial" w:cs="Arial"/>
          <w:sz w:val="28"/>
          <w:szCs w:val="28"/>
        </w:rPr>
        <w:t xml:space="preserve"> en derecho, s</w:t>
      </w:r>
      <w:r w:rsidR="003D4F4D">
        <w:rPr>
          <w:rFonts w:ascii="Arial" w:hAnsi="Arial" w:cs="Arial"/>
          <w:sz w:val="28"/>
          <w:szCs w:val="28"/>
        </w:rPr>
        <w:t xml:space="preserve">e declara procedente la queja interpuesta por </w:t>
      </w:r>
      <w:r w:rsidR="004661F4" w:rsidRPr="00175FAC">
        <w:rPr>
          <w:rFonts w:ascii="Arial" w:hAnsi="Arial" w:cs="Arial"/>
          <w:b/>
        </w:rPr>
        <w:t>ELIMINADO</w:t>
      </w:r>
      <w:r w:rsidR="003D4F4D" w:rsidRPr="00922EC6">
        <w:rPr>
          <w:rFonts w:ascii="Arial" w:hAnsi="Arial" w:cs="Arial"/>
          <w:sz w:val="28"/>
          <w:szCs w:val="28"/>
        </w:rPr>
        <w:t>, y con</w:t>
      </w:r>
      <w:r w:rsidR="004661F4" w:rsidRPr="004661F4">
        <w:rPr>
          <w:rFonts w:ascii="Arial" w:hAnsi="Arial" w:cs="Arial"/>
          <w:b/>
          <w:sz w:val="28"/>
          <w:szCs w:val="28"/>
        </w:rPr>
        <w:t xml:space="preserve"> </w:t>
      </w:r>
      <w:r w:rsidR="004661F4" w:rsidRPr="00175FAC">
        <w:rPr>
          <w:rFonts w:ascii="Arial" w:hAnsi="Arial" w:cs="Arial"/>
          <w:b/>
        </w:rPr>
        <w:t>ELIMINADO</w:t>
      </w:r>
      <w:r w:rsidR="004661F4" w:rsidRPr="004661F4">
        <w:rPr>
          <w:rFonts w:ascii="Arial" w:hAnsi="Arial" w:cs="Arial"/>
          <w:b/>
          <w:sz w:val="28"/>
          <w:szCs w:val="28"/>
        </w:rPr>
        <w:t xml:space="preserve"> </w:t>
      </w:r>
      <w:r w:rsidR="003D4F4D">
        <w:rPr>
          <w:rFonts w:ascii="Arial" w:hAnsi="Arial" w:cs="Arial"/>
          <w:sz w:val="28"/>
          <w:szCs w:val="28"/>
        </w:rPr>
        <w:t xml:space="preserve">sustento en el numeral 974 TER, fracción IV, del Código de Procedimientos Civiles del Estado, se deja sin efecto la sentencia interlocutoria de 20 veinte de abril de 2021 dos mil veintiuno, </w:t>
      </w:r>
      <w:r w:rsidR="00916420">
        <w:rPr>
          <w:rFonts w:ascii="Arial" w:hAnsi="Arial" w:cs="Arial"/>
          <w:iCs/>
          <w:sz w:val="28"/>
        </w:rPr>
        <w:t>que resolvió lo relativo a la planilla de liquidación de intereses ordinarios y moratorios,</w:t>
      </w:r>
      <w:r w:rsidR="00916420" w:rsidRPr="001C2BD1">
        <w:rPr>
          <w:rFonts w:ascii="Arial" w:hAnsi="Arial" w:cs="Arial"/>
          <w:iCs/>
          <w:sz w:val="28"/>
        </w:rPr>
        <w:t xml:space="preserve"> dictad</w:t>
      </w:r>
      <w:r w:rsidR="00916420">
        <w:rPr>
          <w:rFonts w:ascii="Arial" w:hAnsi="Arial" w:cs="Arial"/>
          <w:iCs/>
          <w:sz w:val="28"/>
        </w:rPr>
        <w:t>a</w:t>
      </w:r>
      <w:r w:rsidR="00916420" w:rsidRPr="001C2BD1">
        <w:rPr>
          <w:rFonts w:ascii="Arial" w:hAnsi="Arial" w:cs="Arial"/>
          <w:iCs/>
          <w:sz w:val="28"/>
        </w:rPr>
        <w:t xml:space="preserve"> por el Juez </w:t>
      </w:r>
      <w:r w:rsidR="00916420">
        <w:rPr>
          <w:rFonts w:ascii="Arial" w:hAnsi="Arial" w:cs="Arial"/>
          <w:iCs/>
          <w:sz w:val="28"/>
        </w:rPr>
        <w:t xml:space="preserve">Tercero del Ramo Civil de esta Capital, </w:t>
      </w:r>
      <w:r w:rsidR="00916420" w:rsidRPr="001C2BD1">
        <w:rPr>
          <w:rFonts w:ascii="Arial" w:hAnsi="Arial" w:cs="Arial"/>
          <w:iCs/>
          <w:sz w:val="28"/>
        </w:rPr>
        <w:t xml:space="preserve">dentro del expediente </w:t>
      </w:r>
      <w:r w:rsidR="00916420">
        <w:rPr>
          <w:rFonts w:ascii="Arial" w:hAnsi="Arial" w:cs="Arial"/>
          <w:iCs/>
          <w:sz w:val="28"/>
        </w:rPr>
        <w:t xml:space="preserve">1852/2013, relativo al Juicio Extraordinario Civil Hipotecario, promovido por </w:t>
      </w:r>
      <w:r w:rsidR="004661F4" w:rsidRPr="00175FAC">
        <w:rPr>
          <w:rFonts w:ascii="Arial" w:hAnsi="Arial" w:cs="Arial"/>
          <w:b/>
          <w:iCs/>
        </w:rPr>
        <w:t>ELIMINADO</w:t>
      </w:r>
      <w:r w:rsidR="00916420">
        <w:rPr>
          <w:rFonts w:ascii="Arial" w:hAnsi="Arial" w:cs="Arial"/>
          <w:iCs/>
          <w:sz w:val="28"/>
        </w:rPr>
        <w:t xml:space="preserve">, cesionario de derechos litigiosos, créditos posesorios, adjudicación, hipotecarios y de ejecución de la parte cedente </w:t>
      </w:r>
      <w:r w:rsidR="004661F4" w:rsidRPr="00175FAC">
        <w:rPr>
          <w:rFonts w:ascii="Arial" w:hAnsi="Arial" w:cs="Arial"/>
          <w:b/>
          <w:iCs/>
        </w:rPr>
        <w:t>ELIMINADO</w:t>
      </w:r>
      <w:r w:rsidR="00916420">
        <w:rPr>
          <w:rFonts w:ascii="Arial" w:hAnsi="Arial" w:cs="Arial"/>
          <w:iCs/>
          <w:sz w:val="28"/>
        </w:rPr>
        <w:t xml:space="preserve">, en contra de </w:t>
      </w:r>
      <w:r w:rsidR="004661F4" w:rsidRPr="004661F4">
        <w:rPr>
          <w:rFonts w:ascii="Arial" w:hAnsi="Arial" w:cs="Arial"/>
          <w:b/>
          <w:iCs/>
          <w:sz w:val="28"/>
        </w:rPr>
        <w:t xml:space="preserve"> </w:t>
      </w:r>
      <w:r w:rsidR="004661F4" w:rsidRPr="00175FAC">
        <w:rPr>
          <w:rFonts w:ascii="Arial" w:hAnsi="Arial" w:cs="Arial"/>
          <w:b/>
          <w:iCs/>
        </w:rPr>
        <w:t>ELIMINADO</w:t>
      </w:r>
      <w:r w:rsidR="004661F4" w:rsidRPr="004661F4">
        <w:rPr>
          <w:rFonts w:ascii="Arial" w:hAnsi="Arial" w:cs="Arial"/>
          <w:b/>
          <w:iCs/>
          <w:sz w:val="28"/>
        </w:rPr>
        <w:t xml:space="preserve"> </w:t>
      </w:r>
      <w:r w:rsidR="00916420">
        <w:rPr>
          <w:rFonts w:ascii="Arial" w:hAnsi="Arial" w:cs="Arial"/>
          <w:iCs/>
          <w:sz w:val="28"/>
        </w:rPr>
        <w:t xml:space="preserve"> y </w:t>
      </w:r>
      <w:r w:rsidR="004661F4" w:rsidRPr="004661F4">
        <w:rPr>
          <w:rFonts w:ascii="Arial" w:hAnsi="Arial" w:cs="Arial"/>
          <w:b/>
          <w:iCs/>
          <w:sz w:val="28"/>
        </w:rPr>
        <w:t xml:space="preserve"> </w:t>
      </w:r>
      <w:r w:rsidR="004661F4" w:rsidRPr="00175FAC">
        <w:rPr>
          <w:rFonts w:ascii="Arial" w:hAnsi="Arial" w:cs="Arial"/>
          <w:b/>
          <w:iCs/>
        </w:rPr>
        <w:t>ELIMINADO</w:t>
      </w:r>
      <w:r w:rsidR="00916420">
        <w:rPr>
          <w:rFonts w:ascii="Arial" w:hAnsi="Arial" w:cs="Arial"/>
          <w:sz w:val="28"/>
          <w:szCs w:val="28"/>
          <w:lang w:val="es-MX"/>
        </w:rPr>
        <w:t xml:space="preserve">; para los efectos de que </w:t>
      </w:r>
      <w:r w:rsidR="003D4F4D">
        <w:rPr>
          <w:rFonts w:ascii="Arial" w:hAnsi="Arial" w:cs="Arial"/>
          <w:sz w:val="28"/>
          <w:szCs w:val="28"/>
        </w:rPr>
        <w:t>el juez de primera instancia emita una nueva, en la que, por una parte, reitere la determinación de declarar procedente la planilla de liquidación de intereses ordinarios por la cantidad de $74,905.41 (</w:t>
      </w:r>
      <w:r w:rsidR="00141153">
        <w:rPr>
          <w:rFonts w:ascii="Arial" w:hAnsi="Arial" w:cs="Arial"/>
          <w:sz w:val="28"/>
          <w:szCs w:val="28"/>
        </w:rPr>
        <w:t>setenta y cuatro mil novecientos cinco pesos 41/100 m.n</w:t>
      </w:r>
      <w:r w:rsidR="003D4F4D">
        <w:rPr>
          <w:rFonts w:ascii="Arial" w:hAnsi="Arial" w:cs="Arial"/>
          <w:sz w:val="28"/>
          <w:szCs w:val="28"/>
        </w:rPr>
        <w:t xml:space="preserve">.), generados del 16 dieciséis de octubre de 2013 dos mil trece, al 30 treinta de septiembre de 2018 dos mil dieciocho, así como el pago de la cantidad de $113,044.74 </w:t>
      </w:r>
      <w:r w:rsidR="003D4F4D" w:rsidRPr="00141153">
        <w:rPr>
          <w:rFonts w:ascii="Arial" w:hAnsi="Arial" w:cs="Arial"/>
          <w:sz w:val="28"/>
          <w:szCs w:val="28"/>
        </w:rPr>
        <w:t>(</w:t>
      </w:r>
      <w:r w:rsidR="00141153">
        <w:rPr>
          <w:rFonts w:ascii="Arial" w:hAnsi="Arial" w:cs="Arial"/>
          <w:sz w:val="28"/>
          <w:szCs w:val="28"/>
        </w:rPr>
        <w:t>ciento trece mil cuarenta y cuatro pesos 74/100 m.n.</w:t>
      </w:r>
      <w:r w:rsidR="003D4F4D" w:rsidRPr="00141153">
        <w:rPr>
          <w:rFonts w:ascii="Arial" w:hAnsi="Arial" w:cs="Arial"/>
          <w:sz w:val="28"/>
          <w:szCs w:val="28"/>
        </w:rPr>
        <w:t>)</w:t>
      </w:r>
      <w:r w:rsidR="003D4F4D">
        <w:rPr>
          <w:rFonts w:ascii="Arial" w:hAnsi="Arial" w:cs="Arial"/>
          <w:sz w:val="28"/>
          <w:szCs w:val="28"/>
        </w:rPr>
        <w:t>,  por concepto de intereses moratorios generados del 16 dieciséis de octubre de 2013 dos mil trece al 30 treinta de septiembre de 2018 dos mil dieciocho, y por la otra, de no tener diverso motivo fundado, se pronuncie sobre la actualización del saldo insoluto del crédito</w:t>
      </w:r>
      <w:r w:rsidR="001C42FC">
        <w:rPr>
          <w:rFonts w:ascii="Arial" w:hAnsi="Arial" w:cs="Arial"/>
          <w:sz w:val="28"/>
          <w:szCs w:val="28"/>
        </w:rPr>
        <w:t xml:space="preserve">, </w:t>
      </w:r>
      <w:r w:rsidR="003D4F4D">
        <w:rPr>
          <w:rFonts w:ascii="Arial" w:hAnsi="Arial" w:cs="Arial"/>
          <w:sz w:val="28"/>
          <w:szCs w:val="28"/>
        </w:rPr>
        <w:t xml:space="preserve">tomando en consideración la cantidad </w:t>
      </w:r>
      <w:r w:rsidR="001C42FC">
        <w:rPr>
          <w:rFonts w:ascii="Arial" w:hAnsi="Arial" w:cs="Arial"/>
          <w:sz w:val="28"/>
          <w:szCs w:val="28"/>
        </w:rPr>
        <w:t xml:space="preserve">de $122,412.22 (ciento veintidós mil cuatrocientos doce pesos 22/100 m.n.) exhibida </w:t>
      </w:r>
      <w:r w:rsidR="003D4F4D">
        <w:rPr>
          <w:rFonts w:ascii="Arial" w:hAnsi="Arial" w:cs="Arial"/>
          <w:sz w:val="28"/>
          <w:szCs w:val="28"/>
        </w:rPr>
        <w:t xml:space="preserve">por los demandados por dicho concepto. </w:t>
      </w:r>
    </w:p>
    <w:p w:rsidR="006E19E3" w:rsidRDefault="006E19E3" w:rsidP="006E19E3">
      <w:pPr>
        <w:pStyle w:val="Textoindependiente3"/>
        <w:spacing w:line="480" w:lineRule="auto"/>
        <w:ind w:firstLine="1701"/>
        <w:jc w:val="both"/>
        <w:rPr>
          <w:rFonts w:ascii="Arial" w:hAnsi="Arial" w:cs="Arial"/>
          <w:color w:val="000000"/>
          <w:sz w:val="28"/>
          <w:szCs w:val="28"/>
        </w:rPr>
      </w:pPr>
      <w:r w:rsidRPr="009C27F9">
        <w:rPr>
          <w:rFonts w:ascii="Arial" w:hAnsi="Arial" w:cs="Arial"/>
          <w:b/>
          <w:color w:val="000000"/>
          <w:sz w:val="28"/>
          <w:szCs w:val="28"/>
        </w:rPr>
        <w:t xml:space="preserve">OCTAVO. – </w:t>
      </w:r>
      <w:r>
        <w:rPr>
          <w:rFonts w:ascii="Arial" w:hAnsi="Arial" w:cs="Arial"/>
          <w:color w:val="000000"/>
          <w:sz w:val="28"/>
          <w:szCs w:val="28"/>
        </w:rPr>
        <w:t xml:space="preserve">No obstante, de que la presente controversia encuadra en lo previsto por el numeral 975 de la Ley Adjetiva Civil, no se impone multa alguna al quejoso, dado que no se demostró en la especie que haya procedido con temeridad o mala fe al interponer el medio ordinario de defensa, ni hubiere tenido la dolosa intención de obstaculizar la tramitación del procedimiento, para así evitar la expedita administración de justicia. </w:t>
      </w:r>
    </w:p>
    <w:p w:rsidR="006E19E3" w:rsidRPr="009C0DDA" w:rsidRDefault="006E19E3" w:rsidP="006E19E3">
      <w:pPr>
        <w:pStyle w:val="Textoindependiente3"/>
        <w:spacing w:line="480" w:lineRule="auto"/>
        <w:ind w:firstLine="1701"/>
        <w:jc w:val="both"/>
        <w:rPr>
          <w:sz w:val="28"/>
          <w:szCs w:val="28"/>
        </w:rPr>
      </w:pPr>
      <w:r>
        <w:rPr>
          <w:rFonts w:ascii="Arial" w:hAnsi="Arial" w:cs="Arial"/>
          <w:b/>
          <w:color w:val="000000"/>
          <w:sz w:val="28"/>
          <w:szCs w:val="28"/>
        </w:rPr>
        <w:t xml:space="preserve">NOVENO.- </w:t>
      </w:r>
      <w:r w:rsidRPr="009C0DDA">
        <w:rPr>
          <w:rFonts w:ascii="Arial" w:eastAsia="Malgun Gothic" w:hAnsi="Arial" w:cs="Arial"/>
          <w:iCs/>
          <w:sz w:val="28"/>
          <w:szCs w:val="28"/>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el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los apellidos completos de los interesados en los asuntos jurisdiccionales que se mandan notificar por edictos, estrados, listas, así como en la página de internet del Poder Judicial del Estado de San Luis Potosí.</w:t>
      </w:r>
      <w:r w:rsidRPr="009C0DDA">
        <w:rPr>
          <w:rFonts w:ascii="Arial" w:hAnsi="Arial" w:cs="Arial"/>
          <w:sz w:val="28"/>
          <w:szCs w:val="28"/>
        </w:rPr>
        <w:t xml:space="preserve"> </w:t>
      </w:r>
      <w:r w:rsidRPr="009C0DDA">
        <w:rPr>
          <w:rFonts w:ascii="Arial" w:hAnsi="Arial" w:cs="Arial"/>
          <w:sz w:val="28"/>
          <w:szCs w:val="28"/>
        </w:rPr>
        <w:tab/>
      </w:r>
    </w:p>
    <w:p w:rsidR="006E19E3" w:rsidRPr="00EC780B" w:rsidRDefault="006E19E3" w:rsidP="006E19E3">
      <w:pPr>
        <w:spacing w:line="480" w:lineRule="auto"/>
        <w:jc w:val="both"/>
        <w:rPr>
          <w:rFonts w:ascii="Arial" w:hAnsi="Arial" w:cs="Arial"/>
          <w:sz w:val="28"/>
          <w:szCs w:val="28"/>
        </w:rPr>
      </w:pPr>
      <w:r w:rsidRPr="009C0DDA">
        <w:rPr>
          <w:rFonts w:ascii="Arial" w:hAnsi="Arial" w:cs="Arial"/>
          <w:b/>
          <w:sz w:val="28"/>
          <w:szCs w:val="28"/>
        </w:rPr>
        <w:t xml:space="preserve">                       </w:t>
      </w:r>
      <w:r w:rsidRPr="00EC780B">
        <w:rPr>
          <w:rFonts w:ascii="Arial" w:hAnsi="Arial" w:cs="Arial"/>
          <w:sz w:val="28"/>
          <w:szCs w:val="28"/>
        </w:rPr>
        <w:t>Por lo expuesto y fundado es de resolverse y se resuelve al tenor de los siguientes puntos resolutivos:</w:t>
      </w:r>
    </w:p>
    <w:p w:rsidR="006E19E3" w:rsidRPr="00AD44BA" w:rsidRDefault="006E19E3" w:rsidP="006E19E3">
      <w:pPr>
        <w:spacing w:line="480" w:lineRule="auto"/>
        <w:ind w:firstLine="1701"/>
        <w:jc w:val="both"/>
        <w:rPr>
          <w:rFonts w:ascii="Arial" w:hAnsi="Arial" w:cs="Arial"/>
          <w:iCs/>
          <w:sz w:val="28"/>
          <w:lang w:val="es-MX"/>
        </w:rPr>
      </w:pPr>
      <w:proofErr w:type="gramStart"/>
      <w:r>
        <w:rPr>
          <w:rFonts w:ascii="Arial" w:hAnsi="Arial" w:cs="Arial"/>
          <w:b/>
          <w:iCs/>
          <w:sz w:val="28"/>
          <w:lang w:val="es-MX"/>
        </w:rPr>
        <w:t>PRIMERO</w:t>
      </w:r>
      <w:r w:rsidRPr="009C0DDA">
        <w:rPr>
          <w:rFonts w:ascii="Arial" w:hAnsi="Arial" w:cs="Arial"/>
          <w:b/>
          <w:iCs/>
          <w:sz w:val="28"/>
          <w:lang w:val="es-MX"/>
        </w:rPr>
        <w:t>.-</w:t>
      </w:r>
      <w:proofErr w:type="gramEnd"/>
      <w:r w:rsidRPr="009C0DDA">
        <w:rPr>
          <w:rFonts w:ascii="Arial" w:hAnsi="Arial" w:cs="Arial"/>
          <w:iCs/>
          <w:sz w:val="28"/>
          <w:lang w:val="es-MX"/>
        </w:rPr>
        <w:t xml:space="preserve"> </w:t>
      </w:r>
      <w:r w:rsidRPr="00AD44BA">
        <w:rPr>
          <w:rFonts w:ascii="Arial" w:hAnsi="Arial" w:cs="Arial"/>
          <w:iCs/>
          <w:sz w:val="28"/>
          <w:lang w:val="es-MX"/>
        </w:rPr>
        <w:t xml:space="preserve">Este </w:t>
      </w:r>
      <w:r>
        <w:rPr>
          <w:rFonts w:ascii="Arial" w:hAnsi="Arial" w:cs="Arial"/>
          <w:iCs/>
          <w:sz w:val="28"/>
          <w:lang w:val="es-MX"/>
        </w:rPr>
        <w:t>Tribunal en P</w:t>
      </w:r>
      <w:r w:rsidRPr="00AD44BA">
        <w:rPr>
          <w:rFonts w:ascii="Arial" w:hAnsi="Arial" w:cs="Arial"/>
          <w:iCs/>
          <w:sz w:val="28"/>
          <w:lang w:val="es-MX"/>
        </w:rPr>
        <w:t>leno, resultó competente para resolver del presente asunto y el trámite seguido se encontró ajustado a derecho.</w:t>
      </w:r>
    </w:p>
    <w:p w:rsidR="006E19E3" w:rsidRDefault="006E19E3" w:rsidP="006E19E3">
      <w:pPr>
        <w:spacing w:line="480" w:lineRule="auto"/>
        <w:ind w:firstLine="1701"/>
        <w:jc w:val="both"/>
        <w:rPr>
          <w:rFonts w:ascii="Arial" w:hAnsi="Arial" w:cs="Arial"/>
          <w:iCs/>
          <w:sz w:val="28"/>
          <w:lang w:val="es-MX"/>
        </w:rPr>
      </w:pPr>
      <w:proofErr w:type="gramStart"/>
      <w:r>
        <w:rPr>
          <w:rFonts w:ascii="Arial" w:hAnsi="Arial" w:cs="Arial"/>
          <w:b/>
          <w:iCs/>
          <w:sz w:val="28"/>
          <w:lang w:val="es-MX"/>
        </w:rPr>
        <w:t>SEGUNDO.-</w:t>
      </w:r>
      <w:proofErr w:type="gramEnd"/>
      <w:r>
        <w:rPr>
          <w:rFonts w:ascii="Arial" w:hAnsi="Arial" w:cs="Arial"/>
          <w:b/>
          <w:iCs/>
          <w:sz w:val="28"/>
          <w:lang w:val="es-MX"/>
        </w:rPr>
        <w:t xml:space="preserve"> </w:t>
      </w:r>
      <w:r w:rsidRPr="00870E8D">
        <w:rPr>
          <w:rFonts w:ascii="Arial" w:hAnsi="Arial" w:cs="Arial"/>
          <w:iCs/>
          <w:sz w:val="28"/>
          <w:lang w:val="es-MX"/>
        </w:rPr>
        <w:t>Los</w:t>
      </w:r>
      <w:r>
        <w:rPr>
          <w:rFonts w:ascii="Arial" w:hAnsi="Arial" w:cs="Arial"/>
          <w:b/>
          <w:iCs/>
          <w:sz w:val="28"/>
          <w:lang w:val="es-MX"/>
        </w:rPr>
        <w:t xml:space="preserve"> </w:t>
      </w:r>
      <w:r>
        <w:rPr>
          <w:rFonts w:ascii="Arial" w:hAnsi="Arial" w:cs="Arial"/>
          <w:iCs/>
          <w:sz w:val="28"/>
          <w:lang w:val="es-MX"/>
        </w:rPr>
        <w:t xml:space="preserve">argumentos expresados por </w:t>
      </w:r>
      <w:r w:rsidR="004661F4" w:rsidRPr="004661F4">
        <w:rPr>
          <w:rFonts w:ascii="Arial" w:hAnsi="Arial" w:cs="Arial"/>
          <w:b/>
          <w:iCs/>
          <w:sz w:val="28"/>
        </w:rPr>
        <w:t xml:space="preserve"> </w:t>
      </w:r>
      <w:r w:rsidR="004661F4" w:rsidRPr="00175FAC">
        <w:rPr>
          <w:rFonts w:ascii="Arial" w:hAnsi="Arial" w:cs="Arial"/>
          <w:b/>
          <w:iCs/>
        </w:rPr>
        <w:t>ELIMINADO</w:t>
      </w:r>
      <w:r w:rsidR="004661F4" w:rsidRPr="004661F4">
        <w:rPr>
          <w:rFonts w:ascii="Arial" w:hAnsi="Arial" w:cs="Arial"/>
          <w:b/>
          <w:iCs/>
          <w:sz w:val="28"/>
        </w:rPr>
        <w:t xml:space="preserve"> </w:t>
      </w:r>
      <w:r>
        <w:rPr>
          <w:rFonts w:ascii="Arial" w:hAnsi="Arial" w:cs="Arial"/>
          <w:iCs/>
          <w:sz w:val="28"/>
        </w:rPr>
        <w:t xml:space="preserve"> y </w:t>
      </w:r>
      <w:r w:rsidR="004661F4" w:rsidRPr="004661F4">
        <w:rPr>
          <w:rFonts w:ascii="Arial" w:hAnsi="Arial" w:cs="Arial"/>
          <w:b/>
          <w:iCs/>
          <w:sz w:val="28"/>
        </w:rPr>
        <w:t xml:space="preserve"> </w:t>
      </w:r>
      <w:r w:rsidR="004661F4" w:rsidRPr="00175FAC">
        <w:rPr>
          <w:rFonts w:ascii="Arial" w:hAnsi="Arial" w:cs="Arial"/>
          <w:b/>
          <w:iCs/>
        </w:rPr>
        <w:t>ELIMINADO</w:t>
      </w:r>
      <w:r>
        <w:rPr>
          <w:rFonts w:ascii="Arial" w:hAnsi="Arial" w:cs="Arial"/>
          <w:iCs/>
          <w:sz w:val="28"/>
          <w:lang w:val="es-MX"/>
        </w:rPr>
        <w:t xml:space="preserve">, resultaron </w:t>
      </w:r>
      <w:r w:rsidR="00C2474E">
        <w:rPr>
          <w:rFonts w:ascii="Arial" w:hAnsi="Arial" w:cs="Arial"/>
          <w:iCs/>
          <w:sz w:val="28"/>
          <w:lang w:val="es-MX"/>
        </w:rPr>
        <w:t>por una parte infundados y por la otra fundados.</w:t>
      </w:r>
    </w:p>
    <w:p w:rsidR="00AE4AFE" w:rsidRPr="00053913" w:rsidRDefault="006E19E3" w:rsidP="002510E6">
      <w:pPr>
        <w:shd w:val="clear" w:color="auto" w:fill="FFFFFF"/>
        <w:spacing w:before="100" w:beforeAutospacing="1" w:after="100" w:afterAutospacing="1" w:line="480" w:lineRule="auto"/>
        <w:ind w:firstLine="1701"/>
        <w:jc w:val="both"/>
        <w:rPr>
          <w:rFonts w:ascii="Arial" w:hAnsi="Arial" w:cs="Arial"/>
          <w:sz w:val="28"/>
          <w:szCs w:val="28"/>
          <w:lang w:val="es-MX"/>
        </w:rPr>
      </w:pPr>
      <w:r>
        <w:rPr>
          <w:rFonts w:ascii="Arial" w:hAnsi="Arial" w:cs="Arial"/>
          <w:b/>
          <w:iCs/>
          <w:sz w:val="28"/>
          <w:lang w:val="es-MX"/>
        </w:rPr>
        <w:t xml:space="preserve">TERCERO.-  </w:t>
      </w:r>
      <w:r>
        <w:rPr>
          <w:rFonts w:ascii="Arial" w:hAnsi="Arial" w:cs="Arial"/>
          <w:iCs/>
          <w:sz w:val="28"/>
          <w:lang w:val="es-MX"/>
        </w:rPr>
        <w:t xml:space="preserve">En consecuencia, </w:t>
      </w:r>
      <w:r w:rsidR="00C2474E">
        <w:rPr>
          <w:rFonts w:ascii="Arial" w:hAnsi="Arial" w:cs="Arial"/>
          <w:sz w:val="28"/>
          <w:szCs w:val="28"/>
        </w:rPr>
        <w:t xml:space="preserve">al resultar en parte fundada en derecho, se declara </w:t>
      </w:r>
      <w:r w:rsidR="00C2474E">
        <w:rPr>
          <w:rFonts w:ascii="Arial" w:hAnsi="Arial" w:cs="Arial"/>
          <w:iCs/>
          <w:sz w:val="28"/>
          <w:lang w:val="es-MX"/>
        </w:rPr>
        <w:t xml:space="preserve">procedente </w:t>
      </w:r>
      <w:r w:rsidRPr="00175FAC">
        <w:rPr>
          <w:rFonts w:ascii="Arial" w:hAnsi="Arial" w:cs="Arial"/>
          <w:iCs/>
          <w:sz w:val="28"/>
          <w:lang w:val="es-MX"/>
        </w:rPr>
        <w:t>el recurso de queja</w:t>
      </w:r>
      <w:r>
        <w:rPr>
          <w:rFonts w:ascii="Arial" w:hAnsi="Arial" w:cs="Arial"/>
          <w:iCs/>
          <w:sz w:val="28"/>
          <w:lang w:val="es-MX"/>
        </w:rPr>
        <w:t xml:space="preserve">, interpuesto por </w:t>
      </w:r>
      <w:r w:rsidR="004661F4" w:rsidRPr="00175FAC">
        <w:rPr>
          <w:rFonts w:ascii="Arial" w:hAnsi="Arial" w:cs="Arial"/>
          <w:b/>
          <w:iCs/>
        </w:rPr>
        <w:t>ELIMINADO</w:t>
      </w:r>
      <w:r w:rsidR="004661F4" w:rsidRPr="004661F4">
        <w:rPr>
          <w:rFonts w:ascii="Arial" w:hAnsi="Arial" w:cs="Arial"/>
          <w:b/>
          <w:iCs/>
          <w:sz w:val="28"/>
        </w:rPr>
        <w:t xml:space="preserve"> </w:t>
      </w:r>
      <w:r>
        <w:rPr>
          <w:rFonts w:ascii="Arial" w:hAnsi="Arial" w:cs="Arial"/>
          <w:iCs/>
          <w:sz w:val="28"/>
        </w:rPr>
        <w:t xml:space="preserve">y </w:t>
      </w:r>
      <w:r w:rsidR="004661F4" w:rsidRPr="00175FAC">
        <w:rPr>
          <w:rFonts w:ascii="Arial" w:hAnsi="Arial" w:cs="Arial"/>
          <w:b/>
          <w:iCs/>
        </w:rPr>
        <w:t>ELIMINADO</w:t>
      </w:r>
      <w:r w:rsidRPr="001C2BD1">
        <w:rPr>
          <w:rFonts w:ascii="Arial" w:hAnsi="Arial" w:cs="Arial"/>
          <w:iCs/>
          <w:sz w:val="28"/>
        </w:rPr>
        <w:t>, en contra de</w:t>
      </w:r>
      <w:r>
        <w:rPr>
          <w:rFonts w:ascii="Arial" w:hAnsi="Arial" w:cs="Arial"/>
          <w:iCs/>
          <w:sz w:val="28"/>
        </w:rPr>
        <w:t xml:space="preserve"> la interlocutoria de fecha 20 veinte de abril del presente año, que resolvió lo relativo a la planilla de liquidación de intereses ordinarios y moratorios,</w:t>
      </w:r>
      <w:r w:rsidRPr="001C2BD1">
        <w:rPr>
          <w:rFonts w:ascii="Arial" w:hAnsi="Arial" w:cs="Arial"/>
          <w:iCs/>
          <w:sz w:val="28"/>
        </w:rPr>
        <w:t xml:space="preserve"> dictad</w:t>
      </w:r>
      <w:r>
        <w:rPr>
          <w:rFonts w:ascii="Arial" w:hAnsi="Arial" w:cs="Arial"/>
          <w:iCs/>
          <w:sz w:val="28"/>
        </w:rPr>
        <w:t>a</w:t>
      </w:r>
      <w:r w:rsidRPr="001C2BD1">
        <w:rPr>
          <w:rFonts w:ascii="Arial" w:hAnsi="Arial" w:cs="Arial"/>
          <w:iCs/>
          <w:sz w:val="28"/>
        </w:rPr>
        <w:t xml:space="preserve"> por el Juez </w:t>
      </w:r>
      <w:r>
        <w:rPr>
          <w:rFonts w:ascii="Arial" w:hAnsi="Arial" w:cs="Arial"/>
          <w:iCs/>
          <w:sz w:val="28"/>
        </w:rPr>
        <w:t xml:space="preserve">Tercero del Ramo Civil de esta Capital, </w:t>
      </w:r>
      <w:r w:rsidRPr="001C2BD1">
        <w:rPr>
          <w:rFonts w:ascii="Arial" w:hAnsi="Arial" w:cs="Arial"/>
          <w:iCs/>
          <w:sz w:val="28"/>
        </w:rPr>
        <w:t xml:space="preserve">dentro del expediente </w:t>
      </w:r>
      <w:r>
        <w:rPr>
          <w:rFonts w:ascii="Arial" w:hAnsi="Arial" w:cs="Arial"/>
          <w:iCs/>
          <w:sz w:val="28"/>
        </w:rPr>
        <w:t xml:space="preserve">1852/2013, relativo al Juicio Extraordinario Civil Hipotecario, promovido por </w:t>
      </w:r>
      <w:r w:rsidR="004661F4" w:rsidRPr="00175FAC">
        <w:rPr>
          <w:rFonts w:ascii="Arial" w:hAnsi="Arial" w:cs="Arial"/>
          <w:b/>
          <w:iCs/>
        </w:rPr>
        <w:t>ELIMINADO</w:t>
      </w:r>
      <w:r>
        <w:rPr>
          <w:rFonts w:ascii="Arial" w:hAnsi="Arial" w:cs="Arial"/>
          <w:iCs/>
          <w:sz w:val="28"/>
        </w:rPr>
        <w:t xml:space="preserve">, cesionario de derechos litigiosos, créditos posesorios, adjudicación, hipotecarios y de ejecución de la parte cedente </w:t>
      </w:r>
      <w:r w:rsidR="004661F4" w:rsidRPr="004661F4">
        <w:rPr>
          <w:rFonts w:ascii="Arial" w:hAnsi="Arial" w:cs="Arial"/>
          <w:b/>
          <w:iCs/>
          <w:sz w:val="28"/>
        </w:rPr>
        <w:t xml:space="preserve"> </w:t>
      </w:r>
      <w:r w:rsidR="004661F4" w:rsidRPr="00175FAC">
        <w:rPr>
          <w:rFonts w:ascii="Arial" w:hAnsi="Arial" w:cs="Arial"/>
          <w:b/>
          <w:iCs/>
        </w:rPr>
        <w:t>ELIMINADO</w:t>
      </w:r>
      <w:r>
        <w:rPr>
          <w:rFonts w:ascii="Arial" w:hAnsi="Arial" w:cs="Arial"/>
          <w:iCs/>
          <w:sz w:val="28"/>
        </w:rPr>
        <w:t xml:space="preserve">, en contra de </w:t>
      </w:r>
      <w:r w:rsidR="004661F4" w:rsidRPr="00175FAC">
        <w:rPr>
          <w:rFonts w:ascii="Arial" w:hAnsi="Arial" w:cs="Arial"/>
          <w:b/>
          <w:iCs/>
        </w:rPr>
        <w:t>ELIMINADO</w:t>
      </w:r>
      <w:r w:rsidR="004661F4" w:rsidRPr="004661F4">
        <w:rPr>
          <w:rFonts w:ascii="Arial" w:hAnsi="Arial" w:cs="Arial"/>
          <w:b/>
          <w:iCs/>
          <w:sz w:val="28"/>
        </w:rPr>
        <w:t xml:space="preserve"> </w:t>
      </w:r>
      <w:r>
        <w:rPr>
          <w:rFonts w:ascii="Arial" w:hAnsi="Arial" w:cs="Arial"/>
          <w:iCs/>
          <w:sz w:val="28"/>
        </w:rPr>
        <w:t xml:space="preserve">y </w:t>
      </w:r>
      <w:r w:rsidR="004661F4" w:rsidRPr="00175FAC">
        <w:rPr>
          <w:rFonts w:ascii="Arial" w:hAnsi="Arial" w:cs="Arial"/>
          <w:b/>
          <w:iCs/>
        </w:rPr>
        <w:t>ELIMINADO</w:t>
      </w:r>
      <w:r w:rsidR="00C2474E">
        <w:rPr>
          <w:rFonts w:ascii="Arial" w:hAnsi="Arial" w:cs="Arial"/>
          <w:iCs/>
          <w:color w:val="000000" w:themeColor="text1"/>
          <w:sz w:val="28"/>
        </w:rPr>
        <w:t xml:space="preserve">; para los efectos de que se deje insubsistente la misma y que </w:t>
      </w:r>
      <w:r w:rsidR="00C2474E">
        <w:rPr>
          <w:rFonts w:ascii="Arial" w:hAnsi="Arial" w:cs="Arial"/>
          <w:sz w:val="28"/>
          <w:szCs w:val="28"/>
        </w:rPr>
        <w:t>el juez de primera instancia emita una nueva, en la que, por una parte, reitere la determinación de declarar procedente la planilla de liquidación de intereses ordinarios por la cantidad de $74,905.41 (</w:t>
      </w:r>
      <w:r w:rsidR="00141153">
        <w:rPr>
          <w:rFonts w:ascii="Arial" w:hAnsi="Arial" w:cs="Arial"/>
          <w:sz w:val="28"/>
          <w:szCs w:val="28"/>
        </w:rPr>
        <w:t>setenta y cuatro mil novecientos cinco pesos 41/100 m.n</w:t>
      </w:r>
      <w:r w:rsidR="00C2474E">
        <w:rPr>
          <w:rFonts w:ascii="Arial" w:hAnsi="Arial" w:cs="Arial"/>
          <w:sz w:val="28"/>
          <w:szCs w:val="28"/>
        </w:rPr>
        <w:t xml:space="preserve">.), generados del 16 dieciséis de octubre de 2013 dos mil trece, al 30 treinta de septiembre de 2018 dos mil dieciocho, así como el pago de la cantidad de $113,044.74 </w:t>
      </w:r>
      <w:r w:rsidR="00C2474E" w:rsidRPr="00141153">
        <w:rPr>
          <w:rFonts w:ascii="Arial" w:hAnsi="Arial" w:cs="Arial"/>
          <w:sz w:val="28"/>
          <w:szCs w:val="28"/>
        </w:rPr>
        <w:t>(</w:t>
      </w:r>
      <w:r w:rsidR="00141153">
        <w:rPr>
          <w:rFonts w:ascii="Arial" w:hAnsi="Arial" w:cs="Arial"/>
          <w:sz w:val="28"/>
          <w:szCs w:val="28"/>
        </w:rPr>
        <w:t>ciento trece mil cuarenta y cuatro pesos 74/100 m.n.</w:t>
      </w:r>
      <w:r w:rsidR="00C2474E" w:rsidRPr="00141153">
        <w:rPr>
          <w:rFonts w:ascii="Arial" w:hAnsi="Arial" w:cs="Arial"/>
          <w:sz w:val="28"/>
          <w:szCs w:val="28"/>
        </w:rPr>
        <w:t>)</w:t>
      </w:r>
      <w:r w:rsidR="00C2474E">
        <w:rPr>
          <w:rFonts w:ascii="Arial" w:hAnsi="Arial" w:cs="Arial"/>
          <w:sz w:val="28"/>
          <w:szCs w:val="28"/>
        </w:rPr>
        <w:t xml:space="preserve">, por concepto de intereses moratorios generados del 16 dieciséis de octubre de 2013 dos mil trece al 30 treinta de septiembre de 2018 dos mil dieciocho, y por la otra, de no tener diverso motivo fundado, </w:t>
      </w:r>
      <w:r w:rsidR="00AE4AFE">
        <w:rPr>
          <w:rFonts w:ascii="Arial" w:hAnsi="Arial" w:cs="Arial"/>
          <w:sz w:val="28"/>
          <w:szCs w:val="28"/>
        </w:rPr>
        <w:t xml:space="preserve">se pronuncie sobre la actualización del saldo insoluto del crédito, tomando en consideración la cantidad de $122,412.22 (ciento veintidós mil cuatrocientos doce pesos 22/100 m.n.) exhibida por los demandados por dicho concepto. </w:t>
      </w:r>
    </w:p>
    <w:p w:rsidR="006E19E3" w:rsidRPr="009467F7" w:rsidRDefault="006E19E3" w:rsidP="006E19E3">
      <w:pPr>
        <w:spacing w:line="480" w:lineRule="auto"/>
        <w:ind w:firstLine="1701"/>
        <w:jc w:val="both"/>
        <w:rPr>
          <w:rFonts w:ascii="Arial" w:hAnsi="Arial" w:cs="Arial"/>
          <w:iCs/>
          <w:sz w:val="28"/>
          <w:szCs w:val="28"/>
        </w:rPr>
      </w:pPr>
      <w:proofErr w:type="gramStart"/>
      <w:r>
        <w:rPr>
          <w:rFonts w:ascii="Arial" w:hAnsi="Arial" w:cs="Arial"/>
          <w:b/>
          <w:iCs/>
          <w:color w:val="000000" w:themeColor="text1"/>
          <w:sz w:val="28"/>
        </w:rPr>
        <w:t>CUARTO</w:t>
      </w:r>
      <w:r w:rsidR="00477C8E">
        <w:rPr>
          <w:rFonts w:ascii="Arial" w:hAnsi="Arial" w:cs="Arial"/>
          <w:b/>
          <w:iCs/>
          <w:color w:val="000000" w:themeColor="text1"/>
          <w:sz w:val="28"/>
        </w:rPr>
        <w:t>.</w:t>
      </w:r>
      <w:r>
        <w:rPr>
          <w:rFonts w:ascii="Arial" w:hAnsi="Arial" w:cs="Arial"/>
          <w:b/>
          <w:iCs/>
          <w:color w:val="000000" w:themeColor="text1"/>
          <w:sz w:val="28"/>
        </w:rPr>
        <w:t>-</w:t>
      </w:r>
      <w:proofErr w:type="gramEnd"/>
      <w:r>
        <w:rPr>
          <w:rFonts w:ascii="Arial" w:hAnsi="Arial" w:cs="Arial"/>
          <w:b/>
          <w:iCs/>
          <w:color w:val="000000" w:themeColor="text1"/>
          <w:sz w:val="28"/>
        </w:rPr>
        <w:t xml:space="preserve"> </w:t>
      </w:r>
      <w:r>
        <w:rPr>
          <w:rFonts w:ascii="Arial" w:hAnsi="Arial" w:cs="Arial"/>
          <w:iCs/>
          <w:sz w:val="28"/>
          <w:szCs w:val="28"/>
        </w:rPr>
        <w:t>No ha lugar en imponer multa alguna al quejoso.</w:t>
      </w:r>
    </w:p>
    <w:p w:rsidR="006E19E3" w:rsidRPr="009C0DDA" w:rsidRDefault="006E19E3" w:rsidP="006E19E3">
      <w:pPr>
        <w:spacing w:line="480" w:lineRule="auto"/>
        <w:ind w:firstLine="1701"/>
        <w:jc w:val="both"/>
        <w:rPr>
          <w:rFonts w:ascii="Arial" w:hAnsi="Arial" w:cs="Arial"/>
          <w:iCs/>
          <w:sz w:val="28"/>
          <w:szCs w:val="28"/>
        </w:rPr>
      </w:pPr>
      <w:proofErr w:type="gramStart"/>
      <w:r>
        <w:rPr>
          <w:rFonts w:ascii="Arial" w:hAnsi="Arial" w:cs="Arial"/>
          <w:b/>
          <w:iCs/>
          <w:sz w:val="28"/>
          <w:szCs w:val="28"/>
        </w:rPr>
        <w:t>QUINTO.-</w:t>
      </w:r>
      <w:proofErr w:type="gramEnd"/>
      <w:r>
        <w:rPr>
          <w:rFonts w:ascii="Arial" w:hAnsi="Arial" w:cs="Arial"/>
          <w:b/>
          <w:iCs/>
          <w:sz w:val="28"/>
          <w:szCs w:val="28"/>
        </w:rPr>
        <w:t xml:space="preserve"> </w:t>
      </w:r>
      <w:r w:rsidRPr="009C0DDA">
        <w:rPr>
          <w:rFonts w:ascii="Arial" w:hAnsi="Arial" w:cs="Arial"/>
          <w:iCs/>
          <w:sz w:val="28"/>
          <w:szCs w:val="28"/>
        </w:rPr>
        <w:t>Al no existir inconformidad de las partes litigantes respecto a que sus datos personales se incluyan en la publicación de la sentencia, al efectuarse la misma inclúyanse tales datos, con la protección oficiosa que corresponda.</w:t>
      </w:r>
    </w:p>
    <w:p w:rsidR="006E19E3" w:rsidRPr="009C0DDA" w:rsidRDefault="006E19E3" w:rsidP="006E19E3">
      <w:pPr>
        <w:spacing w:line="480" w:lineRule="auto"/>
        <w:ind w:firstLine="1701"/>
        <w:jc w:val="both"/>
      </w:pPr>
      <w:r>
        <w:rPr>
          <w:rFonts w:ascii="Arial" w:hAnsi="Arial" w:cs="Arial"/>
          <w:b/>
          <w:sz w:val="28"/>
          <w:szCs w:val="28"/>
        </w:rPr>
        <w:t>SEXTO</w:t>
      </w:r>
      <w:r w:rsidRPr="009C0DDA">
        <w:rPr>
          <w:rFonts w:ascii="Arial" w:hAnsi="Arial" w:cs="Arial"/>
          <w:b/>
          <w:sz w:val="28"/>
          <w:szCs w:val="28"/>
        </w:rPr>
        <w:t xml:space="preserve">. - </w:t>
      </w:r>
      <w:r w:rsidRPr="009C0DDA">
        <w:rPr>
          <w:rFonts w:ascii="Arial" w:hAnsi="Arial" w:cs="Arial"/>
          <w:sz w:val="28"/>
          <w:szCs w:val="28"/>
        </w:rPr>
        <w:t xml:space="preserve">Envíese copia certificada de la presente resolución al juez del conocimiento para los efectos legales correspondientes, y en su oportunidad, archívese el </w:t>
      </w:r>
      <w:r>
        <w:rPr>
          <w:rFonts w:ascii="Arial" w:hAnsi="Arial" w:cs="Arial"/>
          <w:sz w:val="28"/>
          <w:szCs w:val="28"/>
        </w:rPr>
        <w:t>T</w:t>
      </w:r>
      <w:r w:rsidRPr="009C0DDA">
        <w:rPr>
          <w:rFonts w:ascii="Arial" w:hAnsi="Arial" w:cs="Arial"/>
          <w:sz w:val="28"/>
          <w:szCs w:val="28"/>
        </w:rPr>
        <w:t>oca como asunto concluido.</w:t>
      </w:r>
    </w:p>
    <w:p w:rsidR="006E19E3" w:rsidRPr="009C0DDA" w:rsidRDefault="006E19E3" w:rsidP="006E19E3">
      <w:pPr>
        <w:pStyle w:val="Sangradetextonormal"/>
        <w:spacing w:line="480" w:lineRule="auto"/>
        <w:ind w:firstLine="1701"/>
        <w:rPr>
          <w:rFonts w:ascii="Arial" w:hAnsi="Arial" w:cs="Arial"/>
          <w:szCs w:val="28"/>
        </w:rPr>
      </w:pPr>
      <w:r>
        <w:rPr>
          <w:rFonts w:ascii="Arial" w:hAnsi="Arial" w:cs="Arial"/>
          <w:b/>
          <w:szCs w:val="28"/>
        </w:rPr>
        <w:t>SEPTIMO</w:t>
      </w:r>
      <w:r w:rsidRPr="009C0DDA">
        <w:rPr>
          <w:rFonts w:ascii="Arial" w:hAnsi="Arial" w:cs="Arial"/>
          <w:b/>
          <w:szCs w:val="28"/>
        </w:rPr>
        <w:t>. -</w:t>
      </w:r>
      <w:r w:rsidRPr="009C0DDA">
        <w:rPr>
          <w:rFonts w:ascii="Arial" w:hAnsi="Arial" w:cs="Arial"/>
          <w:szCs w:val="28"/>
        </w:rPr>
        <w:tab/>
        <w:t xml:space="preserve"> Notifíquese personalmente, comuníquese y cúmplase.</w:t>
      </w:r>
    </w:p>
    <w:p w:rsidR="00162A0E" w:rsidRDefault="006E19E3" w:rsidP="00705E0A">
      <w:pPr>
        <w:spacing w:line="480" w:lineRule="auto"/>
        <w:jc w:val="both"/>
        <w:rPr>
          <w:rFonts w:ascii="Arial" w:eastAsia="Arial Unicode MS" w:hAnsi="Arial" w:cs="Arial"/>
          <w:iCs/>
          <w:color w:val="000000" w:themeColor="text1"/>
          <w:sz w:val="28"/>
          <w:szCs w:val="28"/>
        </w:rPr>
      </w:pPr>
      <w:r w:rsidRPr="009C0DDA">
        <w:rPr>
          <w:rFonts w:ascii="Arial" w:eastAsia="Arial Unicode MS" w:hAnsi="Arial" w:cs="Arial"/>
          <w:iCs/>
          <w:smallCaps/>
          <w:w w:val="200"/>
          <w:sz w:val="28"/>
          <w:szCs w:val="28"/>
          <w:lang w:val="es-MX"/>
        </w:rPr>
        <w:t xml:space="preserve">              Así,</w:t>
      </w:r>
      <w:r w:rsidRPr="009C0DDA">
        <w:rPr>
          <w:rFonts w:ascii="Arial" w:eastAsia="Arial Unicode MS" w:hAnsi="Arial" w:cs="Arial"/>
          <w:iCs/>
          <w:color w:val="000000" w:themeColor="text1"/>
          <w:sz w:val="28"/>
          <w:szCs w:val="28"/>
        </w:rPr>
        <w:t xml:space="preserve"> por </w:t>
      </w:r>
      <w:r w:rsidR="00FF5550">
        <w:rPr>
          <w:rFonts w:ascii="Arial" w:eastAsia="Arial Unicode MS" w:hAnsi="Arial" w:cs="Arial"/>
          <w:iCs/>
          <w:color w:val="000000" w:themeColor="text1"/>
          <w:sz w:val="28"/>
          <w:szCs w:val="28"/>
        </w:rPr>
        <w:t>unanimidad de votos</w:t>
      </w:r>
      <w:r w:rsidR="002E770F">
        <w:rPr>
          <w:rFonts w:ascii="Arial" w:eastAsia="Arial Unicode MS" w:hAnsi="Arial" w:cs="Arial"/>
          <w:iCs/>
          <w:color w:val="000000" w:themeColor="text1"/>
          <w:sz w:val="28"/>
          <w:szCs w:val="28"/>
        </w:rPr>
        <w:t xml:space="preserve"> </w:t>
      </w:r>
      <w:r w:rsidR="002E770F" w:rsidRPr="009C0DDA">
        <w:rPr>
          <w:rFonts w:ascii="Arial" w:eastAsia="Arial Unicode MS" w:hAnsi="Arial" w:cs="Arial"/>
          <w:iCs/>
          <w:color w:val="000000" w:themeColor="text1"/>
          <w:sz w:val="28"/>
          <w:szCs w:val="28"/>
        </w:rPr>
        <w:t xml:space="preserve">lo resolvieron y firmaron los </w:t>
      </w:r>
      <w:r w:rsidR="002E770F" w:rsidRPr="009C0DDA">
        <w:rPr>
          <w:rFonts w:ascii="Arial" w:eastAsia="Arial Unicode MS" w:hAnsi="Arial" w:cs="Arial"/>
          <w:sz w:val="28"/>
          <w:szCs w:val="28"/>
        </w:rPr>
        <w:t>Magistrados</w:t>
      </w:r>
      <w:r w:rsidRPr="009C0DDA">
        <w:rPr>
          <w:rFonts w:ascii="Arial" w:eastAsia="Arial Unicode MS" w:hAnsi="Arial" w:cs="Arial"/>
          <w:iCs/>
          <w:color w:val="000000" w:themeColor="text1"/>
          <w:sz w:val="28"/>
          <w:szCs w:val="28"/>
        </w:rPr>
        <w:t xml:space="preserve"> </w:t>
      </w:r>
      <w:r w:rsidR="002E770F">
        <w:rPr>
          <w:rFonts w:ascii="Arial" w:eastAsia="Arial Unicode MS" w:hAnsi="Arial" w:cs="Arial"/>
          <w:iCs/>
          <w:color w:val="000000" w:themeColor="text1"/>
          <w:sz w:val="28"/>
          <w:szCs w:val="28"/>
        </w:rPr>
        <w:t xml:space="preserve">licenciados </w:t>
      </w:r>
      <w:r w:rsidR="002E770F">
        <w:rPr>
          <w:rFonts w:ascii="Arial" w:hAnsi="Arial" w:cs="Arial"/>
          <w:iCs/>
          <w:sz w:val="28"/>
          <w:szCs w:val="28"/>
        </w:rPr>
        <w:t xml:space="preserve">Olga Regina García López, Ma. Guadalupe Orozco Santiago, José Armando Martínez Vázquez, Carlos Alejandro Robledo Zapata, Luz María Enriqueta Cabero Romero, Rebeca </w:t>
      </w:r>
      <w:proofErr w:type="spellStart"/>
      <w:r w:rsidR="002E770F">
        <w:rPr>
          <w:rFonts w:ascii="Arial" w:hAnsi="Arial" w:cs="Arial"/>
          <w:iCs/>
          <w:sz w:val="28"/>
          <w:szCs w:val="28"/>
        </w:rPr>
        <w:t>Anastacia</w:t>
      </w:r>
      <w:proofErr w:type="spellEnd"/>
      <w:r w:rsidR="002E770F">
        <w:rPr>
          <w:rFonts w:ascii="Arial" w:hAnsi="Arial" w:cs="Arial"/>
          <w:iCs/>
          <w:sz w:val="28"/>
          <w:szCs w:val="28"/>
        </w:rPr>
        <w:t xml:space="preserve"> Medina García, María Manuela García Cázares, María América Onofre Díaz, Armando Rafael Oviedo Abrego, Silvia Torres Sánchez, Alma Delia González Centeno, Jesús María Ponce de León Montes, Adriana Monter Guerrero, Alejandro Hernández Castillo y Graciela Treviño Rodríguez</w:t>
      </w:r>
      <w:r w:rsidR="002E770F" w:rsidRPr="00A75FA4">
        <w:rPr>
          <w:rFonts w:ascii="Arial" w:hAnsi="Arial" w:cs="Arial"/>
          <w:iCs/>
          <w:color w:val="000000" w:themeColor="text1"/>
          <w:sz w:val="28"/>
          <w:szCs w:val="28"/>
        </w:rPr>
        <w:t>;</w:t>
      </w:r>
      <w:r w:rsidR="002E770F">
        <w:rPr>
          <w:rFonts w:ascii="Arial" w:hAnsi="Arial" w:cs="Arial"/>
          <w:iCs/>
          <w:color w:val="000000" w:themeColor="text1"/>
          <w:sz w:val="28"/>
          <w:szCs w:val="28"/>
        </w:rPr>
        <w:t xml:space="preserve"> </w:t>
      </w:r>
      <w:r w:rsidR="0040558A">
        <w:rPr>
          <w:rFonts w:ascii="Arial" w:hAnsi="Arial" w:cs="Arial"/>
          <w:iCs/>
          <w:color w:val="000000" w:themeColor="text1"/>
          <w:sz w:val="28"/>
          <w:szCs w:val="28"/>
        </w:rPr>
        <w:t xml:space="preserve">con excusa del Magistrado licenciado </w:t>
      </w:r>
      <w:r w:rsidR="002E770F">
        <w:rPr>
          <w:rFonts w:ascii="Arial" w:hAnsi="Arial" w:cs="Arial"/>
          <w:iCs/>
          <w:sz w:val="28"/>
          <w:szCs w:val="28"/>
        </w:rPr>
        <w:t xml:space="preserve">Juan Paulo Almazán </w:t>
      </w:r>
      <w:proofErr w:type="spellStart"/>
      <w:r w:rsidR="002E770F">
        <w:rPr>
          <w:rFonts w:ascii="Arial" w:hAnsi="Arial" w:cs="Arial"/>
          <w:iCs/>
          <w:sz w:val="28"/>
          <w:szCs w:val="28"/>
        </w:rPr>
        <w:t>Cue</w:t>
      </w:r>
      <w:proofErr w:type="spellEnd"/>
      <w:r w:rsidR="002E770F">
        <w:rPr>
          <w:rFonts w:ascii="Arial" w:hAnsi="Arial" w:cs="Arial"/>
          <w:iCs/>
          <w:sz w:val="28"/>
          <w:szCs w:val="28"/>
        </w:rPr>
        <w:t>,</w:t>
      </w:r>
      <w:r w:rsidR="0040558A">
        <w:rPr>
          <w:rFonts w:ascii="Arial" w:hAnsi="Arial" w:cs="Arial"/>
          <w:iCs/>
          <w:sz w:val="28"/>
          <w:szCs w:val="28"/>
        </w:rPr>
        <w:t xml:space="preserve"> </w:t>
      </w:r>
      <w:r w:rsidR="0040558A" w:rsidRPr="009C0DDA">
        <w:rPr>
          <w:rFonts w:ascii="Arial" w:eastAsia="Arial Unicode MS" w:hAnsi="Arial" w:cs="Arial"/>
          <w:iCs/>
          <w:color w:val="000000" w:themeColor="text1"/>
          <w:sz w:val="28"/>
          <w:szCs w:val="28"/>
        </w:rPr>
        <w:t xml:space="preserve">quienes integran el Pleno del Supremo tribunal de Justicia en el Estado; siendo ponente la Magistrada Rebeca </w:t>
      </w:r>
      <w:proofErr w:type="spellStart"/>
      <w:r w:rsidR="0040558A" w:rsidRPr="009C0DDA">
        <w:rPr>
          <w:rFonts w:ascii="Arial" w:eastAsia="Arial Unicode MS" w:hAnsi="Arial" w:cs="Arial"/>
          <w:iCs/>
          <w:color w:val="000000" w:themeColor="text1"/>
          <w:sz w:val="28"/>
          <w:szCs w:val="28"/>
        </w:rPr>
        <w:t>Anastacia</w:t>
      </w:r>
      <w:proofErr w:type="spellEnd"/>
      <w:r w:rsidR="0040558A" w:rsidRPr="009C0DDA">
        <w:rPr>
          <w:rFonts w:ascii="Arial" w:eastAsia="Arial Unicode MS" w:hAnsi="Arial" w:cs="Arial"/>
          <w:iCs/>
          <w:color w:val="000000" w:themeColor="text1"/>
          <w:sz w:val="28"/>
          <w:szCs w:val="28"/>
        </w:rPr>
        <w:t xml:space="preserve"> Medina García, que actúan con Secretaria General de acuerdos, </w:t>
      </w:r>
      <w:r w:rsidR="0040558A" w:rsidRPr="009C0DDA">
        <w:rPr>
          <w:rFonts w:ascii="Arial" w:eastAsia="Arial Unicode MS" w:hAnsi="Arial" w:cs="Arial"/>
          <w:color w:val="000000" w:themeColor="text1"/>
          <w:sz w:val="28"/>
          <w:szCs w:val="28"/>
        </w:rPr>
        <w:t>Licenciada Ma. del Rosario Torres Mancilla</w:t>
      </w:r>
      <w:r w:rsidR="0040558A" w:rsidRPr="009C0DDA">
        <w:rPr>
          <w:rFonts w:ascii="Arial" w:eastAsia="Arial Unicode MS" w:hAnsi="Arial" w:cs="Arial"/>
          <w:iCs/>
          <w:color w:val="000000" w:themeColor="text1"/>
          <w:sz w:val="28"/>
          <w:szCs w:val="28"/>
        </w:rPr>
        <w:t>, que autoriza y da fe.-</w:t>
      </w:r>
    </w:p>
    <w:p w:rsidR="00705E0A" w:rsidRPr="00FF5550" w:rsidRDefault="00705E0A" w:rsidP="00705E0A">
      <w:pPr>
        <w:spacing w:line="480" w:lineRule="auto"/>
        <w:jc w:val="both"/>
        <w:rPr>
          <w:rFonts w:ascii="Arial" w:eastAsia="Arial Unicode MS" w:hAnsi="Arial" w:cs="Arial"/>
          <w:i/>
          <w:sz w:val="28"/>
        </w:rPr>
      </w:pPr>
      <w:r w:rsidRPr="00FF5550">
        <w:rPr>
          <w:rFonts w:ascii="Arial" w:eastAsia="Arial Unicode MS" w:hAnsi="Arial" w:cs="Arial"/>
          <w:i/>
          <w:sz w:val="28"/>
        </w:rPr>
        <w:t xml:space="preserve"> </w:t>
      </w:r>
    </w:p>
    <w:tbl>
      <w:tblPr>
        <w:tblW w:w="0" w:type="auto"/>
        <w:tblLook w:val="04A0" w:firstRow="1" w:lastRow="0" w:firstColumn="1" w:lastColumn="0" w:noHBand="0" w:noVBand="1"/>
      </w:tblPr>
      <w:tblGrid>
        <w:gridCol w:w="4319"/>
        <w:gridCol w:w="3954"/>
      </w:tblGrid>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6"/>
                <w:szCs w:val="26"/>
              </w:rPr>
            </w:pPr>
            <w:proofErr w:type="spellStart"/>
            <w:r w:rsidRPr="00FF5550">
              <w:rPr>
                <w:rFonts w:ascii="Arial" w:eastAsia="Arial Unicode MS" w:hAnsi="Arial" w:cs="Arial"/>
                <w:sz w:val="26"/>
                <w:szCs w:val="26"/>
              </w:rPr>
              <w:t>Mgda</w:t>
            </w:r>
            <w:proofErr w:type="spellEnd"/>
            <w:r w:rsidRPr="00FF5550">
              <w:rPr>
                <w:rFonts w:ascii="Arial" w:eastAsia="Arial Unicode MS" w:hAnsi="Arial" w:cs="Arial"/>
                <w:sz w:val="26"/>
                <w:szCs w:val="26"/>
              </w:rPr>
              <w:t xml:space="preserve">. Olga Regina García López </w:t>
            </w:r>
          </w:p>
          <w:p w:rsidR="00705E0A" w:rsidRPr="00FF5550" w:rsidRDefault="00705E0A" w:rsidP="00A62222">
            <w:pPr>
              <w:spacing w:line="480" w:lineRule="auto"/>
              <w:jc w:val="both"/>
              <w:rPr>
                <w:rFonts w:ascii="Arial" w:eastAsia="Arial Unicode MS" w:hAnsi="Arial" w:cs="Arial"/>
                <w:sz w:val="28"/>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w:t>
            </w:r>
          </w:p>
        </w:tc>
      </w:tr>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360" w:lineRule="auto"/>
              <w:jc w:val="both"/>
              <w:rPr>
                <w:rFonts w:ascii="Arial" w:eastAsia="Arial Unicode MS" w:hAnsi="Arial" w:cs="Arial"/>
                <w:sz w:val="28"/>
              </w:rPr>
            </w:pPr>
            <w:proofErr w:type="spellStart"/>
            <w:r w:rsidRPr="00FF5550">
              <w:rPr>
                <w:rFonts w:ascii="Arial" w:eastAsia="Arial Unicode MS" w:hAnsi="Arial" w:cs="Arial"/>
                <w:sz w:val="26"/>
                <w:szCs w:val="26"/>
              </w:rPr>
              <w:t>Mgda</w:t>
            </w:r>
            <w:proofErr w:type="spellEnd"/>
            <w:r w:rsidRPr="00FF5550">
              <w:rPr>
                <w:rFonts w:ascii="Arial" w:eastAsia="Arial Unicode MS" w:hAnsi="Arial" w:cs="Arial"/>
                <w:sz w:val="26"/>
                <w:szCs w:val="26"/>
              </w:rPr>
              <w:t>. Ma. Guadalupe Orozco Santiago</w:t>
            </w:r>
            <w:r w:rsidRPr="00FF5550">
              <w:rPr>
                <w:rFonts w:ascii="Arial" w:eastAsia="Arial Unicode MS" w:hAnsi="Arial" w:cs="Arial"/>
                <w:sz w:val="28"/>
              </w:rPr>
              <w:t xml:space="preserve">.    </w:t>
            </w: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w:t>
            </w:r>
          </w:p>
        </w:tc>
      </w:tr>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360" w:lineRule="auto"/>
              <w:jc w:val="both"/>
              <w:rPr>
                <w:rFonts w:ascii="Arial" w:eastAsia="Arial Unicode MS" w:hAnsi="Arial" w:cs="Arial"/>
                <w:sz w:val="28"/>
              </w:rPr>
            </w:pPr>
            <w:proofErr w:type="spellStart"/>
            <w:r w:rsidRPr="00FF5550">
              <w:rPr>
                <w:rFonts w:ascii="Arial" w:eastAsia="Arial Unicode MS" w:hAnsi="Arial" w:cs="Arial"/>
                <w:sz w:val="26"/>
                <w:szCs w:val="26"/>
              </w:rPr>
              <w:t>Mgdo</w:t>
            </w:r>
            <w:proofErr w:type="spellEnd"/>
            <w:r w:rsidRPr="00FF5550">
              <w:rPr>
                <w:rFonts w:ascii="Arial" w:eastAsia="Arial Unicode MS" w:hAnsi="Arial" w:cs="Arial"/>
                <w:sz w:val="26"/>
                <w:szCs w:val="26"/>
              </w:rPr>
              <w:t>. José Armando Martínez Vázque</w:t>
            </w:r>
            <w:r w:rsidRPr="00FF5550">
              <w:rPr>
                <w:rFonts w:ascii="Arial" w:eastAsia="Arial Unicode MS" w:hAnsi="Arial" w:cs="Arial"/>
                <w:sz w:val="28"/>
              </w:rPr>
              <w:t>z.</w:t>
            </w:r>
          </w:p>
          <w:p w:rsidR="00705E0A" w:rsidRPr="00FF5550" w:rsidRDefault="00705E0A" w:rsidP="00A62222">
            <w:pPr>
              <w:spacing w:line="480" w:lineRule="auto"/>
              <w:jc w:val="both"/>
              <w:rPr>
                <w:rFonts w:ascii="Arial" w:eastAsia="Arial Unicode MS" w:hAnsi="Arial" w:cs="Arial"/>
                <w:sz w:val="28"/>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w:t>
            </w: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_____________________</w:t>
            </w:r>
          </w:p>
        </w:tc>
      </w:tr>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roofErr w:type="spellStart"/>
            <w:r w:rsidRPr="00FF5550">
              <w:rPr>
                <w:rFonts w:ascii="Arial" w:eastAsia="Arial Unicode MS" w:hAnsi="Arial" w:cs="Arial"/>
                <w:sz w:val="26"/>
                <w:szCs w:val="26"/>
              </w:rPr>
              <w:t>Mgdo</w:t>
            </w:r>
            <w:proofErr w:type="spellEnd"/>
            <w:r w:rsidRPr="00FF5550">
              <w:rPr>
                <w:rFonts w:ascii="Arial" w:eastAsia="Arial Unicode MS" w:hAnsi="Arial" w:cs="Arial"/>
                <w:sz w:val="26"/>
                <w:szCs w:val="26"/>
              </w:rPr>
              <w:t>. Carlos Alejandro Robledo Zapata.</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w:t>
            </w:r>
          </w:p>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roofErr w:type="spellStart"/>
            <w:r w:rsidRPr="00FF5550">
              <w:rPr>
                <w:rFonts w:ascii="Arial" w:eastAsia="Arial Unicode MS" w:hAnsi="Arial" w:cs="Arial"/>
                <w:sz w:val="26"/>
                <w:szCs w:val="26"/>
              </w:rPr>
              <w:t>Mgda</w:t>
            </w:r>
            <w:proofErr w:type="spellEnd"/>
            <w:r w:rsidRPr="00FF5550">
              <w:rPr>
                <w:rFonts w:ascii="Arial" w:eastAsia="Arial Unicode MS" w:hAnsi="Arial" w:cs="Arial"/>
                <w:sz w:val="26"/>
                <w:szCs w:val="26"/>
              </w:rPr>
              <w:t>. Luz María Enriqueta Cabrero Romero.</w:t>
            </w:r>
          </w:p>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w:t>
            </w:r>
          </w:p>
        </w:tc>
      </w:tr>
      <w:tr w:rsidR="003075D4" w:rsidRPr="00FF5550" w:rsidTr="00A62222">
        <w:tc>
          <w:tcPr>
            <w:tcW w:w="4940" w:type="dxa"/>
            <w:shd w:val="clear" w:color="auto" w:fill="auto"/>
          </w:tcPr>
          <w:p w:rsidR="00705E0A" w:rsidRPr="00FF5550" w:rsidRDefault="00705E0A" w:rsidP="00A62222">
            <w:pPr>
              <w:spacing w:line="480" w:lineRule="auto"/>
              <w:jc w:val="both"/>
              <w:rPr>
                <w:rFonts w:ascii="Arial" w:eastAsia="Arial Unicode MS" w:hAnsi="Arial" w:cs="Arial"/>
                <w:sz w:val="28"/>
                <w:szCs w:val="22"/>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roofErr w:type="spellStart"/>
            <w:r w:rsidRPr="00FF5550">
              <w:rPr>
                <w:rFonts w:ascii="Arial" w:eastAsia="Arial Unicode MS" w:hAnsi="Arial" w:cs="Arial"/>
                <w:iCs/>
                <w:sz w:val="26"/>
                <w:szCs w:val="26"/>
              </w:rPr>
              <w:t>Mgda</w:t>
            </w:r>
            <w:proofErr w:type="spellEnd"/>
            <w:r w:rsidRPr="00FF5550">
              <w:rPr>
                <w:rFonts w:ascii="Arial" w:eastAsia="Arial Unicode MS" w:hAnsi="Arial" w:cs="Arial"/>
                <w:iCs/>
                <w:sz w:val="26"/>
                <w:szCs w:val="26"/>
              </w:rPr>
              <w:t>. Rebeca Anastacia Medina García</w:t>
            </w:r>
          </w:p>
          <w:p w:rsidR="00705E0A" w:rsidRPr="00FF5550" w:rsidRDefault="00705E0A" w:rsidP="00A62222">
            <w:pPr>
              <w:spacing w:line="360" w:lineRule="auto"/>
              <w:jc w:val="both"/>
              <w:rPr>
                <w:rFonts w:ascii="Arial" w:eastAsia="Arial Unicode MS" w:hAnsi="Arial" w:cs="Arial"/>
                <w:sz w:val="26"/>
                <w:szCs w:val="26"/>
              </w:rPr>
            </w:pPr>
          </w:p>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roofErr w:type="spellStart"/>
            <w:r w:rsidRPr="00FF5550">
              <w:rPr>
                <w:rFonts w:ascii="Arial" w:eastAsia="Arial Unicode MS" w:hAnsi="Arial" w:cs="Arial"/>
                <w:iCs/>
                <w:sz w:val="26"/>
                <w:szCs w:val="26"/>
              </w:rPr>
              <w:t>Mgda</w:t>
            </w:r>
            <w:proofErr w:type="spellEnd"/>
            <w:r w:rsidRPr="00FF5550">
              <w:rPr>
                <w:rFonts w:ascii="Arial" w:eastAsia="Arial Unicode MS" w:hAnsi="Arial" w:cs="Arial"/>
                <w:iCs/>
                <w:sz w:val="26"/>
                <w:szCs w:val="26"/>
              </w:rPr>
              <w:t xml:space="preserve">. María Manuela García Cázares </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roofErr w:type="spellStart"/>
            <w:r w:rsidRPr="00FF5550">
              <w:rPr>
                <w:rFonts w:ascii="Arial" w:eastAsia="Arial Unicode MS" w:hAnsi="Arial" w:cs="Arial"/>
                <w:iCs/>
                <w:sz w:val="26"/>
                <w:szCs w:val="26"/>
              </w:rPr>
              <w:t>Mgd</w:t>
            </w:r>
            <w:r w:rsidR="00162A0E">
              <w:rPr>
                <w:rFonts w:ascii="Arial" w:eastAsia="Arial Unicode MS" w:hAnsi="Arial" w:cs="Arial"/>
                <w:iCs/>
                <w:sz w:val="26"/>
                <w:szCs w:val="26"/>
              </w:rPr>
              <w:t>a</w:t>
            </w:r>
            <w:proofErr w:type="spellEnd"/>
            <w:r w:rsidRPr="00FF5550">
              <w:rPr>
                <w:rFonts w:ascii="Arial" w:eastAsia="Arial Unicode MS" w:hAnsi="Arial" w:cs="Arial"/>
                <w:iCs/>
                <w:sz w:val="26"/>
                <w:szCs w:val="26"/>
              </w:rPr>
              <w:t>.</w:t>
            </w:r>
            <w:r w:rsidR="00162A0E">
              <w:rPr>
                <w:rFonts w:ascii="Arial" w:eastAsia="Arial Unicode MS" w:hAnsi="Arial" w:cs="Arial"/>
                <w:iCs/>
                <w:sz w:val="26"/>
                <w:szCs w:val="26"/>
              </w:rPr>
              <w:t xml:space="preserve"> María América Onofre Díaz</w:t>
            </w:r>
            <w:r w:rsidRPr="00FF5550">
              <w:rPr>
                <w:rFonts w:ascii="Arial" w:eastAsia="Arial Unicode MS" w:hAnsi="Arial" w:cs="Arial"/>
                <w:sz w:val="26"/>
                <w:szCs w:val="26"/>
              </w:rPr>
              <w:t>.</w:t>
            </w:r>
          </w:p>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162A0E" w:rsidRDefault="00705E0A" w:rsidP="00162A0E">
            <w:pPr>
              <w:spacing w:line="360" w:lineRule="auto"/>
              <w:jc w:val="both"/>
              <w:rPr>
                <w:rFonts w:ascii="Arial" w:eastAsia="Arial Unicode MS" w:hAnsi="Arial" w:cs="Arial"/>
                <w:iCs/>
                <w:sz w:val="26"/>
                <w:szCs w:val="26"/>
              </w:rPr>
            </w:pPr>
            <w:proofErr w:type="spellStart"/>
            <w:r w:rsidRPr="00FF5550">
              <w:rPr>
                <w:rFonts w:ascii="Arial" w:eastAsia="Arial Unicode MS" w:hAnsi="Arial" w:cs="Arial"/>
                <w:iCs/>
                <w:sz w:val="26"/>
                <w:szCs w:val="26"/>
              </w:rPr>
              <w:t>Mgd</w:t>
            </w:r>
            <w:r w:rsidR="00162A0E">
              <w:rPr>
                <w:rFonts w:ascii="Arial" w:eastAsia="Arial Unicode MS" w:hAnsi="Arial" w:cs="Arial"/>
                <w:iCs/>
                <w:sz w:val="26"/>
                <w:szCs w:val="26"/>
              </w:rPr>
              <w:t>o</w:t>
            </w:r>
            <w:proofErr w:type="spellEnd"/>
            <w:r w:rsidRPr="00FF5550">
              <w:rPr>
                <w:rFonts w:ascii="Arial" w:eastAsia="Arial Unicode MS" w:hAnsi="Arial" w:cs="Arial"/>
                <w:iCs/>
                <w:sz w:val="26"/>
                <w:szCs w:val="26"/>
              </w:rPr>
              <w:t xml:space="preserve">. </w:t>
            </w:r>
            <w:r w:rsidR="00162A0E">
              <w:rPr>
                <w:rFonts w:ascii="Arial" w:eastAsia="Arial Unicode MS" w:hAnsi="Arial" w:cs="Arial"/>
                <w:iCs/>
                <w:sz w:val="26"/>
                <w:szCs w:val="26"/>
              </w:rPr>
              <w:t xml:space="preserve">Armando Rafael Oviedo </w:t>
            </w:r>
          </w:p>
          <w:p w:rsidR="00705E0A" w:rsidRPr="00FF5550" w:rsidRDefault="00162A0E" w:rsidP="00162A0E">
            <w:pPr>
              <w:spacing w:line="360" w:lineRule="auto"/>
              <w:jc w:val="both"/>
              <w:rPr>
                <w:rFonts w:ascii="Arial" w:eastAsia="Arial Unicode MS" w:hAnsi="Arial" w:cs="Arial"/>
                <w:sz w:val="26"/>
                <w:szCs w:val="26"/>
              </w:rPr>
            </w:pPr>
            <w:r>
              <w:rPr>
                <w:rFonts w:ascii="Arial" w:eastAsia="Arial Unicode MS" w:hAnsi="Arial" w:cs="Arial"/>
                <w:iCs/>
                <w:sz w:val="26"/>
                <w:szCs w:val="26"/>
              </w:rPr>
              <w:t>Abrego</w:t>
            </w:r>
            <w:r w:rsidR="00705E0A" w:rsidRPr="00FF5550">
              <w:rPr>
                <w:rFonts w:ascii="Arial" w:eastAsia="Arial Unicode MS" w:hAnsi="Arial" w:cs="Arial"/>
                <w:iCs/>
                <w:sz w:val="26"/>
                <w:szCs w:val="26"/>
              </w:rPr>
              <w:t>.</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w:t>
            </w: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iCs/>
                <w:sz w:val="26"/>
                <w:szCs w:val="26"/>
              </w:rPr>
            </w:pPr>
          </w:p>
          <w:p w:rsidR="00705E0A" w:rsidRPr="00FF5550" w:rsidRDefault="00705E0A" w:rsidP="00A62222">
            <w:pPr>
              <w:spacing w:line="360" w:lineRule="auto"/>
              <w:jc w:val="both"/>
              <w:rPr>
                <w:rFonts w:ascii="Arial" w:eastAsia="Arial Unicode MS" w:hAnsi="Arial" w:cs="Arial"/>
                <w:iCs/>
                <w:sz w:val="26"/>
                <w:szCs w:val="26"/>
              </w:rPr>
            </w:pPr>
          </w:p>
          <w:p w:rsidR="00162A0E" w:rsidRDefault="00705E0A" w:rsidP="00A62222">
            <w:pPr>
              <w:spacing w:line="360" w:lineRule="auto"/>
              <w:jc w:val="both"/>
              <w:rPr>
                <w:rFonts w:ascii="Arial" w:eastAsia="Arial Unicode MS" w:hAnsi="Arial" w:cs="Arial"/>
                <w:iCs/>
                <w:sz w:val="26"/>
                <w:szCs w:val="26"/>
              </w:rPr>
            </w:pPr>
            <w:proofErr w:type="spellStart"/>
            <w:r w:rsidRPr="00FF5550">
              <w:rPr>
                <w:rFonts w:ascii="Arial" w:eastAsia="Arial Unicode MS" w:hAnsi="Arial" w:cs="Arial"/>
                <w:iCs/>
                <w:sz w:val="26"/>
                <w:szCs w:val="26"/>
              </w:rPr>
              <w:t>Mgda</w:t>
            </w:r>
            <w:proofErr w:type="spellEnd"/>
            <w:r w:rsidRPr="00FF5550">
              <w:rPr>
                <w:rFonts w:ascii="Arial" w:eastAsia="Arial Unicode MS" w:hAnsi="Arial" w:cs="Arial"/>
                <w:iCs/>
                <w:sz w:val="26"/>
                <w:szCs w:val="26"/>
              </w:rPr>
              <w:t xml:space="preserve">. </w:t>
            </w:r>
            <w:r w:rsidR="00162A0E">
              <w:rPr>
                <w:rFonts w:ascii="Arial" w:eastAsia="Arial Unicode MS" w:hAnsi="Arial" w:cs="Arial"/>
                <w:iCs/>
                <w:sz w:val="26"/>
                <w:szCs w:val="26"/>
              </w:rPr>
              <w:t>Silvia Torres Sánchez.</w:t>
            </w:r>
          </w:p>
          <w:p w:rsidR="00162A0E" w:rsidRDefault="00162A0E" w:rsidP="00A62222">
            <w:pPr>
              <w:spacing w:line="360" w:lineRule="auto"/>
              <w:jc w:val="both"/>
              <w:rPr>
                <w:rFonts w:ascii="Arial" w:eastAsia="Arial Unicode MS" w:hAnsi="Arial" w:cs="Arial"/>
                <w:iCs/>
                <w:sz w:val="26"/>
                <w:szCs w:val="26"/>
              </w:rPr>
            </w:pPr>
          </w:p>
          <w:p w:rsidR="00162A0E" w:rsidRDefault="00162A0E" w:rsidP="00A62222">
            <w:pPr>
              <w:spacing w:line="360" w:lineRule="auto"/>
              <w:jc w:val="both"/>
              <w:rPr>
                <w:rFonts w:ascii="Arial" w:eastAsia="Arial Unicode MS" w:hAnsi="Arial" w:cs="Arial"/>
                <w:iCs/>
                <w:sz w:val="26"/>
                <w:szCs w:val="26"/>
              </w:rPr>
            </w:pPr>
          </w:p>
          <w:p w:rsidR="00705E0A" w:rsidRPr="00FF5550" w:rsidRDefault="00705E0A" w:rsidP="008E448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Default="00705E0A" w:rsidP="00A62222">
            <w:pPr>
              <w:spacing w:line="360" w:lineRule="auto"/>
              <w:jc w:val="both"/>
              <w:rPr>
                <w:rFonts w:ascii="Arial" w:eastAsia="Arial Unicode MS" w:hAnsi="Arial" w:cs="Arial"/>
                <w:iCs/>
                <w:sz w:val="26"/>
                <w:szCs w:val="26"/>
              </w:rPr>
            </w:pPr>
            <w:proofErr w:type="spellStart"/>
            <w:r w:rsidRPr="00FF5550">
              <w:rPr>
                <w:rFonts w:ascii="Arial" w:eastAsia="Arial Unicode MS" w:hAnsi="Arial" w:cs="Arial"/>
                <w:iCs/>
                <w:sz w:val="26"/>
                <w:szCs w:val="26"/>
              </w:rPr>
              <w:t>Mgd</w:t>
            </w:r>
            <w:r w:rsidR="008E4482">
              <w:rPr>
                <w:rFonts w:ascii="Arial" w:eastAsia="Arial Unicode MS" w:hAnsi="Arial" w:cs="Arial"/>
                <w:iCs/>
                <w:sz w:val="26"/>
                <w:szCs w:val="26"/>
              </w:rPr>
              <w:t>a</w:t>
            </w:r>
            <w:proofErr w:type="spellEnd"/>
            <w:r w:rsidRPr="00FF5550">
              <w:rPr>
                <w:rFonts w:ascii="Arial" w:eastAsia="Arial Unicode MS" w:hAnsi="Arial" w:cs="Arial"/>
                <w:iCs/>
                <w:sz w:val="26"/>
                <w:szCs w:val="26"/>
              </w:rPr>
              <w:t xml:space="preserve">. </w:t>
            </w:r>
            <w:r w:rsidR="008E4482" w:rsidRPr="00FF5550">
              <w:rPr>
                <w:rFonts w:ascii="Arial" w:eastAsia="Arial Unicode MS" w:hAnsi="Arial" w:cs="Arial"/>
                <w:iCs/>
                <w:sz w:val="26"/>
                <w:szCs w:val="26"/>
              </w:rPr>
              <w:t>Alma Delia González</w:t>
            </w:r>
            <w:r w:rsidR="008E4482">
              <w:rPr>
                <w:rFonts w:ascii="Arial" w:eastAsia="Arial Unicode MS" w:hAnsi="Arial" w:cs="Arial"/>
                <w:iCs/>
                <w:sz w:val="26"/>
                <w:szCs w:val="26"/>
              </w:rPr>
              <w:t xml:space="preserve"> C</w:t>
            </w:r>
            <w:r w:rsidR="008E4482" w:rsidRPr="00FF5550">
              <w:rPr>
                <w:rFonts w:ascii="Arial" w:eastAsia="Arial Unicode MS" w:hAnsi="Arial" w:cs="Arial"/>
                <w:iCs/>
                <w:sz w:val="26"/>
                <w:szCs w:val="26"/>
              </w:rPr>
              <w:t>enteno.</w:t>
            </w:r>
          </w:p>
          <w:p w:rsidR="00660803" w:rsidRDefault="00660803" w:rsidP="00A62222">
            <w:pPr>
              <w:spacing w:line="360" w:lineRule="auto"/>
              <w:jc w:val="both"/>
              <w:rPr>
                <w:rFonts w:ascii="Arial" w:eastAsia="Arial Unicode MS" w:hAnsi="Arial" w:cs="Arial"/>
                <w:iCs/>
                <w:sz w:val="26"/>
                <w:szCs w:val="26"/>
              </w:rPr>
            </w:pPr>
          </w:p>
          <w:p w:rsidR="00660803" w:rsidRPr="00FF5550" w:rsidRDefault="00660803"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8E4482" w:rsidRDefault="00705E0A" w:rsidP="00A62222">
            <w:pPr>
              <w:spacing w:line="360" w:lineRule="auto"/>
              <w:jc w:val="both"/>
              <w:rPr>
                <w:rFonts w:ascii="Arial" w:eastAsia="Arial Unicode MS" w:hAnsi="Arial" w:cs="Arial"/>
                <w:iCs/>
                <w:sz w:val="26"/>
                <w:szCs w:val="26"/>
              </w:rPr>
            </w:pPr>
            <w:proofErr w:type="spellStart"/>
            <w:r w:rsidRPr="00FF5550">
              <w:rPr>
                <w:rFonts w:ascii="Arial" w:eastAsia="Arial Unicode MS" w:hAnsi="Arial" w:cs="Arial"/>
                <w:iCs/>
                <w:sz w:val="26"/>
                <w:szCs w:val="26"/>
              </w:rPr>
              <w:t>Mgd</w:t>
            </w:r>
            <w:r w:rsidR="008E4482">
              <w:rPr>
                <w:rFonts w:ascii="Arial" w:eastAsia="Arial Unicode MS" w:hAnsi="Arial" w:cs="Arial"/>
                <w:iCs/>
                <w:sz w:val="26"/>
                <w:szCs w:val="26"/>
              </w:rPr>
              <w:t>o</w:t>
            </w:r>
            <w:proofErr w:type="spellEnd"/>
            <w:r w:rsidRPr="00FF5550">
              <w:rPr>
                <w:rFonts w:ascii="Arial" w:eastAsia="Arial Unicode MS" w:hAnsi="Arial" w:cs="Arial"/>
                <w:iCs/>
                <w:sz w:val="26"/>
                <w:szCs w:val="26"/>
              </w:rPr>
              <w:t xml:space="preserve">. </w:t>
            </w:r>
            <w:r w:rsidR="008E4482">
              <w:rPr>
                <w:rFonts w:ascii="Arial" w:eastAsia="Arial Unicode MS" w:hAnsi="Arial" w:cs="Arial"/>
                <w:iCs/>
                <w:sz w:val="26"/>
                <w:szCs w:val="26"/>
              </w:rPr>
              <w:t xml:space="preserve">Jesús María Ponce </w:t>
            </w:r>
          </w:p>
          <w:p w:rsidR="00705E0A" w:rsidRPr="00FF5550" w:rsidRDefault="008E4482" w:rsidP="00A62222">
            <w:pPr>
              <w:spacing w:line="360" w:lineRule="auto"/>
              <w:jc w:val="both"/>
              <w:rPr>
                <w:rFonts w:ascii="Arial" w:eastAsia="Arial Unicode MS" w:hAnsi="Arial" w:cs="Arial"/>
                <w:sz w:val="26"/>
                <w:szCs w:val="26"/>
              </w:rPr>
            </w:pPr>
            <w:r>
              <w:rPr>
                <w:rFonts w:ascii="Arial" w:eastAsia="Arial Unicode MS" w:hAnsi="Arial" w:cs="Arial"/>
                <w:iCs/>
                <w:sz w:val="26"/>
                <w:szCs w:val="26"/>
              </w:rPr>
              <w:t>De León Montes.</w:t>
            </w:r>
          </w:p>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_______________________</w:t>
            </w: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8E4482" w:rsidRPr="00FF5550" w:rsidRDefault="00705E0A" w:rsidP="008E4482">
            <w:pPr>
              <w:spacing w:line="360" w:lineRule="auto"/>
              <w:jc w:val="both"/>
              <w:rPr>
                <w:rFonts w:ascii="Arial" w:eastAsia="Arial Unicode MS" w:hAnsi="Arial" w:cs="Arial"/>
                <w:sz w:val="26"/>
                <w:szCs w:val="26"/>
              </w:rPr>
            </w:pPr>
            <w:proofErr w:type="spellStart"/>
            <w:r w:rsidRPr="00FF5550">
              <w:rPr>
                <w:rFonts w:ascii="Arial" w:eastAsia="Arial Unicode MS" w:hAnsi="Arial" w:cs="Arial"/>
                <w:iCs/>
                <w:sz w:val="26"/>
                <w:szCs w:val="26"/>
              </w:rPr>
              <w:t>Mgd</w:t>
            </w:r>
            <w:r w:rsidR="008E4482">
              <w:rPr>
                <w:rFonts w:ascii="Arial" w:eastAsia="Arial Unicode MS" w:hAnsi="Arial" w:cs="Arial"/>
                <w:iCs/>
                <w:sz w:val="26"/>
                <w:szCs w:val="26"/>
              </w:rPr>
              <w:t>a</w:t>
            </w:r>
            <w:proofErr w:type="spellEnd"/>
            <w:r w:rsidRPr="00FF5550">
              <w:rPr>
                <w:rFonts w:ascii="Arial" w:eastAsia="Arial Unicode MS" w:hAnsi="Arial" w:cs="Arial"/>
                <w:iCs/>
                <w:sz w:val="26"/>
                <w:szCs w:val="26"/>
              </w:rPr>
              <w:t xml:space="preserve">. </w:t>
            </w:r>
            <w:r w:rsidR="008E4482">
              <w:rPr>
                <w:rFonts w:ascii="Arial" w:eastAsia="Arial Unicode MS" w:hAnsi="Arial" w:cs="Arial"/>
                <w:iCs/>
                <w:sz w:val="26"/>
                <w:szCs w:val="26"/>
              </w:rPr>
              <w:t>Adriana Monter Guerrero.</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_______________________</w:t>
            </w:r>
          </w:p>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8E4482" w:rsidRDefault="00705E0A" w:rsidP="008E4482">
            <w:pPr>
              <w:spacing w:after="100" w:line="360" w:lineRule="auto"/>
              <w:jc w:val="both"/>
              <w:rPr>
                <w:rFonts w:ascii="Arial" w:eastAsia="Arial Unicode MS" w:hAnsi="Arial" w:cs="Arial"/>
                <w:iCs/>
                <w:sz w:val="26"/>
                <w:szCs w:val="26"/>
              </w:rPr>
            </w:pPr>
            <w:proofErr w:type="spellStart"/>
            <w:r w:rsidRPr="00FF5550">
              <w:rPr>
                <w:rFonts w:ascii="Arial" w:eastAsia="Arial Unicode MS" w:hAnsi="Arial" w:cs="Arial"/>
                <w:iCs/>
                <w:sz w:val="26"/>
                <w:szCs w:val="26"/>
              </w:rPr>
              <w:t>Mgd</w:t>
            </w:r>
            <w:r w:rsidR="008E4482">
              <w:rPr>
                <w:rFonts w:ascii="Arial" w:eastAsia="Arial Unicode MS" w:hAnsi="Arial" w:cs="Arial"/>
                <w:iCs/>
                <w:sz w:val="26"/>
                <w:szCs w:val="26"/>
              </w:rPr>
              <w:t>o</w:t>
            </w:r>
            <w:proofErr w:type="spellEnd"/>
            <w:r w:rsidRPr="00FF5550">
              <w:rPr>
                <w:rFonts w:ascii="Arial" w:eastAsia="Arial Unicode MS" w:hAnsi="Arial" w:cs="Arial"/>
                <w:iCs/>
                <w:sz w:val="26"/>
                <w:szCs w:val="26"/>
              </w:rPr>
              <w:t xml:space="preserve">. </w:t>
            </w:r>
            <w:r w:rsidR="008E4482">
              <w:rPr>
                <w:rFonts w:ascii="Arial" w:eastAsia="Arial Unicode MS" w:hAnsi="Arial" w:cs="Arial"/>
                <w:iCs/>
                <w:sz w:val="26"/>
                <w:szCs w:val="26"/>
              </w:rPr>
              <w:t xml:space="preserve">Alejandro Hernández </w:t>
            </w:r>
          </w:p>
          <w:p w:rsidR="00705E0A" w:rsidRPr="00FF5550" w:rsidRDefault="008E4482" w:rsidP="008E4482">
            <w:pPr>
              <w:spacing w:after="100" w:line="360" w:lineRule="auto"/>
              <w:jc w:val="both"/>
              <w:rPr>
                <w:rFonts w:ascii="Arial" w:eastAsia="Arial Unicode MS" w:hAnsi="Arial" w:cs="Arial"/>
                <w:sz w:val="26"/>
                <w:szCs w:val="26"/>
              </w:rPr>
            </w:pPr>
            <w:r>
              <w:rPr>
                <w:rFonts w:ascii="Arial" w:eastAsia="Arial Unicode MS" w:hAnsi="Arial" w:cs="Arial"/>
                <w:iCs/>
                <w:sz w:val="26"/>
                <w:szCs w:val="26"/>
              </w:rPr>
              <w:t>Castillo.</w:t>
            </w:r>
            <w:r w:rsidR="00705E0A" w:rsidRPr="00FF5550">
              <w:rPr>
                <w:rFonts w:ascii="Arial" w:eastAsia="Arial Unicode MS" w:hAnsi="Arial" w:cs="Arial"/>
                <w:iCs/>
                <w:sz w:val="26"/>
                <w:szCs w:val="26"/>
              </w:rPr>
              <w:t xml:space="preserve"> </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 xml:space="preserve">  _______________________</w:t>
            </w:r>
          </w:p>
        </w:tc>
      </w:tr>
      <w:tr w:rsidR="003075D4" w:rsidRPr="00FF5550" w:rsidTr="00A62222">
        <w:tc>
          <w:tcPr>
            <w:tcW w:w="4940" w:type="dxa"/>
            <w:shd w:val="clear" w:color="auto" w:fill="auto"/>
          </w:tcPr>
          <w:p w:rsidR="00705E0A" w:rsidRPr="00FF5550" w:rsidRDefault="00705E0A" w:rsidP="00A62222">
            <w:pPr>
              <w:spacing w:after="100" w:line="360" w:lineRule="auto"/>
              <w:jc w:val="both"/>
              <w:rPr>
                <w:rFonts w:ascii="Arial" w:eastAsia="Arial Unicode MS" w:hAnsi="Arial" w:cs="Arial"/>
                <w:iCs/>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after="100" w:line="360" w:lineRule="auto"/>
              <w:jc w:val="both"/>
              <w:rPr>
                <w:rFonts w:ascii="Arial" w:eastAsia="Arial Unicode MS" w:hAnsi="Arial" w:cs="Arial"/>
                <w:iCs/>
                <w:sz w:val="26"/>
                <w:szCs w:val="26"/>
              </w:rPr>
            </w:pPr>
            <w:proofErr w:type="spellStart"/>
            <w:r w:rsidRPr="00FF5550">
              <w:rPr>
                <w:rFonts w:ascii="Arial" w:eastAsia="Arial Unicode MS" w:hAnsi="Arial" w:cs="Arial"/>
                <w:iCs/>
                <w:sz w:val="26"/>
                <w:szCs w:val="26"/>
              </w:rPr>
              <w:t>Mgd</w:t>
            </w:r>
            <w:r w:rsidR="008E4482">
              <w:rPr>
                <w:rFonts w:ascii="Arial" w:eastAsia="Arial Unicode MS" w:hAnsi="Arial" w:cs="Arial"/>
                <w:iCs/>
                <w:sz w:val="26"/>
                <w:szCs w:val="26"/>
              </w:rPr>
              <w:t>a</w:t>
            </w:r>
            <w:proofErr w:type="spellEnd"/>
            <w:r w:rsidRPr="00FF5550">
              <w:rPr>
                <w:rFonts w:ascii="Arial" w:eastAsia="Arial Unicode MS" w:hAnsi="Arial" w:cs="Arial"/>
                <w:iCs/>
                <w:sz w:val="26"/>
                <w:szCs w:val="26"/>
              </w:rPr>
              <w:t xml:space="preserve">. </w:t>
            </w:r>
            <w:r w:rsidR="008E4482">
              <w:rPr>
                <w:rFonts w:ascii="Arial" w:eastAsia="Arial Unicode MS" w:hAnsi="Arial" w:cs="Arial"/>
                <w:iCs/>
                <w:sz w:val="26"/>
                <w:szCs w:val="26"/>
              </w:rPr>
              <w:t>Graciela Treviño Rodriguez</w:t>
            </w:r>
          </w:p>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________________________</w:t>
            </w:r>
          </w:p>
        </w:tc>
      </w:tr>
      <w:tr w:rsidR="00660803" w:rsidRPr="00FF5550" w:rsidTr="00A62222">
        <w:tc>
          <w:tcPr>
            <w:tcW w:w="4940" w:type="dxa"/>
            <w:shd w:val="clear" w:color="auto" w:fill="auto"/>
          </w:tcPr>
          <w:p w:rsidR="00660803" w:rsidRPr="00FF5550" w:rsidRDefault="00660803" w:rsidP="00A62222">
            <w:pPr>
              <w:spacing w:after="100" w:line="360" w:lineRule="auto"/>
              <w:jc w:val="both"/>
              <w:rPr>
                <w:rFonts w:ascii="Arial" w:eastAsia="Arial Unicode MS" w:hAnsi="Arial" w:cs="Arial"/>
                <w:iCs/>
                <w:sz w:val="26"/>
                <w:szCs w:val="26"/>
              </w:rPr>
            </w:pPr>
          </w:p>
        </w:tc>
        <w:tc>
          <w:tcPr>
            <w:tcW w:w="3331" w:type="dxa"/>
            <w:shd w:val="clear" w:color="auto" w:fill="auto"/>
          </w:tcPr>
          <w:p w:rsidR="00660803" w:rsidRPr="00FF5550" w:rsidRDefault="00660803"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p>
        </w:tc>
      </w:tr>
      <w:tr w:rsidR="003075D4" w:rsidRPr="00FF5550" w:rsidTr="00A62222">
        <w:tc>
          <w:tcPr>
            <w:tcW w:w="4940" w:type="dxa"/>
            <w:shd w:val="clear" w:color="auto" w:fill="auto"/>
          </w:tcPr>
          <w:p w:rsidR="00705E0A" w:rsidRPr="00FF5550" w:rsidRDefault="00705E0A" w:rsidP="00A62222">
            <w:pPr>
              <w:spacing w:line="360" w:lineRule="auto"/>
              <w:jc w:val="both"/>
              <w:rPr>
                <w:rFonts w:ascii="Arial" w:eastAsia="Arial Unicode MS" w:hAnsi="Arial" w:cs="Arial"/>
                <w:sz w:val="26"/>
                <w:szCs w:val="26"/>
              </w:rPr>
            </w:pPr>
            <w:r w:rsidRPr="00FF5550">
              <w:rPr>
                <w:rFonts w:ascii="Arial" w:eastAsia="Arial Unicode MS" w:hAnsi="Arial" w:cs="Arial"/>
                <w:sz w:val="26"/>
                <w:szCs w:val="26"/>
              </w:rPr>
              <w:t>Lic. Ma. del Rosario Torres Mancilla.</w:t>
            </w:r>
          </w:p>
        </w:tc>
        <w:tc>
          <w:tcPr>
            <w:tcW w:w="3331" w:type="dxa"/>
            <w:shd w:val="clear" w:color="auto" w:fill="auto"/>
          </w:tcPr>
          <w:p w:rsidR="00705E0A" w:rsidRPr="00FF5550" w:rsidRDefault="00705E0A" w:rsidP="00A62222">
            <w:pPr>
              <w:spacing w:line="480" w:lineRule="auto"/>
              <w:jc w:val="both"/>
              <w:rPr>
                <w:rFonts w:ascii="Arial" w:eastAsia="Arial Unicode MS" w:hAnsi="Arial" w:cs="Arial"/>
                <w:sz w:val="28"/>
              </w:rPr>
            </w:pPr>
            <w:r w:rsidRPr="00FF5550">
              <w:rPr>
                <w:rFonts w:ascii="Arial" w:eastAsia="Arial Unicode MS" w:hAnsi="Arial" w:cs="Arial"/>
                <w:sz w:val="28"/>
              </w:rPr>
              <w:t>________________________</w:t>
            </w:r>
          </w:p>
        </w:tc>
      </w:tr>
    </w:tbl>
    <w:p w:rsidR="00705E0A" w:rsidRPr="00FF5550" w:rsidRDefault="00705E0A" w:rsidP="00705E0A">
      <w:pPr>
        <w:pStyle w:val="Sangradetextonormal"/>
        <w:spacing w:line="480" w:lineRule="auto"/>
        <w:ind w:firstLine="1701"/>
        <w:rPr>
          <w:rFonts w:ascii="Arial" w:eastAsia="Arial Unicode MS" w:hAnsi="Arial" w:cs="Arial"/>
          <w:szCs w:val="28"/>
        </w:rPr>
      </w:pPr>
    </w:p>
    <w:p w:rsidR="00705E0A" w:rsidRPr="00FF5550" w:rsidRDefault="00705E0A" w:rsidP="00705E0A">
      <w:pPr>
        <w:pStyle w:val="Sangradetextonormal"/>
        <w:spacing w:line="480" w:lineRule="auto"/>
        <w:ind w:firstLine="1701"/>
        <w:rPr>
          <w:rFonts w:ascii="Arial" w:eastAsia="Arial Unicode MS" w:hAnsi="Arial" w:cs="Arial"/>
          <w:szCs w:val="28"/>
        </w:rPr>
      </w:pPr>
    </w:p>
    <w:p w:rsidR="00705E0A" w:rsidRPr="00FF5550" w:rsidRDefault="00705E0A" w:rsidP="00705E0A">
      <w:pPr>
        <w:pStyle w:val="Sangradetextonormal"/>
        <w:spacing w:line="480" w:lineRule="auto"/>
        <w:ind w:firstLine="1701"/>
        <w:rPr>
          <w:rFonts w:ascii="Courier New" w:hAnsi="Courier New" w:cs="Courier New"/>
          <w:sz w:val="24"/>
          <w:szCs w:val="24"/>
        </w:rPr>
      </w:pPr>
    </w:p>
    <w:p w:rsidR="00705E0A" w:rsidRPr="00FF5550" w:rsidRDefault="00705E0A" w:rsidP="00705E0A"/>
    <w:p w:rsidR="00705E0A" w:rsidRPr="00FF5550" w:rsidRDefault="00705E0A" w:rsidP="00705E0A"/>
    <w:p w:rsidR="00705E0A" w:rsidRPr="00FF5550" w:rsidRDefault="00705E0A" w:rsidP="00705E0A"/>
    <w:p w:rsidR="00705E0A" w:rsidRPr="00FF5550" w:rsidRDefault="00705E0A" w:rsidP="00705E0A"/>
    <w:p w:rsidR="00705E0A" w:rsidRPr="00FF5550" w:rsidRDefault="00705E0A" w:rsidP="00705E0A">
      <w:pPr>
        <w:tabs>
          <w:tab w:val="left" w:pos="2817"/>
        </w:tabs>
      </w:pPr>
      <w:r w:rsidRPr="00FF5550">
        <w:tab/>
      </w:r>
    </w:p>
    <w:p w:rsidR="00F64A1E" w:rsidRPr="007458B9" w:rsidRDefault="00F64A1E" w:rsidP="00705E0A">
      <w:pPr>
        <w:spacing w:after="100" w:line="480" w:lineRule="auto"/>
        <w:jc w:val="both"/>
      </w:pPr>
    </w:p>
    <w:sectPr w:rsidR="00F64A1E" w:rsidRPr="007458B9" w:rsidSect="006E19E3">
      <w:headerReference w:type="default" r:id="rId8"/>
      <w:footerReference w:type="even" r:id="rId9"/>
      <w:footerReference w:type="default" r:id="rId10"/>
      <w:pgSz w:w="12242" w:h="18722" w:code="41"/>
      <w:pgMar w:top="2268" w:right="1134" w:bottom="1985" w:left="2268" w:header="425" w:footer="1134" w:gutter="567"/>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31F9" w:rsidRDefault="000E31F9" w:rsidP="005161F6">
      <w:r>
        <w:separator/>
      </w:r>
    </w:p>
  </w:endnote>
  <w:endnote w:type="continuationSeparator" w:id="0">
    <w:p w:rsidR="000E31F9" w:rsidRDefault="000E31F9" w:rsidP="0051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9406212"/>
      <w:docPartObj>
        <w:docPartGallery w:val="Page Numbers (Bottom of Page)"/>
        <w:docPartUnique/>
      </w:docPartObj>
    </w:sdtPr>
    <w:sdtContent>
      <w:p w:rsidR="000E31F9" w:rsidRDefault="000E31F9">
        <w:pPr>
          <w:pStyle w:val="Piedepgina"/>
          <w:jc w:val="right"/>
        </w:pPr>
        <w:r>
          <w:fldChar w:fldCharType="begin"/>
        </w:r>
        <w:r>
          <w:instrText>PAGE   \* MERGEFORMAT</w:instrText>
        </w:r>
        <w:r>
          <w:fldChar w:fldCharType="separate"/>
        </w:r>
        <w:r w:rsidR="004070FF">
          <w:rPr>
            <w:noProof/>
          </w:rPr>
          <w:t>48</w:t>
        </w:r>
        <w:r>
          <w:fldChar w:fldCharType="end"/>
        </w:r>
      </w:p>
    </w:sdtContent>
  </w:sdt>
  <w:p w:rsidR="000E31F9" w:rsidRDefault="000E31F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5231483"/>
      <w:docPartObj>
        <w:docPartGallery w:val="Page Numbers (Bottom of Page)"/>
        <w:docPartUnique/>
      </w:docPartObj>
    </w:sdtPr>
    <w:sdtContent>
      <w:p w:rsidR="000E31F9" w:rsidRDefault="000E31F9">
        <w:pPr>
          <w:pStyle w:val="Piedepgina"/>
          <w:jc w:val="right"/>
        </w:pPr>
        <w:r>
          <w:fldChar w:fldCharType="begin"/>
        </w:r>
        <w:r>
          <w:instrText>PAGE   \* MERGEFORMAT</w:instrText>
        </w:r>
        <w:r>
          <w:fldChar w:fldCharType="separate"/>
        </w:r>
        <w:r w:rsidR="004070FF">
          <w:rPr>
            <w:noProof/>
          </w:rPr>
          <w:t>47</w:t>
        </w:r>
        <w:r>
          <w:fldChar w:fldCharType="end"/>
        </w:r>
      </w:p>
    </w:sdtContent>
  </w:sdt>
  <w:p w:rsidR="000E31F9" w:rsidRDefault="000E31F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31F9" w:rsidRDefault="000E31F9" w:rsidP="005161F6">
      <w:r>
        <w:separator/>
      </w:r>
    </w:p>
  </w:footnote>
  <w:footnote w:type="continuationSeparator" w:id="0">
    <w:p w:rsidR="000E31F9" w:rsidRDefault="000E31F9" w:rsidP="005161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31F9" w:rsidRDefault="000E31F9">
    <w:pPr>
      <w:pStyle w:val="Encabezado"/>
    </w:pPr>
    <w:r>
      <w:rPr>
        <w:noProof/>
        <w:lang w:val="es-MX" w:eastAsia="es-MX"/>
      </w:rPr>
      <w:drawing>
        <wp:anchor distT="0" distB="0" distL="114300" distR="114300" simplePos="0" relativeHeight="251660288" behindDoc="1" locked="0" layoutInCell="1" allowOverlap="1">
          <wp:simplePos x="0" y="0"/>
          <wp:positionH relativeFrom="column">
            <wp:posOffset>4389120</wp:posOffset>
          </wp:positionH>
          <wp:positionV relativeFrom="paragraph">
            <wp:posOffset>-70485</wp:posOffset>
          </wp:positionV>
          <wp:extent cx="1476000" cy="716400"/>
          <wp:effectExtent l="0" t="0" r="0" b="762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remo Tribunal de Justic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000" cy="716400"/>
                  </a:xfrm>
                  <a:prstGeom prst="rect">
                    <a:avLst/>
                  </a:prstGeom>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5A372CD4" wp14:editId="11BF9C0F">
          <wp:simplePos x="0" y="0"/>
          <wp:positionH relativeFrom="column">
            <wp:posOffset>-830580</wp:posOffset>
          </wp:positionH>
          <wp:positionV relativeFrom="paragraph">
            <wp:posOffset>-51435</wp:posOffset>
          </wp:positionV>
          <wp:extent cx="867600" cy="770400"/>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7600" cy="770400"/>
                  </a:xfrm>
                  <a:prstGeom prst="rect">
                    <a:avLst/>
                  </a:prstGeom>
                </pic:spPr>
              </pic:pic>
            </a:graphicData>
          </a:graphic>
          <wp14:sizeRelH relativeFrom="page">
            <wp14:pctWidth>0</wp14:pctWidth>
          </wp14:sizeRelH>
          <wp14:sizeRelV relativeFrom="page">
            <wp14:pctHeight>0</wp14:pctHeight>
          </wp14:sizeRelV>
        </wp:anchor>
      </w:drawing>
    </w:r>
    <w:r>
      <w:t xml:space="preserve">     </w:t>
    </w:r>
    <w:r>
      <w:tab/>
    </w:r>
    <w:r>
      <w:tab/>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5559A"/>
    <w:multiLevelType w:val="hybridMultilevel"/>
    <w:tmpl w:val="4064998A"/>
    <w:lvl w:ilvl="0" w:tplc="1AE886B4">
      <w:start w:val="16"/>
      <w:numFmt w:val="bullet"/>
      <w:lvlText w:val="-"/>
      <w:lvlJc w:val="left"/>
      <w:pPr>
        <w:ind w:left="2061" w:hanging="360"/>
      </w:pPr>
      <w:rPr>
        <w:rFonts w:ascii="Arial" w:eastAsia="Times New Roman" w:hAnsi="Arial" w:cs="Arial" w:hint="default"/>
      </w:rPr>
    </w:lvl>
    <w:lvl w:ilvl="1" w:tplc="080A0003" w:tentative="1">
      <w:start w:val="1"/>
      <w:numFmt w:val="bullet"/>
      <w:lvlText w:val="o"/>
      <w:lvlJc w:val="left"/>
      <w:pPr>
        <w:ind w:left="2781" w:hanging="360"/>
      </w:pPr>
      <w:rPr>
        <w:rFonts w:ascii="Courier New" w:hAnsi="Courier New" w:cs="Courier New" w:hint="default"/>
      </w:rPr>
    </w:lvl>
    <w:lvl w:ilvl="2" w:tplc="080A0005" w:tentative="1">
      <w:start w:val="1"/>
      <w:numFmt w:val="bullet"/>
      <w:lvlText w:val=""/>
      <w:lvlJc w:val="left"/>
      <w:pPr>
        <w:ind w:left="3501" w:hanging="360"/>
      </w:pPr>
      <w:rPr>
        <w:rFonts w:ascii="Wingdings" w:hAnsi="Wingdings" w:hint="default"/>
      </w:rPr>
    </w:lvl>
    <w:lvl w:ilvl="3" w:tplc="080A0001" w:tentative="1">
      <w:start w:val="1"/>
      <w:numFmt w:val="bullet"/>
      <w:lvlText w:val=""/>
      <w:lvlJc w:val="left"/>
      <w:pPr>
        <w:ind w:left="4221" w:hanging="360"/>
      </w:pPr>
      <w:rPr>
        <w:rFonts w:ascii="Symbol" w:hAnsi="Symbol" w:hint="default"/>
      </w:rPr>
    </w:lvl>
    <w:lvl w:ilvl="4" w:tplc="080A0003" w:tentative="1">
      <w:start w:val="1"/>
      <w:numFmt w:val="bullet"/>
      <w:lvlText w:val="o"/>
      <w:lvlJc w:val="left"/>
      <w:pPr>
        <w:ind w:left="4941" w:hanging="360"/>
      </w:pPr>
      <w:rPr>
        <w:rFonts w:ascii="Courier New" w:hAnsi="Courier New" w:cs="Courier New" w:hint="default"/>
      </w:rPr>
    </w:lvl>
    <w:lvl w:ilvl="5" w:tplc="080A0005" w:tentative="1">
      <w:start w:val="1"/>
      <w:numFmt w:val="bullet"/>
      <w:lvlText w:val=""/>
      <w:lvlJc w:val="left"/>
      <w:pPr>
        <w:ind w:left="5661" w:hanging="360"/>
      </w:pPr>
      <w:rPr>
        <w:rFonts w:ascii="Wingdings" w:hAnsi="Wingdings" w:hint="default"/>
      </w:rPr>
    </w:lvl>
    <w:lvl w:ilvl="6" w:tplc="080A0001" w:tentative="1">
      <w:start w:val="1"/>
      <w:numFmt w:val="bullet"/>
      <w:lvlText w:val=""/>
      <w:lvlJc w:val="left"/>
      <w:pPr>
        <w:ind w:left="6381" w:hanging="360"/>
      </w:pPr>
      <w:rPr>
        <w:rFonts w:ascii="Symbol" w:hAnsi="Symbol" w:hint="default"/>
      </w:rPr>
    </w:lvl>
    <w:lvl w:ilvl="7" w:tplc="080A0003" w:tentative="1">
      <w:start w:val="1"/>
      <w:numFmt w:val="bullet"/>
      <w:lvlText w:val="o"/>
      <w:lvlJc w:val="left"/>
      <w:pPr>
        <w:ind w:left="7101" w:hanging="360"/>
      </w:pPr>
      <w:rPr>
        <w:rFonts w:ascii="Courier New" w:hAnsi="Courier New" w:cs="Courier New" w:hint="default"/>
      </w:rPr>
    </w:lvl>
    <w:lvl w:ilvl="8" w:tplc="080A0005" w:tentative="1">
      <w:start w:val="1"/>
      <w:numFmt w:val="bullet"/>
      <w:lvlText w:val=""/>
      <w:lvlJc w:val="left"/>
      <w:pPr>
        <w:ind w:left="7821" w:hanging="360"/>
      </w:pPr>
      <w:rPr>
        <w:rFonts w:ascii="Wingdings" w:hAnsi="Wingdings" w:hint="default"/>
      </w:rPr>
    </w:lvl>
  </w:abstractNum>
  <w:abstractNum w:abstractNumId="1" w15:restartNumberingAfterBreak="0">
    <w:nsid w:val="17A5582B"/>
    <w:multiLevelType w:val="hybridMultilevel"/>
    <w:tmpl w:val="41085296"/>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2" w15:restartNumberingAfterBreak="0">
    <w:nsid w:val="78B4744A"/>
    <w:multiLevelType w:val="hybridMultilevel"/>
    <w:tmpl w:val="2DB8586E"/>
    <w:lvl w:ilvl="0" w:tplc="080A000D">
      <w:start w:val="1"/>
      <w:numFmt w:val="bullet"/>
      <w:lvlText w:val=""/>
      <w:lvlJc w:val="left"/>
      <w:pPr>
        <w:ind w:left="2345" w:hanging="360"/>
      </w:pPr>
      <w:rPr>
        <w:rFonts w:ascii="Wingdings" w:hAnsi="Wingdings" w:hint="default"/>
      </w:rPr>
    </w:lvl>
    <w:lvl w:ilvl="1" w:tplc="080A0003" w:tentative="1">
      <w:start w:val="1"/>
      <w:numFmt w:val="bullet"/>
      <w:lvlText w:val="o"/>
      <w:lvlJc w:val="left"/>
      <w:pPr>
        <w:ind w:left="3220" w:hanging="360"/>
      </w:pPr>
      <w:rPr>
        <w:rFonts w:ascii="Courier New" w:hAnsi="Courier New" w:cs="Courier New" w:hint="default"/>
      </w:rPr>
    </w:lvl>
    <w:lvl w:ilvl="2" w:tplc="080A0005" w:tentative="1">
      <w:start w:val="1"/>
      <w:numFmt w:val="bullet"/>
      <w:lvlText w:val=""/>
      <w:lvlJc w:val="left"/>
      <w:pPr>
        <w:ind w:left="3940" w:hanging="360"/>
      </w:pPr>
      <w:rPr>
        <w:rFonts w:ascii="Wingdings" w:hAnsi="Wingdings" w:hint="default"/>
      </w:rPr>
    </w:lvl>
    <w:lvl w:ilvl="3" w:tplc="080A0001" w:tentative="1">
      <w:start w:val="1"/>
      <w:numFmt w:val="bullet"/>
      <w:lvlText w:val=""/>
      <w:lvlJc w:val="left"/>
      <w:pPr>
        <w:ind w:left="4660" w:hanging="360"/>
      </w:pPr>
      <w:rPr>
        <w:rFonts w:ascii="Symbol" w:hAnsi="Symbol" w:hint="default"/>
      </w:rPr>
    </w:lvl>
    <w:lvl w:ilvl="4" w:tplc="080A0003" w:tentative="1">
      <w:start w:val="1"/>
      <w:numFmt w:val="bullet"/>
      <w:lvlText w:val="o"/>
      <w:lvlJc w:val="left"/>
      <w:pPr>
        <w:ind w:left="5380" w:hanging="360"/>
      </w:pPr>
      <w:rPr>
        <w:rFonts w:ascii="Courier New" w:hAnsi="Courier New" w:cs="Courier New" w:hint="default"/>
      </w:rPr>
    </w:lvl>
    <w:lvl w:ilvl="5" w:tplc="080A0005" w:tentative="1">
      <w:start w:val="1"/>
      <w:numFmt w:val="bullet"/>
      <w:lvlText w:val=""/>
      <w:lvlJc w:val="left"/>
      <w:pPr>
        <w:ind w:left="6100" w:hanging="360"/>
      </w:pPr>
      <w:rPr>
        <w:rFonts w:ascii="Wingdings" w:hAnsi="Wingdings" w:hint="default"/>
      </w:rPr>
    </w:lvl>
    <w:lvl w:ilvl="6" w:tplc="080A0001" w:tentative="1">
      <w:start w:val="1"/>
      <w:numFmt w:val="bullet"/>
      <w:lvlText w:val=""/>
      <w:lvlJc w:val="left"/>
      <w:pPr>
        <w:ind w:left="6820" w:hanging="360"/>
      </w:pPr>
      <w:rPr>
        <w:rFonts w:ascii="Symbol" w:hAnsi="Symbol" w:hint="default"/>
      </w:rPr>
    </w:lvl>
    <w:lvl w:ilvl="7" w:tplc="080A0003" w:tentative="1">
      <w:start w:val="1"/>
      <w:numFmt w:val="bullet"/>
      <w:lvlText w:val="o"/>
      <w:lvlJc w:val="left"/>
      <w:pPr>
        <w:ind w:left="7540" w:hanging="360"/>
      </w:pPr>
      <w:rPr>
        <w:rFonts w:ascii="Courier New" w:hAnsi="Courier New" w:cs="Courier New" w:hint="default"/>
      </w:rPr>
    </w:lvl>
    <w:lvl w:ilvl="8" w:tplc="080A0005" w:tentative="1">
      <w:start w:val="1"/>
      <w:numFmt w:val="bullet"/>
      <w:lvlText w:val=""/>
      <w:lvlJc w:val="left"/>
      <w:pPr>
        <w:ind w:left="8260" w:hanging="360"/>
      </w:pPr>
      <w:rPr>
        <w:rFonts w:ascii="Wingdings" w:hAnsi="Wingdings" w:hint="default"/>
      </w:rPr>
    </w:lvl>
  </w:abstractNum>
  <w:abstractNum w:abstractNumId="3" w15:restartNumberingAfterBreak="0">
    <w:nsid w:val="7F983993"/>
    <w:multiLevelType w:val="hybridMultilevel"/>
    <w:tmpl w:val="DB504B3E"/>
    <w:lvl w:ilvl="0" w:tplc="080A000D">
      <w:start w:val="1"/>
      <w:numFmt w:val="bullet"/>
      <w:lvlText w:val=""/>
      <w:lvlJc w:val="left"/>
      <w:pPr>
        <w:ind w:left="2421" w:hanging="360"/>
      </w:pPr>
      <w:rPr>
        <w:rFonts w:ascii="Wingdings" w:hAnsi="Wingdings"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mirrorMargins/>
  <w:proofState w:spelling="clean" w:grammar="clean"/>
  <w:attachedTemplate r:id="rId1"/>
  <w:defaultTabStop w:val="708"/>
  <w:hyphenationZone w:val="425"/>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9E3"/>
    <w:rsid w:val="00002571"/>
    <w:rsid w:val="00004027"/>
    <w:rsid w:val="000165D9"/>
    <w:rsid w:val="00036749"/>
    <w:rsid w:val="00051958"/>
    <w:rsid w:val="00053913"/>
    <w:rsid w:val="0006083F"/>
    <w:rsid w:val="00060ED7"/>
    <w:rsid w:val="000673B5"/>
    <w:rsid w:val="00076FFA"/>
    <w:rsid w:val="00081C30"/>
    <w:rsid w:val="00084C66"/>
    <w:rsid w:val="00096E60"/>
    <w:rsid w:val="000A7AEC"/>
    <w:rsid w:val="000B3381"/>
    <w:rsid w:val="000C1C8A"/>
    <w:rsid w:val="000C3C6D"/>
    <w:rsid w:val="000C5C7F"/>
    <w:rsid w:val="000C7B0D"/>
    <w:rsid w:val="000D1A28"/>
    <w:rsid w:val="000D47C9"/>
    <w:rsid w:val="000D6015"/>
    <w:rsid w:val="000E0927"/>
    <w:rsid w:val="000E0BA1"/>
    <w:rsid w:val="000E1ACF"/>
    <w:rsid w:val="000E31F9"/>
    <w:rsid w:val="000E3AA9"/>
    <w:rsid w:val="000E52E1"/>
    <w:rsid w:val="000E5D28"/>
    <w:rsid w:val="000F3132"/>
    <w:rsid w:val="000F6A5E"/>
    <w:rsid w:val="001121D0"/>
    <w:rsid w:val="00112786"/>
    <w:rsid w:val="001135EA"/>
    <w:rsid w:val="00116786"/>
    <w:rsid w:val="00117DE8"/>
    <w:rsid w:val="00124749"/>
    <w:rsid w:val="00137966"/>
    <w:rsid w:val="00141153"/>
    <w:rsid w:val="001423B5"/>
    <w:rsid w:val="00156A98"/>
    <w:rsid w:val="00162A0E"/>
    <w:rsid w:val="0017104C"/>
    <w:rsid w:val="00171746"/>
    <w:rsid w:val="00172E7C"/>
    <w:rsid w:val="00175C13"/>
    <w:rsid w:val="00175FAC"/>
    <w:rsid w:val="001972DC"/>
    <w:rsid w:val="00197A37"/>
    <w:rsid w:val="001A1B40"/>
    <w:rsid w:val="001B6A2B"/>
    <w:rsid w:val="001C2CE0"/>
    <w:rsid w:val="001C42FC"/>
    <w:rsid w:val="001C7A59"/>
    <w:rsid w:val="001D06C6"/>
    <w:rsid w:val="001D6F06"/>
    <w:rsid w:val="001E06D7"/>
    <w:rsid w:val="001E34E6"/>
    <w:rsid w:val="001E3E02"/>
    <w:rsid w:val="001F18EE"/>
    <w:rsid w:val="001F5533"/>
    <w:rsid w:val="00203130"/>
    <w:rsid w:val="002070C9"/>
    <w:rsid w:val="00210924"/>
    <w:rsid w:val="00212E05"/>
    <w:rsid w:val="002145B1"/>
    <w:rsid w:val="00221216"/>
    <w:rsid w:val="002442D6"/>
    <w:rsid w:val="00244C02"/>
    <w:rsid w:val="00246FB5"/>
    <w:rsid w:val="00250563"/>
    <w:rsid w:val="002510E6"/>
    <w:rsid w:val="0026187B"/>
    <w:rsid w:val="00270671"/>
    <w:rsid w:val="00270AEB"/>
    <w:rsid w:val="00273545"/>
    <w:rsid w:val="002770C8"/>
    <w:rsid w:val="002840DC"/>
    <w:rsid w:val="00287CBD"/>
    <w:rsid w:val="0029559E"/>
    <w:rsid w:val="00295B40"/>
    <w:rsid w:val="00297426"/>
    <w:rsid w:val="002A1AEF"/>
    <w:rsid w:val="002B2DC7"/>
    <w:rsid w:val="002B3176"/>
    <w:rsid w:val="002C045B"/>
    <w:rsid w:val="002C0F78"/>
    <w:rsid w:val="002C3D64"/>
    <w:rsid w:val="002D46DA"/>
    <w:rsid w:val="002E4EDA"/>
    <w:rsid w:val="002E51E1"/>
    <w:rsid w:val="002E770F"/>
    <w:rsid w:val="00300360"/>
    <w:rsid w:val="003075D4"/>
    <w:rsid w:val="003112F9"/>
    <w:rsid w:val="00333345"/>
    <w:rsid w:val="00333778"/>
    <w:rsid w:val="00337A73"/>
    <w:rsid w:val="00344720"/>
    <w:rsid w:val="00350A6F"/>
    <w:rsid w:val="0035107A"/>
    <w:rsid w:val="00357B8E"/>
    <w:rsid w:val="00370D4B"/>
    <w:rsid w:val="00374DA1"/>
    <w:rsid w:val="00376C34"/>
    <w:rsid w:val="00382436"/>
    <w:rsid w:val="00383326"/>
    <w:rsid w:val="00384FB3"/>
    <w:rsid w:val="003B03AB"/>
    <w:rsid w:val="003B5FB4"/>
    <w:rsid w:val="003B73ED"/>
    <w:rsid w:val="003C5CD2"/>
    <w:rsid w:val="003D175B"/>
    <w:rsid w:val="003D4F4D"/>
    <w:rsid w:val="003D5426"/>
    <w:rsid w:val="003E079F"/>
    <w:rsid w:val="003E30D3"/>
    <w:rsid w:val="003E54D9"/>
    <w:rsid w:val="003F24B1"/>
    <w:rsid w:val="003F5F94"/>
    <w:rsid w:val="00404D92"/>
    <w:rsid w:val="0040558A"/>
    <w:rsid w:val="00405943"/>
    <w:rsid w:val="004070FF"/>
    <w:rsid w:val="0041217F"/>
    <w:rsid w:val="00415713"/>
    <w:rsid w:val="00415A2D"/>
    <w:rsid w:val="00416582"/>
    <w:rsid w:val="0043308E"/>
    <w:rsid w:val="00434033"/>
    <w:rsid w:val="004421DD"/>
    <w:rsid w:val="0045334C"/>
    <w:rsid w:val="0045721A"/>
    <w:rsid w:val="00463639"/>
    <w:rsid w:val="004661F4"/>
    <w:rsid w:val="00470E7E"/>
    <w:rsid w:val="00477C8E"/>
    <w:rsid w:val="004817BF"/>
    <w:rsid w:val="0048187B"/>
    <w:rsid w:val="004829B7"/>
    <w:rsid w:val="00486948"/>
    <w:rsid w:val="0048720F"/>
    <w:rsid w:val="00495992"/>
    <w:rsid w:val="004962D7"/>
    <w:rsid w:val="00497DE6"/>
    <w:rsid w:val="004B5EC7"/>
    <w:rsid w:val="004B6105"/>
    <w:rsid w:val="004C5D30"/>
    <w:rsid w:val="004D0F89"/>
    <w:rsid w:val="004D6F18"/>
    <w:rsid w:val="004E449A"/>
    <w:rsid w:val="004E52FB"/>
    <w:rsid w:val="004F3BFD"/>
    <w:rsid w:val="00500BC1"/>
    <w:rsid w:val="00505FBD"/>
    <w:rsid w:val="00515390"/>
    <w:rsid w:val="005161F6"/>
    <w:rsid w:val="00517CC4"/>
    <w:rsid w:val="00520B8E"/>
    <w:rsid w:val="005451E3"/>
    <w:rsid w:val="00560F6E"/>
    <w:rsid w:val="005671EF"/>
    <w:rsid w:val="00584694"/>
    <w:rsid w:val="005871A2"/>
    <w:rsid w:val="00592D2C"/>
    <w:rsid w:val="00594576"/>
    <w:rsid w:val="005E4E8F"/>
    <w:rsid w:val="005F2D64"/>
    <w:rsid w:val="00602B1B"/>
    <w:rsid w:val="0060747E"/>
    <w:rsid w:val="00616A89"/>
    <w:rsid w:val="00621530"/>
    <w:rsid w:val="0062175B"/>
    <w:rsid w:val="00621C46"/>
    <w:rsid w:val="00622E77"/>
    <w:rsid w:val="0062702A"/>
    <w:rsid w:val="00634AFA"/>
    <w:rsid w:val="006415E5"/>
    <w:rsid w:val="00646C06"/>
    <w:rsid w:val="00654422"/>
    <w:rsid w:val="006564B7"/>
    <w:rsid w:val="00660803"/>
    <w:rsid w:val="00664582"/>
    <w:rsid w:val="006646EF"/>
    <w:rsid w:val="00682967"/>
    <w:rsid w:val="00694F45"/>
    <w:rsid w:val="006B1F86"/>
    <w:rsid w:val="006B30D0"/>
    <w:rsid w:val="006C5242"/>
    <w:rsid w:val="006C6BAB"/>
    <w:rsid w:val="006D3EF3"/>
    <w:rsid w:val="006D6BD7"/>
    <w:rsid w:val="006E19E3"/>
    <w:rsid w:val="006F041D"/>
    <w:rsid w:val="007050A3"/>
    <w:rsid w:val="00705E0A"/>
    <w:rsid w:val="007121C0"/>
    <w:rsid w:val="007123E0"/>
    <w:rsid w:val="0071552C"/>
    <w:rsid w:val="00726259"/>
    <w:rsid w:val="00733FDB"/>
    <w:rsid w:val="00736098"/>
    <w:rsid w:val="00742653"/>
    <w:rsid w:val="00742B5D"/>
    <w:rsid w:val="007431CF"/>
    <w:rsid w:val="00743957"/>
    <w:rsid w:val="007458B9"/>
    <w:rsid w:val="00760BD1"/>
    <w:rsid w:val="0077035B"/>
    <w:rsid w:val="0077783D"/>
    <w:rsid w:val="00780DC1"/>
    <w:rsid w:val="00795762"/>
    <w:rsid w:val="007B6820"/>
    <w:rsid w:val="007C7998"/>
    <w:rsid w:val="007D07DC"/>
    <w:rsid w:val="007D6BEB"/>
    <w:rsid w:val="007D6C75"/>
    <w:rsid w:val="007D7E49"/>
    <w:rsid w:val="007E1CD1"/>
    <w:rsid w:val="007E1EF3"/>
    <w:rsid w:val="007F7795"/>
    <w:rsid w:val="00804A5D"/>
    <w:rsid w:val="00805EE8"/>
    <w:rsid w:val="00822FFB"/>
    <w:rsid w:val="00855352"/>
    <w:rsid w:val="00860019"/>
    <w:rsid w:val="00862048"/>
    <w:rsid w:val="00886EA4"/>
    <w:rsid w:val="008902B3"/>
    <w:rsid w:val="0089268D"/>
    <w:rsid w:val="008A0292"/>
    <w:rsid w:val="008B697A"/>
    <w:rsid w:val="008D2FCE"/>
    <w:rsid w:val="008E14AD"/>
    <w:rsid w:val="008E3BB1"/>
    <w:rsid w:val="008E4482"/>
    <w:rsid w:val="008E56C7"/>
    <w:rsid w:val="008F6F05"/>
    <w:rsid w:val="00903AB5"/>
    <w:rsid w:val="00916420"/>
    <w:rsid w:val="00916EA9"/>
    <w:rsid w:val="00922EC6"/>
    <w:rsid w:val="00923913"/>
    <w:rsid w:val="00925F13"/>
    <w:rsid w:val="00934B4D"/>
    <w:rsid w:val="009401A5"/>
    <w:rsid w:val="00943029"/>
    <w:rsid w:val="0095414B"/>
    <w:rsid w:val="00954EF2"/>
    <w:rsid w:val="0095508F"/>
    <w:rsid w:val="00964E07"/>
    <w:rsid w:val="009665C3"/>
    <w:rsid w:val="00974D01"/>
    <w:rsid w:val="009772B5"/>
    <w:rsid w:val="0098418C"/>
    <w:rsid w:val="0098731F"/>
    <w:rsid w:val="009A3AA7"/>
    <w:rsid w:val="009A4673"/>
    <w:rsid w:val="009A4EB8"/>
    <w:rsid w:val="009A6449"/>
    <w:rsid w:val="009A74E1"/>
    <w:rsid w:val="009C50CD"/>
    <w:rsid w:val="009C7FC0"/>
    <w:rsid w:val="009D0A02"/>
    <w:rsid w:val="009D2647"/>
    <w:rsid w:val="009E02F8"/>
    <w:rsid w:val="009F6A9C"/>
    <w:rsid w:val="00A20F8D"/>
    <w:rsid w:val="00A23BB9"/>
    <w:rsid w:val="00A272F7"/>
    <w:rsid w:val="00A332F5"/>
    <w:rsid w:val="00A3354D"/>
    <w:rsid w:val="00A34CA8"/>
    <w:rsid w:val="00A43B51"/>
    <w:rsid w:val="00A45852"/>
    <w:rsid w:val="00A5269F"/>
    <w:rsid w:val="00A62222"/>
    <w:rsid w:val="00A73A29"/>
    <w:rsid w:val="00A75FA4"/>
    <w:rsid w:val="00A849E1"/>
    <w:rsid w:val="00A90899"/>
    <w:rsid w:val="00A91A54"/>
    <w:rsid w:val="00A95AC2"/>
    <w:rsid w:val="00AA1B66"/>
    <w:rsid w:val="00AA52CC"/>
    <w:rsid w:val="00AB0DDE"/>
    <w:rsid w:val="00AB3251"/>
    <w:rsid w:val="00AB6468"/>
    <w:rsid w:val="00AB6DA2"/>
    <w:rsid w:val="00AC3F3A"/>
    <w:rsid w:val="00AE0042"/>
    <w:rsid w:val="00AE2D5A"/>
    <w:rsid w:val="00AE4AFE"/>
    <w:rsid w:val="00AE5021"/>
    <w:rsid w:val="00AE7267"/>
    <w:rsid w:val="00AF6C1E"/>
    <w:rsid w:val="00B0181B"/>
    <w:rsid w:val="00B04633"/>
    <w:rsid w:val="00B166E4"/>
    <w:rsid w:val="00B21285"/>
    <w:rsid w:val="00B24971"/>
    <w:rsid w:val="00B24E5C"/>
    <w:rsid w:val="00B25428"/>
    <w:rsid w:val="00B275FB"/>
    <w:rsid w:val="00B34F74"/>
    <w:rsid w:val="00B3515F"/>
    <w:rsid w:val="00B377E9"/>
    <w:rsid w:val="00B430F2"/>
    <w:rsid w:val="00B70609"/>
    <w:rsid w:val="00B755C6"/>
    <w:rsid w:val="00B7640D"/>
    <w:rsid w:val="00B77323"/>
    <w:rsid w:val="00B82A2D"/>
    <w:rsid w:val="00B834A1"/>
    <w:rsid w:val="00B84802"/>
    <w:rsid w:val="00B86AA2"/>
    <w:rsid w:val="00B97169"/>
    <w:rsid w:val="00BA2663"/>
    <w:rsid w:val="00BA5484"/>
    <w:rsid w:val="00BC17C8"/>
    <w:rsid w:val="00BC358E"/>
    <w:rsid w:val="00BC5F2F"/>
    <w:rsid w:val="00BC7607"/>
    <w:rsid w:val="00BC7FD0"/>
    <w:rsid w:val="00BD1EF8"/>
    <w:rsid w:val="00BD78EB"/>
    <w:rsid w:val="00BF35E6"/>
    <w:rsid w:val="00C15F02"/>
    <w:rsid w:val="00C2474E"/>
    <w:rsid w:val="00C249B8"/>
    <w:rsid w:val="00C34AC8"/>
    <w:rsid w:val="00C42030"/>
    <w:rsid w:val="00C429D9"/>
    <w:rsid w:val="00C568B9"/>
    <w:rsid w:val="00C71CA9"/>
    <w:rsid w:val="00C72C4E"/>
    <w:rsid w:val="00C81597"/>
    <w:rsid w:val="00C826B4"/>
    <w:rsid w:val="00C85459"/>
    <w:rsid w:val="00CA333E"/>
    <w:rsid w:val="00CA3949"/>
    <w:rsid w:val="00CA7B87"/>
    <w:rsid w:val="00CA7EA2"/>
    <w:rsid w:val="00CB7183"/>
    <w:rsid w:val="00CC0D3C"/>
    <w:rsid w:val="00CC2B34"/>
    <w:rsid w:val="00CC2C86"/>
    <w:rsid w:val="00CC3C4C"/>
    <w:rsid w:val="00CC560B"/>
    <w:rsid w:val="00CE39E8"/>
    <w:rsid w:val="00CE55F4"/>
    <w:rsid w:val="00D17333"/>
    <w:rsid w:val="00D2135A"/>
    <w:rsid w:val="00D23988"/>
    <w:rsid w:val="00D23E61"/>
    <w:rsid w:val="00D41A53"/>
    <w:rsid w:val="00D56249"/>
    <w:rsid w:val="00D575A5"/>
    <w:rsid w:val="00D71095"/>
    <w:rsid w:val="00D82525"/>
    <w:rsid w:val="00D86D59"/>
    <w:rsid w:val="00D8732A"/>
    <w:rsid w:val="00D92AA0"/>
    <w:rsid w:val="00D944A5"/>
    <w:rsid w:val="00D94721"/>
    <w:rsid w:val="00D95E4F"/>
    <w:rsid w:val="00DB2790"/>
    <w:rsid w:val="00DC2B67"/>
    <w:rsid w:val="00DC3379"/>
    <w:rsid w:val="00DC3F2F"/>
    <w:rsid w:val="00DD6035"/>
    <w:rsid w:val="00DE10DE"/>
    <w:rsid w:val="00DE12A1"/>
    <w:rsid w:val="00DE3652"/>
    <w:rsid w:val="00DF316C"/>
    <w:rsid w:val="00DF3AAC"/>
    <w:rsid w:val="00DF7C14"/>
    <w:rsid w:val="00E004D0"/>
    <w:rsid w:val="00E03F8A"/>
    <w:rsid w:val="00E1254A"/>
    <w:rsid w:val="00E14A0A"/>
    <w:rsid w:val="00E1618E"/>
    <w:rsid w:val="00E25759"/>
    <w:rsid w:val="00E424B1"/>
    <w:rsid w:val="00E528D4"/>
    <w:rsid w:val="00E679BC"/>
    <w:rsid w:val="00E67F81"/>
    <w:rsid w:val="00E71BFC"/>
    <w:rsid w:val="00E80A4A"/>
    <w:rsid w:val="00E964C1"/>
    <w:rsid w:val="00E96A66"/>
    <w:rsid w:val="00EB1FF4"/>
    <w:rsid w:val="00EC4416"/>
    <w:rsid w:val="00ED5F19"/>
    <w:rsid w:val="00F02387"/>
    <w:rsid w:val="00F03F92"/>
    <w:rsid w:val="00F14823"/>
    <w:rsid w:val="00F22DED"/>
    <w:rsid w:val="00F231E4"/>
    <w:rsid w:val="00F24AD3"/>
    <w:rsid w:val="00F26776"/>
    <w:rsid w:val="00F32556"/>
    <w:rsid w:val="00F524A7"/>
    <w:rsid w:val="00F5288B"/>
    <w:rsid w:val="00F607E4"/>
    <w:rsid w:val="00F64A1E"/>
    <w:rsid w:val="00F66426"/>
    <w:rsid w:val="00F671C4"/>
    <w:rsid w:val="00F82A84"/>
    <w:rsid w:val="00FA06B8"/>
    <w:rsid w:val="00FB36A0"/>
    <w:rsid w:val="00FB4CE4"/>
    <w:rsid w:val="00FD264F"/>
    <w:rsid w:val="00FE5F2D"/>
    <w:rsid w:val="00FE65CC"/>
    <w:rsid w:val="00FE7966"/>
    <w:rsid w:val="00FF1951"/>
    <w:rsid w:val="00FF55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C718B77"/>
  <w15:chartTrackingRefBased/>
  <w15:docId w15:val="{8AF7AAE7-E805-4C5F-94F4-4F9EEBFFF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19E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5161F6"/>
    <w:pPr>
      <w:tabs>
        <w:tab w:val="center" w:pos="4419"/>
        <w:tab w:val="right" w:pos="8838"/>
      </w:tabs>
    </w:pPr>
  </w:style>
  <w:style w:type="character" w:customStyle="1" w:styleId="EncabezadoCar">
    <w:name w:val="Encabezado Car"/>
    <w:basedOn w:val="Fuentedeprrafopredeter"/>
    <w:link w:val="Encabezado"/>
    <w:rsid w:val="005161F6"/>
  </w:style>
  <w:style w:type="paragraph" w:styleId="Piedepgina">
    <w:name w:val="footer"/>
    <w:basedOn w:val="Normal"/>
    <w:link w:val="PiedepginaCar"/>
    <w:uiPriority w:val="99"/>
    <w:unhideWhenUsed/>
    <w:rsid w:val="005161F6"/>
    <w:pPr>
      <w:tabs>
        <w:tab w:val="center" w:pos="4419"/>
        <w:tab w:val="right" w:pos="8838"/>
      </w:tabs>
    </w:pPr>
  </w:style>
  <w:style w:type="character" w:customStyle="1" w:styleId="PiedepginaCar">
    <w:name w:val="Pie de página Car"/>
    <w:basedOn w:val="Fuentedeprrafopredeter"/>
    <w:link w:val="Piedepgina"/>
    <w:uiPriority w:val="99"/>
    <w:rsid w:val="005161F6"/>
  </w:style>
  <w:style w:type="paragraph" w:styleId="Textodeglobo">
    <w:name w:val="Balloon Text"/>
    <w:basedOn w:val="Normal"/>
    <w:link w:val="TextodegloboCar"/>
    <w:uiPriority w:val="99"/>
    <w:semiHidden/>
    <w:unhideWhenUsed/>
    <w:rsid w:val="004B5E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5EC7"/>
    <w:rPr>
      <w:rFonts w:ascii="Segoe UI" w:hAnsi="Segoe UI" w:cs="Segoe UI"/>
      <w:sz w:val="18"/>
      <w:szCs w:val="18"/>
    </w:rPr>
  </w:style>
  <w:style w:type="paragraph" w:styleId="Textosinformato">
    <w:name w:val="Plain Text"/>
    <w:basedOn w:val="Normal"/>
    <w:link w:val="TextosinformatoCar"/>
    <w:rsid w:val="006E19E3"/>
    <w:rPr>
      <w:rFonts w:ascii="Courier New" w:hAnsi="Courier New"/>
      <w:sz w:val="20"/>
      <w:szCs w:val="20"/>
    </w:rPr>
  </w:style>
  <w:style w:type="character" w:customStyle="1" w:styleId="TextosinformatoCar">
    <w:name w:val="Texto sin formato Car"/>
    <w:basedOn w:val="Fuentedeprrafopredeter"/>
    <w:link w:val="Textosinformato"/>
    <w:rsid w:val="006E19E3"/>
    <w:rPr>
      <w:rFonts w:ascii="Courier New" w:eastAsia="Times New Roman" w:hAnsi="Courier New" w:cs="Times New Roman"/>
      <w:sz w:val="20"/>
      <w:szCs w:val="20"/>
      <w:lang w:val="es-ES" w:eastAsia="es-ES"/>
    </w:rPr>
  </w:style>
  <w:style w:type="paragraph" w:styleId="Textoindependiente">
    <w:name w:val="Body Text"/>
    <w:basedOn w:val="Normal"/>
    <w:link w:val="TextoindependienteCar"/>
    <w:rsid w:val="006E19E3"/>
    <w:pPr>
      <w:spacing w:line="480" w:lineRule="auto"/>
      <w:jc w:val="both"/>
    </w:pPr>
    <w:rPr>
      <w:rFonts w:ascii="Tahoma" w:hAnsi="Tahoma"/>
      <w:sz w:val="28"/>
      <w:szCs w:val="20"/>
      <w:lang w:val="es-MX"/>
    </w:rPr>
  </w:style>
  <w:style w:type="character" w:customStyle="1" w:styleId="TextoindependienteCar">
    <w:name w:val="Texto independiente Car"/>
    <w:basedOn w:val="Fuentedeprrafopredeter"/>
    <w:link w:val="Textoindependiente"/>
    <w:rsid w:val="006E19E3"/>
    <w:rPr>
      <w:rFonts w:ascii="Tahoma" w:eastAsia="Times New Roman" w:hAnsi="Tahoma" w:cs="Times New Roman"/>
      <w:sz w:val="28"/>
      <w:szCs w:val="20"/>
      <w:lang w:eastAsia="es-ES"/>
    </w:rPr>
  </w:style>
  <w:style w:type="character" w:styleId="Nmerodepgina">
    <w:name w:val="page number"/>
    <w:basedOn w:val="Fuentedeprrafopredeter"/>
    <w:rsid w:val="006E19E3"/>
  </w:style>
  <w:style w:type="paragraph" w:styleId="Sangradetextonormal">
    <w:name w:val="Body Text Indent"/>
    <w:basedOn w:val="Normal"/>
    <w:link w:val="SangradetextonormalCar"/>
    <w:rsid w:val="006E19E3"/>
    <w:pPr>
      <w:ind w:firstLine="708"/>
      <w:jc w:val="both"/>
    </w:pPr>
    <w:rPr>
      <w:rFonts w:ascii="Tahoma" w:hAnsi="Tahoma"/>
      <w:sz w:val="28"/>
      <w:szCs w:val="20"/>
    </w:rPr>
  </w:style>
  <w:style w:type="character" w:customStyle="1" w:styleId="SangradetextonormalCar">
    <w:name w:val="Sangría de texto normal Car"/>
    <w:basedOn w:val="Fuentedeprrafopredeter"/>
    <w:link w:val="Sangradetextonormal"/>
    <w:rsid w:val="006E19E3"/>
    <w:rPr>
      <w:rFonts w:ascii="Tahoma" w:eastAsia="Times New Roman" w:hAnsi="Tahoma" w:cs="Times New Roman"/>
      <w:sz w:val="28"/>
      <w:szCs w:val="20"/>
      <w:lang w:val="es-ES" w:eastAsia="es-ES"/>
    </w:rPr>
  </w:style>
  <w:style w:type="paragraph" w:styleId="Prrafodelista">
    <w:name w:val="List Paragraph"/>
    <w:basedOn w:val="Normal"/>
    <w:uiPriority w:val="34"/>
    <w:qFormat/>
    <w:rsid w:val="006E19E3"/>
    <w:pPr>
      <w:ind w:left="720"/>
      <w:contextualSpacing/>
    </w:pPr>
  </w:style>
  <w:style w:type="table" w:styleId="Tablaconcuadrcula">
    <w:name w:val="Table Grid"/>
    <w:basedOn w:val="Tablanormal"/>
    <w:uiPriority w:val="39"/>
    <w:rsid w:val="006E1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2detindependiente">
    <w:name w:val="Body Text Indent 2"/>
    <w:basedOn w:val="Normal"/>
    <w:link w:val="Sangra2detindependienteCar"/>
    <w:uiPriority w:val="99"/>
    <w:semiHidden/>
    <w:unhideWhenUsed/>
    <w:rsid w:val="006E19E3"/>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6E19E3"/>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6E19E3"/>
    <w:rPr>
      <w:color w:val="0000FF"/>
      <w:u w:val="single"/>
    </w:rPr>
  </w:style>
  <w:style w:type="paragraph" w:styleId="Textoindependiente3">
    <w:name w:val="Body Text 3"/>
    <w:basedOn w:val="Normal"/>
    <w:link w:val="Textoindependiente3Car"/>
    <w:uiPriority w:val="99"/>
    <w:unhideWhenUsed/>
    <w:rsid w:val="006E19E3"/>
    <w:pPr>
      <w:spacing w:after="120"/>
    </w:pPr>
    <w:rPr>
      <w:sz w:val="16"/>
      <w:szCs w:val="16"/>
    </w:rPr>
  </w:style>
  <w:style w:type="character" w:customStyle="1" w:styleId="Textoindependiente3Car">
    <w:name w:val="Texto independiente 3 Car"/>
    <w:basedOn w:val="Fuentedeprrafopredeter"/>
    <w:link w:val="Textoindependiente3"/>
    <w:uiPriority w:val="99"/>
    <w:rsid w:val="006E19E3"/>
    <w:rPr>
      <w:rFonts w:ascii="Times New Roman" w:eastAsia="Times New Roman" w:hAnsi="Times New Roman" w:cs="Times New Roman"/>
      <w:sz w:val="16"/>
      <w:szCs w:val="16"/>
      <w:lang w:val="es-ES" w:eastAsia="es-ES"/>
    </w:rPr>
  </w:style>
  <w:style w:type="paragraph" w:customStyle="1" w:styleId="temp">
    <w:name w:val="temp"/>
    <w:basedOn w:val="Normal"/>
    <w:rsid w:val="006E19E3"/>
    <w:pPr>
      <w:spacing w:before="100" w:beforeAutospacing="1" w:after="100" w:afterAutospacing="1"/>
    </w:pPr>
    <w:rPr>
      <w:lang w:val="es-MX" w:eastAsia="es-MX"/>
    </w:rPr>
  </w:style>
  <w:style w:type="character" w:customStyle="1" w:styleId="bold">
    <w:name w:val="bold"/>
    <w:basedOn w:val="Fuentedeprrafopredeter"/>
    <w:rsid w:val="006E19E3"/>
  </w:style>
  <w:style w:type="character" w:customStyle="1" w:styleId="ng-star-inserted">
    <w:name w:val="ng-star-inserted"/>
    <w:basedOn w:val="Fuentedeprrafopredeter"/>
    <w:rsid w:val="006E19E3"/>
  </w:style>
  <w:style w:type="paragraph" w:styleId="NormalWeb">
    <w:name w:val="Normal (Web)"/>
    <w:basedOn w:val="Normal"/>
    <w:uiPriority w:val="99"/>
    <w:semiHidden/>
    <w:unhideWhenUsed/>
    <w:rsid w:val="006E19E3"/>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4S%20MEDCBARBOSAE\Desktop\ESC-STJ.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2E82A-DBAB-44CA-A6C2-9CD5246E8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ESC-STJ</Template>
  <TotalTime>0</TotalTime>
  <Pages>92</Pages>
  <Words>19780</Words>
  <Characters>108790</Characters>
  <Application>Microsoft Office Word</Application>
  <DocSecurity>0</DocSecurity>
  <Lines>906</Lines>
  <Paragraphs>256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EUGENIA DEL CARMEN BARBOSA ESCUDERO</dc:creator>
  <cp:keywords/>
  <dc:description/>
  <cp:lastModifiedBy>MAGDALENA GALVAN MARTINEZ</cp:lastModifiedBy>
  <cp:revision>3</cp:revision>
  <cp:lastPrinted>2021-09-10T14:21:00Z</cp:lastPrinted>
  <dcterms:created xsi:type="dcterms:W3CDTF">2021-09-10T16:44:00Z</dcterms:created>
  <dcterms:modified xsi:type="dcterms:W3CDTF">2021-09-10T16:44:00Z</dcterms:modified>
</cp:coreProperties>
</file>