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CE6" w:rsidRPr="006E0B88" w:rsidRDefault="00F21CE6" w:rsidP="00455ECB">
      <w:pPr>
        <w:spacing w:after="0" w:line="240" w:lineRule="auto"/>
        <w:rPr>
          <w:rFonts w:ascii="Cambria" w:hAnsi="Cambria" w:cs="Arial"/>
          <w:sz w:val="24"/>
          <w:szCs w:val="24"/>
        </w:rPr>
      </w:pPr>
    </w:p>
    <w:p w:rsidR="005A2162" w:rsidRPr="006E0B88" w:rsidRDefault="005A2162" w:rsidP="00455ECB">
      <w:pPr>
        <w:spacing w:after="0" w:line="240" w:lineRule="auto"/>
        <w:rPr>
          <w:rFonts w:ascii="Cambria" w:hAnsi="Cambria" w:cs="Arial"/>
          <w:sz w:val="24"/>
          <w:szCs w:val="24"/>
        </w:rPr>
      </w:pPr>
    </w:p>
    <w:p w:rsidR="00604DC3" w:rsidRPr="006E0B88" w:rsidRDefault="00604DC3" w:rsidP="002844F1">
      <w:pPr>
        <w:spacing w:after="0" w:line="240" w:lineRule="auto"/>
        <w:jc w:val="both"/>
        <w:rPr>
          <w:rFonts w:cs="Arial"/>
          <w:sz w:val="24"/>
          <w:szCs w:val="24"/>
        </w:rPr>
      </w:pPr>
    </w:p>
    <w:p w:rsidR="00604DC3" w:rsidRPr="006E0B88" w:rsidRDefault="00604DC3" w:rsidP="002844F1">
      <w:pPr>
        <w:spacing w:after="0" w:line="240" w:lineRule="auto"/>
        <w:jc w:val="both"/>
        <w:rPr>
          <w:rFonts w:cs="Arial"/>
          <w:sz w:val="24"/>
          <w:szCs w:val="24"/>
        </w:rPr>
      </w:pPr>
    </w:p>
    <w:p w:rsidR="00604DC3" w:rsidRPr="006E0B88" w:rsidRDefault="00604DC3" w:rsidP="002844F1">
      <w:pPr>
        <w:spacing w:after="0" w:line="240" w:lineRule="auto"/>
        <w:jc w:val="both"/>
        <w:rPr>
          <w:rFonts w:cs="Arial"/>
          <w:sz w:val="24"/>
          <w:szCs w:val="24"/>
        </w:rPr>
      </w:pPr>
    </w:p>
    <w:p w:rsidR="006E0B88" w:rsidRPr="006E0B88" w:rsidRDefault="006E0B88" w:rsidP="006E0B88">
      <w:pPr>
        <w:spacing w:after="0" w:line="240" w:lineRule="auto"/>
        <w:jc w:val="both"/>
        <w:rPr>
          <w:color w:val="000000"/>
          <w:sz w:val="24"/>
          <w:szCs w:val="24"/>
        </w:rPr>
      </w:pPr>
    </w:p>
    <w:p w:rsidR="00522617" w:rsidRDefault="00522617" w:rsidP="00522617">
      <w:pPr>
        <w:spacing w:after="0" w:line="240" w:lineRule="auto"/>
        <w:jc w:val="both"/>
        <w:rPr>
          <w:rFonts w:ascii="Century Gothic" w:hAnsi="Century Gothic" w:cs="Arial"/>
          <w:sz w:val="24"/>
          <w:szCs w:val="24"/>
        </w:rPr>
      </w:pPr>
      <w:r>
        <w:rPr>
          <w:color w:val="000000"/>
          <w:sz w:val="24"/>
          <w:szCs w:val="24"/>
        </w:rPr>
        <w:t xml:space="preserve">Este sujeto obligado si está facultado para generar la información requerida, de conformidad con </w:t>
      </w:r>
      <w:r w:rsidR="00CC7980">
        <w:rPr>
          <w:color w:val="000000"/>
          <w:sz w:val="24"/>
          <w:szCs w:val="24"/>
        </w:rPr>
        <w:t>lo dispuesto en los anexos 1, 2</w:t>
      </w:r>
      <w:bookmarkStart w:id="0" w:name="_GoBack"/>
      <w:bookmarkEnd w:id="0"/>
      <w:r>
        <w:rPr>
          <w:color w:val="000000"/>
          <w:sz w:val="24"/>
          <w:szCs w:val="24"/>
        </w:rPr>
        <w:t xml:space="preserve"> y 12 de la Ley de Egresos para el ejercicio fiscal 2021,</w:t>
      </w:r>
      <w:r w:rsidRPr="00071DC1">
        <w:rPr>
          <w:b/>
          <w:color w:val="FF0000"/>
          <w:sz w:val="24"/>
          <w:szCs w:val="24"/>
        </w:rPr>
        <w:t xml:space="preserve"> </w:t>
      </w:r>
      <w:r>
        <w:rPr>
          <w:color w:val="000000"/>
          <w:sz w:val="24"/>
          <w:szCs w:val="24"/>
        </w:rPr>
        <w:t xml:space="preserve">sin embargo, en este mes no se tuvieron </w:t>
      </w:r>
      <w:r w:rsidRPr="006A6E5B">
        <w:rPr>
          <w:sz w:val="24"/>
          <w:szCs w:val="24"/>
        </w:rPr>
        <w:t>egresos</w:t>
      </w:r>
      <w:r>
        <w:rPr>
          <w:color w:val="000000"/>
          <w:sz w:val="24"/>
          <w:szCs w:val="24"/>
        </w:rPr>
        <w:t>, ya que no se aperturo el fondo revolvente porque se cancelaron las partidas presupuestales asignadas al “gasto corriente”, por la aplicación de las medidas de austeridad previstas en el artículo 35, de la Ley de Presupuesto de Egresos del Estado de San Luis Potosí para el Ejercicio Fiscal 2021 y del oficio circular SF/DGPP-R0286/2020, donde se notifica el ajuste del gasto corriente, como medida de austeridad para atender la contingencia sanitaria SARS_COV2.</w:t>
      </w:r>
    </w:p>
    <w:p w:rsidR="00522617" w:rsidRPr="006E0B88" w:rsidRDefault="00522617" w:rsidP="00522617">
      <w:pPr>
        <w:spacing w:after="0" w:line="240" w:lineRule="auto"/>
        <w:jc w:val="both"/>
        <w:rPr>
          <w:color w:val="000000"/>
          <w:sz w:val="24"/>
          <w:szCs w:val="24"/>
        </w:rPr>
      </w:pPr>
    </w:p>
    <w:p w:rsidR="006E0B88" w:rsidRPr="006E0B88" w:rsidRDefault="006E0B88" w:rsidP="006E0B88">
      <w:pPr>
        <w:spacing w:after="0" w:line="240" w:lineRule="auto"/>
        <w:jc w:val="both"/>
        <w:rPr>
          <w:color w:val="000000"/>
          <w:sz w:val="24"/>
          <w:szCs w:val="24"/>
        </w:rPr>
      </w:pPr>
    </w:p>
    <w:p w:rsidR="007B36CD" w:rsidRPr="006E0B88" w:rsidRDefault="007B36CD" w:rsidP="007B36CD">
      <w:pPr>
        <w:spacing w:after="0" w:line="240" w:lineRule="auto"/>
        <w:jc w:val="both"/>
        <w:rPr>
          <w:color w:val="000000"/>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9727BB" w:rsidRPr="006E0B88" w:rsidRDefault="009727BB" w:rsidP="007B4BC0">
      <w:pPr>
        <w:tabs>
          <w:tab w:val="left" w:pos="4879"/>
        </w:tabs>
        <w:rPr>
          <w:rFonts w:ascii="Arial" w:hAnsi="Arial" w:cs="Arial"/>
          <w:i/>
          <w:sz w:val="24"/>
          <w:szCs w:val="24"/>
        </w:rPr>
      </w:pPr>
    </w:p>
    <w:p w:rsidR="009727BB" w:rsidRPr="006E0B88" w:rsidRDefault="009727BB"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7B4BC0" w:rsidRPr="006E0B88" w:rsidRDefault="007B4BC0" w:rsidP="007B4BC0">
      <w:pPr>
        <w:tabs>
          <w:tab w:val="left" w:pos="4879"/>
        </w:tabs>
        <w:rPr>
          <w:rFonts w:ascii="Arial" w:hAnsi="Arial" w:cs="Arial"/>
          <w:i/>
          <w:sz w:val="24"/>
          <w:szCs w:val="24"/>
        </w:rPr>
      </w:pPr>
    </w:p>
    <w:p w:rsidR="009727BB" w:rsidRPr="006E0B88" w:rsidRDefault="009727BB" w:rsidP="007B4BC0">
      <w:pPr>
        <w:tabs>
          <w:tab w:val="left" w:pos="4879"/>
        </w:tabs>
        <w:jc w:val="center"/>
        <w:rPr>
          <w:rFonts w:cs="Arial"/>
          <w:sz w:val="24"/>
          <w:szCs w:val="24"/>
        </w:rPr>
      </w:pPr>
    </w:p>
    <w:sectPr w:rsidR="009727BB" w:rsidRPr="006E0B88" w:rsidSect="00DE6E6E">
      <w:headerReference w:type="even" r:id="rId8"/>
      <w:headerReference w:type="default" r:id="rId9"/>
      <w:footerReference w:type="even" r:id="rId10"/>
      <w:footerReference w:type="default" r:id="rId11"/>
      <w:headerReference w:type="first" r:id="rId12"/>
      <w:footerReference w:type="first" r:id="rId13"/>
      <w:pgSz w:w="12240" w:h="15840" w:code="1"/>
      <w:pgMar w:top="-1979" w:right="1327" w:bottom="1418" w:left="212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538E" w:rsidRDefault="00D5538E">
      <w:pPr>
        <w:spacing w:after="0" w:line="240" w:lineRule="auto"/>
      </w:pPr>
      <w:r>
        <w:separator/>
      </w:r>
    </w:p>
  </w:endnote>
  <w:endnote w:type="continuationSeparator" w:id="0">
    <w:p w:rsidR="00D5538E" w:rsidRDefault="00D553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embedRegular r:id="rId1" w:fontKey="{D7BC790C-DE6E-432A-90D2-DDC1DE8980D1}"/>
    <w:embedBold r:id="rId2" w:fontKey="{AF2062B5-CC52-4477-939D-3657DB26024C}"/>
  </w:font>
  <w:font w:name="Times New Roman">
    <w:panose1 w:val="02020603050405020304"/>
    <w:charset w:val="00"/>
    <w:family w:val="roman"/>
    <w:pitch w:val="variable"/>
    <w:sig w:usb0="E0002AFF" w:usb1="C0007841" w:usb2="00000009" w:usb3="00000000" w:csb0="000001FF" w:csb1="00000000"/>
  </w:font>
  <w:font w:name="Lucida Grande">
    <w:altName w:val="Times New Roman"/>
    <w:charset w:val="00"/>
    <w:family w:val="auto"/>
    <w:pitch w:val="variable"/>
    <w:sig w:usb0="00000000"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heSans">
    <w:altName w:val="Courier New"/>
    <w:charset w:val="00"/>
    <w:family w:val="auto"/>
    <w:pitch w:val="variable"/>
    <w:sig w:usb0="00000083" w:usb1="00000000" w:usb2="00000000" w:usb3="00000000" w:csb0="00000009" w:csb1="00000000"/>
    <w:embedRegular r:id="rId3" w:fontKey="{60DD77F4-E367-4B54-AAF5-C322CFE0401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17C" w:rsidRDefault="00F1717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1420" w:rsidRPr="00365AEC" w:rsidRDefault="00F24AC9" w:rsidP="00365AEC">
    <w:pPr>
      <w:pStyle w:val="Piedepgina"/>
      <w:rPr>
        <w:szCs w:val="16"/>
      </w:rPr>
    </w:pPr>
    <w:r>
      <w:rPr>
        <w:noProof/>
        <w:lang w:val="es-MX" w:eastAsia="es-MX"/>
      </w:rPr>
      <mc:AlternateContent>
        <mc:Choice Requires="wps">
          <w:drawing>
            <wp:anchor distT="0" distB="0" distL="114300" distR="114300" simplePos="0" relativeHeight="251663872" behindDoc="0" locked="0" layoutInCell="1" allowOverlap="1">
              <wp:simplePos x="0" y="0"/>
              <wp:positionH relativeFrom="column">
                <wp:posOffset>127000</wp:posOffset>
              </wp:positionH>
              <wp:positionV relativeFrom="paragraph">
                <wp:posOffset>35783</wp:posOffset>
              </wp:positionV>
              <wp:extent cx="1885315" cy="772795"/>
              <wp:effectExtent l="0" t="0" r="0" b="825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315" cy="772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53F4F" w:rsidRPr="00AF5CC5" w:rsidRDefault="009013DC" w:rsidP="00853F4F">
                          <w:pPr>
                            <w:spacing w:line="240" w:lineRule="auto"/>
                            <w:rPr>
                              <w:rFonts w:ascii="TheSans" w:hAnsi="TheSans" w:cs="Arial"/>
                              <w:color w:val="000000" w:themeColor="text1"/>
                              <w:sz w:val="13"/>
                              <w:szCs w:val="13"/>
                              <w:lang w:eastAsia="es-ES"/>
                            </w:rPr>
                          </w:pPr>
                          <w:r>
                            <w:rPr>
                              <w:rFonts w:ascii="TheSans" w:hAnsi="TheSans" w:cs="Arial"/>
                              <w:color w:val="000000" w:themeColor="text1"/>
                              <w:sz w:val="13"/>
                              <w:szCs w:val="13"/>
                              <w:lang w:eastAsia="es-ES"/>
                            </w:rPr>
                            <w:t>Blv</w:t>
                          </w:r>
                          <w:r w:rsidR="00F82999" w:rsidRPr="00AF5CC5">
                            <w:rPr>
                              <w:rFonts w:ascii="TheSans" w:hAnsi="TheSans" w:cs="Arial"/>
                              <w:color w:val="000000" w:themeColor="text1"/>
                              <w:sz w:val="13"/>
                              <w:szCs w:val="13"/>
                              <w:lang w:eastAsia="es-ES"/>
                            </w:rPr>
                            <w:t>d</w:t>
                          </w:r>
                          <w:r w:rsidR="00853F4F" w:rsidRPr="00AF5CC5">
                            <w:rPr>
                              <w:rFonts w:ascii="TheSans" w:hAnsi="TheSans" w:cs="Arial"/>
                              <w:color w:val="000000" w:themeColor="text1"/>
                              <w:sz w:val="13"/>
                              <w:szCs w:val="13"/>
                              <w:lang w:eastAsia="es-ES"/>
                            </w:rPr>
                            <w:t>.</w:t>
                          </w:r>
                          <w:r w:rsidR="00F82999" w:rsidRPr="00AF5CC5">
                            <w:rPr>
                              <w:rFonts w:ascii="TheSans" w:hAnsi="TheSans" w:cs="Arial"/>
                              <w:color w:val="000000" w:themeColor="text1"/>
                              <w:sz w:val="13"/>
                              <w:szCs w:val="13"/>
                              <w:lang w:eastAsia="es-ES"/>
                            </w:rPr>
                            <w:t xml:space="preserve"> Antonio Rocha Cordero </w:t>
                          </w:r>
                          <w:r w:rsidR="00853F4F" w:rsidRPr="00AF5CC5">
                            <w:rPr>
                              <w:rFonts w:ascii="TheSans" w:hAnsi="TheSans" w:cs="Arial"/>
                              <w:color w:val="000000" w:themeColor="text1"/>
                              <w:sz w:val="13"/>
                              <w:szCs w:val="13"/>
                              <w:lang w:eastAsia="es-ES"/>
                            </w:rPr>
                            <w:t xml:space="preserve">N° </w:t>
                          </w:r>
                          <w:r w:rsidR="009D6251">
                            <w:rPr>
                              <w:rFonts w:ascii="TheSans" w:hAnsi="TheSans" w:cs="Arial"/>
                              <w:color w:val="000000" w:themeColor="text1"/>
                              <w:sz w:val="13"/>
                              <w:szCs w:val="13"/>
                              <w:lang w:eastAsia="es-ES"/>
                            </w:rPr>
                            <w:t xml:space="preserve">507 </w:t>
                          </w:r>
                          <w:r w:rsidR="00F82999" w:rsidRPr="00AF5CC5">
                            <w:rPr>
                              <w:rFonts w:ascii="TheSans" w:hAnsi="TheSans" w:cs="Arial"/>
                              <w:color w:val="000000" w:themeColor="text1"/>
                              <w:sz w:val="13"/>
                              <w:szCs w:val="13"/>
                              <w:lang w:eastAsia="es-ES"/>
                            </w:rPr>
                            <w:t xml:space="preserve"> por entrada B de estacionamientos de la Fenapo</w:t>
                          </w:r>
                          <w:r w:rsidR="00853F4F" w:rsidRPr="00AF5CC5">
                            <w:rPr>
                              <w:rFonts w:ascii="TheSans" w:hAnsi="TheSans" w:cs="Arial"/>
                              <w:color w:val="000000" w:themeColor="text1"/>
                              <w:sz w:val="13"/>
                              <w:szCs w:val="13"/>
                              <w:lang w:eastAsia="es-ES"/>
                            </w:rPr>
                            <w:t xml:space="preserve"> </w:t>
                          </w:r>
                          <w:r w:rsidR="00DA2AB9" w:rsidRPr="00AF5CC5">
                            <w:rPr>
                              <w:rFonts w:ascii="TheSans" w:hAnsi="TheSans" w:cs="Arial"/>
                              <w:color w:val="000000" w:themeColor="text1"/>
                              <w:sz w:val="13"/>
                              <w:szCs w:val="13"/>
                              <w:lang w:eastAsia="es-ES"/>
                            </w:rPr>
                            <w:t xml:space="preserve">        </w:t>
                          </w:r>
                          <w:r w:rsidR="00F82999" w:rsidRPr="00AF5CC5">
                            <w:rPr>
                              <w:rFonts w:ascii="TheSans" w:hAnsi="TheSans" w:cs="Arial"/>
                              <w:color w:val="000000" w:themeColor="text1"/>
                              <w:sz w:val="13"/>
                              <w:szCs w:val="13"/>
                              <w:lang w:eastAsia="es-ES"/>
                            </w:rPr>
                            <w:t>Col. Simón Díaz, 78380</w:t>
                          </w:r>
                          <w:r w:rsidR="00853F4F" w:rsidRPr="00AF5CC5">
                            <w:rPr>
                              <w:rFonts w:ascii="TheSans" w:hAnsi="TheSans" w:cs="Arial"/>
                              <w:color w:val="000000" w:themeColor="text1"/>
                              <w:sz w:val="13"/>
                              <w:szCs w:val="13"/>
                              <w:lang w:eastAsia="es-ES"/>
                            </w:rPr>
                            <w:t xml:space="preserve"> San Luis Potosí, S.L.P.   </w:t>
                          </w:r>
                          <w:r w:rsidR="00DA2AB9" w:rsidRPr="00AF5CC5">
                            <w:rPr>
                              <w:rFonts w:ascii="TheSans" w:hAnsi="TheSans" w:cs="Arial"/>
                              <w:color w:val="000000" w:themeColor="text1"/>
                              <w:sz w:val="13"/>
                              <w:szCs w:val="13"/>
                              <w:lang w:eastAsia="es-ES"/>
                            </w:rPr>
                            <w:t xml:space="preserve">      </w:t>
                          </w:r>
                          <w:r w:rsidR="00853F4F" w:rsidRPr="00AF5CC5">
                            <w:rPr>
                              <w:rFonts w:ascii="TheSans" w:hAnsi="TheSans" w:cs="Arial"/>
                              <w:color w:val="000000" w:themeColor="text1"/>
                              <w:sz w:val="13"/>
                              <w:szCs w:val="13"/>
                              <w:lang w:eastAsia="es-ES"/>
                            </w:rPr>
                            <w:t>Tel: (444)198-55-00</w:t>
                          </w:r>
                        </w:p>
                        <w:p w:rsidR="00853F4F" w:rsidRPr="00AF5CC5" w:rsidRDefault="00DA2AB9"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853F4F" w:rsidRPr="00AF5CC5" w:rsidRDefault="00853F4F" w:rsidP="00853F4F">
                          <w:pPr>
                            <w:spacing w:line="240" w:lineRule="auto"/>
                            <w:rPr>
                              <w:rFonts w:ascii="TheSans" w:hAnsi="TheSans"/>
                              <w:color w:val="000000" w:themeColor="text1"/>
                              <w:sz w:val="13"/>
                              <w:szCs w:val="13"/>
                              <w:lang w:val="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1" o:spid="_x0000_s1026" type="#_x0000_t202" style="position:absolute;margin-left:10pt;margin-top:2.8pt;width:148.45pt;height:60.8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" filled="f" stroked="f">
              <v:textbox>
                <w:txbxContent>
                  <w:p w:rsidR="00853F4F" w:rsidRPr="00AF5CC5" w:rsidRDefault="009013DC" w:rsidP="00853F4F">
                    <w:pPr>
                      <w:spacing w:line="240" w:lineRule="auto"/>
                      <w:rPr>
                        <w:rFonts w:ascii="TheSans" w:hAnsi="TheSans" w:cs="Arial"/>
                        <w:color w:val="000000" w:themeColor="text1"/>
                        <w:sz w:val="13"/>
                        <w:szCs w:val="13"/>
                        <w:lang w:eastAsia="es-ES"/>
                      </w:rPr>
                    </w:pPr>
                    <w:proofErr w:type="spellStart"/>
                    <w:r>
                      <w:rPr>
                        <w:rFonts w:ascii="TheSans" w:hAnsi="TheSans" w:cs="Arial"/>
                        <w:color w:val="000000" w:themeColor="text1"/>
                        <w:sz w:val="13"/>
                        <w:szCs w:val="13"/>
                        <w:lang w:eastAsia="es-ES"/>
                      </w:rPr>
                      <w:t>Blv</w:t>
                    </w:r>
                    <w:r w:rsidR="00F82999" w:rsidRPr="00AF5CC5">
                      <w:rPr>
                        <w:rFonts w:ascii="TheSans" w:hAnsi="TheSans" w:cs="Arial"/>
                        <w:color w:val="000000" w:themeColor="text1"/>
                        <w:sz w:val="13"/>
                        <w:szCs w:val="13"/>
                        <w:lang w:eastAsia="es-ES"/>
                      </w:rPr>
                      <w:t>d</w:t>
                    </w:r>
                    <w:proofErr w:type="spellEnd"/>
                    <w:r w:rsidR="00853F4F" w:rsidRPr="00AF5CC5">
                      <w:rPr>
                        <w:rFonts w:ascii="TheSans" w:hAnsi="TheSans" w:cs="Arial"/>
                        <w:color w:val="000000" w:themeColor="text1"/>
                        <w:sz w:val="13"/>
                        <w:szCs w:val="13"/>
                        <w:lang w:eastAsia="es-ES"/>
                      </w:rPr>
                      <w:t>.</w:t>
                    </w:r>
                    <w:r w:rsidR="00F82999" w:rsidRPr="00AF5CC5">
                      <w:rPr>
                        <w:rFonts w:ascii="TheSans" w:hAnsi="TheSans" w:cs="Arial"/>
                        <w:color w:val="000000" w:themeColor="text1"/>
                        <w:sz w:val="13"/>
                        <w:szCs w:val="13"/>
                        <w:lang w:eastAsia="es-ES"/>
                      </w:rPr>
                      <w:t xml:space="preserve"> Antonio Rocha Cordero </w:t>
                    </w:r>
                    <w:r w:rsidR="00853F4F" w:rsidRPr="00AF5CC5">
                      <w:rPr>
                        <w:rFonts w:ascii="TheSans" w:hAnsi="TheSans" w:cs="Arial"/>
                        <w:color w:val="000000" w:themeColor="text1"/>
                        <w:sz w:val="13"/>
                        <w:szCs w:val="13"/>
                        <w:lang w:eastAsia="es-ES"/>
                      </w:rPr>
                      <w:t xml:space="preserve">N° </w:t>
                    </w:r>
                    <w:r w:rsidR="009D6251">
                      <w:rPr>
                        <w:rFonts w:ascii="TheSans" w:hAnsi="TheSans" w:cs="Arial"/>
                        <w:color w:val="000000" w:themeColor="text1"/>
                        <w:sz w:val="13"/>
                        <w:szCs w:val="13"/>
                        <w:lang w:eastAsia="es-ES"/>
                      </w:rPr>
                      <w:t xml:space="preserve">507 </w:t>
                    </w:r>
                    <w:r w:rsidR="00F82999" w:rsidRPr="00AF5CC5">
                      <w:rPr>
                        <w:rFonts w:ascii="TheSans" w:hAnsi="TheSans" w:cs="Arial"/>
                        <w:color w:val="000000" w:themeColor="text1"/>
                        <w:sz w:val="13"/>
                        <w:szCs w:val="13"/>
                        <w:lang w:eastAsia="es-ES"/>
                      </w:rPr>
                      <w:t xml:space="preserve"> por entrada B de estacionamientos de la </w:t>
                    </w:r>
                    <w:proofErr w:type="spellStart"/>
                    <w:r w:rsidR="00F82999" w:rsidRPr="00AF5CC5">
                      <w:rPr>
                        <w:rFonts w:ascii="TheSans" w:hAnsi="TheSans" w:cs="Arial"/>
                        <w:color w:val="000000" w:themeColor="text1"/>
                        <w:sz w:val="13"/>
                        <w:szCs w:val="13"/>
                        <w:lang w:eastAsia="es-ES"/>
                      </w:rPr>
                      <w:t>Fenapo</w:t>
                    </w:r>
                    <w:proofErr w:type="spellEnd"/>
                    <w:r w:rsidR="00853F4F" w:rsidRPr="00AF5CC5">
                      <w:rPr>
                        <w:rFonts w:ascii="TheSans" w:hAnsi="TheSans" w:cs="Arial"/>
                        <w:color w:val="000000" w:themeColor="text1"/>
                        <w:sz w:val="13"/>
                        <w:szCs w:val="13"/>
                        <w:lang w:eastAsia="es-ES"/>
                      </w:rPr>
                      <w:t xml:space="preserve"> </w:t>
                    </w:r>
                    <w:r w:rsidR="00DA2AB9" w:rsidRPr="00AF5CC5">
                      <w:rPr>
                        <w:rFonts w:ascii="TheSans" w:hAnsi="TheSans" w:cs="Arial"/>
                        <w:color w:val="000000" w:themeColor="text1"/>
                        <w:sz w:val="13"/>
                        <w:szCs w:val="13"/>
                        <w:lang w:eastAsia="es-ES"/>
                      </w:rPr>
                      <w:t xml:space="preserve">        </w:t>
                    </w:r>
                    <w:r w:rsidR="00F82999" w:rsidRPr="00AF5CC5">
                      <w:rPr>
                        <w:rFonts w:ascii="TheSans" w:hAnsi="TheSans" w:cs="Arial"/>
                        <w:color w:val="000000" w:themeColor="text1"/>
                        <w:sz w:val="13"/>
                        <w:szCs w:val="13"/>
                        <w:lang w:eastAsia="es-ES"/>
                      </w:rPr>
                      <w:t>Col. Simón Díaz, 78380</w:t>
                    </w:r>
                    <w:r w:rsidR="00853F4F" w:rsidRPr="00AF5CC5">
                      <w:rPr>
                        <w:rFonts w:ascii="TheSans" w:hAnsi="TheSans" w:cs="Arial"/>
                        <w:color w:val="000000" w:themeColor="text1"/>
                        <w:sz w:val="13"/>
                        <w:szCs w:val="13"/>
                        <w:lang w:eastAsia="es-ES"/>
                      </w:rPr>
                      <w:t xml:space="preserve"> San Luis Potosí, S.L.P.   </w:t>
                    </w:r>
                    <w:r w:rsidR="00DA2AB9" w:rsidRPr="00AF5CC5">
                      <w:rPr>
                        <w:rFonts w:ascii="TheSans" w:hAnsi="TheSans" w:cs="Arial"/>
                        <w:color w:val="000000" w:themeColor="text1"/>
                        <w:sz w:val="13"/>
                        <w:szCs w:val="13"/>
                        <w:lang w:eastAsia="es-ES"/>
                      </w:rPr>
                      <w:t xml:space="preserve">      </w:t>
                    </w:r>
                    <w:r w:rsidR="00853F4F" w:rsidRPr="00AF5CC5">
                      <w:rPr>
                        <w:rFonts w:ascii="TheSans" w:hAnsi="TheSans" w:cs="Arial"/>
                        <w:color w:val="000000" w:themeColor="text1"/>
                        <w:sz w:val="13"/>
                        <w:szCs w:val="13"/>
                        <w:lang w:eastAsia="es-ES"/>
                      </w:rPr>
                      <w:t>Tel: (444)198-55-00</w:t>
                    </w:r>
                  </w:p>
                  <w:p w:rsidR="00853F4F" w:rsidRPr="00AF5CC5" w:rsidRDefault="00DA2AB9"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853F4F" w:rsidRPr="00AF5CC5" w:rsidRDefault="00853F4F" w:rsidP="00853F4F">
                    <w:pPr>
                      <w:spacing w:line="240" w:lineRule="auto"/>
                      <w:rPr>
                        <w:rFonts w:ascii="TheSans" w:hAnsi="TheSans"/>
                        <w:color w:val="000000" w:themeColor="text1"/>
                        <w:sz w:val="13"/>
                        <w:szCs w:val="13"/>
                        <w:lang w:val="es-ES"/>
                      </w:rPr>
                    </w:pPr>
                  </w:p>
                </w:txbxContent>
              </v:textbox>
            </v:shape>
          </w:pict>
        </mc:Fallback>
      </mc:AlternateContent>
    </w:r>
    <w:r w:rsidR="000B60BA">
      <w:rPr>
        <w:noProof/>
        <w:szCs w:val="16"/>
        <w:lang w:val="es-MX" w:eastAsia="es-MX"/>
      </w:rPr>
      <w:drawing>
        <wp:inline distT="0" distB="0" distL="0" distR="0">
          <wp:extent cx="87897" cy="770021"/>
          <wp:effectExtent l="0" t="0" r="7620" b="0"/>
          <wp:docPr id="8" name="7 Imagen" descr="pie de 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de pg.jpg"/>
                  <pic:cNvPicPr/>
                </pic:nvPicPr>
                <pic:blipFill>
                  <a:blip r:embed="rId1">
                    <a:biLevel thresh="75000"/>
                    <a:extLst>
                      <a:ext uri="{BEBA8EAE-BF5A-486C-A8C5-ECC9F3942E4B}">
                        <a14:imgProps xmlns:a14="http://schemas.microsoft.com/office/drawing/2010/main">
                          <a14:imgLayer r:embed="rId2">
                            <a14:imgEffect>
                              <a14:saturation sat="399000"/>
                            </a14:imgEffect>
                          </a14:imgLayer>
                        </a14:imgProps>
                      </a:ext>
                    </a:extLst>
                  </a:blip>
                  <a:srcRect r="94866"/>
                  <a:stretch>
                    <a:fillRect/>
                  </a:stretch>
                </pic:blipFill>
                <pic:spPr>
                  <a:xfrm>
                    <a:off x="0" y="0"/>
                    <a:ext cx="87897" cy="770021"/>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17C" w:rsidRDefault="00F1717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538E" w:rsidRDefault="00D5538E">
      <w:pPr>
        <w:spacing w:after="0" w:line="240" w:lineRule="auto"/>
      </w:pPr>
      <w:r>
        <w:separator/>
      </w:r>
    </w:p>
  </w:footnote>
  <w:footnote w:type="continuationSeparator" w:id="0">
    <w:p w:rsidR="00D5538E" w:rsidRDefault="00D553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17C" w:rsidRDefault="00F1717C">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1420" w:rsidRDefault="00365AEC" w:rsidP="00291740">
    <w:pPr>
      <w:pStyle w:val="Encabezado"/>
      <w:jc w:val="right"/>
    </w:pPr>
    <w:r>
      <w:rPr>
        <w:noProof/>
        <w:lang w:val="es-MX" w:eastAsia="es-MX"/>
      </w:rPr>
      <w:drawing>
        <wp:anchor distT="0" distB="0" distL="114300" distR="114300" simplePos="0" relativeHeight="251662848" behindDoc="1" locked="0" layoutInCell="1" allowOverlap="1">
          <wp:simplePos x="0" y="0"/>
          <wp:positionH relativeFrom="column">
            <wp:posOffset>-906417</wp:posOffset>
          </wp:positionH>
          <wp:positionV relativeFrom="paragraph">
            <wp:posOffset>-172630</wp:posOffset>
          </wp:positionV>
          <wp:extent cx="879021" cy="1257300"/>
          <wp:effectExtent l="19050" t="0" r="0" b="0"/>
          <wp:wrapNone/>
          <wp:docPr id="6" name="Imagen 2" descr="escudo-de-armas-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cudo-de-armas-B-N"/>
                  <pic:cNvPicPr>
                    <a:picLocks noChangeAspect="1" noChangeArrowheads="1"/>
                  </pic:cNvPicPr>
                </pic:nvPicPr>
                <pic:blipFill>
                  <a:blip r:embed="rId1"/>
                  <a:srcRect/>
                  <a:stretch>
                    <a:fillRect/>
                  </a:stretch>
                </pic:blipFill>
                <pic:spPr bwMode="auto">
                  <a:xfrm>
                    <a:off x="0" y="0"/>
                    <a:ext cx="879021" cy="1257300"/>
                  </a:xfrm>
                  <a:prstGeom prst="rect">
                    <a:avLst/>
                  </a:prstGeom>
                  <a:noFill/>
                  <a:ln w="9525">
                    <a:noFill/>
                    <a:miter lim="800000"/>
                    <a:headEnd/>
                    <a:tailEnd/>
                  </a:ln>
                </pic:spPr>
              </pic:pic>
            </a:graphicData>
          </a:graphic>
        </wp:anchor>
      </w:drawing>
    </w:r>
    <w:r w:rsidR="00AF5CC5">
      <w:rPr>
        <w:noProof/>
        <w:lang w:val="es-MX" w:eastAsia="es-MX"/>
      </w:rPr>
      <w:drawing>
        <wp:inline distT="0" distB="0" distL="0" distR="0">
          <wp:extent cx="2818732" cy="880874"/>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defensoria 2019 black.jpg"/>
                  <pic:cNvPicPr/>
                </pic:nvPicPr>
                <pic:blipFill>
                  <a:blip r:embed="rId2">
                    <a:extLst>
                      <a:ext uri="{28A0092B-C50C-407E-A947-70E740481C1C}">
                        <a14:useLocalDpi xmlns:a14="http://schemas.microsoft.com/office/drawing/2010/main" val="0"/>
                      </a:ext>
                    </a:extLst>
                  </a:blip>
                  <a:stretch>
                    <a:fillRect/>
                  </a:stretch>
                </pic:blipFill>
                <pic:spPr>
                  <a:xfrm>
                    <a:off x="0" y="0"/>
                    <a:ext cx="2846888" cy="889673"/>
                  </a:xfrm>
                  <a:prstGeom prst="rect">
                    <a:avLst/>
                  </a:prstGeom>
                </pic:spPr>
              </pic:pic>
            </a:graphicData>
          </a:graphic>
        </wp:inline>
      </w:drawing>
    </w:r>
  </w:p>
  <w:p w:rsidR="00AF5CC5" w:rsidRDefault="00AF5CC5" w:rsidP="00291740">
    <w:pPr>
      <w:pStyle w:val="Encabezado"/>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17C" w:rsidRDefault="00F1717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16141"/>
    <w:rsid w:val="00027F81"/>
    <w:rsid w:val="00030302"/>
    <w:rsid w:val="00070824"/>
    <w:rsid w:val="000819F9"/>
    <w:rsid w:val="000B0A18"/>
    <w:rsid w:val="000B60BA"/>
    <w:rsid w:val="000B746E"/>
    <w:rsid w:val="001041E5"/>
    <w:rsid w:val="00156E5F"/>
    <w:rsid w:val="001672AD"/>
    <w:rsid w:val="001858A1"/>
    <w:rsid w:val="0018776A"/>
    <w:rsid w:val="001A6839"/>
    <w:rsid w:val="001C734A"/>
    <w:rsid w:val="001E07A2"/>
    <w:rsid w:val="002023A9"/>
    <w:rsid w:val="00225961"/>
    <w:rsid w:val="002613AA"/>
    <w:rsid w:val="00265F21"/>
    <w:rsid w:val="002844F1"/>
    <w:rsid w:val="00284B7E"/>
    <w:rsid w:val="00291740"/>
    <w:rsid w:val="002B60AB"/>
    <w:rsid w:val="002C199A"/>
    <w:rsid w:val="002D3F0E"/>
    <w:rsid w:val="002D5676"/>
    <w:rsid w:val="00304E6E"/>
    <w:rsid w:val="0031391B"/>
    <w:rsid w:val="003265C2"/>
    <w:rsid w:val="003363C1"/>
    <w:rsid w:val="0033719F"/>
    <w:rsid w:val="0034508B"/>
    <w:rsid w:val="0036086F"/>
    <w:rsid w:val="0036386D"/>
    <w:rsid w:val="00364A68"/>
    <w:rsid w:val="00365AEC"/>
    <w:rsid w:val="00374A64"/>
    <w:rsid w:val="00386D46"/>
    <w:rsid w:val="003A65A6"/>
    <w:rsid w:val="003B6CD5"/>
    <w:rsid w:val="00455ECB"/>
    <w:rsid w:val="00482E38"/>
    <w:rsid w:val="00487374"/>
    <w:rsid w:val="0049495D"/>
    <w:rsid w:val="00495821"/>
    <w:rsid w:val="004E32B0"/>
    <w:rsid w:val="004F1DEC"/>
    <w:rsid w:val="004F258E"/>
    <w:rsid w:val="004F4F9A"/>
    <w:rsid w:val="004F5FA1"/>
    <w:rsid w:val="005016C1"/>
    <w:rsid w:val="00517018"/>
    <w:rsid w:val="005225A1"/>
    <w:rsid w:val="00522617"/>
    <w:rsid w:val="00540020"/>
    <w:rsid w:val="00540709"/>
    <w:rsid w:val="005459B3"/>
    <w:rsid w:val="00590018"/>
    <w:rsid w:val="005A2162"/>
    <w:rsid w:val="005C1654"/>
    <w:rsid w:val="005C4F7A"/>
    <w:rsid w:val="005D7D68"/>
    <w:rsid w:val="00604DC3"/>
    <w:rsid w:val="006310FC"/>
    <w:rsid w:val="00643982"/>
    <w:rsid w:val="00650F3F"/>
    <w:rsid w:val="00696D6C"/>
    <w:rsid w:val="006A6E5B"/>
    <w:rsid w:val="006B5997"/>
    <w:rsid w:val="006E0B88"/>
    <w:rsid w:val="006E26CB"/>
    <w:rsid w:val="00712F62"/>
    <w:rsid w:val="00745870"/>
    <w:rsid w:val="00766EED"/>
    <w:rsid w:val="0077629A"/>
    <w:rsid w:val="0077668A"/>
    <w:rsid w:val="0078691A"/>
    <w:rsid w:val="007A6773"/>
    <w:rsid w:val="007B36CD"/>
    <w:rsid w:val="007B4BC0"/>
    <w:rsid w:val="007B6D22"/>
    <w:rsid w:val="007D1F0F"/>
    <w:rsid w:val="007F2F6D"/>
    <w:rsid w:val="0080077E"/>
    <w:rsid w:val="00812E26"/>
    <w:rsid w:val="00835393"/>
    <w:rsid w:val="00837B45"/>
    <w:rsid w:val="00853F4F"/>
    <w:rsid w:val="00855A4A"/>
    <w:rsid w:val="00857339"/>
    <w:rsid w:val="008602A3"/>
    <w:rsid w:val="008707A2"/>
    <w:rsid w:val="00876B5A"/>
    <w:rsid w:val="00896AF9"/>
    <w:rsid w:val="008F76EC"/>
    <w:rsid w:val="009013DC"/>
    <w:rsid w:val="00925DCD"/>
    <w:rsid w:val="00951420"/>
    <w:rsid w:val="00956FFF"/>
    <w:rsid w:val="00966D6A"/>
    <w:rsid w:val="009727BB"/>
    <w:rsid w:val="009D6251"/>
    <w:rsid w:val="009D7A30"/>
    <w:rsid w:val="009E30ED"/>
    <w:rsid w:val="00A30FD9"/>
    <w:rsid w:val="00A532D1"/>
    <w:rsid w:val="00A77603"/>
    <w:rsid w:val="00AE3DF2"/>
    <w:rsid w:val="00AF5CC5"/>
    <w:rsid w:val="00B031B8"/>
    <w:rsid w:val="00B2103E"/>
    <w:rsid w:val="00B26B33"/>
    <w:rsid w:val="00B50BC2"/>
    <w:rsid w:val="00B757A3"/>
    <w:rsid w:val="00BB039B"/>
    <w:rsid w:val="00BC030C"/>
    <w:rsid w:val="00BF44D6"/>
    <w:rsid w:val="00C21B2B"/>
    <w:rsid w:val="00C37E81"/>
    <w:rsid w:val="00C4615A"/>
    <w:rsid w:val="00C55AFA"/>
    <w:rsid w:val="00C6748B"/>
    <w:rsid w:val="00C873E1"/>
    <w:rsid w:val="00C949B9"/>
    <w:rsid w:val="00CC07FE"/>
    <w:rsid w:val="00CC7980"/>
    <w:rsid w:val="00CD3E9E"/>
    <w:rsid w:val="00CE10AD"/>
    <w:rsid w:val="00D1278F"/>
    <w:rsid w:val="00D17B10"/>
    <w:rsid w:val="00D23A7C"/>
    <w:rsid w:val="00D35719"/>
    <w:rsid w:val="00D36F42"/>
    <w:rsid w:val="00D42E84"/>
    <w:rsid w:val="00D5538E"/>
    <w:rsid w:val="00D63E11"/>
    <w:rsid w:val="00D67C34"/>
    <w:rsid w:val="00D83A05"/>
    <w:rsid w:val="00D913C8"/>
    <w:rsid w:val="00DA2AB9"/>
    <w:rsid w:val="00DB363A"/>
    <w:rsid w:val="00DB449B"/>
    <w:rsid w:val="00DB649B"/>
    <w:rsid w:val="00DD27C2"/>
    <w:rsid w:val="00DE3B40"/>
    <w:rsid w:val="00DE6E6E"/>
    <w:rsid w:val="00E05570"/>
    <w:rsid w:val="00E11653"/>
    <w:rsid w:val="00E1266F"/>
    <w:rsid w:val="00E33746"/>
    <w:rsid w:val="00E55965"/>
    <w:rsid w:val="00E56766"/>
    <w:rsid w:val="00E750F8"/>
    <w:rsid w:val="00EA098E"/>
    <w:rsid w:val="00EC3C57"/>
    <w:rsid w:val="00ED3807"/>
    <w:rsid w:val="00EF6503"/>
    <w:rsid w:val="00F02E78"/>
    <w:rsid w:val="00F14A1F"/>
    <w:rsid w:val="00F1717C"/>
    <w:rsid w:val="00F21CE6"/>
    <w:rsid w:val="00F24AC9"/>
    <w:rsid w:val="00F30188"/>
    <w:rsid w:val="00F4136C"/>
    <w:rsid w:val="00F82999"/>
    <w:rsid w:val="00F9001A"/>
    <w:rsid w:val="00F950A2"/>
    <w:rsid w:val="00FD18B2"/>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3015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EC61FA-3D17-4507-A5BE-3BBB483C1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1</Pages>
  <Words>110</Words>
  <Characters>609</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CITLALI</cp:lastModifiedBy>
  <cp:revision>42</cp:revision>
  <cp:lastPrinted>2019-02-14T17:42:00Z</cp:lastPrinted>
  <dcterms:created xsi:type="dcterms:W3CDTF">2019-02-26T20:45:00Z</dcterms:created>
  <dcterms:modified xsi:type="dcterms:W3CDTF">2021-08-30T01:52:00Z</dcterms:modified>
</cp:coreProperties>
</file>