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1C4B32" w14:textId="77777777" w:rsidR="006B7BA8" w:rsidRDefault="006B7BA8"/>
    <w:p w14:paraId="5F7D8C36" w14:textId="77777777" w:rsidR="006B7BA8" w:rsidRDefault="006B7BA8"/>
    <w:p w14:paraId="6E78E5A8" w14:textId="77777777" w:rsidR="006B7BA8" w:rsidRDefault="006B7BA8"/>
    <w:p w14:paraId="2F0F4968" w14:textId="77777777" w:rsidR="006B7BA8" w:rsidRDefault="006B7BA8"/>
    <w:p w14:paraId="787FD97E" w14:textId="77777777" w:rsidR="006B7BA8" w:rsidRDefault="006B7BA8"/>
    <w:p w14:paraId="5BC7B840" w14:textId="77777777" w:rsidR="006B7BA8" w:rsidRDefault="006B7BA8"/>
    <w:p w14:paraId="17F4444C" w14:textId="77777777" w:rsidR="006B7BA8" w:rsidRDefault="006B7BA8" w:rsidP="006B7BA8">
      <w:pPr>
        <w:jc w:val="center"/>
      </w:pPr>
    </w:p>
    <w:p w14:paraId="10ECD14F" w14:textId="77777777" w:rsidR="006B7BA8" w:rsidRDefault="006B7BA8" w:rsidP="006B7BA8">
      <w:pPr>
        <w:jc w:val="center"/>
      </w:pPr>
    </w:p>
    <w:p w14:paraId="682671EE" w14:textId="77777777" w:rsidR="004633C0" w:rsidRDefault="006B7BA8" w:rsidP="006B7BA8">
      <w:pPr>
        <w:jc w:val="center"/>
      </w:pPr>
      <w:r>
        <w:t xml:space="preserve">Se informa que no se cuenta con </w:t>
      </w:r>
      <w:r w:rsidRPr="006B7BA8">
        <w:t>proveedores contratistas sancionados</w:t>
      </w:r>
    </w:p>
    <w:sectPr w:rsidR="004633C0" w:rsidSect="008048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BA8"/>
    <w:rsid w:val="006B7BA8"/>
    <w:rsid w:val="007D5AF4"/>
    <w:rsid w:val="00804824"/>
    <w:rsid w:val="00B303AA"/>
    <w:rsid w:val="00D42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663DD"/>
  <w15:docId w15:val="{8BA822CC-2D9E-4CEF-B119-1FCBC0B95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482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CP_AMELIA</dc:creator>
  <cp:lastModifiedBy>Coespo Contab</cp:lastModifiedBy>
  <cp:revision>2</cp:revision>
  <dcterms:created xsi:type="dcterms:W3CDTF">2020-11-07T02:22:00Z</dcterms:created>
  <dcterms:modified xsi:type="dcterms:W3CDTF">2020-11-07T02:22:00Z</dcterms:modified>
</cp:coreProperties>
</file>