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D63" w:rsidRDefault="000F1606" w:rsidP="000F1606">
      <w:pPr>
        <w:jc w:val="center"/>
      </w:pPr>
      <w:r w:rsidRPr="000F1606">
        <w:drawing>
          <wp:inline distT="0" distB="0" distL="0" distR="0">
            <wp:extent cx="1606192" cy="1819275"/>
            <wp:effectExtent l="19050" t="0" r="0" b="0"/>
            <wp:docPr id="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4" cstate="print"/>
                    <a:stretch>
                      <a:fillRect/>
                    </a:stretch>
                  </pic:blipFill>
                  <pic:spPr>
                    <a:xfrm>
                      <a:off x="0" y="0"/>
                      <a:ext cx="1605529" cy="1818524"/>
                    </a:xfrm>
                    <a:prstGeom prst="rect">
                      <a:avLst/>
                    </a:prstGeom>
                  </pic:spPr>
                </pic:pic>
              </a:graphicData>
            </a:graphic>
          </wp:inline>
        </w:drawing>
      </w:r>
    </w:p>
    <w:p w:rsidR="000F1606" w:rsidRPr="000F1606" w:rsidRDefault="000F1606" w:rsidP="000F1606">
      <w:pPr>
        <w:jc w:val="center"/>
        <w:rPr>
          <w:b/>
          <w:sz w:val="28"/>
          <w:szCs w:val="28"/>
        </w:rPr>
      </w:pPr>
      <w:r w:rsidRPr="000F1606">
        <w:rPr>
          <w:b/>
          <w:sz w:val="28"/>
          <w:szCs w:val="28"/>
        </w:rPr>
        <w:t>LTAIPSLP85IIF</w:t>
      </w:r>
    </w:p>
    <w:p w:rsidR="000F1606" w:rsidRPr="000F1606" w:rsidRDefault="000F1606" w:rsidP="000F1606">
      <w:pPr>
        <w:jc w:val="both"/>
        <w:rPr>
          <w:sz w:val="24"/>
          <w:szCs w:val="24"/>
        </w:rPr>
      </w:pPr>
      <w:r w:rsidRPr="000F1606">
        <w:rPr>
          <w:sz w:val="24"/>
          <w:szCs w:val="24"/>
        </w:rPr>
        <w:t>No se generó información respecto al otorgamiento de licencias para la vía pública, no fueron solicitadas por la ciudadanía.</w:t>
      </w:r>
    </w:p>
    <w:p w:rsidR="000F1606" w:rsidRPr="000F1606" w:rsidRDefault="000F1606" w:rsidP="000F1606">
      <w:pPr>
        <w:jc w:val="center"/>
        <w:rPr>
          <w:sz w:val="24"/>
          <w:szCs w:val="24"/>
        </w:rPr>
      </w:pPr>
      <w:r w:rsidRPr="000F1606">
        <w:rPr>
          <w:sz w:val="24"/>
          <w:szCs w:val="24"/>
        </w:rPr>
        <w:t>Con fundamento en la Ley Orgánica del Municipio Libre del Estado de S.L.P.</w:t>
      </w:r>
    </w:p>
    <w:p w:rsidR="000F1606" w:rsidRPr="000F1606" w:rsidRDefault="000F1606" w:rsidP="00A37015">
      <w:pPr>
        <w:spacing w:after="0"/>
        <w:jc w:val="center"/>
        <w:rPr>
          <w:sz w:val="24"/>
          <w:szCs w:val="24"/>
        </w:rPr>
      </w:pPr>
      <w:r w:rsidRPr="000F1606">
        <w:rPr>
          <w:sz w:val="24"/>
          <w:szCs w:val="24"/>
        </w:rPr>
        <w:t>TITULO QUINTO</w:t>
      </w:r>
    </w:p>
    <w:p w:rsidR="000F1606" w:rsidRPr="000F1606" w:rsidRDefault="000F1606" w:rsidP="00A37015">
      <w:pPr>
        <w:spacing w:after="0"/>
        <w:jc w:val="center"/>
        <w:rPr>
          <w:sz w:val="24"/>
          <w:szCs w:val="24"/>
        </w:rPr>
      </w:pPr>
      <w:r w:rsidRPr="000F1606">
        <w:rPr>
          <w:sz w:val="24"/>
          <w:szCs w:val="24"/>
        </w:rPr>
        <w:t>DE LAS AUTORIDADES MUNICIPALES</w:t>
      </w:r>
    </w:p>
    <w:p w:rsidR="000F1606" w:rsidRPr="000F1606" w:rsidRDefault="000F1606" w:rsidP="00A37015">
      <w:pPr>
        <w:spacing w:after="0"/>
        <w:jc w:val="center"/>
        <w:rPr>
          <w:sz w:val="24"/>
          <w:szCs w:val="24"/>
        </w:rPr>
      </w:pPr>
      <w:r w:rsidRPr="000F1606">
        <w:rPr>
          <w:sz w:val="24"/>
          <w:szCs w:val="24"/>
        </w:rPr>
        <w:t>CAPITULO I</w:t>
      </w:r>
    </w:p>
    <w:p w:rsidR="000F1606" w:rsidRDefault="000F1606" w:rsidP="00A37015">
      <w:pPr>
        <w:spacing w:after="0"/>
        <w:jc w:val="center"/>
        <w:rPr>
          <w:sz w:val="24"/>
          <w:szCs w:val="24"/>
        </w:rPr>
      </w:pPr>
      <w:r w:rsidRPr="000F1606">
        <w:rPr>
          <w:sz w:val="24"/>
          <w:szCs w:val="24"/>
        </w:rPr>
        <w:t>De las Facultades y Obligaciones del Presidente Municipal</w:t>
      </w:r>
    </w:p>
    <w:p w:rsidR="00A37015" w:rsidRPr="000F1606" w:rsidRDefault="00A37015" w:rsidP="00A37015">
      <w:pPr>
        <w:spacing w:after="0"/>
        <w:jc w:val="center"/>
        <w:rPr>
          <w:sz w:val="24"/>
          <w:szCs w:val="24"/>
        </w:rPr>
      </w:pPr>
    </w:p>
    <w:p w:rsidR="00A37015" w:rsidRDefault="000F1606" w:rsidP="00A37015">
      <w:pPr>
        <w:spacing w:after="0"/>
        <w:jc w:val="both"/>
        <w:rPr>
          <w:sz w:val="24"/>
          <w:szCs w:val="24"/>
        </w:rPr>
      </w:pPr>
      <w:r w:rsidRPr="00A37015">
        <w:rPr>
          <w:b/>
          <w:sz w:val="24"/>
          <w:szCs w:val="24"/>
        </w:rPr>
        <w:t>ARTICULO 70.</w:t>
      </w:r>
      <w:r w:rsidRPr="000F1606">
        <w:rPr>
          <w:sz w:val="24"/>
          <w:szCs w:val="24"/>
        </w:rPr>
        <w:t xml:space="preserve"> El Presidente Municipal es el ejecutivo de las determinaciones del Ayuntamiento; tendrá las siguientes facultades y obligaciones: </w:t>
      </w:r>
    </w:p>
    <w:p w:rsidR="000F1606" w:rsidRPr="000F1606" w:rsidRDefault="000F1606" w:rsidP="00A37015">
      <w:pPr>
        <w:spacing w:after="0"/>
        <w:jc w:val="both"/>
        <w:rPr>
          <w:sz w:val="24"/>
          <w:szCs w:val="24"/>
        </w:rPr>
      </w:pPr>
      <w:r w:rsidRPr="00A37015">
        <w:rPr>
          <w:b/>
          <w:sz w:val="24"/>
          <w:szCs w:val="24"/>
        </w:rPr>
        <w:t>XXI.</w:t>
      </w:r>
      <w:r w:rsidRPr="000F1606">
        <w:rPr>
          <w:sz w:val="24"/>
          <w:szCs w:val="24"/>
        </w:rPr>
        <w:t xml:space="preserve"> Conceder y expedir en los términos de ley, las licencias para el aprovechamiento de parte de particulares de las vías públicas, así como las relativas al funcionamiento de comercios, espectáculos, cantinas, centros nocturnos, bailes y diversiones públicas en general, mediante el pago a la Tesorería de los derechos correspondientes;</w:t>
      </w:r>
    </w:p>
    <w:sectPr w:rsidR="000F1606" w:rsidRPr="000F1606" w:rsidSect="0002442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E14FD"/>
    <w:rsid w:val="00024429"/>
    <w:rsid w:val="000F1606"/>
    <w:rsid w:val="00265D63"/>
    <w:rsid w:val="0035191E"/>
    <w:rsid w:val="00A37015"/>
    <w:rsid w:val="00CE14FD"/>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442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F160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160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125</Words>
  <Characters>689</Characters>
  <Application>Microsoft Office Word</Application>
  <DocSecurity>0</DocSecurity>
  <Lines>5</Lines>
  <Paragraphs>1</Paragraphs>
  <ScaleCrop>false</ScaleCrop>
  <Company>Hewlett-Packard</Company>
  <LinksUpToDate>false</LinksUpToDate>
  <CharactersWithSpaces>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Castillo</dc:creator>
  <cp:lastModifiedBy>Daniel Castillo</cp:lastModifiedBy>
  <cp:revision>4</cp:revision>
  <dcterms:created xsi:type="dcterms:W3CDTF">2021-11-16T18:17:00Z</dcterms:created>
  <dcterms:modified xsi:type="dcterms:W3CDTF">2021-11-16T18:25:00Z</dcterms:modified>
</cp:coreProperties>
</file>