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2E2FD7" w14:textId="612A800F" w:rsidR="00AB466F" w:rsidRDefault="00AB466F" w:rsidP="00E04B5F"/>
    <w:p w14:paraId="367FBB9B" w14:textId="5D4D0252" w:rsidR="009F1716" w:rsidRDefault="009F1716" w:rsidP="00E04B5F"/>
    <w:p w14:paraId="6E5EFBE6" w14:textId="4CF286E9" w:rsidR="009F1716" w:rsidRDefault="009F1716" w:rsidP="00E04B5F"/>
    <w:p w14:paraId="0F2E8944" w14:textId="0754A968" w:rsidR="009F1716" w:rsidRDefault="009F1716" w:rsidP="00E04B5F"/>
    <w:p w14:paraId="55F3BAFE" w14:textId="025995AB" w:rsidR="009F1716" w:rsidRDefault="009F1716" w:rsidP="00E04B5F"/>
    <w:p w14:paraId="41CF6A1B" w14:textId="4D26755D" w:rsidR="009F1716" w:rsidRDefault="009F1716" w:rsidP="00E04B5F"/>
    <w:p w14:paraId="0A9AF77B" w14:textId="77777777" w:rsidR="00145B2B" w:rsidRPr="00145B2B" w:rsidRDefault="00145B2B" w:rsidP="00145B2B">
      <w:pPr>
        <w:spacing w:after="160" w:line="259" w:lineRule="auto"/>
        <w:jc w:val="both"/>
        <w:rPr>
          <w:rFonts w:ascii="Calibri" w:eastAsia="Calibri" w:hAnsi="Calibri"/>
          <w:sz w:val="32"/>
          <w:szCs w:val="22"/>
          <w:lang w:val="es-MX" w:eastAsia="en-US"/>
        </w:rPr>
      </w:pPr>
    </w:p>
    <w:p w14:paraId="60A1239D" w14:textId="77777777" w:rsidR="00A05FEB" w:rsidRPr="00A05FEB" w:rsidRDefault="00A05FEB" w:rsidP="00A05FEB">
      <w:pPr>
        <w:spacing w:after="160" w:line="259" w:lineRule="auto"/>
        <w:jc w:val="both"/>
        <w:rPr>
          <w:rFonts w:ascii="Calibri" w:eastAsia="Calibri" w:hAnsi="Calibri"/>
          <w:sz w:val="32"/>
          <w:szCs w:val="22"/>
          <w:lang w:val="es-MX" w:eastAsia="en-US"/>
        </w:rPr>
      </w:pPr>
      <w:r w:rsidRPr="00A05FEB">
        <w:rPr>
          <w:rFonts w:ascii="Calibri" w:eastAsia="Calibri" w:hAnsi="Calibri"/>
          <w:sz w:val="32"/>
          <w:szCs w:val="22"/>
          <w:lang w:val="es-MX" w:eastAsia="en-US"/>
        </w:rPr>
        <w:t xml:space="preserve">El Instituto Tecnológico Superior de </w:t>
      </w:r>
      <w:proofErr w:type="spellStart"/>
      <w:r w:rsidRPr="00A05FEB">
        <w:rPr>
          <w:rFonts w:ascii="Calibri" w:eastAsia="Calibri" w:hAnsi="Calibri"/>
          <w:sz w:val="32"/>
          <w:szCs w:val="22"/>
          <w:lang w:val="es-MX" w:eastAsia="en-US"/>
        </w:rPr>
        <w:t>Tamazunchale</w:t>
      </w:r>
      <w:proofErr w:type="spellEnd"/>
      <w:r w:rsidRPr="00A05FEB">
        <w:rPr>
          <w:rFonts w:ascii="Calibri" w:eastAsia="Calibri" w:hAnsi="Calibri"/>
          <w:sz w:val="32"/>
          <w:szCs w:val="22"/>
          <w:lang w:val="es-MX" w:eastAsia="en-US"/>
        </w:rPr>
        <w:t>, S.L.P., a través de la Jefatura del Departamento de Recursos Materiales y Servicios informa que, si está facultado para generar la información requerida de Resultados adjudicaciones, invitaciones y licitaciones, Procedimientos de licitación pública e invitación a cuando menos tres personas, artículo LTAIPSLP84XXXIVA, como lo establecen  los Artículos 26, 26 Bis., 26 Ter., 27, 28, 29, 30, 32, 33, 33 Bis., 34, 35, 36, 36 Bis., 37, 37 Bis., 38 y 39 de la Ley de Adquisiciones, Arrendamientos y Servicios del Sector Público; los artículos 22, 23, 24, 27, 28, 29, 30, 31, 32, 33, 34, 35, 36, 37, 38, 39 y 40 de la Ley de Adquisiciones del Estado de San Luis Potosí; y los Artículos desde el 35 y hasta el 59 en su totalidad del Reglamento de la Ley de Adquisiciones, Arrendamientos y Servicios del Sector Público el cual regula los Procedimientos de Contratación mediante Licitación Pública, pero no se efectuaron Procedimientos de Licitación Pública, invitación a cuando menos tres personas.</w:t>
      </w:r>
    </w:p>
    <w:p w14:paraId="20E02AC2" w14:textId="77777777" w:rsidR="00A05FEB" w:rsidRPr="00A05FEB" w:rsidRDefault="00A05FEB" w:rsidP="00A05FEB">
      <w:pPr>
        <w:spacing w:after="160" w:line="259" w:lineRule="auto"/>
        <w:jc w:val="both"/>
        <w:rPr>
          <w:rFonts w:ascii="Calibri" w:eastAsia="Calibri" w:hAnsi="Calibri"/>
          <w:sz w:val="32"/>
          <w:szCs w:val="22"/>
          <w:lang w:val="es-MX" w:eastAsia="en-US"/>
        </w:rPr>
      </w:pPr>
    </w:p>
    <w:p w14:paraId="1767373C" w14:textId="77777777" w:rsidR="00145B2B" w:rsidRPr="00145B2B" w:rsidRDefault="00145B2B" w:rsidP="00145B2B">
      <w:pPr>
        <w:autoSpaceDE w:val="0"/>
        <w:autoSpaceDN w:val="0"/>
        <w:adjustRightInd w:val="0"/>
        <w:jc w:val="both"/>
        <w:rPr>
          <w:rFonts w:ascii="Calibri" w:eastAsia="Calibri" w:hAnsi="Calibri"/>
          <w:sz w:val="32"/>
          <w:szCs w:val="22"/>
          <w:lang w:val="es-MX" w:eastAsia="en-US"/>
        </w:rPr>
      </w:pPr>
      <w:bookmarkStart w:id="0" w:name="_GoBack"/>
      <w:bookmarkEnd w:id="0"/>
    </w:p>
    <w:p w14:paraId="57713C50" w14:textId="77777777" w:rsidR="009F1716" w:rsidRPr="00E04B5F" w:rsidRDefault="009F1716" w:rsidP="00E04B5F"/>
    <w:sectPr w:rsidR="009F1716" w:rsidRPr="00E04B5F" w:rsidSect="005E236D">
      <w:headerReference w:type="default" r:id="rId8"/>
      <w:footerReference w:type="default" r:id="rId9"/>
      <w:pgSz w:w="12242" w:h="15842" w:code="1"/>
      <w:pgMar w:top="1417" w:right="618" w:bottom="1417" w:left="993"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15B2FC" w14:textId="77777777" w:rsidR="004304EB" w:rsidRDefault="004304EB" w:rsidP="004B6E03">
      <w:r>
        <w:separator/>
      </w:r>
    </w:p>
  </w:endnote>
  <w:endnote w:type="continuationSeparator" w:id="0">
    <w:p w14:paraId="3631C153" w14:textId="77777777" w:rsidR="004304EB" w:rsidRDefault="004304EB"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oberana Sans Light">
    <w:altName w:val="Calibri"/>
    <w:panose1 w:val="00000000000000000000"/>
    <w:charset w:val="00"/>
    <w:family w:val="modern"/>
    <w:notTrueType/>
    <w:pitch w:val="variable"/>
    <w:sig w:usb0="800000AF" w:usb1="4000204B"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C3B64" w14:textId="2BA0E232" w:rsidR="00902A8C" w:rsidRPr="00F7074A" w:rsidRDefault="00902A8C" w:rsidP="0011312D">
    <w:pPr>
      <w:pStyle w:val="Piedepgina"/>
      <w:tabs>
        <w:tab w:val="clear" w:pos="8504"/>
      </w:tabs>
      <w:rPr>
        <w:rFonts w:ascii="Soberana Sans" w:hAnsi="Soberana Sans" w:cs="Arial"/>
      </w:rPr>
    </w:pPr>
  </w:p>
  <w:p w14:paraId="0EEF65B0" w14:textId="77777777" w:rsidR="00F7074A" w:rsidRPr="00F7074A" w:rsidRDefault="00F7074A" w:rsidP="0011312D">
    <w:pPr>
      <w:pStyle w:val="Piedepgina"/>
      <w:tabs>
        <w:tab w:val="clear" w:pos="8504"/>
      </w:tabs>
      <w:rPr>
        <w:rFonts w:ascii="Soberana Sans" w:hAnsi="Soberana Sans" w:cs="Arial"/>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64E54B" w14:textId="77777777" w:rsidR="004304EB" w:rsidRDefault="004304EB" w:rsidP="004B6E03">
      <w:r>
        <w:separator/>
      </w:r>
    </w:p>
  </w:footnote>
  <w:footnote w:type="continuationSeparator" w:id="0">
    <w:p w14:paraId="6B551C39" w14:textId="77777777" w:rsidR="004304EB" w:rsidRDefault="004304EB" w:rsidP="004B6E0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86447F" w14:textId="3DCC4C72" w:rsidR="00BD781A" w:rsidRPr="00AE5D2C" w:rsidRDefault="003C7C4D" w:rsidP="00BD781A">
    <w:pPr>
      <w:jc w:val="center"/>
      <w:rPr>
        <w:rFonts w:ascii="Soberana Sans Light" w:hAnsi="Soberana Sans Light" w:cs="Tahoma"/>
        <w:sz w:val="22"/>
        <w:szCs w:val="22"/>
      </w:rPr>
    </w:pPr>
    <w:bookmarkStart w:id="1" w:name="_Hlk16852274"/>
    <w:bookmarkStart w:id="2" w:name="_Hlk16852275"/>
    <w:r>
      <w:rPr>
        <w:rFonts w:ascii="Soberana Sans Light" w:hAnsi="Soberana Sans Light" w:cs="Arial"/>
        <w:noProof/>
        <w:sz w:val="22"/>
        <w:szCs w:val="30"/>
        <w:lang w:val="es-MX" w:eastAsia="es-MX"/>
      </w:rPr>
      <w:drawing>
        <wp:anchor distT="0" distB="0" distL="114300" distR="114300" simplePos="0" relativeHeight="251670528" behindDoc="1" locked="0" layoutInCell="1" allowOverlap="1" wp14:anchorId="65531199" wp14:editId="6AB1DB9E">
          <wp:simplePos x="0" y="0"/>
          <wp:positionH relativeFrom="column">
            <wp:posOffset>4258725</wp:posOffset>
          </wp:positionH>
          <wp:positionV relativeFrom="paragraph">
            <wp:posOffset>-83820</wp:posOffset>
          </wp:positionV>
          <wp:extent cx="1049240" cy="4476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1049680" cy="447863"/>
                  </a:xfrm>
                  <a:prstGeom prst="rect">
                    <a:avLst/>
                  </a:prstGeom>
                </pic:spPr>
              </pic:pic>
            </a:graphicData>
          </a:graphic>
          <wp14:sizeRelH relativeFrom="margin">
            <wp14:pctWidth>0</wp14:pctWidth>
          </wp14:sizeRelH>
          <wp14:sizeRelV relativeFrom="margin">
            <wp14:pctHeight>0</wp14:pctHeight>
          </wp14:sizeRelV>
        </wp:anchor>
      </w:drawing>
    </w:r>
    <w:r w:rsidR="00926A03">
      <w:rPr>
        <w:rFonts w:ascii="Soberana Sans Light" w:hAnsi="Soberana Sans Light" w:cs="Arial"/>
        <w:noProof/>
        <w:sz w:val="22"/>
        <w:szCs w:val="30"/>
        <w:lang w:val="es-MX" w:eastAsia="es-MX"/>
      </w:rPr>
      <w:drawing>
        <wp:anchor distT="0" distB="0" distL="114300" distR="114300" simplePos="0" relativeHeight="251661312" behindDoc="0" locked="0" layoutInCell="1" allowOverlap="1" wp14:anchorId="46990844" wp14:editId="33C30B01">
          <wp:simplePos x="0" y="0"/>
          <wp:positionH relativeFrom="column">
            <wp:posOffset>2463165</wp:posOffset>
          </wp:positionH>
          <wp:positionV relativeFrom="paragraph">
            <wp:posOffset>-45720</wp:posOffset>
          </wp:positionV>
          <wp:extent cx="1254125" cy="394970"/>
          <wp:effectExtent l="0" t="0" r="3175" b="5080"/>
          <wp:wrapSquare wrapText="bothSides"/>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retaría de Educación de Gobierno del Estado-C Nuevo.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254125" cy="394970"/>
                  </a:xfrm>
                  <a:prstGeom prst="rect">
                    <a:avLst/>
                  </a:prstGeom>
                </pic:spPr>
              </pic:pic>
            </a:graphicData>
          </a:graphic>
          <wp14:sizeRelH relativeFrom="page">
            <wp14:pctWidth>0</wp14:pctWidth>
          </wp14:sizeRelH>
          <wp14:sizeRelV relativeFrom="page">
            <wp14:pctHeight>0</wp14:pctHeight>
          </wp14:sizeRelV>
        </wp:anchor>
      </w:drawing>
    </w:r>
    <w:r w:rsidR="007F42A2">
      <w:rPr>
        <w:noProof/>
        <w:lang w:val="es-MX" w:eastAsia="es-MX"/>
      </w:rPr>
      <w:drawing>
        <wp:anchor distT="0" distB="0" distL="114300" distR="114300" simplePos="0" relativeHeight="251669504" behindDoc="0" locked="0" layoutInCell="1" allowOverlap="1" wp14:anchorId="7945AE2D" wp14:editId="0348F8E7">
          <wp:simplePos x="0" y="0"/>
          <wp:positionH relativeFrom="column">
            <wp:posOffset>5770245</wp:posOffset>
          </wp:positionH>
          <wp:positionV relativeFrom="paragraph">
            <wp:posOffset>-67671</wp:posOffset>
          </wp:positionV>
          <wp:extent cx="657225" cy="401046"/>
          <wp:effectExtent l="0" t="0" r="0" b="0"/>
          <wp:wrapNone/>
          <wp:docPr id="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3"/>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60158" cy="4028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2CC5" w:rsidRPr="00AF4D8B">
      <w:rPr>
        <w:noProof/>
        <w:lang w:val="es-MX" w:eastAsia="es-MX"/>
      </w:rPr>
      <w:drawing>
        <wp:anchor distT="0" distB="0" distL="114300" distR="114300" simplePos="0" relativeHeight="251667456" behindDoc="1" locked="0" layoutInCell="1" allowOverlap="1" wp14:anchorId="30433452" wp14:editId="5200B933">
          <wp:simplePos x="0" y="0"/>
          <wp:positionH relativeFrom="margin">
            <wp:align>left</wp:align>
          </wp:positionH>
          <wp:positionV relativeFrom="paragraph">
            <wp:posOffset>1905</wp:posOffset>
          </wp:positionV>
          <wp:extent cx="2047875" cy="4191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
                    <a:extLst>
                      <a:ext uri="{28A0092B-C50C-407E-A947-70E740481C1C}">
                        <a14:useLocalDpi xmlns:a14="http://schemas.microsoft.com/office/drawing/2010/main" val="0"/>
                      </a:ext>
                    </a:extLst>
                  </a:blip>
                  <a:srcRect t="-2" r="37342" b="-3290"/>
                  <a:stretch/>
                </pic:blipFill>
                <pic:spPr bwMode="auto">
                  <a:xfrm>
                    <a:off x="0" y="0"/>
                    <a:ext cx="2047982" cy="41912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FE9AC5" w14:textId="5B0562E7" w:rsidR="00FA3B20" w:rsidRPr="00FA3B20" w:rsidRDefault="007F42A2" w:rsidP="00BD781A">
    <w:pPr>
      <w:jc w:val="center"/>
      <w:rPr>
        <w:rFonts w:ascii="Soberana Sans Light" w:hAnsi="Soberana Sans Light" w:cs="Arial"/>
        <w:sz w:val="22"/>
        <w:szCs w:val="30"/>
        <w:lang w:val="pt-BR"/>
      </w:rPr>
    </w:pPr>
    <w:r>
      <w:rPr>
        <w:rFonts w:ascii="Soberana Sans Light" w:hAnsi="Soberana Sans Light" w:cs="Arial"/>
        <w:noProof/>
        <w:sz w:val="22"/>
        <w:szCs w:val="30"/>
        <w:lang w:val="es-MX" w:eastAsia="es-MX"/>
      </w:rPr>
      <mc:AlternateContent>
        <mc:Choice Requires="wps">
          <w:drawing>
            <wp:anchor distT="0" distB="0" distL="114300" distR="114300" simplePos="0" relativeHeight="251664384" behindDoc="0" locked="0" layoutInCell="1" allowOverlap="1" wp14:anchorId="45068F9B" wp14:editId="24893CE2">
              <wp:simplePos x="0" y="0"/>
              <wp:positionH relativeFrom="column">
                <wp:posOffset>-268605</wp:posOffset>
              </wp:positionH>
              <wp:positionV relativeFrom="paragraph">
                <wp:posOffset>214415</wp:posOffset>
              </wp:positionV>
              <wp:extent cx="6937375" cy="76835"/>
              <wp:effectExtent l="0" t="0" r="0" b="0"/>
              <wp:wrapNone/>
              <wp:docPr id="6" name="Rectángulo 6"/>
              <wp:cNvGraphicFramePr/>
              <a:graphic xmlns:a="http://schemas.openxmlformats.org/drawingml/2006/main">
                <a:graphicData uri="http://schemas.microsoft.com/office/word/2010/wordprocessingShape">
                  <wps:wsp>
                    <wps:cNvSpPr/>
                    <wps:spPr>
                      <a:xfrm>
                        <a:off x="0" y="0"/>
                        <a:ext cx="6937375" cy="7683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AD8327A" id="Rectángulo 6" o:spid="_x0000_s1026" style="position:absolute;margin-left:-21.15pt;margin-top:16.9pt;width:546.25pt;height:6.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" fillcolor="white [3212]" stroked="f" strokeweight="2pt"/>
          </w:pict>
        </mc:Fallback>
      </mc:AlternateContent>
    </w:r>
    <w:r>
      <w:rPr>
        <w:rFonts w:ascii="Soberana Sans Light" w:hAnsi="Soberana Sans Light" w:cs="Arial"/>
        <w:noProof/>
        <w:sz w:val="22"/>
        <w:szCs w:val="30"/>
        <w:lang w:val="es-MX" w:eastAsia="es-MX"/>
      </w:rPr>
      <mc:AlternateContent>
        <mc:Choice Requires="wps">
          <w:drawing>
            <wp:anchor distT="0" distB="0" distL="114300" distR="114300" simplePos="0" relativeHeight="251659264" behindDoc="0" locked="0" layoutInCell="1" allowOverlap="1" wp14:anchorId="43A14F9E" wp14:editId="656476AD">
              <wp:simplePos x="0" y="0"/>
              <wp:positionH relativeFrom="column">
                <wp:posOffset>-249555</wp:posOffset>
              </wp:positionH>
              <wp:positionV relativeFrom="paragraph">
                <wp:posOffset>239554</wp:posOffset>
              </wp:positionV>
              <wp:extent cx="6918325" cy="0"/>
              <wp:effectExtent l="0" t="19050" r="34925" b="19050"/>
              <wp:wrapNone/>
              <wp:docPr id="5"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8325" cy="0"/>
                      </a:xfrm>
                      <a:prstGeom prst="line">
                        <a:avLst/>
                      </a:prstGeom>
                      <a:noFill/>
                      <a:ln w="28575">
                        <a:solidFill>
                          <a:srgbClr val="333399"/>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0FD0D83" id="Line 2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65pt,18.85pt" to="525.1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" strokecolor="#339" strokeweight="2.25pt"/>
          </w:pict>
        </mc:Fallback>
      </mc:AlternateContent>
    </w:r>
  </w:p>
  <w:p w14:paraId="7E847837" w14:textId="65A73767" w:rsidR="00FA3B20" w:rsidRPr="00FA3B20" w:rsidRDefault="00FA3B20" w:rsidP="00BD781A">
    <w:pPr>
      <w:jc w:val="center"/>
      <w:rPr>
        <w:rFonts w:ascii="Soberana Sans Light" w:hAnsi="Soberana Sans Light" w:cs="Arial"/>
        <w:sz w:val="22"/>
        <w:szCs w:val="30"/>
        <w:lang w:val="pt-BR"/>
      </w:rPr>
    </w:pPr>
  </w:p>
  <w:bookmarkEnd w:id="1"/>
  <w:bookmarkEnd w:id="2"/>
  <w:p w14:paraId="3B04D18A" w14:textId="26787AB5" w:rsidR="00902A8C" w:rsidRPr="00FA3B20" w:rsidRDefault="00902A8C" w:rsidP="004D19A7">
    <w:pPr>
      <w:rPr>
        <w:rFonts w:ascii="Soberana Sans Light" w:hAnsi="Soberana Sans Light" w:cs="Tahoma"/>
        <w:sz w:val="14"/>
        <w:szCs w:val="2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B2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F8F"/>
    <w:rsid w:val="002C6FC1"/>
    <w:rsid w:val="002C715C"/>
    <w:rsid w:val="002C71A1"/>
    <w:rsid w:val="002D03C2"/>
    <w:rsid w:val="002D05CF"/>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926"/>
    <w:rsid w:val="00300981"/>
    <w:rsid w:val="00301A7B"/>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A4"/>
    <w:rsid w:val="003D64D5"/>
    <w:rsid w:val="003D6D6A"/>
    <w:rsid w:val="003E127C"/>
    <w:rsid w:val="003E21BD"/>
    <w:rsid w:val="003E22F1"/>
    <w:rsid w:val="003E277F"/>
    <w:rsid w:val="003E326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3AF"/>
    <w:rsid w:val="004264FB"/>
    <w:rsid w:val="0042655F"/>
    <w:rsid w:val="00426B14"/>
    <w:rsid w:val="004271EC"/>
    <w:rsid w:val="004276D3"/>
    <w:rsid w:val="004277D4"/>
    <w:rsid w:val="004277FC"/>
    <w:rsid w:val="00427DC2"/>
    <w:rsid w:val="00427F40"/>
    <w:rsid w:val="00430168"/>
    <w:rsid w:val="00430340"/>
    <w:rsid w:val="004304EB"/>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B0B"/>
    <w:rsid w:val="009A1013"/>
    <w:rsid w:val="009A1059"/>
    <w:rsid w:val="009A1412"/>
    <w:rsid w:val="009A15B2"/>
    <w:rsid w:val="009A162D"/>
    <w:rsid w:val="009A1C24"/>
    <w:rsid w:val="009A1CB8"/>
    <w:rsid w:val="009A22C8"/>
    <w:rsid w:val="009A2350"/>
    <w:rsid w:val="009A26C9"/>
    <w:rsid w:val="009A328B"/>
    <w:rsid w:val="009A39F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716"/>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EFC"/>
    <w:rsid w:val="00A03727"/>
    <w:rsid w:val="00A04629"/>
    <w:rsid w:val="00A04817"/>
    <w:rsid w:val="00A0485A"/>
    <w:rsid w:val="00A052B6"/>
    <w:rsid w:val="00A05798"/>
    <w:rsid w:val="00A05950"/>
    <w:rsid w:val="00A05FEB"/>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7478"/>
    <w:rsid w:val="00FE7A08"/>
    <w:rsid w:val="00FF0704"/>
    <w:rsid w:val="00FF1444"/>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15:docId w15:val="{6C5AA26E-18F0-4C78-8C98-36E2582FE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UnresolvedMention">
    <w:name w:val="Unresolved Mention"/>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E980CB-B739-4605-8B0C-53CAD2BD2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162</Words>
  <Characters>891</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CARMEN</dc:creator>
  <cp:lastModifiedBy>Rodo007 Pescina</cp:lastModifiedBy>
  <cp:revision>2</cp:revision>
  <cp:lastPrinted>2020-08-31T22:37:00Z</cp:lastPrinted>
  <dcterms:created xsi:type="dcterms:W3CDTF">2021-09-01T22:14:00Z</dcterms:created>
  <dcterms:modified xsi:type="dcterms:W3CDTF">2021-09-01T22:14:00Z</dcterms:modified>
</cp:coreProperties>
</file>