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139" w:rsidRPr="00426139" w:rsidRDefault="00426139" w:rsidP="0042613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Este sujeto obligado si está facultado para generar la información requerida, con fundamento en la Ley de Turismo del Estado de San Luis Potosí, Articulo 9° son atribuciones de los ayuntamientos “I. Elaborar el Programa de Fomento Turístico Municipal, cuando las condiciones y características propias del Municipio de que se trate lo ameriten, y que deberá ser acorde a lo dispuesto en los planes de Desarrollo Estatal, y Municipal”; 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territorios”. Es importante mencionar, que en este mes NO SE CUENTA CON INFORMACIÓN sobre destinos turísticos ni estadísticas sobre </w:t>
      </w:r>
      <w:bookmarkStart w:id="0" w:name="_GoBack"/>
      <w:bookmarkEnd w:id="0"/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actividades turística, toda vez que l nuestro municipio no cuenta con potencial turístico suficiente a la fecha</w:t>
      </w: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  <w:r w:rsidRPr="0042613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br/>
      </w:r>
    </w:p>
    <w:p w:rsidR="00831C28" w:rsidRPr="00426139" w:rsidRDefault="00831C28" w:rsidP="00426139">
      <w:pPr>
        <w:jc w:val="center"/>
        <w:rPr>
          <w:sz w:val="40"/>
          <w:szCs w:val="40"/>
        </w:rPr>
      </w:pPr>
    </w:p>
    <w:sectPr w:rsidR="00831C28" w:rsidRPr="004261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139"/>
    <w:rsid w:val="00426139"/>
    <w:rsid w:val="0083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1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2021-10-26T16:19:00Z</dcterms:created>
  <dcterms:modified xsi:type="dcterms:W3CDTF">2021-10-26T16:20:00Z</dcterms:modified>
</cp:coreProperties>
</file>