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A44A93" w:rsidRDefault="005A34FA" w:rsidP="00283888">
      <w:pPr>
        <w:ind w:left="2124" w:firstLine="708"/>
        <w:rPr>
          <w:rFonts w:ascii="Arial" w:hAnsi="Arial" w:cs="Arial"/>
          <w:sz w:val="26"/>
          <w:szCs w:val="26"/>
        </w:rPr>
      </w:pPr>
      <w:r>
        <w:rPr>
          <w:rFonts w:ascii="Arial" w:hAnsi="Arial" w:cs="Arial"/>
          <w:b/>
          <w:sz w:val="26"/>
          <w:szCs w:val="26"/>
        </w:rPr>
        <w:t>R</w:t>
      </w:r>
      <w:r w:rsidR="00283888" w:rsidRPr="00A44A93">
        <w:rPr>
          <w:rFonts w:ascii="Arial" w:hAnsi="Arial" w:cs="Arial"/>
          <w:b/>
          <w:sz w:val="26"/>
          <w:szCs w:val="26"/>
        </w:rPr>
        <w:t>ECURSO DE APELACIÓN:</w:t>
      </w:r>
      <w:r w:rsidR="00283888" w:rsidRPr="00A44A93">
        <w:rPr>
          <w:rFonts w:ascii="Arial" w:hAnsi="Arial" w:cs="Arial"/>
          <w:sz w:val="26"/>
          <w:szCs w:val="26"/>
        </w:rPr>
        <w:t xml:space="preserve"> </w:t>
      </w:r>
      <w:r w:rsidR="004F5FB6">
        <w:rPr>
          <w:rFonts w:ascii="Arial" w:hAnsi="Arial" w:cs="Arial"/>
          <w:sz w:val="26"/>
          <w:szCs w:val="26"/>
        </w:rPr>
        <w:t>72</w:t>
      </w:r>
      <w:r w:rsidR="00283888" w:rsidRPr="00A44A93">
        <w:rPr>
          <w:rFonts w:ascii="Arial" w:hAnsi="Arial" w:cs="Arial"/>
          <w:sz w:val="26"/>
          <w:szCs w:val="26"/>
        </w:rPr>
        <w:t>/20</w:t>
      </w:r>
      <w:r w:rsidR="004F5FB6">
        <w:rPr>
          <w:rFonts w:ascii="Arial" w:hAnsi="Arial" w:cs="Arial"/>
          <w:sz w:val="26"/>
          <w:szCs w:val="26"/>
        </w:rPr>
        <w:t>21</w:t>
      </w:r>
      <w:r w:rsidR="00283888" w:rsidRPr="00A44A93">
        <w:rPr>
          <w:rFonts w:ascii="Arial" w:hAnsi="Arial" w:cs="Arial"/>
          <w:sz w:val="26"/>
          <w:szCs w:val="26"/>
        </w:rPr>
        <w:t>/SS</w:t>
      </w:r>
    </w:p>
    <w:p w:rsidR="00283888" w:rsidRPr="00A44A93" w:rsidRDefault="00A62019" w:rsidP="00283888">
      <w:pPr>
        <w:rPr>
          <w:rFonts w:ascii="Arial" w:hAnsi="Arial" w:cs="Arial"/>
          <w:sz w:val="26"/>
          <w:szCs w:val="26"/>
        </w:rPr>
      </w:pPr>
      <w:r>
        <w:rPr>
          <w:rFonts w:ascii="Arial" w:hAnsi="Arial" w:cs="Arial"/>
          <w:sz w:val="26"/>
          <w:szCs w:val="26"/>
        </w:rPr>
        <w:tab/>
      </w:r>
      <w:r>
        <w:rPr>
          <w:rFonts w:ascii="Arial" w:hAnsi="Arial" w:cs="Arial"/>
          <w:sz w:val="26"/>
          <w:szCs w:val="26"/>
        </w:rPr>
        <w:tab/>
      </w:r>
      <w:r>
        <w:rPr>
          <w:rFonts w:ascii="Arial" w:hAnsi="Arial" w:cs="Arial"/>
          <w:sz w:val="26"/>
          <w:szCs w:val="26"/>
        </w:rPr>
        <w:tab/>
        <w:t xml:space="preserve">       </w:t>
      </w:r>
      <w:r w:rsidR="00283888" w:rsidRPr="00A44A93">
        <w:rPr>
          <w:rFonts w:ascii="Arial" w:hAnsi="Arial" w:cs="Arial"/>
          <w:b/>
          <w:sz w:val="26"/>
          <w:szCs w:val="26"/>
        </w:rPr>
        <w:t xml:space="preserve"> JUICIO CONTENCIOSO:</w:t>
      </w:r>
      <w:r w:rsidR="00283888" w:rsidRPr="00A44A93">
        <w:rPr>
          <w:rFonts w:ascii="Arial" w:hAnsi="Arial" w:cs="Arial"/>
          <w:sz w:val="26"/>
          <w:szCs w:val="26"/>
        </w:rPr>
        <w:t xml:space="preserve"> </w:t>
      </w:r>
      <w:r w:rsidR="004F5FB6">
        <w:rPr>
          <w:rFonts w:ascii="Arial" w:hAnsi="Arial" w:cs="Arial"/>
          <w:sz w:val="26"/>
          <w:szCs w:val="26"/>
        </w:rPr>
        <w:t>215</w:t>
      </w:r>
      <w:r w:rsidR="00283888" w:rsidRPr="00A44A93">
        <w:rPr>
          <w:rFonts w:ascii="Arial" w:hAnsi="Arial" w:cs="Arial"/>
          <w:sz w:val="26"/>
          <w:szCs w:val="26"/>
        </w:rPr>
        <w:t>/20</w:t>
      </w:r>
      <w:r w:rsidR="004F5FB6">
        <w:rPr>
          <w:rFonts w:ascii="Arial" w:hAnsi="Arial" w:cs="Arial"/>
          <w:sz w:val="26"/>
          <w:szCs w:val="26"/>
        </w:rPr>
        <w:t>21</w:t>
      </w:r>
      <w:r w:rsidR="00283888" w:rsidRPr="00A44A93">
        <w:rPr>
          <w:rFonts w:ascii="Arial" w:hAnsi="Arial" w:cs="Arial"/>
          <w:sz w:val="26"/>
          <w:szCs w:val="26"/>
        </w:rPr>
        <w:t>/</w:t>
      </w:r>
      <w:r w:rsidR="004F5FB6">
        <w:rPr>
          <w:rFonts w:ascii="Arial" w:hAnsi="Arial" w:cs="Arial"/>
          <w:sz w:val="26"/>
          <w:szCs w:val="26"/>
        </w:rPr>
        <w:t>1</w:t>
      </w:r>
    </w:p>
    <w:p w:rsidR="000B65F0" w:rsidRDefault="005E512D" w:rsidP="00283888">
      <w:pPr>
        <w:ind w:left="2832" w:firstLine="33"/>
        <w:rPr>
          <w:rFonts w:ascii="Arial" w:hAnsi="Arial" w:cs="Arial"/>
          <w:b/>
          <w:sz w:val="26"/>
          <w:szCs w:val="26"/>
        </w:rPr>
      </w:pPr>
      <w:r>
        <w:rPr>
          <w:rFonts w:ascii="Arial" w:hAnsi="Arial" w:cs="Arial"/>
          <w:b/>
          <w:sz w:val="26"/>
          <w:szCs w:val="26"/>
        </w:rPr>
        <w:t>DEMANDADO</w:t>
      </w:r>
      <w:r w:rsidR="004F5FB6">
        <w:rPr>
          <w:rFonts w:ascii="Arial" w:hAnsi="Arial" w:cs="Arial"/>
          <w:b/>
          <w:sz w:val="26"/>
          <w:szCs w:val="26"/>
        </w:rPr>
        <w:t>:</w:t>
      </w:r>
      <w:r w:rsidR="000B65F0">
        <w:rPr>
          <w:rFonts w:ascii="Arial" w:hAnsi="Arial" w:cs="Arial"/>
          <w:b/>
          <w:sz w:val="26"/>
          <w:szCs w:val="26"/>
        </w:rPr>
        <w:t xml:space="preserve"> </w:t>
      </w:r>
    </w:p>
    <w:p w:rsidR="000B65F0" w:rsidRPr="00D3235B" w:rsidRDefault="006C7307" w:rsidP="00D65C5E">
      <w:pPr>
        <w:ind w:left="2832" w:firstLine="33"/>
        <w:jc w:val="both"/>
        <w:rPr>
          <w:rFonts w:ascii="Arial" w:hAnsi="Arial" w:cs="Arial"/>
          <w:b/>
          <w:color w:val="000000" w:themeColor="text1"/>
          <w:sz w:val="26"/>
          <w:szCs w:val="26"/>
        </w:rPr>
      </w:pPr>
      <w:r w:rsidRPr="00D3235B">
        <w:rPr>
          <w:rFonts w:ascii="Arial" w:hAnsi="Arial" w:cs="Arial"/>
          <w:b/>
          <w:color w:val="000000" w:themeColor="text1"/>
          <w:sz w:val="26"/>
          <w:szCs w:val="26"/>
        </w:rPr>
        <w:t xml:space="preserve">DIRECCIÓN DE SEGURIDAD PÚBLICA MUNICIPAL DE RIO VERDE S.L.P.  </w:t>
      </w:r>
    </w:p>
    <w:p w:rsidR="00283888" w:rsidRPr="00A44A93" w:rsidRDefault="00D65C5E" w:rsidP="00283888">
      <w:pPr>
        <w:ind w:left="2832" w:firstLine="33"/>
        <w:rPr>
          <w:rFonts w:ascii="Arial" w:hAnsi="Arial" w:cs="Arial"/>
          <w:sz w:val="26"/>
          <w:szCs w:val="26"/>
        </w:rPr>
      </w:pPr>
      <w:r>
        <w:rPr>
          <w:rFonts w:ascii="Arial" w:hAnsi="Arial" w:cs="Arial"/>
          <w:b/>
          <w:sz w:val="26"/>
          <w:szCs w:val="26"/>
        </w:rPr>
        <w:t>ACTOR</w:t>
      </w:r>
      <w:r w:rsidR="004F5FB6">
        <w:rPr>
          <w:rFonts w:ascii="Arial" w:hAnsi="Arial" w:cs="Arial"/>
          <w:b/>
          <w:sz w:val="26"/>
          <w:szCs w:val="26"/>
        </w:rPr>
        <w:t xml:space="preserve"> Y RECURRENTE:</w:t>
      </w:r>
    </w:p>
    <w:p w:rsidR="00283888" w:rsidRPr="00A44A93" w:rsidRDefault="00D3235B" w:rsidP="00283888">
      <w:pPr>
        <w:rPr>
          <w:rFonts w:ascii="Arial" w:hAnsi="Arial" w:cs="Arial"/>
          <w:b/>
          <w:sz w:val="26"/>
          <w:szCs w:val="26"/>
        </w:rPr>
      </w:pPr>
      <w:r>
        <w:rPr>
          <w:rFonts w:ascii="Arial" w:hAnsi="Arial" w:cs="Arial"/>
          <w:b/>
          <w:color w:val="FF0000"/>
          <w:sz w:val="26"/>
          <w:szCs w:val="26"/>
        </w:rPr>
        <w:t>**********</w:t>
      </w:r>
      <w:r w:rsidR="00283888" w:rsidRPr="00A44A93">
        <w:rPr>
          <w:rFonts w:ascii="Arial" w:hAnsi="Arial" w:cs="Arial"/>
          <w:sz w:val="26"/>
          <w:szCs w:val="26"/>
        </w:rPr>
        <w:tab/>
      </w:r>
      <w:r w:rsidR="00283888" w:rsidRPr="00A44A93">
        <w:rPr>
          <w:rFonts w:ascii="Arial" w:hAnsi="Arial" w:cs="Arial"/>
          <w:sz w:val="26"/>
          <w:szCs w:val="26"/>
        </w:rPr>
        <w:tab/>
      </w:r>
      <w:r w:rsidR="00283888" w:rsidRPr="00A44A93">
        <w:rPr>
          <w:rFonts w:ascii="Arial" w:hAnsi="Arial" w:cs="Arial"/>
          <w:sz w:val="26"/>
          <w:szCs w:val="26"/>
        </w:rPr>
        <w:tab/>
      </w:r>
      <w:r w:rsidR="00F572FF" w:rsidRPr="00A44A93">
        <w:rPr>
          <w:rFonts w:ascii="Arial" w:hAnsi="Arial" w:cs="Arial"/>
          <w:sz w:val="26"/>
          <w:szCs w:val="26"/>
        </w:rPr>
        <w:t xml:space="preserve">       </w:t>
      </w:r>
      <w:r w:rsidR="00691176">
        <w:rPr>
          <w:rFonts w:ascii="Arial" w:hAnsi="Arial" w:cs="Arial"/>
          <w:sz w:val="26"/>
          <w:szCs w:val="26"/>
        </w:rPr>
        <w:t xml:space="preserve"> </w:t>
      </w:r>
      <w:r w:rsidR="00F572FF" w:rsidRPr="00A44A93">
        <w:rPr>
          <w:rFonts w:ascii="Arial" w:hAnsi="Arial" w:cs="Arial"/>
          <w:sz w:val="26"/>
          <w:szCs w:val="26"/>
        </w:rPr>
        <w:t xml:space="preserve"> </w:t>
      </w:r>
      <w:r w:rsidR="00283888" w:rsidRPr="00A44A93">
        <w:rPr>
          <w:rFonts w:ascii="Arial" w:hAnsi="Arial" w:cs="Arial"/>
          <w:b/>
          <w:sz w:val="26"/>
          <w:szCs w:val="26"/>
        </w:rPr>
        <w:t xml:space="preserve">MAGISTRADO: </w:t>
      </w:r>
    </w:p>
    <w:p w:rsidR="006C7307" w:rsidRDefault="006C7307" w:rsidP="00283888">
      <w:pPr>
        <w:ind w:left="2832"/>
        <w:rPr>
          <w:rFonts w:ascii="Arial" w:hAnsi="Arial" w:cs="Arial"/>
          <w:b/>
          <w:sz w:val="26"/>
          <w:szCs w:val="26"/>
        </w:rPr>
      </w:pPr>
      <w:r>
        <w:rPr>
          <w:rFonts w:ascii="Arial" w:hAnsi="Arial" w:cs="Arial"/>
          <w:b/>
          <w:sz w:val="26"/>
          <w:szCs w:val="26"/>
        </w:rPr>
        <w:t>JORGE ALEJANDRO VERA NOYOLA</w:t>
      </w:r>
    </w:p>
    <w:p w:rsidR="00283888" w:rsidRPr="00A44A93" w:rsidRDefault="00283888" w:rsidP="00283888">
      <w:pPr>
        <w:ind w:left="2832"/>
        <w:rPr>
          <w:rFonts w:ascii="Arial" w:hAnsi="Arial" w:cs="Arial"/>
          <w:b/>
          <w:sz w:val="26"/>
          <w:szCs w:val="26"/>
        </w:rPr>
      </w:pPr>
      <w:r w:rsidRPr="00A44A93">
        <w:rPr>
          <w:rFonts w:ascii="Arial" w:hAnsi="Arial" w:cs="Arial"/>
          <w:b/>
          <w:sz w:val="26"/>
          <w:szCs w:val="26"/>
        </w:rPr>
        <w:t xml:space="preserve">SECRETARIA: </w:t>
      </w:r>
    </w:p>
    <w:p w:rsidR="00283888" w:rsidRPr="00A44A93" w:rsidRDefault="00283888" w:rsidP="00283888">
      <w:pPr>
        <w:ind w:left="2832"/>
        <w:rPr>
          <w:rFonts w:ascii="Arial" w:hAnsi="Arial" w:cs="Arial"/>
          <w:sz w:val="26"/>
          <w:szCs w:val="26"/>
        </w:rPr>
      </w:pPr>
      <w:r w:rsidRPr="00A44A93">
        <w:rPr>
          <w:rFonts w:ascii="Arial" w:hAnsi="Arial" w:cs="Arial"/>
          <w:sz w:val="26"/>
          <w:szCs w:val="26"/>
        </w:rPr>
        <w:t xml:space="preserve">ADELA ORALIA RODRÍGUEZ </w:t>
      </w:r>
      <w:proofErr w:type="spellStart"/>
      <w:r w:rsidRPr="00A44A93">
        <w:rPr>
          <w:rFonts w:ascii="Arial" w:hAnsi="Arial" w:cs="Arial"/>
          <w:sz w:val="26"/>
          <w:szCs w:val="26"/>
        </w:rPr>
        <w:t>RODRÍGUEZ</w:t>
      </w:r>
      <w:proofErr w:type="spellEnd"/>
    </w:p>
    <w:p w:rsidR="00283888" w:rsidRPr="00A44A93" w:rsidRDefault="00283888" w:rsidP="00283888">
      <w:pPr>
        <w:spacing w:after="0"/>
        <w:ind w:left="3402"/>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p>
    <w:p w:rsidR="00283888" w:rsidRPr="006C3265" w:rsidRDefault="00283888" w:rsidP="00283888">
      <w:pPr>
        <w:spacing w:after="0"/>
        <w:ind w:left="3402"/>
        <w:rPr>
          <w:rFonts w:ascii="Arial" w:hAnsi="Arial" w:cs="Arial"/>
          <w:sz w:val="28"/>
          <w:szCs w:val="28"/>
        </w:rPr>
      </w:pPr>
    </w:p>
    <w:p w:rsidR="00283888" w:rsidRPr="004A35F3" w:rsidRDefault="00283888" w:rsidP="006C7307">
      <w:pPr>
        <w:spacing w:line="360" w:lineRule="auto"/>
        <w:ind w:firstLine="708"/>
        <w:jc w:val="both"/>
        <w:rPr>
          <w:rFonts w:ascii="Arial" w:hAnsi="Arial" w:cs="Arial"/>
          <w:sz w:val="28"/>
          <w:szCs w:val="28"/>
        </w:rPr>
      </w:pPr>
      <w:r w:rsidRPr="006C3265">
        <w:rPr>
          <w:rFonts w:ascii="Arial" w:hAnsi="Arial" w:cs="Arial"/>
          <w:sz w:val="28"/>
          <w:szCs w:val="28"/>
        </w:rPr>
        <w:t xml:space="preserve">San Luis Potosí, San Luis Potosí, resolución de la Sala Superior del Tribunal de Justicia Administrativa, correspondiente a la determinación unitaria de </w:t>
      </w:r>
      <w:r w:rsidR="0024220F">
        <w:rPr>
          <w:rFonts w:ascii="Arial" w:hAnsi="Arial" w:cs="Arial"/>
          <w:sz w:val="28"/>
          <w:szCs w:val="28"/>
        </w:rPr>
        <w:t>2</w:t>
      </w:r>
      <w:r w:rsidR="004A35F3">
        <w:rPr>
          <w:rFonts w:ascii="Arial" w:hAnsi="Arial" w:cs="Arial"/>
          <w:sz w:val="28"/>
          <w:szCs w:val="28"/>
        </w:rPr>
        <w:t>8 ocho</w:t>
      </w:r>
      <w:r w:rsidRPr="006C3265">
        <w:rPr>
          <w:rFonts w:ascii="Arial" w:hAnsi="Arial" w:cs="Arial"/>
          <w:b/>
          <w:sz w:val="28"/>
          <w:szCs w:val="28"/>
        </w:rPr>
        <w:t xml:space="preserve"> </w:t>
      </w:r>
      <w:r w:rsidRPr="004A35F3">
        <w:rPr>
          <w:rFonts w:ascii="Arial" w:hAnsi="Arial" w:cs="Arial"/>
          <w:sz w:val="28"/>
          <w:szCs w:val="28"/>
        </w:rPr>
        <w:t xml:space="preserve">de </w:t>
      </w:r>
      <w:r w:rsidR="0024220F">
        <w:rPr>
          <w:rFonts w:ascii="Arial" w:hAnsi="Arial" w:cs="Arial"/>
          <w:sz w:val="28"/>
          <w:szCs w:val="28"/>
        </w:rPr>
        <w:t>octubre</w:t>
      </w:r>
      <w:r w:rsidRPr="004A35F3">
        <w:rPr>
          <w:rFonts w:ascii="Arial" w:hAnsi="Arial" w:cs="Arial"/>
          <w:sz w:val="28"/>
          <w:szCs w:val="28"/>
        </w:rPr>
        <w:t xml:space="preserve"> de dos mil </w:t>
      </w:r>
      <w:r w:rsidR="0024220F">
        <w:rPr>
          <w:rFonts w:ascii="Arial" w:hAnsi="Arial" w:cs="Arial"/>
          <w:sz w:val="28"/>
          <w:szCs w:val="28"/>
        </w:rPr>
        <w:t>veintiuno</w:t>
      </w:r>
      <w:r w:rsidRPr="004A35F3">
        <w:rPr>
          <w:rFonts w:ascii="Arial" w:hAnsi="Arial" w:cs="Arial"/>
          <w:sz w:val="28"/>
          <w:szCs w:val="28"/>
        </w:rPr>
        <w:t>.</w:t>
      </w:r>
    </w:p>
    <w:p w:rsidR="00283888" w:rsidRPr="006C3265" w:rsidRDefault="00283888" w:rsidP="00283888">
      <w:pPr>
        <w:spacing w:line="360" w:lineRule="auto"/>
        <w:jc w:val="both"/>
        <w:rPr>
          <w:rFonts w:ascii="Arial" w:hAnsi="Arial" w:cs="Arial"/>
          <w:sz w:val="28"/>
          <w:szCs w:val="28"/>
        </w:rPr>
      </w:pPr>
    </w:p>
    <w:p w:rsidR="00FF2368" w:rsidRDefault="00283888" w:rsidP="0024220F">
      <w:pPr>
        <w:spacing w:after="17" w:line="360" w:lineRule="auto"/>
        <w:ind w:firstLine="708"/>
        <w:jc w:val="both"/>
        <w:rPr>
          <w:rFonts w:ascii="Arial" w:hAnsi="Arial" w:cs="Arial"/>
          <w:sz w:val="28"/>
          <w:szCs w:val="28"/>
        </w:rPr>
      </w:pPr>
      <w:r w:rsidRPr="006C3265">
        <w:rPr>
          <w:rStyle w:val="Bodytext2Spacing4pt"/>
          <w:sz w:val="28"/>
          <w:szCs w:val="28"/>
        </w:rPr>
        <w:t>VISTO</w:t>
      </w:r>
      <w:r w:rsidRPr="006C3265">
        <w:rPr>
          <w:rFonts w:ascii="Arial" w:hAnsi="Arial" w:cs="Arial"/>
          <w:color w:val="000000"/>
          <w:sz w:val="28"/>
          <w:szCs w:val="28"/>
          <w:lang w:val="es-ES" w:eastAsia="es-ES" w:bidi="es-ES"/>
        </w:rPr>
        <w:t xml:space="preserve">S para resolver los autos del Toca número </w:t>
      </w:r>
      <w:r w:rsidR="0024220F">
        <w:rPr>
          <w:rFonts w:ascii="Arial" w:hAnsi="Arial" w:cs="Arial"/>
          <w:color w:val="000000"/>
          <w:sz w:val="28"/>
          <w:szCs w:val="28"/>
          <w:lang w:val="es-ES" w:eastAsia="es-ES" w:bidi="es-ES"/>
        </w:rPr>
        <w:t>72</w:t>
      </w:r>
      <w:r w:rsidRPr="006C3265">
        <w:rPr>
          <w:rFonts w:ascii="Arial" w:hAnsi="Arial" w:cs="Arial"/>
          <w:color w:val="000000"/>
          <w:sz w:val="28"/>
          <w:szCs w:val="28"/>
          <w:lang w:val="es-ES" w:eastAsia="es-ES" w:bidi="es-ES"/>
        </w:rPr>
        <w:t>/20</w:t>
      </w:r>
      <w:r w:rsidR="0024220F">
        <w:rPr>
          <w:rFonts w:ascii="Arial" w:hAnsi="Arial" w:cs="Arial"/>
          <w:color w:val="000000"/>
          <w:sz w:val="28"/>
          <w:szCs w:val="28"/>
          <w:lang w:val="es-ES" w:eastAsia="es-ES" w:bidi="es-ES"/>
        </w:rPr>
        <w:t>21</w:t>
      </w:r>
      <w:r w:rsidRPr="006C3265">
        <w:rPr>
          <w:rFonts w:ascii="Arial" w:hAnsi="Arial" w:cs="Arial"/>
          <w:color w:val="000000"/>
          <w:sz w:val="28"/>
          <w:szCs w:val="28"/>
          <w:lang w:val="es-ES" w:eastAsia="es-ES" w:bidi="es-ES"/>
        </w:rPr>
        <w:t>/SS formado con</w:t>
      </w:r>
      <w:r w:rsidRPr="006C3265">
        <w:rPr>
          <w:rStyle w:val="Bodytext2"/>
          <w:sz w:val="28"/>
          <w:szCs w:val="28"/>
        </w:rPr>
        <w:t xml:space="preserve"> </w:t>
      </w:r>
      <w:r w:rsidRPr="006C3265">
        <w:rPr>
          <w:rFonts w:ascii="Arial" w:hAnsi="Arial" w:cs="Arial"/>
          <w:color w:val="000000"/>
          <w:sz w:val="28"/>
          <w:szCs w:val="28"/>
          <w:lang w:val="es-ES" w:eastAsia="es-ES" w:bidi="es-ES"/>
        </w:rPr>
        <w:t xml:space="preserve">motivo de la interposición del recurso de apelación presentado el </w:t>
      </w:r>
      <w:r w:rsidR="0024220F">
        <w:rPr>
          <w:rFonts w:ascii="Arial" w:hAnsi="Arial" w:cs="Arial"/>
          <w:color w:val="000000"/>
          <w:sz w:val="28"/>
          <w:szCs w:val="28"/>
          <w:lang w:val="es-ES" w:eastAsia="es-ES" w:bidi="es-ES"/>
        </w:rPr>
        <w:t>8 ocho de septiembre d</w:t>
      </w:r>
      <w:r w:rsidR="00F572FF" w:rsidRPr="006C3265">
        <w:rPr>
          <w:rFonts w:ascii="Arial" w:hAnsi="Arial" w:cs="Arial"/>
          <w:color w:val="000000"/>
          <w:sz w:val="28"/>
          <w:szCs w:val="28"/>
          <w:lang w:val="es-ES" w:eastAsia="es-ES" w:bidi="es-ES"/>
        </w:rPr>
        <w:t>el presente año,</w:t>
      </w:r>
      <w:r w:rsidRPr="006C3265">
        <w:rPr>
          <w:rFonts w:ascii="Arial" w:hAnsi="Arial" w:cs="Arial"/>
          <w:color w:val="000000"/>
          <w:sz w:val="28"/>
          <w:szCs w:val="28"/>
          <w:lang w:val="es-ES" w:eastAsia="es-ES" w:bidi="es-ES"/>
        </w:rPr>
        <w:t xml:space="preserve"> por </w:t>
      </w:r>
      <w:r w:rsidR="00FF2368">
        <w:rPr>
          <w:rFonts w:ascii="Arial" w:hAnsi="Arial" w:cs="Arial"/>
          <w:color w:val="000000"/>
          <w:sz w:val="28"/>
          <w:szCs w:val="28"/>
          <w:lang w:val="es-ES" w:eastAsia="es-ES" w:bidi="es-ES"/>
        </w:rPr>
        <w:t xml:space="preserve">la </w:t>
      </w:r>
      <w:r w:rsidR="0036313B">
        <w:rPr>
          <w:rFonts w:ascii="Arial" w:hAnsi="Arial" w:cs="Arial"/>
          <w:color w:val="000000"/>
          <w:sz w:val="28"/>
          <w:szCs w:val="28"/>
          <w:lang w:val="es-ES" w:eastAsia="es-ES" w:bidi="es-ES"/>
        </w:rPr>
        <w:t>parte</w:t>
      </w:r>
      <w:r w:rsidR="0024220F">
        <w:rPr>
          <w:rFonts w:ascii="Arial" w:hAnsi="Arial" w:cs="Arial"/>
          <w:color w:val="000000"/>
          <w:sz w:val="28"/>
          <w:szCs w:val="28"/>
          <w:lang w:val="es-ES" w:eastAsia="es-ES" w:bidi="es-ES"/>
        </w:rPr>
        <w:t xml:space="preserve"> actora </w:t>
      </w:r>
      <w:r w:rsidR="00D3235B">
        <w:rPr>
          <w:rFonts w:ascii="Arial" w:hAnsi="Arial" w:cs="Arial"/>
          <w:color w:val="FF0000"/>
          <w:sz w:val="28"/>
          <w:szCs w:val="28"/>
          <w:lang w:val="es-ES" w:eastAsia="es-ES" w:bidi="es-ES"/>
        </w:rPr>
        <w:t>**********</w:t>
      </w:r>
      <w:r w:rsidR="0024220F">
        <w:rPr>
          <w:rFonts w:ascii="Arial" w:hAnsi="Arial" w:cs="Arial"/>
          <w:color w:val="000000"/>
          <w:sz w:val="28"/>
          <w:szCs w:val="28"/>
          <w:lang w:val="es-ES" w:eastAsia="es-ES" w:bidi="es-ES"/>
        </w:rPr>
        <w:t xml:space="preserve">en representación de su menor hijo </w:t>
      </w:r>
      <w:r w:rsidR="00D3235B">
        <w:rPr>
          <w:rFonts w:ascii="Arial" w:hAnsi="Arial" w:cs="Arial"/>
          <w:color w:val="FF0000"/>
          <w:sz w:val="28"/>
          <w:szCs w:val="28"/>
          <w:lang w:val="es-ES" w:eastAsia="es-ES" w:bidi="es-ES"/>
        </w:rPr>
        <w:t>**********</w:t>
      </w:r>
      <w:r w:rsidRPr="006C3265">
        <w:rPr>
          <w:rFonts w:ascii="Arial" w:hAnsi="Arial" w:cs="Arial"/>
          <w:color w:val="000000"/>
          <w:sz w:val="28"/>
          <w:szCs w:val="28"/>
          <w:lang w:val="es-ES" w:eastAsia="es-ES" w:bidi="es-ES"/>
        </w:rPr>
        <w:t xml:space="preserve">en contra de la sentencia de </w:t>
      </w:r>
      <w:r w:rsidR="00A04DCB" w:rsidRPr="006C3265">
        <w:rPr>
          <w:rFonts w:ascii="Arial" w:hAnsi="Arial" w:cs="Arial"/>
          <w:color w:val="000000"/>
          <w:sz w:val="28"/>
          <w:szCs w:val="28"/>
          <w:lang w:val="es-ES" w:eastAsia="es-ES" w:bidi="es-ES"/>
        </w:rPr>
        <w:t xml:space="preserve">fecha </w:t>
      </w:r>
      <w:r w:rsidR="0024220F">
        <w:rPr>
          <w:rFonts w:ascii="Arial" w:hAnsi="Arial" w:cs="Arial"/>
          <w:color w:val="000000"/>
          <w:sz w:val="28"/>
          <w:szCs w:val="28"/>
          <w:lang w:val="es-ES" w:eastAsia="es-ES" w:bidi="es-ES"/>
        </w:rPr>
        <w:t>12 de agosto de la presente anualidad</w:t>
      </w:r>
      <w:r w:rsidR="00F61E35">
        <w:rPr>
          <w:rFonts w:ascii="Arial" w:hAnsi="Arial" w:cs="Arial"/>
          <w:color w:val="000000"/>
          <w:sz w:val="28"/>
          <w:szCs w:val="28"/>
          <w:lang w:val="es-ES" w:eastAsia="es-ES" w:bidi="es-ES"/>
        </w:rPr>
        <w:t xml:space="preserve">, </w:t>
      </w:r>
      <w:r w:rsidRPr="006C3265">
        <w:rPr>
          <w:rFonts w:ascii="Arial" w:hAnsi="Arial" w:cs="Arial"/>
          <w:color w:val="000000"/>
          <w:sz w:val="28"/>
          <w:szCs w:val="28"/>
          <w:lang w:val="es-ES" w:eastAsia="es-ES" w:bidi="es-ES"/>
        </w:rPr>
        <w:t xml:space="preserve">por la </w:t>
      </w:r>
      <w:r w:rsidR="0024220F">
        <w:rPr>
          <w:rFonts w:ascii="Arial" w:hAnsi="Arial" w:cs="Arial"/>
          <w:color w:val="000000"/>
          <w:sz w:val="28"/>
          <w:szCs w:val="28"/>
          <w:lang w:val="es-ES" w:eastAsia="es-ES" w:bidi="es-ES"/>
        </w:rPr>
        <w:t>Primera</w:t>
      </w:r>
      <w:r w:rsidR="00A04DCB" w:rsidRPr="006C3265">
        <w:rPr>
          <w:rFonts w:ascii="Arial" w:hAnsi="Arial" w:cs="Arial"/>
          <w:color w:val="000000"/>
          <w:sz w:val="28"/>
          <w:szCs w:val="28"/>
          <w:lang w:val="es-ES" w:eastAsia="es-ES" w:bidi="es-ES"/>
        </w:rPr>
        <w:t xml:space="preserve"> Sala</w:t>
      </w:r>
      <w:r w:rsidRPr="006C3265">
        <w:rPr>
          <w:rFonts w:ascii="Arial" w:hAnsi="Arial" w:cs="Arial"/>
          <w:color w:val="000000"/>
          <w:sz w:val="28"/>
          <w:szCs w:val="28"/>
          <w:lang w:val="es-ES" w:eastAsia="es-ES" w:bidi="es-ES"/>
        </w:rPr>
        <w:t xml:space="preserve"> Unitaria al resolver el juicio contencioso administrativo número </w:t>
      </w:r>
      <w:r w:rsidR="0024220F">
        <w:rPr>
          <w:rFonts w:ascii="Arial" w:hAnsi="Arial" w:cs="Arial"/>
          <w:color w:val="000000"/>
          <w:sz w:val="28"/>
          <w:szCs w:val="28"/>
          <w:lang w:val="es-ES" w:eastAsia="es-ES" w:bidi="es-ES"/>
        </w:rPr>
        <w:t>215</w:t>
      </w:r>
      <w:r w:rsidR="00A04DCB" w:rsidRPr="006C3265">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20</w:t>
      </w:r>
      <w:r w:rsidR="0024220F">
        <w:rPr>
          <w:rFonts w:ascii="Arial" w:hAnsi="Arial" w:cs="Arial"/>
          <w:color w:val="000000"/>
          <w:sz w:val="28"/>
          <w:szCs w:val="28"/>
          <w:lang w:val="es-ES" w:eastAsia="es-ES" w:bidi="es-ES"/>
        </w:rPr>
        <w:t>21</w:t>
      </w:r>
      <w:r w:rsidR="00A04DCB" w:rsidRPr="006C3265">
        <w:rPr>
          <w:rFonts w:ascii="Arial" w:hAnsi="Arial" w:cs="Arial"/>
          <w:color w:val="000000"/>
          <w:sz w:val="28"/>
          <w:szCs w:val="28"/>
          <w:lang w:val="es-ES" w:eastAsia="es-ES" w:bidi="es-ES"/>
        </w:rPr>
        <w:t>/</w:t>
      </w:r>
      <w:r w:rsidR="0024220F">
        <w:rPr>
          <w:rFonts w:ascii="Arial" w:hAnsi="Arial" w:cs="Arial"/>
          <w:color w:val="000000"/>
          <w:sz w:val="28"/>
          <w:szCs w:val="28"/>
          <w:lang w:val="es-ES" w:eastAsia="es-ES" w:bidi="es-ES"/>
        </w:rPr>
        <w:t>1</w:t>
      </w:r>
      <w:r w:rsidRPr="006C3265">
        <w:rPr>
          <w:rFonts w:ascii="Arial" w:hAnsi="Arial" w:cs="Arial"/>
          <w:color w:val="000000"/>
          <w:sz w:val="28"/>
          <w:szCs w:val="28"/>
          <w:lang w:val="es-ES" w:eastAsia="es-ES" w:bidi="es-ES"/>
        </w:rPr>
        <w:t xml:space="preserve">, promovido por </w:t>
      </w:r>
      <w:r w:rsidR="00FF2368">
        <w:rPr>
          <w:rFonts w:ascii="Arial" w:hAnsi="Arial" w:cs="Arial"/>
          <w:color w:val="000000"/>
          <w:sz w:val="28"/>
          <w:szCs w:val="28"/>
          <w:lang w:val="es-ES" w:eastAsia="es-ES" w:bidi="es-ES"/>
        </w:rPr>
        <w:t>el actor</w:t>
      </w:r>
      <w:r w:rsidR="00ED24F0">
        <w:rPr>
          <w:rFonts w:ascii="Arial" w:hAnsi="Arial" w:cs="Arial"/>
          <w:color w:val="000000"/>
          <w:sz w:val="28"/>
          <w:szCs w:val="28"/>
          <w:lang w:val="es-ES" w:eastAsia="es-ES" w:bidi="es-ES"/>
        </w:rPr>
        <w:t xml:space="preserve"> en contra de</w:t>
      </w:r>
      <w:r w:rsidR="00580DBC">
        <w:rPr>
          <w:rFonts w:ascii="Arial" w:hAnsi="Arial" w:cs="Arial"/>
          <w:color w:val="000000"/>
          <w:sz w:val="28"/>
          <w:szCs w:val="28"/>
          <w:lang w:val="es-ES" w:eastAsia="es-ES" w:bidi="es-ES"/>
        </w:rPr>
        <w:t>l Director General de Seguridad Pública</w:t>
      </w:r>
      <w:r w:rsidR="00ED24F0">
        <w:rPr>
          <w:rFonts w:ascii="Arial" w:hAnsi="Arial" w:cs="Arial"/>
          <w:color w:val="000000"/>
          <w:sz w:val="28"/>
          <w:szCs w:val="28"/>
          <w:lang w:val="es-ES" w:eastAsia="es-ES" w:bidi="es-ES"/>
        </w:rPr>
        <w:t xml:space="preserve"> </w:t>
      </w:r>
      <w:r w:rsidR="00580DBC">
        <w:rPr>
          <w:rFonts w:ascii="Arial" w:hAnsi="Arial" w:cs="Arial"/>
          <w:color w:val="000000"/>
          <w:sz w:val="28"/>
          <w:szCs w:val="28"/>
          <w:lang w:val="es-ES" w:eastAsia="es-ES" w:bidi="es-ES"/>
        </w:rPr>
        <w:t xml:space="preserve"> y Tránsito Municipal del Ayuntamiento del Municipio de Rio Verde S.L.P.</w:t>
      </w:r>
      <w:r w:rsidR="00D3235B">
        <w:rPr>
          <w:rFonts w:ascii="Arial" w:hAnsi="Arial" w:cs="Arial"/>
          <w:color w:val="FF0000"/>
          <w:sz w:val="28"/>
          <w:szCs w:val="28"/>
        </w:rPr>
        <w:t>**********</w:t>
      </w:r>
    </w:p>
    <w:p w:rsidR="00FF2368" w:rsidRDefault="00FF2368" w:rsidP="00FF2368">
      <w:pPr>
        <w:spacing w:after="17" w:line="360" w:lineRule="auto"/>
        <w:jc w:val="both"/>
        <w:rPr>
          <w:rFonts w:ascii="Arial" w:hAnsi="Arial" w:cs="Arial"/>
          <w:sz w:val="28"/>
          <w:szCs w:val="28"/>
        </w:rPr>
      </w:pPr>
    </w:p>
    <w:p w:rsidR="00283888" w:rsidRPr="006C3265" w:rsidRDefault="00283888" w:rsidP="00FF2368">
      <w:pPr>
        <w:spacing w:after="17" w:line="360" w:lineRule="auto"/>
        <w:ind w:left="2124" w:firstLine="708"/>
        <w:jc w:val="both"/>
        <w:rPr>
          <w:rFonts w:ascii="Arial" w:hAnsi="Arial" w:cs="Arial"/>
          <w:b/>
          <w:sz w:val="28"/>
          <w:szCs w:val="28"/>
        </w:rPr>
      </w:pPr>
      <w:r w:rsidRPr="006C3265">
        <w:rPr>
          <w:rFonts w:ascii="Arial" w:hAnsi="Arial" w:cs="Arial"/>
          <w:b/>
          <w:sz w:val="28"/>
          <w:szCs w:val="28"/>
        </w:rPr>
        <w:t>R E S U L T A N D O.</w:t>
      </w:r>
    </w:p>
    <w:p w:rsidR="00FF2368" w:rsidRDefault="00FF2368" w:rsidP="00102CB7">
      <w:pPr>
        <w:spacing w:line="360" w:lineRule="auto"/>
        <w:ind w:right="-376"/>
        <w:jc w:val="both"/>
        <w:rPr>
          <w:rFonts w:ascii="Arial" w:hAnsi="Arial" w:cs="Arial"/>
          <w:sz w:val="28"/>
          <w:szCs w:val="28"/>
        </w:rPr>
      </w:pPr>
    </w:p>
    <w:p w:rsidR="0093392A" w:rsidRDefault="00283888" w:rsidP="0024220F">
      <w:pPr>
        <w:spacing w:line="360" w:lineRule="auto"/>
        <w:ind w:right="-376" w:firstLine="708"/>
        <w:jc w:val="both"/>
        <w:rPr>
          <w:rFonts w:ascii="Arial" w:hAnsi="Arial" w:cs="Arial"/>
          <w:color w:val="000000" w:themeColor="text1"/>
          <w:sz w:val="28"/>
          <w:szCs w:val="28"/>
        </w:rPr>
      </w:pPr>
      <w:r w:rsidRPr="006C3265">
        <w:rPr>
          <w:rFonts w:ascii="Arial" w:hAnsi="Arial" w:cs="Arial"/>
          <w:sz w:val="28"/>
          <w:szCs w:val="28"/>
        </w:rPr>
        <w:t xml:space="preserve">I.- Por escrito presentado en la Oficialía de Partes de este Tribunal, </w:t>
      </w:r>
      <w:r w:rsidR="00A04DCB" w:rsidRPr="006C3265">
        <w:rPr>
          <w:rFonts w:ascii="Arial" w:hAnsi="Arial" w:cs="Arial"/>
          <w:sz w:val="28"/>
          <w:szCs w:val="28"/>
        </w:rPr>
        <w:t xml:space="preserve">con fecha </w:t>
      </w:r>
      <w:r w:rsidR="0024220F">
        <w:rPr>
          <w:rFonts w:ascii="Arial" w:hAnsi="Arial" w:cs="Arial"/>
          <w:sz w:val="28"/>
          <w:szCs w:val="28"/>
        </w:rPr>
        <w:t>8 ocho de abril</w:t>
      </w:r>
      <w:r w:rsidR="00A12F58">
        <w:rPr>
          <w:rFonts w:ascii="Arial" w:hAnsi="Arial" w:cs="Arial"/>
          <w:sz w:val="28"/>
          <w:szCs w:val="28"/>
        </w:rPr>
        <w:t xml:space="preserve"> del </w:t>
      </w:r>
      <w:r w:rsidR="0036313B">
        <w:rPr>
          <w:rFonts w:ascii="Arial" w:hAnsi="Arial" w:cs="Arial"/>
          <w:sz w:val="28"/>
          <w:szCs w:val="28"/>
        </w:rPr>
        <w:t xml:space="preserve"> </w:t>
      </w:r>
      <w:r w:rsidRPr="006C3265">
        <w:rPr>
          <w:rFonts w:ascii="Arial" w:hAnsi="Arial" w:cs="Arial"/>
          <w:sz w:val="28"/>
          <w:szCs w:val="28"/>
        </w:rPr>
        <w:t xml:space="preserve"> año</w:t>
      </w:r>
      <w:r w:rsidR="0024220F">
        <w:rPr>
          <w:rFonts w:ascii="Arial" w:hAnsi="Arial" w:cs="Arial"/>
          <w:sz w:val="28"/>
          <w:szCs w:val="28"/>
        </w:rPr>
        <w:t xml:space="preserve"> en curso,</w:t>
      </w:r>
      <w:r w:rsidR="00A12F58">
        <w:rPr>
          <w:rFonts w:ascii="Arial" w:hAnsi="Arial" w:cs="Arial"/>
          <w:sz w:val="28"/>
          <w:szCs w:val="28"/>
        </w:rPr>
        <w:t xml:space="preserve"> el</w:t>
      </w:r>
      <w:r w:rsidR="00A04DCB" w:rsidRPr="006C3265">
        <w:rPr>
          <w:rFonts w:ascii="Arial" w:hAnsi="Arial" w:cs="Arial"/>
          <w:sz w:val="28"/>
          <w:szCs w:val="28"/>
        </w:rPr>
        <w:t xml:space="preserve"> </w:t>
      </w:r>
      <w:r w:rsidR="00ED24F0">
        <w:rPr>
          <w:rFonts w:ascii="Arial" w:hAnsi="Arial" w:cs="Arial"/>
          <w:sz w:val="28"/>
          <w:szCs w:val="28"/>
        </w:rPr>
        <w:t xml:space="preserve"> ahora</w:t>
      </w:r>
      <w:r w:rsidR="00900213" w:rsidRPr="006C3265">
        <w:rPr>
          <w:rFonts w:ascii="Arial" w:hAnsi="Arial" w:cs="Arial"/>
          <w:sz w:val="28"/>
          <w:szCs w:val="28"/>
        </w:rPr>
        <w:t xml:space="preserve"> actor</w:t>
      </w:r>
      <w:r w:rsidR="00A12F58">
        <w:rPr>
          <w:rFonts w:ascii="Arial" w:hAnsi="Arial" w:cs="Arial"/>
          <w:sz w:val="28"/>
          <w:szCs w:val="28"/>
        </w:rPr>
        <w:t xml:space="preserve">  </w:t>
      </w:r>
      <w:r w:rsidR="00D3235B">
        <w:rPr>
          <w:rFonts w:ascii="Arial" w:hAnsi="Arial" w:cs="Arial"/>
          <w:color w:val="FF0000"/>
          <w:sz w:val="28"/>
          <w:szCs w:val="28"/>
        </w:rPr>
        <w:lastRenderedPageBreak/>
        <w:t>**********</w:t>
      </w:r>
      <w:r w:rsidR="0024220F" w:rsidRPr="0024220F">
        <w:rPr>
          <w:rFonts w:ascii="Arial" w:hAnsi="Arial" w:cs="Arial"/>
          <w:color w:val="0D0D0D" w:themeColor="text1" w:themeTint="F2"/>
          <w:sz w:val="28"/>
          <w:szCs w:val="28"/>
        </w:rPr>
        <w:t xml:space="preserve">en representación de </w:t>
      </w:r>
      <w:r w:rsidR="0024220F">
        <w:rPr>
          <w:rFonts w:ascii="Arial" w:hAnsi="Arial" w:cs="Arial"/>
          <w:color w:val="0D0D0D" w:themeColor="text1" w:themeTint="F2"/>
          <w:sz w:val="28"/>
          <w:szCs w:val="28"/>
        </w:rPr>
        <w:t xml:space="preserve">su </w:t>
      </w:r>
      <w:r w:rsidR="0093392A">
        <w:rPr>
          <w:rFonts w:ascii="Arial" w:hAnsi="Arial" w:cs="Arial"/>
          <w:color w:val="0D0D0D" w:themeColor="text1" w:themeTint="F2"/>
          <w:sz w:val="28"/>
          <w:szCs w:val="28"/>
        </w:rPr>
        <w:t xml:space="preserve"> menor </w:t>
      </w:r>
      <w:r w:rsidR="0024220F">
        <w:rPr>
          <w:rFonts w:ascii="Arial" w:hAnsi="Arial" w:cs="Arial"/>
          <w:color w:val="0D0D0D" w:themeColor="text1" w:themeTint="F2"/>
          <w:sz w:val="28"/>
          <w:szCs w:val="28"/>
        </w:rPr>
        <w:t xml:space="preserve">hijo </w:t>
      </w:r>
      <w:r w:rsidR="00D3235B">
        <w:rPr>
          <w:rFonts w:ascii="Arial" w:hAnsi="Arial" w:cs="Arial"/>
          <w:color w:val="FF0000"/>
          <w:sz w:val="28"/>
          <w:szCs w:val="28"/>
        </w:rPr>
        <w:t>**********</w:t>
      </w:r>
      <w:r w:rsidR="00A44A93" w:rsidRPr="006C3265">
        <w:rPr>
          <w:rFonts w:ascii="Arial" w:hAnsi="Arial" w:cs="Arial"/>
          <w:color w:val="000000" w:themeColor="text1"/>
          <w:sz w:val="28"/>
          <w:szCs w:val="28"/>
        </w:rPr>
        <w:t xml:space="preserve">demandó </w:t>
      </w:r>
      <w:r w:rsidR="00966AEF" w:rsidRPr="006C3265">
        <w:rPr>
          <w:rFonts w:ascii="Arial" w:hAnsi="Arial" w:cs="Arial"/>
          <w:color w:val="000000" w:themeColor="text1"/>
          <w:sz w:val="28"/>
          <w:szCs w:val="28"/>
        </w:rPr>
        <w:t xml:space="preserve"> </w:t>
      </w:r>
      <w:r w:rsidR="000B746C" w:rsidRPr="006C3265">
        <w:rPr>
          <w:rFonts w:ascii="Arial" w:hAnsi="Arial" w:cs="Arial"/>
          <w:color w:val="000000" w:themeColor="text1"/>
          <w:sz w:val="28"/>
          <w:szCs w:val="28"/>
        </w:rPr>
        <w:t xml:space="preserve"> de</w:t>
      </w:r>
      <w:r w:rsidR="00966AEF" w:rsidRPr="006C3265">
        <w:rPr>
          <w:rFonts w:ascii="Arial" w:hAnsi="Arial" w:cs="Arial"/>
          <w:color w:val="000000" w:themeColor="text1"/>
          <w:sz w:val="28"/>
          <w:szCs w:val="28"/>
        </w:rPr>
        <w:t xml:space="preserve"> la autoridad</w:t>
      </w:r>
      <w:r w:rsidR="0024220F">
        <w:rPr>
          <w:rFonts w:ascii="Arial" w:hAnsi="Arial" w:cs="Arial"/>
          <w:color w:val="000000" w:themeColor="text1"/>
          <w:sz w:val="28"/>
          <w:szCs w:val="28"/>
        </w:rPr>
        <w:t xml:space="preserve"> Director General de Seguridad Pública Municipal del Ayuntamiento de Rio Verde S.L.P.</w:t>
      </w:r>
      <w:r w:rsidR="00A12F58">
        <w:rPr>
          <w:rFonts w:ascii="Arial" w:hAnsi="Arial" w:cs="Arial"/>
          <w:color w:val="000000" w:themeColor="text1"/>
          <w:sz w:val="28"/>
          <w:szCs w:val="28"/>
        </w:rPr>
        <w:t>,</w:t>
      </w:r>
      <w:r w:rsidR="00966AEF" w:rsidRPr="006C3265">
        <w:rPr>
          <w:rFonts w:ascii="Arial" w:hAnsi="Arial" w:cs="Arial"/>
          <w:color w:val="000000" w:themeColor="text1"/>
          <w:sz w:val="28"/>
          <w:szCs w:val="28"/>
        </w:rPr>
        <w:t xml:space="preserve"> </w:t>
      </w:r>
      <w:r w:rsidR="00A44A93" w:rsidRPr="006C3265">
        <w:rPr>
          <w:rFonts w:ascii="Arial" w:hAnsi="Arial" w:cs="Arial"/>
          <w:color w:val="000000" w:themeColor="text1"/>
          <w:sz w:val="28"/>
          <w:szCs w:val="28"/>
        </w:rPr>
        <w:t xml:space="preserve">el siguiente acto </w:t>
      </w:r>
      <w:r w:rsidR="00A44A93" w:rsidRPr="008D0C22">
        <w:rPr>
          <w:rFonts w:ascii="Arial" w:hAnsi="Arial" w:cs="Arial"/>
          <w:color w:val="000000" w:themeColor="text1"/>
          <w:sz w:val="28"/>
          <w:szCs w:val="28"/>
        </w:rPr>
        <w:t>administrativo:</w:t>
      </w:r>
    </w:p>
    <w:p w:rsidR="0093392A" w:rsidRPr="00C82606" w:rsidRDefault="0093392A" w:rsidP="0093392A">
      <w:pPr>
        <w:spacing w:line="360" w:lineRule="auto"/>
        <w:ind w:right="-376" w:firstLine="708"/>
        <w:jc w:val="both"/>
        <w:rPr>
          <w:rFonts w:ascii="Arial" w:hAnsi="Arial" w:cs="Arial"/>
          <w:i/>
          <w:color w:val="0D0D0D" w:themeColor="text1" w:themeTint="F2"/>
          <w:lang w:bidi="es-ES"/>
        </w:rPr>
      </w:pPr>
      <w:r w:rsidRPr="00C82606">
        <w:rPr>
          <w:rFonts w:ascii="Arial" w:hAnsi="Arial" w:cs="Arial"/>
          <w:i/>
          <w:color w:val="000000" w:themeColor="text1"/>
        </w:rPr>
        <w:t xml:space="preserve">“La negativa de pago de todas y cada una de las prestaciones a que tengo derecho en virtud del fallecimiento de mi madre la policía en activo </w:t>
      </w:r>
      <w:r w:rsidR="00D3235B">
        <w:rPr>
          <w:rFonts w:ascii="Arial" w:hAnsi="Arial" w:cs="Arial"/>
          <w:i/>
          <w:color w:val="FF0000"/>
        </w:rPr>
        <w:t>**********</w:t>
      </w:r>
      <w:r w:rsidR="00055DD0" w:rsidRPr="00C82606">
        <w:rPr>
          <w:rFonts w:ascii="Arial" w:hAnsi="Arial" w:cs="Arial"/>
          <w:i/>
          <w:color w:val="000000" w:themeColor="text1"/>
          <w:lang w:bidi="es-ES"/>
        </w:rPr>
        <w:t xml:space="preserve"> </w:t>
      </w:r>
      <w:r w:rsidRPr="00C82606">
        <w:rPr>
          <w:rFonts w:ascii="Arial" w:hAnsi="Arial" w:cs="Arial"/>
          <w:i/>
          <w:color w:val="000000" w:themeColor="text1"/>
          <w:lang w:bidi="es-ES"/>
        </w:rPr>
        <w:t xml:space="preserve"> por parte de la Dirección de Seguridad Pública Municipal de </w:t>
      </w:r>
      <w:proofErr w:type="spellStart"/>
      <w:r w:rsidRPr="00C82606">
        <w:rPr>
          <w:rFonts w:ascii="Arial" w:hAnsi="Arial" w:cs="Arial"/>
          <w:i/>
          <w:color w:val="000000" w:themeColor="text1"/>
          <w:lang w:bidi="es-ES"/>
        </w:rPr>
        <w:t>Rioverde</w:t>
      </w:r>
      <w:proofErr w:type="spellEnd"/>
      <w:r w:rsidR="00580DBC">
        <w:rPr>
          <w:rFonts w:ascii="Arial" w:hAnsi="Arial" w:cs="Arial"/>
          <w:i/>
          <w:color w:val="000000" w:themeColor="text1"/>
          <w:lang w:bidi="es-ES"/>
        </w:rPr>
        <w:t xml:space="preserve"> (Sic)</w:t>
      </w:r>
      <w:r w:rsidRPr="00C82606">
        <w:rPr>
          <w:rFonts w:ascii="Arial" w:hAnsi="Arial" w:cs="Arial"/>
          <w:i/>
          <w:color w:val="000000" w:themeColor="text1"/>
          <w:lang w:bidi="es-ES"/>
        </w:rPr>
        <w:t xml:space="preserve">  San Luis Potosí, así como todas las consecuencias de hecho y derecho que se desprenda del acto que se impugna y como consecuencia solicito que en la sentencia que llegue a pronunciarse en el presente juicio se ordene  cubrir los </w:t>
      </w:r>
      <w:r w:rsidR="0052342B" w:rsidRPr="00C82606">
        <w:rPr>
          <w:rFonts w:ascii="Arial" w:hAnsi="Arial" w:cs="Arial"/>
          <w:i/>
          <w:color w:val="000000" w:themeColor="text1"/>
          <w:lang w:bidi="es-ES"/>
        </w:rPr>
        <w:t>salarios</w:t>
      </w:r>
      <w:r w:rsidRPr="00C82606">
        <w:rPr>
          <w:rFonts w:ascii="Arial" w:hAnsi="Arial" w:cs="Arial"/>
          <w:i/>
          <w:color w:val="000000" w:themeColor="text1"/>
          <w:lang w:bidi="es-ES"/>
        </w:rPr>
        <w:t xml:space="preserve"> correspondientes al tiempo que han dejado de hacerlo, ya que por la violación de la esfera jurídica de mi representado, en este caso mi menor hijo de nombre </w:t>
      </w:r>
      <w:r w:rsidR="00D3235B">
        <w:rPr>
          <w:rFonts w:ascii="Arial" w:hAnsi="Arial" w:cs="Arial"/>
          <w:i/>
          <w:color w:val="FF0000"/>
          <w:lang w:bidi="es-ES"/>
        </w:rPr>
        <w:t>**********</w:t>
      </w:r>
      <w:r w:rsidRPr="00C82606">
        <w:rPr>
          <w:rFonts w:ascii="Arial" w:hAnsi="Arial" w:cs="Arial"/>
          <w:i/>
          <w:color w:val="0D0D0D" w:themeColor="text1" w:themeTint="F2"/>
          <w:lang w:bidi="es-ES"/>
        </w:rPr>
        <w:t xml:space="preserve"> a consecuencia de la resolución y/o determinación que aquí se combate, ha dejado de percibir la </w:t>
      </w:r>
      <w:r w:rsidR="00C82606" w:rsidRPr="00C82606">
        <w:rPr>
          <w:rFonts w:ascii="Arial" w:hAnsi="Arial" w:cs="Arial"/>
          <w:i/>
          <w:color w:val="0D0D0D" w:themeColor="text1" w:themeTint="F2"/>
          <w:lang w:bidi="es-ES"/>
        </w:rPr>
        <w:t>pensión</w:t>
      </w:r>
      <w:r w:rsidRPr="00C82606">
        <w:rPr>
          <w:rFonts w:ascii="Arial" w:hAnsi="Arial" w:cs="Arial"/>
          <w:i/>
          <w:color w:val="0D0D0D" w:themeColor="text1" w:themeTint="F2"/>
          <w:lang w:bidi="es-ES"/>
        </w:rPr>
        <w:t xml:space="preserve"> correspondiente, ya que los artículos 14 y 16 de la Constitución federal otorgan al suscrito garantías individuales  de legalidad y seguridad jurídica, como lo es la garantía de audiencia, para ser privado de un derecho ante los tribunales previamente establecidos, cumpliéndose las formalidades esenciales del procedimiento y conforme a las leyes expedidas con anterioridad al  hecho, lo que en el presente caso no se cumplió, como se demostrará oportunamente además de la vulneración del artículo </w:t>
      </w:r>
      <w:r w:rsidRPr="00C82606">
        <w:rPr>
          <w:rFonts w:ascii="Arial" w:hAnsi="Arial" w:cs="Arial"/>
          <w:b/>
          <w:i/>
          <w:color w:val="0D0D0D" w:themeColor="text1" w:themeTint="F2"/>
          <w:lang w:bidi="es-ES"/>
        </w:rPr>
        <w:t xml:space="preserve">57 </w:t>
      </w:r>
      <w:r w:rsidRPr="00C82606">
        <w:rPr>
          <w:rFonts w:ascii="Arial" w:hAnsi="Arial" w:cs="Arial"/>
          <w:i/>
          <w:color w:val="0D0D0D" w:themeColor="text1" w:themeTint="F2"/>
          <w:lang w:bidi="es-ES"/>
        </w:rPr>
        <w:t>d</w:t>
      </w:r>
      <w:r w:rsidR="00C82606" w:rsidRPr="00C82606">
        <w:rPr>
          <w:rFonts w:ascii="Arial" w:hAnsi="Arial" w:cs="Arial"/>
          <w:i/>
          <w:color w:val="0D0D0D" w:themeColor="text1" w:themeTint="F2"/>
          <w:lang w:bidi="es-ES"/>
        </w:rPr>
        <w:t>e la ley del sistema de seguridad pública para el  estado de San Luis potosí que garantiza los derechos de los policías en activo pertenecientes al cuerpo de policía municipal como es el caso”</w:t>
      </w:r>
    </w:p>
    <w:p w:rsidR="001C016E" w:rsidRPr="006C3265" w:rsidRDefault="00333AA6" w:rsidP="0052342B">
      <w:pPr>
        <w:spacing w:line="360" w:lineRule="auto"/>
        <w:ind w:right="-376" w:firstLine="708"/>
        <w:jc w:val="both"/>
        <w:rPr>
          <w:rFonts w:ascii="Arial" w:hAnsi="Arial" w:cs="Arial"/>
          <w:sz w:val="28"/>
          <w:szCs w:val="28"/>
        </w:rPr>
      </w:pPr>
      <w:r>
        <w:rPr>
          <w:rFonts w:ascii="Arial" w:hAnsi="Arial" w:cs="Arial"/>
          <w:sz w:val="28"/>
          <w:szCs w:val="28"/>
        </w:rPr>
        <w:t xml:space="preserve">II.- </w:t>
      </w:r>
      <w:r w:rsidR="00283888" w:rsidRPr="006C3265">
        <w:rPr>
          <w:rFonts w:ascii="Arial" w:hAnsi="Arial" w:cs="Arial"/>
          <w:sz w:val="28"/>
          <w:szCs w:val="28"/>
        </w:rPr>
        <w:t xml:space="preserve">Por acuerdo de fecha </w:t>
      </w:r>
      <w:r w:rsidR="00C91091">
        <w:rPr>
          <w:rFonts w:ascii="Arial" w:hAnsi="Arial" w:cs="Arial"/>
          <w:sz w:val="28"/>
          <w:szCs w:val="28"/>
        </w:rPr>
        <w:t>2</w:t>
      </w:r>
      <w:r w:rsidR="0052342B">
        <w:rPr>
          <w:rFonts w:ascii="Arial" w:hAnsi="Arial" w:cs="Arial"/>
          <w:sz w:val="28"/>
          <w:szCs w:val="28"/>
        </w:rPr>
        <w:t>6 veintiséis de mayo del actual</w:t>
      </w:r>
      <w:r w:rsidR="00580DBC">
        <w:rPr>
          <w:rFonts w:ascii="Arial" w:hAnsi="Arial" w:cs="Arial"/>
          <w:sz w:val="28"/>
          <w:szCs w:val="28"/>
        </w:rPr>
        <w:t>,</w:t>
      </w:r>
      <w:r w:rsidR="0052342B">
        <w:rPr>
          <w:rFonts w:ascii="Arial" w:hAnsi="Arial" w:cs="Arial"/>
          <w:sz w:val="28"/>
          <w:szCs w:val="28"/>
        </w:rPr>
        <w:t xml:space="preserve"> la Magistrada</w:t>
      </w:r>
      <w:r w:rsidR="00283888" w:rsidRPr="006C3265">
        <w:rPr>
          <w:rFonts w:ascii="Arial" w:hAnsi="Arial" w:cs="Arial"/>
          <w:sz w:val="28"/>
          <w:szCs w:val="28"/>
        </w:rPr>
        <w:t xml:space="preserve"> de la </w:t>
      </w:r>
      <w:r w:rsidR="0052342B">
        <w:rPr>
          <w:rFonts w:ascii="Arial" w:hAnsi="Arial" w:cs="Arial"/>
          <w:sz w:val="28"/>
          <w:szCs w:val="28"/>
        </w:rPr>
        <w:t xml:space="preserve">Primera </w:t>
      </w:r>
      <w:r w:rsidR="00283888" w:rsidRPr="006C3265">
        <w:rPr>
          <w:rFonts w:ascii="Arial" w:hAnsi="Arial" w:cs="Arial"/>
          <w:sz w:val="28"/>
          <w:szCs w:val="28"/>
        </w:rPr>
        <w:t xml:space="preserve"> Sala Unitaria de este Tribunal admitió a trámite la demanda de referencia ordenando emplazar a la autoridad demandada para que produjera  su contestación a la demanda, carga procesal cumplida en tiempo y forma  de negativa expresa (fojas </w:t>
      </w:r>
      <w:r w:rsidR="005F2C9F">
        <w:rPr>
          <w:rFonts w:ascii="Arial" w:hAnsi="Arial" w:cs="Arial"/>
          <w:sz w:val="28"/>
          <w:szCs w:val="28"/>
        </w:rPr>
        <w:t>51</w:t>
      </w:r>
      <w:r w:rsidR="0052342B">
        <w:rPr>
          <w:rFonts w:ascii="Arial" w:hAnsi="Arial" w:cs="Arial"/>
          <w:sz w:val="28"/>
          <w:szCs w:val="28"/>
        </w:rPr>
        <w:t xml:space="preserve"> a 42</w:t>
      </w:r>
      <w:r w:rsidR="00283888" w:rsidRPr="006C3265">
        <w:rPr>
          <w:rFonts w:ascii="Arial" w:hAnsi="Arial" w:cs="Arial"/>
          <w:sz w:val="28"/>
          <w:szCs w:val="28"/>
        </w:rPr>
        <w:t>) del expediente, refiriéndose a los hechos de la demanda y a los conceptos de derecho</w:t>
      </w:r>
      <w:r w:rsidR="005F2C9F">
        <w:rPr>
          <w:rFonts w:ascii="Arial" w:hAnsi="Arial" w:cs="Arial"/>
          <w:sz w:val="28"/>
          <w:szCs w:val="28"/>
        </w:rPr>
        <w:t xml:space="preserve"> los que niega en su totalidad</w:t>
      </w:r>
      <w:r w:rsidR="00283888" w:rsidRPr="006C3265">
        <w:rPr>
          <w:rFonts w:ascii="Arial" w:hAnsi="Arial" w:cs="Arial"/>
          <w:sz w:val="28"/>
          <w:szCs w:val="28"/>
        </w:rPr>
        <w:t xml:space="preserve"> </w:t>
      </w:r>
      <w:r w:rsidR="0052342B">
        <w:rPr>
          <w:rFonts w:ascii="Arial" w:hAnsi="Arial" w:cs="Arial"/>
          <w:sz w:val="28"/>
          <w:szCs w:val="28"/>
        </w:rPr>
        <w:t xml:space="preserve">adjuntando </w:t>
      </w:r>
      <w:r w:rsidR="005F2C9F">
        <w:rPr>
          <w:rFonts w:ascii="Arial" w:hAnsi="Arial" w:cs="Arial"/>
          <w:sz w:val="28"/>
          <w:szCs w:val="28"/>
        </w:rPr>
        <w:t xml:space="preserve"> la </w:t>
      </w:r>
      <w:r w:rsidR="0052342B">
        <w:rPr>
          <w:rFonts w:ascii="Arial" w:hAnsi="Arial" w:cs="Arial"/>
          <w:sz w:val="28"/>
          <w:szCs w:val="28"/>
        </w:rPr>
        <w:t xml:space="preserve"> constancia de su nombramiento </w:t>
      </w:r>
      <w:r w:rsidR="00283888" w:rsidRPr="006C3265">
        <w:rPr>
          <w:rFonts w:ascii="Arial" w:hAnsi="Arial" w:cs="Arial"/>
          <w:sz w:val="28"/>
          <w:szCs w:val="28"/>
        </w:rPr>
        <w:t xml:space="preserve"> con capítulo de </w:t>
      </w:r>
      <w:r>
        <w:rPr>
          <w:rFonts w:ascii="Arial" w:hAnsi="Arial" w:cs="Arial"/>
          <w:sz w:val="28"/>
          <w:szCs w:val="28"/>
        </w:rPr>
        <w:t>pruebas</w:t>
      </w:r>
      <w:r w:rsidR="000B65F0">
        <w:rPr>
          <w:rFonts w:ascii="Arial" w:hAnsi="Arial" w:cs="Arial"/>
          <w:sz w:val="28"/>
          <w:szCs w:val="28"/>
        </w:rPr>
        <w:t xml:space="preserve"> y </w:t>
      </w:r>
      <w:r w:rsidR="00C91091">
        <w:rPr>
          <w:rFonts w:ascii="Arial" w:hAnsi="Arial" w:cs="Arial"/>
          <w:sz w:val="28"/>
          <w:szCs w:val="28"/>
        </w:rPr>
        <w:t>señalando</w:t>
      </w:r>
      <w:r w:rsidR="000B65F0">
        <w:rPr>
          <w:rFonts w:ascii="Arial" w:hAnsi="Arial" w:cs="Arial"/>
          <w:sz w:val="28"/>
          <w:szCs w:val="28"/>
        </w:rPr>
        <w:t xml:space="preserve"> los documentos que estimó convenientes para apoyar sus argumentos</w:t>
      </w:r>
      <w:r>
        <w:rPr>
          <w:rFonts w:ascii="Arial" w:hAnsi="Arial" w:cs="Arial"/>
          <w:sz w:val="28"/>
          <w:szCs w:val="28"/>
        </w:rPr>
        <w:t>.</w:t>
      </w:r>
    </w:p>
    <w:p w:rsidR="00AD2345" w:rsidRDefault="001C016E" w:rsidP="00B5518D">
      <w:pPr>
        <w:spacing w:line="360" w:lineRule="auto"/>
        <w:ind w:right="-376"/>
        <w:jc w:val="both"/>
        <w:rPr>
          <w:rFonts w:ascii="Arial" w:hAnsi="Arial" w:cs="Arial"/>
          <w:sz w:val="28"/>
          <w:szCs w:val="28"/>
        </w:rPr>
      </w:pPr>
      <w:r w:rsidRPr="00333AA6">
        <w:rPr>
          <w:rFonts w:ascii="Arial" w:hAnsi="Arial" w:cs="Arial"/>
          <w:sz w:val="28"/>
          <w:szCs w:val="28"/>
        </w:rPr>
        <w:t xml:space="preserve">III.- </w:t>
      </w:r>
      <w:r w:rsidR="00333AA6" w:rsidRPr="00333AA6">
        <w:rPr>
          <w:rFonts w:ascii="Arial" w:hAnsi="Arial" w:cs="Arial"/>
          <w:sz w:val="28"/>
          <w:szCs w:val="28"/>
        </w:rPr>
        <w:t xml:space="preserve">El </w:t>
      </w:r>
      <w:r w:rsidR="00C91091">
        <w:rPr>
          <w:rFonts w:ascii="Arial" w:hAnsi="Arial" w:cs="Arial"/>
          <w:sz w:val="28"/>
          <w:szCs w:val="28"/>
        </w:rPr>
        <w:t>15 quince de octubre</w:t>
      </w:r>
      <w:r w:rsidR="00333AA6" w:rsidRPr="00333AA6">
        <w:rPr>
          <w:rFonts w:ascii="Arial" w:hAnsi="Arial" w:cs="Arial"/>
          <w:sz w:val="28"/>
          <w:szCs w:val="28"/>
        </w:rPr>
        <w:t xml:space="preserve"> del </w:t>
      </w:r>
      <w:r w:rsidR="00C91091">
        <w:rPr>
          <w:rFonts w:ascii="Arial" w:hAnsi="Arial" w:cs="Arial"/>
          <w:sz w:val="28"/>
          <w:szCs w:val="28"/>
        </w:rPr>
        <w:t>año próximo pasado,</w:t>
      </w:r>
      <w:r w:rsidR="00333AA6" w:rsidRPr="00333AA6">
        <w:rPr>
          <w:rFonts w:ascii="Arial" w:hAnsi="Arial" w:cs="Arial"/>
          <w:sz w:val="28"/>
          <w:szCs w:val="28"/>
        </w:rPr>
        <w:t xml:space="preserve">  se  verificó la audiencia</w:t>
      </w:r>
      <w:r w:rsidR="009D4229">
        <w:rPr>
          <w:rFonts w:ascii="Arial" w:hAnsi="Arial" w:cs="Arial"/>
          <w:sz w:val="28"/>
          <w:szCs w:val="28"/>
        </w:rPr>
        <w:t xml:space="preserve"> </w:t>
      </w:r>
      <w:r w:rsidR="00283888" w:rsidRPr="00333AA6">
        <w:rPr>
          <w:rFonts w:ascii="Arial" w:hAnsi="Arial" w:cs="Arial"/>
          <w:sz w:val="28"/>
          <w:szCs w:val="28"/>
        </w:rPr>
        <w:t xml:space="preserve"> </w:t>
      </w:r>
      <w:r w:rsidR="00AD2345" w:rsidRPr="00333AA6">
        <w:rPr>
          <w:rFonts w:ascii="Arial" w:hAnsi="Arial" w:cs="Arial"/>
          <w:sz w:val="28"/>
          <w:szCs w:val="28"/>
        </w:rPr>
        <w:t xml:space="preserve">a que se refiere el artículo 246 de Código Procesal Administrativo  </w:t>
      </w:r>
      <w:r w:rsidR="005F2C9F">
        <w:rPr>
          <w:rFonts w:ascii="Arial" w:hAnsi="Arial" w:cs="Arial"/>
          <w:sz w:val="28"/>
          <w:szCs w:val="28"/>
        </w:rPr>
        <w:t xml:space="preserve"> con la presencia de la parte actora, así como de sus testigos  </w:t>
      </w:r>
      <w:r w:rsidR="00D3235B">
        <w:rPr>
          <w:rFonts w:ascii="Arial" w:hAnsi="Arial" w:cs="Arial"/>
          <w:color w:val="FF0000"/>
          <w:sz w:val="28"/>
          <w:szCs w:val="28"/>
        </w:rPr>
        <w:t>**********</w:t>
      </w:r>
      <w:r w:rsidR="005F2C9F">
        <w:rPr>
          <w:rFonts w:ascii="Arial" w:hAnsi="Arial" w:cs="Arial"/>
          <w:sz w:val="28"/>
          <w:szCs w:val="28"/>
        </w:rPr>
        <w:t xml:space="preserve">quienes declararon al tenor de los interrogatorios </w:t>
      </w:r>
      <w:r w:rsidR="005F2C9F">
        <w:rPr>
          <w:rFonts w:ascii="Arial" w:hAnsi="Arial" w:cs="Arial"/>
          <w:sz w:val="28"/>
          <w:szCs w:val="28"/>
        </w:rPr>
        <w:lastRenderedPageBreak/>
        <w:t xml:space="preserve">presentados por el actor  con el resultado </w:t>
      </w:r>
      <w:r w:rsidR="00B5518D">
        <w:rPr>
          <w:rFonts w:ascii="Arial" w:hAnsi="Arial" w:cs="Arial"/>
          <w:sz w:val="28"/>
          <w:szCs w:val="28"/>
        </w:rPr>
        <w:t>que</w:t>
      </w:r>
      <w:r w:rsidR="005F2C9F">
        <w:rPr>
          <w:rFonts w:ascii="Arial" w:hAnsi="Arial" w:cs="Arial"/>
          <w:sz w:val="28"/>
          <w:szCs w:val="28"/>
        </w:rPr>
        <w:t xml:space="preserve"> consta en el acta </w:t>
      </w:r>
      <w:r w:rsidR="00B5518D">
        <w:rPr>
          <w:rFonts w:ascii="Arial" w:hAnsi="Arial" w:cs="Arial"/>
          <w:sz w:val="28"/>
          <w:szCs w:val="28"/>
        </w:rPr>
        <w:t>respectiva</w:t>
      </w:r>
      <w:r w:rsidR="005F2C9F">
        <w:rPr>
          <w:rFonts w:ascii="Arial" w:hAnsi="Arial" w:cs="Arial"/>
          <w:sz w:val="28"/>
          <w:szCs w:val="28"/>
        </w:rPr>
        <w:t>: en el periodo de alegatos, se dio cuenta</w:t>
      </w:r>
      <w:r w:rsidR="00B5518D">
        <w:rPr>
          <w:rFonts w:ascii="Arial" w:hAnsi="Arial" w:cs="Arial"/>
          <w:sz w:val="28"/>
          <w:szCs w:val="28"/>
        </w:rPr>
        <w:t xml:space="preserve"> con un escrito de la parte </w:t>
      </w:r>
      <w:proofErr w:type="spellStart"/>
      <w:r w:rsidR="00B5518D">
        <w:rPr>
          <w:rFonts w:ascii="Arial" w:hAnsi="Arial" w:cs="Arial"/>
          <w:sz w:val="28"/>
          <w:szCs w:val="28"/>
        </w:rPr>
        <w:t>promovente</w:t>
      </w:r>
      <w:proofErr w:type="spellEnd"/>
      <w:r w:rsidR="00B5518D">
        <w:rPr>
          <w:rFonts w:ascii="Arial" w:hAnsi="Arial" w:cs="Arial"/>
          <w:sz w:val="28"/>
          <w:szCs w:val="28"/>
        </w:rPr>
        <w:t xml:space="preserve"> que se ordenó agregar a los autos para  los efectos legales consiguientes</w:t>
      </w:r>
      <w:r w:rsidR="00CC3B4A">
        <w:rPr>
          <w:rFonts w:ascii="Arial" w:hAnsi="Arial" w:cs="Arial"/>
          <w:sz w:val="28"/>
          <w:szCs w:val="28"/>
        </w:rPr>
        <w:t>;</w:t>
      </w:r>
      <w:r w:rsidR="00B5518D">
        <w:rPr>
          <w:rFonts w:ascii="Arial" w:hAnsi="Arial" w:cs="Arial"/>
          <w:sz w:val="28"/>
          <w:szCs w:val="28"/>
        </w:rPr>
        <w:t xml:space="preserve"> y con fecha 12 doce de agosto de la presente anualidad,</w:t>
      </w:r>
      <w:r w:rsidR="00AD2345" w:rsidRPr="00333AA6">
        <w:rPr>
          <w:rFonts w:ascii="Arial" w:hAnsi="Arial" w:cs="Arial"/>
          <w:sz w:val="28"/>
          <w:szCs w:val="28"/>
        </w:rPr>
        <w:t xml:space="preserve"> </w:t>
      </w:r>
      <w:r w:rsidR="009D4229">
        <w:rPr>
          <w:rFonts w:ascii="Arial" w:hAnsi="Arial" w:cs="Arial"/>
          <w:sz w:val="28"/>
          <w:szCs w:val="28"/>
        </w:rPr>
        <w:t>se dictó la sentencia recurrida, con los siguientes puntos resolutivos</w:t>
      </w:r>
      <w:r w:rsidR="00C91091">
        <w:rPr>
          <w:rFonts w:ascii="Arial" w:hAnsi="Arial" w:cs="Arial"/>
          <w:sz w:val="28"/>
          <w:szCs w:val="28"/>
        </w:rPr>
        <w:t>:</w:t>
      </w:r>
    </w:p>
    <w:p w:rsidR="00C91091" w:rsidRPr="000A2C4A" w:rsidRDefault="000A2C4A" w:rsidP="00B5518D">
      <w:pPr>
        <w:ind w:right="-376" w:firstLine="708"/>
        <w:jc w:val="both"/>
        <w:rPr>
          <w:rFonts w:ascii="Arial" w:hAnsi="Arial" w:cs="Arial"/>
          <w:i/>
        </w:rPr>
      </w:pPr>
      <w:r w:rsidRPr="000A2C4A">
        <w:rPr>
          <w:rFonts w:ascii="Arial" w:hAnsi="Arial" w:cs="Arial"/>
          <w:i/>
        </w:rPr>
        <w:t>“</w:t>
      </w:r>
      <w:r w:rsidR="00C91091" w:rsidRPr="000A2C4A">
        <w:rPr>
          <w:rFonts w:ascii="Arial" w:hAnsi="Arial" w:cs="Arial"/>
          <w:i/>
        </w:rPr>
        <w:t xml:space="preserve">PRIMERO.- Esta </w:t>
      </w:r>
      <w:r w:rsidR="00B5518D">
        <w:rPr>
          <w:rFonts w:ascii="Arial" w:hAnsi="Arial" w:cs="Arial"/>
          <w:i/>
        </w:rPr>
        <w:t>Primera</w:t>
      </w:r>
      <w:r w:rsidR="00C91091" w:rsidRPr="000A2C4A">
        <w:rPr>
          <w:rFonts w:ascii="Arial" w:hAnsi="Arial" w:cs="Arial"/>
          <w:i/>
        </w:rPr>
        <w:t xml:space="preserve"> Sala Unitaria</w:t>
      </w:r>
      <w:r w:rsidR="00B5518D">
        <w:rPr>
          <w:rFonts w:ascii="Arial" w:hAnsi="Arial" w:cs="Arial"/>
          <w:i/>
        </w:rPr>
        <w:t xml:space="preserve"> del Tribunal Estatal de Justicia Administrativa, resultó</w:t>
      </w:r>
      <w:r w:rsidR="00C91091" w:rsidRPr="000A2C4A">
        <w:rPr>
          <w:rFonts w:ascii="Arial" w:hAnsi="Arial" w:cs="Arial"/>
          <w:i/>
        </w:rPr>
        <w:t xml:space="preserve"> competente para conocer y resolver</w:t>
      </w:r>
      <w:r w:rsidR="00B5518D">
        <w:rPr>
          <w:rFonts w:ascii="Arial" w:hAnsi="Arial" w:cs="Arial"/>
          <w:i/>
        </w:rPr>
        <w:t xml:space="preserve"> el presente juicio</w:t>
      </w:r>
      <w:r w:rsidR="00C91091" w:rsidRPr="000A2C4A">
        <w:rPr>
          <w:rFonts w:ascii="Arial" w:hAnsi="Arial" w:cs="Arial"/>
          <w:i/>
        </w:rPr>
        <w:t>.</w:t>
      </w:r>
    </w:p>
    <w:p w:rsidR="00B5518D" w:rsidRPr="00B5518D" w:rsidRDefault="00C91091" w:rsidP="00B5518D">
      <w:pPr>
        <w:ind w:right="-376" w:firstLine="708"/>
        <w:jc w:val="both"/>
        <w:rPr>
          <w:rFonts w:ascii="Arial" w:hAnsi="Arial" w:cs="Arial"/>
          <w:i/>
        </w:rPr>
      </w:pPr>
      <w:r w:rsidRPr="000A2C4A">
        <w:rPr>
          <w:rFonts w:ascii="Arial" w:hAnsi="Arial" w:cs="Arial"/>
          <w:i/>
        </w:rPr>
        <w:t xml:space="preserve">SEGUNDO.- </w:t>
      </w:r>
      <w:r w:rsidR="00B5518D">
        <w:rPr>
          <w:rFonts w:ascii="Arial" w:hAnsi="Arial" w:cs="Arial"/>
          <w:i/>
        </w:rPr>
        <w:t xml:space="preserve">Por las razones expuestas en el considerando Segundo de la presente resolución, se decreta el </w:t>
      </w:r>
      <w:r w:rsidR="00B5518D" w:rsidRPr="00B5518D">
        <w:rPr>
          <w:rFonts w:ascii="Arial" w:hAnsi="Arial" w:cs="Arial"/>
          <w:b/>
          <w:i/>
        </w:rPr>
        <w:t>SOBRESEIMIENTO</w:t>
      </w:r>
      <w:r w:rsidR="00B5518D">
        <w:rPr>
          <w:rFonts w:ascii="Arial" w:hAnsi="Arial" w:cs="Arial"/>
          <w:b/>
          <w:i/>
        </w:rPr>
        <w:t xml:space="preserve"> </w:t>
      </w:r>
      <w:r w:rsidR="00B5518D">
        <w:rPr>
          <w:rFonts w:ascii="Arial" w:hAnsi="Arial" w:cs="Arial"/>
          <w:i/>
        </w:rPr>
        <w:t>del presente juicio.</w:t>
      </w:r>
    </w:p>
    <w:p w:rsidR="000A2C4A" w:rsidRPr="000A2C4A" w:rsidRDefault="000A2C4A" w:rsidP="00B5518D">
      <w:pPr>
        <w:ind w:right="-376" w:firstLine="708"/>
        <w:jc w:val="both"/>
        <w:rPr>
          <w:rFonts w:ascii="Arial" w:hAnsi="Arial" w:cs="Arial"/>
          <w:i/>
        </w:rPr>
      </w:pPr>
      <w:r w:rsidRPr="000A2C4A">
        <w:rPr>
          <w:rFonts w:ascii="Arial" w:hAnsi="Arial" w:cs="Arial"/>
          <w:i/>
        </w:rPr>
        <w:t xml:space="preserve">TERCERO.- Notifíquese personalmente a la </w:t>
      </w:r>
      <w:r w:rsidR="00B5518D">
        <w:rPr>
          <w:rFonts w:ascii="Arial" w:hAnsi="Arial" w:cs="Arial"/>
          <w:i/>
        </w:rPr>
        <w:t>P</w:t>
      </w:r>
      <w:r w:rsidRPr="000A2C4A">
        <w:rPr>
          <w:rFonts w:ascii="Arial" w:hAnsi="Arial" w:cs="Arial"/>
          <w:i/>
        </w:rPr>
        <w:t xml:space="preserve">arte </w:t>
      </w:r>
      <w:r w:rsidR="00B5518D">
        <w:rPr>
          <w:rFonts w:ascii="Arial" w:hAnsi="Arial" w:cs="Arial"/>
          <w:i/>
        </w:rPr>
        <w:t>A</w:t>
      </w:r>
      <w:r w:rsidRPr="000A2C4A">
        <w:rPr>
          <w:rFonts w:ascii="Arial" w:hAnsi="Arial" w:cs="Arial"/>
          <w:i/>
        </w:rPr>
        <w:t xml:space="preserve">ctora y por oficio a la </w:t>
      </w:r>
      <w:r w:rsidR="00B5518D">
        <w:rPr>
          <w:rFonts w:ascii="Arial" w:hAnsi="Arial" w:cs="Arial"/>
          <w:i/>
        </w:rPr>
        <w:t>A</w:t>
      </w:r>
      <w:r w:rsidRPr="000A2C4A">
        <w:rPr>
          <w:rFonts w:ascii="Arial" w:hAnsi="Arial" w:cs="Arial"/>
          <w:i/>
        </w:rPr>
        <w:t xml:space="preserve">utoridad </w:t>
      </w:r>
      <w:r w:rsidR="00B5518D">
        <w:rPr>
          <w:rFonts w:ascii="Arial" w:hAnsi="Arial" w:cs="Arial"/>
          <w:i/>
        </w:rPr>
        <w:t>D</w:t>
      </w:r>
      <w:r w:rsidRPr="000A2C4A">
        <w:rPr>
          <w:rFonts w:ascii="Arial" w:hAnsi="Arial" w:cs="Arial"/>
          <w:i/>
        </w:rPr>
        <w:t>emandada.”</w:t>
      </w:r>
    </w:p>
    <w:p w:rsidR="00283888" w:rsidRPr="003D5572" w:rsidRDefault="002F5022" w:rsidP="00B5518D">
      <w:pPr>
        <w:spacing w:line="360" w:lineRule="auto"/>
        <w:ind w:right="-376" w:firstLine="708"/>
        <w:jc w:val="both"/>
        <w:rPr>
          <w:rFonts w:ascii="Arial" w:hAnsi="Arial" w:cs="Arial"/>
          <w:sz w:val="28"/>
          <w:szCs w:val="28"/>
        </w:rPr>
      </w:pPr>
      <w:r>
        <w:rPr>
          <w:rFonts w:ascii="Arial" w:hAnsi="Arial" w:cs="Arial"/>
          <w:sz w:val="28"/>
          <w:szCs w:val="28"/>
        </w:rPr>
        <w:t xml:space="preserve"> Con </w:t>
      </w:r>
      <w:r w:rsidR="008E7F45">
        <w:rPr>
          <w:rFonts w:ascii="Arial" w:hAnsi="Arial" w:cs="Arial"/>
          <w:sz w:val="28"/>
          <w:szCs w:val="28"/>
        </w:rPr>
        <w:t>data</w:t>
      </w:r>
      <w:r>
        <w:rPr>
          <w:rFonts w:ascii="Arial" w:hAnsi="Arial" w:cs="Arial"/>
          <w:sz w:val="28"/>
          <w:szCs w:val="28"/>
        </w:rPr>
        <w:t xml:space="preserve"> 1</w:t>
      </w:r>
      <w:r w:rsidR="00B5518D">
        <w:rPr>
          <w:rFonts w:ascii="Arial" w:hAnsi="Arial" w:cs="Arial"/>
          <w:sz w:val="28"/>
          <w:szCs w:val="28"/>
        </w:rPr>
        <w:t>4 catorce de septiembre del en curso, se presentó el recurso de apelación contra la sentencia</w:t>
      </w:r>
      <w:r w:rsidR="006574A9">
        <w:rPr>
          <w:rFonts w:ascii="Arial" w:hAnsi="Arial" w:cs="Arial"/>
          <w:sz w:val="28"/>
          <w:szCs w:val="28"/>
        </w:rPr>
        <w:t xml:space="preserve"> de primera instancia </w:t>
      </w:r>
      <w:r w:rsidR="00B5518D">
        <w:rPr>
          <w:rFonts w:ascii="Arial" w:hAnsi="Arial" w:cs="Arial"/>
          <w:sz w:val="28"/>
          <w:szCs w:val="28"/>
        </w:rPr>
        <w:t xml:space="preserve"> ante la Sala de origen,  cuya Magistrada Titular ordenó remitirla a esta Sala Superior conforme a lo dispuesto por la parte in fine del artículo 152 del Código Procesal Administrativo, para su prosecución legal.</w:t>
      </w:r>
      <w:r w:rsidR="00283888" w:rsidRPr="003D5572">
        <w:rPr>
          <w:rFonts w:ascii="Arial" w:hAnsi="Arial" w:cs="Arial"/>
          <w:sz w:val="28"/>
          <w:szCs w:val="28"/>
        </w:rPr>
        <w:t xml:space="preserve"> </w:t>
      </w:r>
    </w:p>
    <w:p w:rsidR="00283888" w:rsidRPr="003D5572" w:rsidRDefault="00283888" w:rsidP="006574A9">
      <w:pPr>
        <w:spacing w:line="360" w:lineRule="auto"/>
        <w:ind w:right="-376" w:firstLine="708"/>
        <w:jc w:val="both"/>
        <w:rPr>
          <w:rFonts w:ascii="Arial" w:hAnsi="Arial" w:cs="Arial"/>
          <w:sz w:val="28"/>
          <w:szCs w:val="28"/>
        </w:rPr>
      </w:pPr>
      <w:r w:rsidRPr="003D5572">
        <w:rPr>
          <w:rFonts w:ascii="Arial" w:hAnsi="Arial" w:cs="Arial"/>
          <w:sz w:val="28"/>
          <w:szCs w:val="28"/>
        </w:rPr>
        <w:t xml:space="preserve">V.- Por acuerdo de fecha </w:t>
      </w:r>
      <w:r w:rsidR="00E06B86">
        <w:rPr>
          <w:rFonts w:ascii="Arial" w:hAnsi="Arial" w:cs="Arial"/>
          <w:sz w:val="28"/>
          <w:szCs w:val="28"/>
        </w:rPr>
        <w:t>2</w:t>
      </w:r>
      <w:r w:rsidR="002F5022">
        <w:rPr>
          <w:rFonts w:ascii="Arial" w:hAnsi="Arial" w:cs="Arial"/>
          <w:sz w:val="28"/>
          <w:szCs w:val="28"/>
        </w:rPr>
        <w:t xml:space="preserve">0 veinte de </w:t>
      </w:r>
      <w:r w:rsidR="006574A9">
        <w:rPr>
          <w:rFonts w:ascii="Arial" w:hAnsi="Arial" w:cs="Arial"/>
          <w:sz w:val="28"/>
          <w:szCs w:val="28"/>
        </w:rPr>
        <w:t>septiembre</w:t>
      </w:r>
      <w:r w:rsidR="00E06B86">
        <w:rPr>
          <w:rFonts w:ascii="Arial" w:hAnsi="Arial" w:cs="Arial"/>
          <w:sz w:val="28"/>
          <w:szCs w:val="28"/>
        </w:rPr>
        <w:t xml:space="preserve"> del actual</w:t>
      </w:r>
      <w:r w:rsidR="006A26A8" w:rsidRPr="003D5572">
        <w:rPr>
          <w:rFonts w:ascii="Arial" w:hAnsi="Arial" w:cs="Arial"/>
          <w:sz w:val="28"/>
          <w:szCs w:val="28"/>
        </w:rPr>
        <w:t>,</w:t>
      </w:r>
      <w:r w:rsidRPr="003D5572">
        <w:rPr>
          <w:rFonts w:ascii="Arial" w:hAnsi="Arial" w:cs="Arial"/>
          <w:sz w:val="28"/>
          <w:szCs w:val="28"/>
        </w:rPr>
        <w:t xml:space="preserve"> se radicó la apelación con el número </w:t>
      </w:r>
      <w:r w:rsidR="006574A9">
        <w:rPr>
          <w:rFonts w:ascii="Arial" w:hAnsi="Arial" w:cs="Arial"/>
          <w:sz w:val="28"/>
          <w:szCs w:val="28"/>
        </w:rPr>
        <w:t>72</w:t>
      </w:r>
      <w:r w:rsidRPr="003D5572">
        <w:rPr>
          <w:rFonts w:ascii="Arial" w:hAnsi="Arial" w:cs="Arial"/>
          <w:sz w:val="28"/>
          <w:szCs w:val="28"/>
        </w:rPr>
        <w:t>/20</w:t>
      </w:r>
      <w:r w:rsidR="006574A9">
        <w:rPr>
          <w:rFonts w:ascii="Arial" w:hAnsi="Arial" w:cs="Arial"/>
          <w:sz w:val="28"/>
          <w:szCs w:val="28"/>
        </w:rPr>
        <w:t>21</w:t>
      </w:r>
      <w:r w:rsidR="006A26A8" w:rsidRPr="003D5572">
        <w:rPr>
          <w:rFonts w:ascii="Arial" w:hAnsi="Arial" w:cs="Arial"/>
          <w:sz w:val="28"/>
          <w:szCs w:val="28"/>
        </w:rPr>
        <w:t>/SS</w:t>
      </w:r>
      <w:r w:rsidR="002F5022">
        <w:rPr>
          <w:rFonts w:ascii="Arial" w:hAnsi="Arial" w:cs="Arial"/>
          <w:sz w:val="28"/>
          <w:szCs w:val="28"/>
        </w:rPr>
        <w:t>;</w:t>
      </w:r>
      <w:r w:rsidR="006A26A8" w:rsidRPr="003D5572">
        <w:rPr>
          <w:rFonts w:ascii="Arial" w:hAnsi="Arial" w:cs="Arial"/>
          <w:sz w:val="28"/>
          <w:szCs w:val="28"/>
        </w:rPr>
        <w:t xml:space="preserve"> se ordenó notificar a la </w:t>
      </w:r>
      <w:r w:rsidR="00E615D1">
        <w:rPr>
          <w:rFonts w:ascii="Arial" w:hAnsi="Arial" w:cs="Arial"/>
          <w:sz w:val="28"/>
          <w:szCs w:val="28"/>
        </w:rPr>
        <w:t xml:space="preserve">parte </w:t>
      </w:r>
      <w:r w:rsidR="006574A9">
        <w:rPr>
          <w:rFonts w:ascii="Arial" w:hAnsi="Arial" w:cs="Arial"/>
          <w:sz w:val="28"/>
          <w:szCs w:val="28"/>
        </w:rPr>
        <w:t>demandada</w:t>
      </w:r>
      <w:r w:rsidR="006A26A8" w:rsidRPr="003D5572">
        <w:rPr>
          <w:rFonts w:ascii="Arial" w:hAnsi="Arial" w:cs="Arial"/>
          <w:sz w:val="28"/>
          <w:szCs w:val="28"/>
        </w:rPr>
        <w:t xml:space="preserve"> para que en el término de tres días hábiles  produjera su contestación</w:t>
      </w:r>
      <w:r w:rsidR="00C76D7E" w:rsidRPr="003D5572">
        <w:rPr>
          <w:rFonts w:ascii="Arial" w:hAnsi="Arial" w:cs="Arial"/>
          <w:sz w:val="28"/>
          <w:szCs w:val="28"/>
        </w:rPr>
        <w:t xml:space="preserve">, manifestando lo que a sus  derechos conviniere.  En virtud de que </w:t>
      </w:r>
      <w:r w:rsidR="00E06B86">
        <w:rPr>
          <w:rFonts w:ascii="Arial" w:hAnsi="Arial" w:cs="Arial"/>
          <w:sz w:val="28"/>
          <w:szCs w:val="28"/>
        </w:rPr>
        <w:t>la</w:t>
      </w:r>
      <w:r w:rsidR="00C25501">
        <w:rPr>
          <w:rFonts w:ascii="Arial" w:hAnsi="Arial" w:cs="Arial"/>
          <w:sz w:val="28"/>
          <w:szCs w:val="28"/>
        </w:rPr>
        <w:t xml:space="preserve"> </w:t>
      </w:r>
      <w:r w:rsidR="00BF1FD0">
        <w:rPr>
          <w:rFonts w:ascii="Arial" w:hAnsi="Arial" w:cs="Arial"/>
          <w:sz w:val="28"/>
          <w:szCs w:val="28"/>
        </w:rPr>
        <w:t>encausada</w:t>
      </w:r>
      <w:r w:rsidR="00C25501">
        <w:rPr>
          <w:rFonts w:ascii="Arial" w:hAnsi="Arial" w:cs="Arial"/>
          <w:sz w:val="28"/>
          <w:szCs w:val="28"/>
        </w:rPr>
        <w:t xml:space="preserve"> en </w:t>
      </w:r>
      <w:r w:rsidR="004C06FD">
        <w:rPr>
          <w:rFonts w:ascii="Arial" w:hAnsi="Arial" w:cs="Arial"/>
          <w:sz w:val="28"/>
          <w:szCs w:val="28"/>
        </w:rPr>
        <w:t xml:space="preserve"> este juicio</w:t>
      </w:r>
      <w:r w:rsidR="006574A9">
        <w:rPr>
          <w:rFonts w:ascii="Arial" w:hAnsi="Arial" w:cs="Arial"/>
          <w:sz w:val="28"/>
          <w:szCs w:val="28"/>
        </w:rPr>
        <w:t xml:space="preserve"> no </w:t>
      </w:r>
      <w:r w:rsidR="004C06FD">
        <w:rPr>
          <w:rFonts w:ascii="Arial" w:hAnsi="Arial" w:cs="Arial"/>
          <w:sz w:val="28"/>
          <w:szCs w:val="28"/>
        </w:rPr>
        <w:t xml:space="preserve"> </w:t>
      </w:r>
      <w:r w:rsidR="00C76D7E" w:rsidRPr="003D5572">
        <w:rPr>
          <w:rFonts w:ascii="Arial" w:hAnsi="Arial" w:cs="Arial"/>
          <w:sz w:val="28"/>
          <w:szCs w:val="28"/>
        </w:rPr>
        <w:t xml:space="preserve">  desahog</w:t>
      </w:r>
      <w:r w:rsidR="003D5572">
        <w:rPr>
          <w:rFonts w:ascii="Arial" w:hAnsi="Arial" w:cs="Arial"/>
          <w:sz w:val="28"/>
          <w:szCs w:val="28"/>
        </w:rPr>
        <w:t>ó</w:t>
      </w:r>
      <w:r w:rsidR="00C76D7E" w:rsidRPr="003D5572">
        <w:rPr>
          <w:rFonts w:ascii="Arial" w:hAnsi="Arial" w:cs="Arial"/>
          <w:sz w:val="28"/>
          <w:szCs w:val="28"/>
        </w:rPr>
        <w:t xml:space="preserve"> la vista respectiva,</w:t>
      </w:r>
      <w:r w:rsidR="006A26A8" w:rsidRPr="003D5572">
        <w:rPr>
          <w:rFonts w:ascii="Arial" w:hAnsi="Arial" w:cs="Arial"/>
          <w:sz w:val="28"/>
          <w:szCs w:val="28"/>
        </w:rPr>
        <w:t xml:space="preserve"> </w:t>
      </w:r>
      <w:r w:rsidRPr="003D5572">
        <w:rPr>
          <w:rFonts w:ascii="Arial" w:hAnsi="Arial" w:cs="Arial"/>
          <w:sz w:val="28"/>
          <w:szCs w:val="28"/>
        </w:rPr>
        <w:t xml:space="preserve"> </w:t>
      </w:r>
      <w:r w:rsidR="00C76D7E" w:rsidRPr="003D5572">
        <w:rPr>
          <w:rFonts w:ascii="Arial" w:hAnsi="Arial" w:cs="Arial"/>
          <w:sz w:val="28"/>
          <w:szCs w:val="28"/>
        </w:rPr>
        <w:t>p</w:t>
      </w:r>
      <w:r w:rsidRPr="003D5572">
        <w:rPr>
          <w:rFonts w:ascii="Arial" w:hAnsi="Arial" w:cs="Arial"/>
          <w:sz w:val="28"/>
          <w:szCs w:val="28"/>
        </w:rPr>
        <w:t xml:space="preserve">or auto de fecha </w:t>
      </w:r>
      <w:r w:rsidR="006574A9">
        <w:rPr>
          <w:rFonts w:ascii="Arial" w:hAnsi="Arial" w:cs="Arial"/>
          <w:sz w:val="28"/>
          <w:szCs w:val="28"/>
        </w:rPr>
        <w:t>18 dieciocho de octubre  del año en curso,</w:t>
      </w:r>
      <w:r w:rsidR="00C25501">
        <w:rPr>
          <w:rFonts w:ascii="Arial" w:hAnsi="Arial" w:cs="Arial"/>
          <w:sz w:val="28"/>
          <w:szCs w:val="28"/>
        </w:rPr>
        <w:t xml:space="preserve"> </w:t>
      </w:r>
      <w:r w:rsidR="00C76D7E" w:rsidRPr="003D5572">
        <w:rPr>
          <w:rFonts w:ascii="Arial" w:hAnsi="Arial" w:cs="Arial"/>
          <w:sz w:val="28"/>
          <w:szCs w:val="28"/>
        </w:rPr>
        <w:t xml:space="preserve"> con fundamento en lo d</w:t>
      </w:r>
      <w:r w:rsidR="002C503D" w:rsidRPr="003D5572">
        <w:rPr>
          <w:rFonts w:ascii="Arial" w:hAnsi="Arial" w:cs="Arial"/>
          <w:sz w:val="28"/>
          <w:szCs w:val="28"/>
        </w:rPr>
        <w:t>i</w:t>
      </w:r>
      <w:r w:rsidR="00C76D7E" w:rsidRPr="003D5572">
        <w:rPr>
          <w:rFonts w:ascii="Arial" w:hAnsi="Arial" w:cs="Arial"/>
          <w:sz w:val="28"/>
          <w:szCs w:val="28"/>
        </w:rPr>
        <w:t>spuesto por el artículo 154 del Código</w:t>
      </w:r>
      <w:r w:rsidR="00C25501">
        <w:rPr>
          <w:rFonts w:ascii="Arial" w:hAnsi="Arial" w:cs="Arial"/>
          <w:sz w:val="28"/>
          <w:szCs w:val="28"/>
        </w:rPr>
        <w:t xml:space="preserve"> </w:t>
      </w:r>
      <w:r w:rsidR="00C76D7E" w:rsidRPr="003D5572">
        <w:rPr>
          <w:rFonts w:ascii="Arial" w:hAnsi="Arial" w:cs="Arial"/>
          <w:sz w:val="28"/>
          <w:szCs w:val="28"/>
        </w:rPr>
        <w:t>Procesal Administrativo vigente en el Estado, se cit</w:t>
      </w:r>
      <w:r w:rsidR="002C503D" w:rsidRPr="003D5572">
        <w:rPr>
          <w:rFonts w:ascii="Arial" w:hAnsi="Arial" w:cs="Arial"/>
          <w:sz w:val="28"/>
          <w:szCs w:val="28"/>
        </w:rPr>
        <w:t>ó para resolver el presente recurso de apelación.</w:t>
      </w:r>
      <w:r w:rsidRPr="003D5572">
        <w:rPr>
          <w:rFonts w:ascii="Arial" w:hAnsi="Arial" w:cs="Arial"/>
          <w:sz w:val="28"/>
          <w:szCs w:val="28"/>
        </w:rPr>
        <w:tab/>
      </w:r>
      <w:r w:rsidRPr="003D5572">
        <w:rPr>
          <w:rFonts w:ascii="Arial" w:hAnsi="Arial" w:cs="Arial"/>
          <w:sz w:val="28"/>
          <w:szCs w:val="28"/>
        </w:rPr>
        <w:tab/>
      </w:r>
    </w:p>
    <w:p w:rsidR="00283888" w:rsidRPr="003D5572" w:rsidRDefault="00283888" w:rsidP="00283888">
      <w:pPr>
        <w:spacing w:line="360" w:lineRule="auto"/>
        <w:ind w:right="-376"/>
        <w:jc w:val="both"/>
        <w:rPr>
          <w:rFonts w:ascii="Arial" w:hAnsi="Arial" w:cs="Arial"/>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b/>
          <w:sz w:val="28"/>
          <w:szCs w:val="28"/>
        </w:rPr>
        <w:t>C O N S I D E R A N D O.</w:t>
      </w:r>
    </w:p>
    <w:p w:rsidR="007A2DC1" w:rsidRDefault="00283888" w:rsidP="006574A9">
      <w:pPr>
        <w:spacing w:line="360" w:lineRule="auto"/>
        <w:ind w:right="-376" w:firstLine="708"/>
        <w:jc w:val="both"/>
        <w:rPr>
          <w:rFonts w:ascii="Arial" w:hAnsi="Arial" w:cs="Arial"/>
          <w:sz w:val="26"/>
          <w:szCs w:val="26"/>
        </w:rPr>
      </w:pPr>
      <w:r w:rsidRPr="003D5572">
        <w:rPr>
          <w:rFonts w:ascii="Arial" w:hAnsi="Arial" w:cs="Arial"/>
          <w:b/>
          <w:sz w:val="28"/>
          <w:szCs w:val="28"/>
        </w:rPr>
        <w:lastRenderedPageBreak/>
        <w:t xml:space="preserve">PRIMERO. Competencia.-  </w:t>
      </w:r>
      <w:r w:rsidRPr="003D5572">
        <w:rPr>
          <w:rFonts w:ascii="Arial" w:hAnsi="Arial" w:cs="Arial"/>
          <w:sz w:val="28"/>
          <w:szCs w:val="28"/>
        </w:rPr>
        <w:t>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Estatal de Justicia Administrativa de San Luis Potosí y 152 último párrafo del Código Procesal Administrativo para el Estado de San Luis Potosí; en virtud de que se reclama una sentencia definitiva pronunciada por una Sala</w:t>
      </w:r>
      <w:r w:rsidRPr="000F05AD">
        <w:rPr>
          <w:rFonts w:ascii="Arial" w:hAnsi="Arial" w:cs="Arial"/>
          <w:sz w:val="24"/>
          <w:szCs w:val="24"/>
        </w:rPr>
        <w:t xml:space="preserve"> </w:t>
      </w:r>
      <w:r w:rsidRPr="0044399D">
        <w:rPr>
          <w:rFonts w:ascii="Arial" w:hAnsi="Arial" w:cs="Arial"/>
          <w:sz w:val="28"/>
          <w:szCs w:val="28"/>
        </w:rPr>
        <w:t>Unitaria de este Tribunal</w:t>
      </w:r>
      <w:r w:rsidRPr="00380789">
        <w:rPr>
          <w:rFonts w:ascii="Arial" w:hAnsi="Arial" w:cs="Arial"/>
          <w:sz w:val="26"/>
          <w:szCs w:val="26"/>
        </w:rPr>
        <w:t>.</w:t>
      </w:r>
    </w:p>
    <w:p w:rsidR="00283888" w:rsidRPr="007A2DC1" w:rsidRDefault="00283888" w:rsidP="006574A9">
      <w:pPr>
        <w:spacing w:line="360" w:lineRule="auto"/>
        <w:ind w:right="-376" w:firstLine="708"/>
        <w:jc w:val="both"/>
        <w:rPr>
          <w:rFonts w:ascii="Arial" w:hAnsi="Arial" w:cs="Arial"/>
          <w:sz w:val="26"/>
          <w:szCs w:val="26"/>
        </w:rPr>
      </w:pPr>
      <w:r w:rsidRPr="00A4343C">
        <w:rPr>
          <w:rFonts w:ascii="Arial" w:hAnsi="Arial" w:cs="Arial"/>
          <w:b/>
          <w:sz w:val="28"/>
          <w:szCs w:val="28"/>
        </w:rPr>
        <w:t xml:space="preserve">SEGUNDO.- Existencia del acto recurrido.- </w:t>
      </w:r>
      <w:r w:rsidRPr="00A4343C">
        <w:rPr>
          <w:rFonts w:ascii="Arial" w:hAnsi="Arial" w:cs="Arial"/>
          <w:sz w:val="28"/>
          <w:szCs w:val="28"/>
        </w:rPr>
        <w:t xml:space="preserve">En cierto y se acredita con el informe rendido por </w:t>
      </w:r>
      <w:r w:rsidR="006574A9">
        <w:rPr>
          <w:rFonts w:ascii="Arial" w:hAnsi="Arial" w:cs="Arial"/>
          <w:sz w:val="28"/>
          <w:szCs w:val="28"/>
        </w:rPr>
        <w:t>la</w:t>
      </w:r>
      <w:r w:rsidRPr="00A4343C">
        <w:rPr>
          <w:rFonts w:ascii="Arial" w:hAnsi="Arial" w:cs="Arial"/>
          <w:sz w:val="28"/>
          <w:szCs w:val="28"/>
        </w:rPr>
        <w:t xml:space="preserve"> Magistrad</w:t>
      </w:r>
      <w:r w:rsidR="006574A9">
        <w:rPr>
          <w:rFonts w:ascii="Arial" w:hAnsi="Arial" w:cs="Arial"/>
          <w:sz w:val="28"/>
          <w:szCs w:val="28"/>
        </w:rPr>
        <w:t>a de la Primera</w:t>
      </w:r>
      <w:r w:rsidRPr="00A4343C">
        <w:rPr>
          <w:rFonts w:ascii="Arial" w:hAnsi="Arial" w:cs="Arial"/>
          <w:sz w:val="28"/>
          <w:szCs w:val="28"/>
        </w:rPr>
        <w:t xml:space="preserve"> Sala Unitaria de este Tribunal y los autos originales del juicio contencioso administrativo estatal número </w:t>
      </w:r>
      <w:r w:rsidR="006574A9">
        <w:rPr>
          <w:rFonts w:ascii="Arial" w:hAnsi="Arial" w:cs="Arial"/>
          <w:sz w:val="28"/>
          <w:szCs w:val="28"/>
        </w:rPr>
        <w:t>215</w:t>
      </w:r>
      <w:r w:rsidR="007527A5" w:rsidRPr="00A4343C">
        <w:rPr>
          <w:rFonts w:ascii="Arial" w:hAnsi="Arial" w:cs="Arial"/>
          <w:sz w:val="28"/>
          <w:szCs w:val="28"/>
        </w:rPr>
        <w:t>/</w:t>
      </w:r>
      <w:r w:rsidR="00E06B86">
        <w:rPr>
          <w:rFonts w:ascii="Arial" w:hAnsi="Arial" w:cs="Arial"/>
          <w:sz w:val="28"/>
          <w:szCs w:val="28"/>
        </w:rPr>
        <w:t>20</w:t>
      </w:r>
      <w:r w:rsidR="006574A9">
        <w:rPr>
          <w:rFonts w:ascii="Arial" w:hAnsi="Arial" w:cs="Arial"/>
          <w:sz w:val="28"/>
          <w:szCs w:val="28"/>
        </w:rPr>
        <w:t>21</w:t>
      </w:r>
      <w:r w:rsidR="007527A5" w:rsidRPr="00A4343C">
        <w:rPr>
          <w:rFonts w:ascii="Arial" w:hAnsi="Arial" w:cs="Arial"/>
          <w:sz w:val="28"/>
          <w:szCs w:val="28"/>
        </w:rPr>
        <w:t>/</w:t>
      </w:r>
      <w:r w:rsidR="006574A9">
        <w:rPr>
          <w:rFonts w:ascii="Arial" w:hAnsi="Arial" w:cs="Arial"/>
          <w:sz w:val="28"/>
          <w:szCs w:val="28"/>
        </w:rPr>
        <w:t>1</w:t>
      </w:r>
      <w:r w:rsidR="00E06B86">
        <w:rPr>
          <w:rFonts w:ascii="Arial" w:hAnsi="Arial" w:cs="Arial"/>
          <w:sz w:val="28"/>
          <w:szCs w:val="28"/>
        </w:rPr>
        <w:t xml:space="preserve"> </w:t>
      </w:r>
      <w:r w:rsidRPr="00A4343C">
        <w:rPr>
          <w:rFonts w:ascii="Arial" w:hAnsi="Arial" w:cs="Arial"/>
          <w:sz w:val="28"/>
          <w:szCs w:val="28"/>
        </w:rPr>
        <w:t xml:space="preserve"> en los cuales obra glosada la sentencia que lo constituye.</w:t>
      </w:r>
    </w:p>
    <w:p w:rsidR="00283888" w:rsidRPr="0044399D" w:rsidRDefault="00283888" w:rsidP="006574A9">
      <w:pPr>
        <w:spacing w:line="360" w:lineRule="auto"/>
        <w:ind w:right="-376" w:firstLine="708"/>
        <w:jc w:val="both"/>
        <w:rPr>
          <w:rFonts w:ascii="Arial" w:hAnsi="Arial" w:cs="Arial"/>
          <w:sz w:val="28"/>
          <w:szCs w:val="28"/>
        </w:rPr>
      </w:pPr>
      <w:r w:rsidRPr="00A4343C">
        <w:rPr>
          <w:rFonts w:ascii="Arial" w:hAnsi="Arial" w:cs="Arial"/>
          <w:b/>
          <w:sz w:val="28"/>
          <w:szCs w:val="28"/>
        </w:rPr>
        <w:t xml:space="preserve">TERCERO.- Legitimación. </w:t>
      </w:r>
      <w:r w:rsidRPr="00A4343C">
        <w:rPr>
          <w:rFonts w:ascii="Arial" w:hAnsi="Arial" w:cs="Arial"/>
          <w:sz w:val="28"/>
          <w:szCs w:val="28"/>
        </w:rPr>
        <w:t>El presente recurso de apelación fue interpuesto por parte legítima ya que se trata de</w:t>
      </w:r>
      <w:r w:rsidR="00E06B86">
        <w:rPr>
          <w:rFonts w:ascii="Arial" w:hAnsi="Arial" w:cs="Arial"/>
          <w:sz w:val="28"/>
          <w:szCs w:val="28"/>
        </w:rPr>
        <w:t xml:space="preserve"> </w:t>
      </w:r>
      <w:r w:rsidR="00311231">
        <w:rPr>
          <w:rFonts w:ascii="Arial" w:hAnsi="Arial" w:cs="Arial"/>
          <w:sz w:val="28"/>
          <w:szCs w:val="28"/>
        </w:rPr>
        <w:t xml:space="preserve"> </w:t>
      </w:r>
      <w:r w:rsidR="00D3235B">
        <w:rPr>
          <w:rFonts w:ascii="Arial" w:hAnsi="Arial" w:cs="Arial"/>
          <w:color w:val="FF0000"/>
          <w:sz w:val="28"/>
          <w:szCs w:val="28"/>
        </w:rPr>
        <w:t>**********</w:t>
      </w:r>
      <w:r w:rsidR="006574A9">
        <w:rPr>
          <w:rFonts w:ascii="Arial" w:hAnsi="Arial" w:cs="Arial"/>
          <w:sz w:val="28"/>
          <w:szCs w:val="28"/>
        </w:rPr>
        <w:t xml:space="preserve">, en representación de u menor hijo  </w:t>
      </w:r>
      <w:r w:rsidR="00D3235B">
        <w:rPr>
          <w:rFonts w:ascii="Arial" w:hAnsi="Arial" w:cs="Arial"/>
          <w:color w:val="FF0000"/>
          <w:sz w:val="28"/>
          <w:szCs w:val="28"/>
        </w:rPr>
        <w:t>**********</w:t>
      </w:r>
      <w:r w:rsidR="00311231">
        <w:rPr>
          <w:rFonts w:ascii="Arial" w:hAnsi="Arial" w:cs="Arial"/>
          <w:color w:val="000000" w:themeColor="text1"/>
          <w:sz w:val="28"/>
          <w:szCs w:val="28"/>
        </w:rPr>
        <w:t>parte</w:t>
      </w:r>
      <w:r w:rsidR="00D3235B">
        <w:rPr>
          <w:rFonts w:ascii="Arial" w:hAnsi="Arial" w:cs="Arial"/>
          <w:color w:val="FF0000"/>
          <w:sz w:val="28"/>
          <w:szCs w:val="28"/>
        </w:rPr>
        <w:t>**********</w:t>
      </w:r>
      <w:r w:rsidR="006574A9">
        <w:rPr>
          <w:rFonts w:ascii="Arial" w:hAnsi="Arial" w:cs="Arial"/>
          <w:color w:val="0D0D0D" w:themeColor="text1" w:themeTint="F2"/>
          <w:sz w:val="28"/>
          <w:szCs w:val="28"/>
        </w:rPr>
        <w:t>actora</w:t>
      </w:r>
      <w:r w:rsidR="00D7766F">
        <w:rPr>
          <w:rFonts w:ascii="Arial" w:hAnsi="Arial" w:cs="Arial"/>
          <w:sz w:val="28"/>
          <w:szCs w:val="28"/>
        </w:rPr>
        <w:t xml:space="preserve"> en </w:t>
      </w:r>
      <w:r w:rsidRPr="00A4343C">
        <w:rPr>
          <w:rFonts w:ascii="Arial" w:hAnsi="Arial" w:cs="Arial"/>
          <w:sz w:val="28"/>
          <w:szCs w:val="28"/>
        </w:rPr>
        <w:t xml:space="preserve"> el juicio contencioso administrativo arriba mencionado, cuya</w:t>
      </w:r>
      <w:r w:rsidRPr="000F05AD">
        <w:rPr>
          <w:rFonts w:ascii="Arial" w:hAnsi="Arial" w:cs="Arial"/>
          <w:sz w:val="24"/>
          <w:szCs w:val="24"/>
        </w:rPr>
        <w:t xml:space="preserve"> </w:t>
      </w:r>
      <w:r w:rsidRPr="0044399D">
        <w:rPr>
          <w:rFonts w:ascii="Arial" w:hAnsi="Arial" w:cs="Arial"/>
          <w:sz w:val="28"/>
          <w:szCs w:val="28"/>
        </w:rPr>
        <w:t>resolución es el acto impugnado en los términos del artículo 152 del  Código Procesal Administrativo para el Estado de San Luis Potosí.</w:t>
      </w:r>
    </w:p>
    <w:p w:rsidR="00465049" w:rsidRDefault="00283888" w:rsidP="006574A9">
      <w:pPr>
        <w:spacing w:line="360" w:lineRule="auto"/>
        <w:ind w:firstLine="708"/>
        <w:jc w:val="both"/>
        <w:rPr>
          <w:rFonts w:ascii="Arial" w:hAnsi="Arial" w:cs="Arial"/>
          <w:sz w:val="28"/>
          <w:szCs w:val="28"/>
        </w:rPr>
      </w:pPr>
      <w:r w:rsidRPr="00A4343C">
        <w:rPr>
          <w:rFonts w:ascii="Arial" w:hAnsi="Arial" w:cs="Arial"/>
          <w:b/>
          <w:sz w:val="28"/>
          <w:szCs w:val="28"/>
        </w:rPr>
        <w:t>CUARTO.- Oportunidad</w:t>
      </w:r>
      <w:r w:rsidRPr="000F05AD">
        <w:rPr>
          <w:rFonts w:ascii="Arial" w:hAnsi="Arial" w:cs="Arial"/>
          <w:sz w:val="24"/>
          <w:szCs w:val="24"/>
        </w:rPr>
        <w:t xml:space="preserve">. </w:t>
      </w:r>
      <w:r w:rsidRPr="00A4343C">
        <w:rPr>
          <w:rFonts w:ascii="Arial" w:hAnsi="Arial" w:cs="Arial"/>
          <w:sz w:val="28"/>
          <w:szCs w:val="28"/>
        </w:rPr>
        <w:t xml:space="preserve">El recurso de apelación fue presentado dentro del plazo de quince días que señala el artículo 153 del Código Procesal Administrativo para el Estado de San Luis Potosí, toda vez que la sentencia   fue notificada  a la parte </w:t>
      </w:r>
      <w:r w:rsidR="006574A9">
        <w:rPr>
          <w:rFonts w:ascii="Arial" w:hAnsi="Arial" w:cs="Arial"/>
          <w:sz w:val="28"/>
          <w:szCs w:val="28"/>
        </w:rPr>
        <w:t>actora</w:t>
      </w:r>
      <w:r w:rsidRPr="00A4343C">
        <w:rPr>
          <w:rFonts w:ascii="Arial" w:hAnsi="Arial" w:cs="Arial"/>
          <w:sz w:val="28"/>
          <w:szCs w:val="28"/>
        </w:rPr>
        <w:t xml:space="preserve"> aquí recurrente </w:t>
      </w:r>
      <w:r w:rsidR="002028E4" w:rsidRPr="00A4343C">
        <w:rPr>
          <w:rFonts w:ascii="Arial" w:hAnsi="Arial" w:cs="Arial"/>
          <w:sz w:val="28"/>
          <w:szCs w:val="28"/>
        </w:rPr>
        <w:t xml:space="preserve">el día </w:t>
      </w:r>
      <w:r w:rsidR="00E06B86">
        <w:rPr>
          <w:rFonts w:ascii="Arial" w:hAnsi="Arial" w:cs="Arial"/>
          <w:sz w:val="28"/>
          <w:szCs w:val="28"/>
        </w:rPr>
        <w:t>2</w:t>
      </w:r>
      <w:r w:rsidR="00311231">
        <w:rPr>
          <w:rFonts w:ascii="Arial" w:hAnsi="Arial" w:cs="Arial"/>
          <w:sz w:val="28"/>
          <w:szCs w:val="28"/>
        </w:rPr>
        <w:t xml:space="preserve">3 veintitrés de </w:t>
      </w:r>
      <w:r w:rsidR="006574A9">
        <w:rPr>
          <w:rFonts w:ascii="Arial" w:hAnsi="Arial" w:cs="Arial"/>
          <w:sz w:val="28"/>
          <w:szCs w:val="28"/>
        </w:rPr>
        <w:t>agosto</w:t>
      </w:r>
      <w:r w:rsidR="00E06B86">
        <w:rPr>
          <w:rFonts w:ascii="Arial" w:hAnsi="Arial" w:cs="Arial"/>
          <w:sz w:val="28"/>
          <w:szCs w:val="28"/>
        </w:rPr>
        <w:t xml:space="preserve"> del presente año</w:t>
      </w:r>
      <w:r w:rsidRPr="00A4343C">
        <w:rPr>
          <w:rFonts w:ascii="Arial" w:hAnsi="Arial" w:cs="Arial"/>
          <w:sz w:val="28"/>
          <w:szCs w:val="28"/>
        </w:rPr>
        <w:t xml:space="preserve"> y surtió efectos al día siguiente; por lo que el término </w:t>
      </w:r>
      <w:r w:rsidR="006B52AC">
        <w:rPr>
          <w:rFonts w:ascii="Arial" w:hAnsi="Arial" w:cs="Arial"/>
          <w:sz w:val="28"/>
          <w:szCs w:val="28"/>
        </w:rPr>
        <w:t xml:space="preserve">de quince días hábiles para que interpusieran el recurso de apelación, </w:t>
      </w:r>
      <w:r w:rsidRPr="00A4343C">
        <w:rPr>
          <w:rFonts w:ascii="Arial" w:hAnsi="Arial" w:cs="Arial"/>
          <w:sz w:val="28"/>
          <w:szCs w:val="28"/>
        </w:rPr>
        <w:t xml:space="preserve">se contó del </w:t>
      </w:r>
      <w:r w:rsidR="002028E4" w:rsidRPr="00A4343C">
        <w:rPr>
          <w:rFonts w:ascii="Arial" w:hAnsi="Arial" w:cs="Arial"/>
          <w:sz w:val="28"/>
          <w:szCs w:val="28"/>
        </w:rPr>
        <w:t xml:space="preserve">  </w:t>
      </w:r>
      <w:r w:rsidR="006574A9">
        <w:rPr>
          <w:rFonts w:ascii="Arial" w:hAnsi="Arial" w:cs="Arial"/>
          <w:sz w:val="28"/>
          <w:szCs w:val="28"/>
        </w:rPr>
        <w:t>26 veintiséis de agosto al 17 diecisiete de septiembre</w:t>
      </w:r>
      <w:r w:rsidR="006B52AC">
        <w:rPr>
          <w:rFonts w:ascii="Arial" w:hAnsi="Arial" w:cs="Arial"/>
          <w:sz w:val="28"/>
          <w:szCs w:val="28"/>
        </w:rPr>
        <w:t xml:space="preserve"> del actual, ya que en ese lapso no contaron los días  </w:t>
      </w:r>
      <w:r w:rsidR="006574A9">
        <w:rPr>
          <w:rFonts w:ascii="Arial" w:hAnsi="Arial" w:cs="Arial"/>
          <w:sz w:val="28"/>
          <w:szCs w:val="28"/>
        </w:rPr>
        <w:t xml:space="preserve">28 veintiocho y 29 veintinueve de agosto, 4 cuatro, 5 cinco, 11 </w:t>
      </w:r>
      <w:r w:rsidR="006574A9">
        <w:rPr>
          <w:rFonts w:ascii="Arial" w:hAnsi="Arial" w:cs="Arial"/>
          <w:sz w:val="28"/>
          <w:szCs w:val="28"/>
        </w:rPr>
        <w:lastRenderedPageBreak/>
        <w:t>once y 12 doce de septiembre debido a que fueron inhábiles por ser sábados y domingos</w:t>
      </w:r>
      <w:r w:rsidR="00ED079E">
        <w:rPr>
          <w:rFonts w:ascii="Arial" w:hAnsi="Arial" w:cs="Arial"/>
          <w:sz w:val="28"/>
          <w:szCs w:val="28"/>
        </w:rPr>
        <w:t xml:space="preserve"> así como el 25 veinticinco de agosto, 15 quince y 16 dieciséis de septiembre al ser declarados inhábiles por el Pleno de este Tribunal</w:t>
      </w:r>
      <w:r w:rsidR="00AE60DC">
        <w:rPr>
          <w:rFonts w:ascii="Arial" w:hAnsi="Arial" w:cs="Arial"/>
          <w:sz w:val="28"/>
          <w:szCs w:val="28"/>
        </w:rPr>
        <w:t>,</w:t>
      </w:r>
      <w:r w:rsidR="00CB7541">
        <w:rPr>
          <w:rFonts w:ascii="Arial" w:hAnsi="Arial" w:cs="Arial"/>
          <w:sz w:val="28"/>
          <w:szCs w:val="28"/>
        </w:rPr>
        <w:t xml:space="preserve"> </w:t>
      </w:r>
      <w:r w:rsidRPr="00A4343C">
        <w:rPr>
          <w:rFonts w:ascii="Arial" w:hAnsi="Arial" w:cs="Arial"/>
          <w:sz w:val="28"/>
          <w:szCs w:val="28"/>
        </w:rPr>
        <w:t xml:space="preserve"> por lo que si el recurso de apelación se presentó el</w:t>
      </w:r>
      <w:r w:rsidR="00CD083F" w:rsidRPr="00A4343C">
        <w:rPr>
          <w:rFonts w:ascii="Arial" w:hAnsi="Arial" w:cs="Arial"/>
          <w:sz w:val="28"/>
          <w:szCs w:val="28"/>
        </w:rPr>
        <w:t xml:space="preserve"> día  </w:t>
      </w:r>
      <w:r w:rsidR="00CB7541">
        <w:rPr>
          <w:rFonts w:ascii="Arial" w:hAnsi="Arial" w:cs="Arial"/>
          <w:sz w:val="28"/>
          <w:szCs w:val="28"/>
        </w:rPr>
        <w:t>1</w:t>
      </w:r>
      <w:r w:rsidR="006B52AC">
        <w:rPr>
          <w:rFonts w:ascii="Arial" w:hAnsi="Arial" w:cs="Arial"/>
          <w:sz w:val="28"/>
          <w:szCs w:val="28"/>
        </w:rPr>
        <w:t xml:space="preserve">4 catorce de </w:t>
      </w:r>
      <w:r w:rsidR="00ED079E">
        <w:rPr>
          <w:rFonts w:ascii="Arial" w:hAnsi="Arial" w:cs="Arial"/>
          <w:sz w:val="28"/>
          <w:szCs w:val="28"/>
        </w:rPr>
        <w:t>septiembre</w:t>
      </w:r>
      <w:r w:rsidR="006B52AC">
        <w:rPr>
          <w:rFonts w:ascii="Arial" w:hAnsi="Arial" w:cs="Arial"/>
          <w:sz w:val="28"/>
          <w:szCs w:val="28"/>
        </w:rPr>
        <w:t xml:space="preserve"> de la presente anu</w:t>
      </w:r>
      <w:r w:rsidR="00CD083F" w:rsidRPr="00A4343C">
        <w:rPr>
          <w:rFonts w:ascii="Arial" w:hAnsi="Arial" w:cs="Arial"/>
          <w:sz w:val="28"/>
          <w:szCs w:val="28"/>
        </w:rPr>
        <w:t>alidad, s</w:t>
      </w:r>
      <w:r w:rsidRPr="00A4343C">
        <w:rPr>
          <w:rFonts w:ascii="Arial" w:hAnsi="Arial" w:cs="Arial"/>
          <w:sz w:val="28"/>
          <w:szCs w:val="28"/>
        </w:rPr>
        <w:t xml:space="preserve">e efectuó </w:t>
      </w:r>
      <w:r w:rsidR="00CB7541">
        <w:rPr>
          <w:rFonts w:ascii="Arial" w:hAnsi="Arial" w:cs="Arial"/>
          <w:sz w:val="28"/>
          <w:szCs w:val="28"/>
        </w:rPr>
        <w:t xml:space="preserve"> con la debida oportunidad.</w:t>
      </w:r>
    </w:p>
    <w:p w:rsidR="00465049" w:rsidRPr="00465049" w:rsidRDefault="00465049" w:rsidP="00ED079E">
      <w:pPr>
        <w:spacing w:line="360" w:lineRule="auto"/>
        <w:ind w:firstLine="708"/>
        <w:jc w:val="both"/>
        <w:rPr>
          <w:rFonts w:ascii="Arial" w:hAnsi="Arial" w:cs="Arial"/>
          <w:sz w:val="28"/>
          <w:szCs w:val="28"/>
        </w:rPr>
      </w:pPr>
      <w:r w:rsidRPr="00465049">
        <w:rPr>
          <w:rFonts w:ascii="Arial" w:hAnsi="Arial" w:cs="Arial"/>
          <w:b/>
          <w:sz w:val="28"/>
          <w:szCs w:val="28"/>
        </w:rPr>
        <w:t>QUINTO</w:t>
      </w:r>
      <w:r w:rsidRPr="00465049">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rsidR="00465049" w:rsidRPr="00465049" w:rsidRDefault="00465049" w:rsidP="00ED079E">
      <w:pPr>
        <w:spacing w:line="360" w:lineRule="auto"/>
        <w:ind w:firstLine="708"/>
        <w:jc w:val="both"/>
        <w:rPr>
          <w:rFonts w:ascii="Arial" w:hAnsi="Arial" w:cs="Arial"/>
          <w:sz w:val="28"/>
          <w:szCs w:val="28"/>
        </w:rPr>
      </w:pPr>
      <w:r w:rsidRPr="00465049">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rsidR="00465049" w:rsidRPr="00E47960" w:rsidRDefault="00465049" w:rsidP="00ED079E">
      <w:pPr>
        <w:spacing w:line="240" w:lineRule="auto"/>
        <w:ind w:firstLine="708"/>
        <w:jc w:val="both"/>
        <w:rPr>
          <w:rFonts w:ascii="Arial" w:hAnsi="Arial" w:cs="Arial"/>
          <w:i/>
          <w:sz w:val="24"/>
          <w:szCs w:val="24"/>
        </w:rPr>
      </w:pPr>
      <w:r w:rsidRPr="00E47960">
        <w:rPr>
          <w:rFonts w:ascii="Arial" w:hAnsi="Arial" w:cs="Arial"/>
          <w:i/>
          <w:sz w:val="24"/>
          <w:szCs w:val="24"/>
        </w:rPr>
        <w:t>“</w:t>
      </w:r>
      <w:r w:rsidRPr="00E47960">
        <w:rPr>
          <w:rFonts w:ascii="Arial" w:hAnsi="Arial" w:cs="Arial"/>
          <w:b/>
          <w:i/>
          <w:sz w:val="24"/>
          <w:szCs w:val="24"/>
        </w:rPr>
        <w:t>CONCEPTOS DE VIOLACIÓN. EL JUEZ NO ESTÁ OBLIGADO A</w:t>
      </w:r>
      <w:r w:rsidRPr="00E47960">
        <w:rPr>
          <w:rFonts w:ascii="Arial" w:hAnsi="Arial" w:cs="Arial"/>
          <w:i/>
          <w:sz w:val="24"/>
          <w:szCs w:val="24"/>
        </w:rPr>
        <w:t xml:space="preserve"> </w:t>
      </w:r>
      <w:r w:rsidRPr="00E47960">
        <w:rPr>
          <w:rFonts w:ascii="Arial" w:hAnsi="Arial" w:cs="Arial"/>
          <w:b/>
          <w:i/>
          <w:sz w:val="24"/>
          <w:szCs w:val="24"/>
        </w:rPr>
        <w:t>TRANSCRIBIRLOS</w:t>
      </w:r>
      <w:r w:rsidRPr="00E47960">
        <w:rPr>
          <w:rFonts w:ascii="Arial" w:hAnsi="Arial" w:cs="Arial"/>
          <w:i/>
          <w:sz w:val="24"/>
          <w:szCs w:val="24"/>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r w:rsidR="00E47960">
        <w:rPr>
          <w:rFonts w:ascii="Arial" w:hAnsi="Arial" w:cs="Arial"/>
          <w:i/>
          <w:sz w:val="24"/>
          <w:szCs w:val="24"/>
        </w:rPr>
        <w:t>”</w:t>
      </w:r>
      <w:r w:rsidRPr="00E47960">
        <w:rPr>
          <w:rFonts w:ascii="Arial" w:hAnsi="Arial" w:cs="Arial"/>
          <w:i/>
          <w:sz w:val="24"/>
          <w:szCs w:val="24"/>
        </w:rPr>
        <w:t>.</w:t>
      </w:r>
    </w:p>
    <w:p w:rsidR="00465049" w:rsidRPr="00465049" w:rsidRDefault="00465049" w:rsidP="00ED079E">
      <w:pPr>
        <w:spacing w:line="360" w:lineRule="auto"/>
        <w:ind w:firstLine="708"/>
        <w:jc w:val="both"/>
        <w:rPr>
          <w:rFonts w:ascii="Arial" w:hAnsi="Arial" w:cs="Arial"/>
          <w:i/>
          <w:sz w:val="20"/>
          <w:szCs w:val="20"/>
        </w:rPr>
      </w:pPr>
      <w:r w:rsidRPr="00ED079E">
        <w:rPr>
          <w:rFonts w:ascii="Arial" w:hAnsi="Arial" w:cs="Arial"/>
          <w:sz w:val="28"/>
          <w:szCs w:val="28"/>
        </w:rPr>
        <w:t xml:space="preserve">También cobra aplicación la tesis del Primer Tribunal Colegiado en Materia Civil y del Trabajo del Décimo Séptimo Circuito, consultable en la página dos mil ciento quince, del Semanario Judicial de la Federación y su Gaceta Tomo XXIII, </w:t>
      </w:r>
      <w:r w:rsidRPr="00ED079E">
        <w:rPr>
          <w:rFonts w:ascii="Arial" w:hAnsi="Arial" w:cs="Arial"/>
          <w:sz w:val="28"/>
          <w:szCs w:val="28"/>
        </w:rPr>
        <w:lastRenderedPageBreak/>
        <w:t>marzo de dos mil seis, Novena Época, de rubro y contenido siguientes</w:t>
      </w:r>
      <w:r w:rsidRPr="00465049">
        <w:rPr>
          <w:rFonts w:ascii="Arial" w:hAnsi="Arial" w:cs="Arial"/>
          <w:i/>
          <w:sz w:val="20"/>
          <w:szCs w:val="20"/>
        </w:rPr>
        <w:t>:</w:t>
      </w:r>
    </w:p>
    <w:p w:rsidR="008E7D14" w:rsidRPr="00E47960" w:rsidRDefault="00465049" w:rsidP="00ED079E">
      <w:pPr>
        <w:spacing w:line="240" w:lineRule="auto"/>
        <w:ind w:firstLine="708"/>
        <w:jc w:val="both"/>
        <w:rPr>
          <w:rFonts w:ascii="Arial" w:hAnsi="Arial" w:cs="Arial"/>
          <w:i/>
          <w:sz w:val="24"/>
          <w:szCs w:val="24"/>
        </w:rPr>
      </w:pPr>
      <w:r w:rsidRPr="00E47960">
        <w:rPr>
          <w:rFonts w:ascii="Arial" w:hAnsi="Arial" w:cs="Arial"/>
          <w:b/>
          <w:i/>
          <w:sz w:val="24"/>
          <w:szCs w:val="24"/>
        </w:rPr>
        <w:t>“SENTENCIA DE LOS TRIBUNALES COLEGIADOS DE CIRCUITO, AL EMITIRLAS NO SE ENCUENTRAN OBLIGADOS A TRASCRIBIR</w:t>
      </w:r>
      <w:r w:rsidRPr="00E47960">
        <w:rPr>
          <w:rFonts w:ascii="Arial" w:hAnsi="Arial" w:cs="Arial"/>
          <w:i/>
          <w:sz w:val="24"/>
          <w:szCs w:val="24"/>
        </w:rPr>
        <w:t xml:space="preserve"> </w:t>
      </w:r>
      <w:r w:rsidRPr="00E47960">
        <w:rPr>
          <w:rFonts w:ascii="Arial" w:hAnsi="Arial" w:cs="Arial"/>
          <w:b/>
          <w:i/>
          <w:sz w:val="24"/>
          <w:szCs w:val="24"/>
        </w:rPr>
        <w:t>LA RESOLUCÍÓN RECURRIDA</w:t>
      </w:r>
      <w:r w:rsidRPr="00E47960">
        <w:rPr>
          <w:rFonts w:ascii="Arial" w:hAnsi="Arial" w:cs="Arial"/>
          <w:i/>
          <w:sz w:val="24"/>
          <w:szCs w:val="24"/>
        </w:rPr>
        <w:t xml:space="preserve">.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rsidR="008E7D14" w:rsidRDefault="008E7D14" w:rsidP="008E7D14">
      <w:pPr>
        <w:spacing w:line="240" w:lineRule="auto"/>
        <w:jc w:val="both"/>
        <w:rPr>
          <w:rFonts w:ascii="Arial" w:hAnsi="Arial" w:cs="Arial"/>
          <w:i/>
          <w:sz w:val="20"/>
          <w:szCs w:val="20"/>
        </w:rPr>
      </w:pPr>
    </w:p>
    <w:p w:rsidR="00EF7D41" w:rsidRDefault="00465049" w:rsidP="00ED079E">
      <w:pPr>
        <w:spacing w:line="240" w:lineRule="auto"/>
        <w:ind w:firstLine="708"/>
        <w:jc w:val="both"/>
        <w:rPr>
          <w:rFonts w:ascii="Arial" w:hAnsi="Arial" w:cs="Arial"/>
          <w:b/>
          <w:sz w:val="28"/>
          <w:szCs w:val="28"/>
        </w:rPr>
      </w:pPr>
      <w:r w:rsidRPr="00465049">
        <w:rPr>
          <w:rFonts w:ascii="Arial" w:hAnsi="Arial" w:cs="Arial"/>
          <w:b/>
          <w:sz w:val="28"/>
          <w:szCs w:val="28"/>
        </w:rPr>
        <w:t xml:space="preserve">SEXTO.- </w:t>
      </w:r>
      <w:proofErr w:type="gramStart"/>
      <w:r w:rsidR="00D11E30">
        <w:rPr>
          <w:rFonts w:ascii="Arial" w:hAnsi="Arial" w:cs="Arial"/>
          <w:b/>
          <w:sz w:val="28"/>
          <w:szCs w:val="28"/>
        </w:rPr>
        <w:t>Antecedentes :</w:t>
      </w:r>
      <w:proofErr w:type="gramEnd"/>
    </w:p>
    <w:p w:rsidR="0055527E" w:rsidRDefault="008F76B7" w:rsidP="00ED079E">
      <w:pPr>
        <w:spacing w:line="360" w:lineRule="auto"/>
        <w:ind w:firstLine="708"/>
        <w:jc w:val="both"/>
        <w:rPr>
          <w:rFonts w:ascii="Arial" w:hAnsi="Arial" w:cs="Arial"/>
          <w:sz w:val="28"/>
          <w:szCs w:val="28"/>
        </w:rPr>
      </w:pPr>
      <w:r>
        <w:rPr>
          <w:rFonts w:ascii="Arial" w:hAnsi="Arial" w:cs="Arial"/>
          <w:sz w:val="28"/>
          <w:szCs w:val="28"/>
        </w:rPr>
        <w:t xml:space="preserve">Previo </w:t>
      </w:r>
      <w:r w:rsidR="003D3437">
        <w:rPr>
          <w:rFonts w:ascii="Arial" w:hAnsi="Arial" w:cs="Arial"/>
          <w:sz w:val="28"/>
          <w:szCs w:val="28"/>
        </w:rPr>
        <w:t>al análisis de los agravios vertidos por la</w:t>
      </w:r>
      <w:r w:rsidR="00ED079E">
        <w:rPr>
          <w:rFonts w:ascii="Arial" w:hAnsi="Arial" w:cs="Arial"/>
          <w:sz w:val="28"/>
          <w:szCs w:val="28"/>
        </w:rPr>
        <w:t xml:space="preserve"> parte apelante</w:t>
      </w:r>
      <w:r w:rsidR="003D3437">
        <w:rPr>
          <w:rFonts w:ascii="Arial" w:hAnsi="Arial" w:cs="Arial"/>
          <w:sz w:val="28"/>
          <w:szCs w:val="28"/>
        </w:rPr>
        <w:t xml:space="preserve">, y </w:t>
      </w:r>
      <w:r w:rsidR="0055527E">
        <w:rPr>
          <w:rFonts w:ascii="Arial" w:hAnsi="Arial" w:cs="Arial"/>
          <w:sz w:val="28"/>
          <w:szCs w:val="28"/>
        </w:rPr>
        <w:t>con la finalidad de obtener un panorama jurídico del asunto de que se trata, en procedente destacar las circunstancias  que acontecieron  en el procedimiento de donde emana el acto reclamado haciendo una síntesis</w:t>
      </w:r>
      <w:r w:rsidR="003D3437">
        <w:rPr>
          <w:rFonts w:ascii="Arial" w:hAnsi="Arial" w:cs="Arial"/>
          <w:sz w:val="28"/>
          <w:szCs w:val="28"/>
        </w:rPr>
        <w:t xml:space="preserve"> de los antecedentes procesales relevantes</w:t>
      </w:r>
      <w:r w:rsidR="0055527E">
        <w:rPr>
          <w:rFonts w:ascii="Arial" w:hAnsi="Arial" w:cs="Arial"/>
          <w:sz w:val="28"/>
          <w:szCs w:val="28"/>
        </w:rPr>
        <w:t>:</w:t>
      </w:r>
    </w:p>
    <w:p w:rsidR="00010BC5" w:rsidRDefault="0012357F" w:rsidP="00ED079E">
      <w:pPr>
        <w:spacing w:line="360" w:lineRule="auto"/>
        <w:ind w:firstLine="708"/>
        <w:jc w:val="both"/>
        <w:rPr>
          <w:rFonts w:ascii="Arial" w:hAnsi="Arial" w:cs="Arial"/>
          <w:color w:val="000000" w:themeColor="text1"/>
          <w:sz w:val="28"/>
          <w:szCs w:val="28"/>
        </w:rPr>
      </w:pPr>
      <w:r>
        <w:rPr>
          <w:rFonts w:ascii="Arial" w:hAnsi="Arial" w:cs="Arial"/>
          <w:sz w:val="28"/>
          <w:szCs w:val="28"/>
        </w:rPr>
        <w:t xml:space="preserve">a).- </w:t>
      </w:r>
      <w:r w:rsidR="003D3437">
        <w:rPr>
          <w:rFonts w:ascii="Arial" w:hAnsi="Arial" w:cs="Arial"/>
          <w:sz w:val="28"/>
          <w:szCs w:val="28"/>
        </w:rPr>
        <w:t xml:space="preserve">Con fecha </w:t>
      </w:r>
      <w:r w:rsidR="00ED079E">
        <w:rPr>
          <w:rFonts w:ascii="Arial" w:hAnsi="Arial" w:cs="Arial"/>
          <w:sz w:val="28"/>
          <w:szCs w:val="28"/>
        </w:rPr>
        <w:t xml:space="preserve">8 ocho de abril del año en curso, el actor </w:t>
      </w:r>
      <w:r w:rsidR="00D3235B">
        <w:rPr>
          <w:rFonts w:ascii="Arial" w:hAnsi="Arial" w:cs="Arial"/>
          <w:color w:val="FF0000"/>
          <w:sz w:val="28"/>
          <w:szCs w:val="28"/>
        </w:rPr>
        <w:t>**********</w:t>
      </w:r>
      <w:r w:rsidR="00ED079E" w:rsidRPr="00ED079E">
        <w:rPr>
          <w:rFonts w:ascii="Arial" w:hAnsi="Arial" w:cs="Arial"/>
          <w:color w:val="0D0D0D" w:themeColor="text1" w:themeTint="F2"/>
          <w:sz w:val="28"/>
          <w:szCs w:val="28"/>
        </w:rPr>
        <w:t xml:space="preserve">compareció ante este Tribunal </w:t>
      </w:r>
      <w:r w:rsidR="00ED079E">
        <w:rPr>
          <w:rFonts w:ascii="Arial" w:hAnsi="Arial" w:cs="Arial"/>
          <w:color w:val="0D0D0D" w:themeColor="text1" w:themeTint="F2"/>
          <w:sz w:val="28"/>
          <w:szCs w:val="28"/>
        </w:rPr>
        <w:t xml:space="preserve">en representación de su menor hijo </w:t>
      </w:r>
      <w:r w:rsidR="00D3235B">
        <w:rPr>
          <w:rFonts w:ascii="Arial" w:hAnsi="Arial" w:cs="Arial"/>
          <w:color w:val="FF0000"/>
          <w:sz w:val="28"/>
          <w:szCs w:val="28"/>
        </w:rPr>
        <w:t>**********</w:t>
      </w:r>
      <w:r w:rsidR="00674157">
        <w:rPr>
          <w:rFonts w:ascii="Arial" w:hAnsi="Arial" w:cs="Arial"/>
          <w:color w:val="000000" w:themeColor="text1"/>
          <w:sz w:val="28"/>
          <w:szCs w:val="28"/>
        </w:rPr>
        <w:t>demand</w:t>
      </w:r>
      <w:r w:rsidR="00ED079E">
        <w:rPr>
          <w:rFonts w:ascii="Arial" w:hAnsi="Arial" w:cs="Arial"/>
          <w:color w:val="000000" w:themeColor="text1"/>
          <w:sz w:val="28"/>
          <w:szCs w:val="28"/>
        </w:rPr>
        <w:t>ando de varias autoridades del Ayuntamiento de Rio Verde S.L.P., de las cuales en el auto de admisión  del escrito inicial solo se tuvo como</w:t>
      </w:r>
      <w:r w:rsidR="00674157">
        <w:rPr>
          <w:rFonts w:ascii="Arial" w:hAnsi="Arial" w:cs="Arial"/>
          <w:color w:val="000000" w:themeColor="text1"/>
          <w:sz w:val="28"/>
          <w:szCs w:val="28"/>
        </w:rPr>
        <w:t xml:space="preserve"> </w:t>
      </w:r>
      <w:r w:rsidR="00ED079E">
        <w:rPr>
          <w:rFonts w:ascii="Arial" w:hAnsi="Arial" w:cs="Arial"/>
          <w:color w:val="000000" w:themeColor="text1"/>
          <w:sz w:val="28"/>
          <w:szCs w:val="28"/>
        </w:rPr>
        <w:t>tal  al Director General de Seguridad Pública Municipal  del Ayuntamiento de Rio Verde S.L.P.</w:t>
      </w:r>
      <w:r w:rsidR="00010BC5">
        <w:rPr>
          <w:rFonts w:ascii="Arial" w:hAnsi="Arial" w:cs="Arial"/>
          <w:color w:val="000000" w:themeColor="text1"/>
          <w:sz w:val="28"/>
          <w:szCs w:val="28"/>
        </w:rPr>
        <w:t>,</w:t>
      </w:r>
      <w:r w:rsidR="000758CC">
        <w:rPr>
          <w:rFonts w:ascii="Arial" w:hAnsi="Arial" w:cs="Arial"/>
          <w:color w:val="000000" w:themeColor="text1"/>
          <w:sz w:val="28"/>
          <w:szCs w:val="28"/>
        </w:rPr>
        <w:t xml:space="preserve"> </w:t>
      </w:r>
      <w:r w:rsidR="000F15F4">
        <w:rPr>
          <w:rFonts w:ascii="Arial" w:hAnsi="Arial" w:cs="Arial"/>
          <w:color w:val="000000" w:themeColor="text1"/>
          <w:sz w:val="28"/>
          <w:szCs w:val="28"/>
        </w:rPr>
        <w:t xml:space="preserve"> determinando </w:t>
      </w:r>
      <w:r w:rsidR="000758CC">
        <w:rPr>
          <w:rFonts w:ascii="Arial" w:hAnsi="Arial" w:cs="Arial"/>
          <w:color w:val="000000" w:themeColor="text1"/>
          <w:sz w:val="28"/>
          <w:szCs w:val="28"/>
        </w:rPr>
        <w:t xml:space="preserve">como causa </w:t>
      </w:r>
      <w:proofErr w:type="spellStart"/>
      <w:r w:rsidR="000758CC">
        <w:rPr>
          <w:rFonts w:ascii="Arial" w:hAnsi="Arial" w:cs="Arial"/>
          <w:color w:val="000000" w:themeColor="text1"/>
          <w:sz w:val="28"/>
          <w:szCs w:val="28"/>
        </w:rPr>
        <w:t>petendi</w:t>
      </w:r>
      <w:proofErr w:type="spellEnd"/>
      <w:r w:rsidR="000758CC">
        <w:rPr>
          <w:rFonts w:ascii="Arial" w:hAnsi="Arial" w:cs="Arial"/>
          <w:color w:val="000000" w:themeColor="text1"/>
          <w:sz w:val="28"/>
          <w:szCs w:val="28"/>
        </w:rPr>
        <w:t xml:space="preserve"> </w:t>
      </w:r>
      <w:r w:rsidR="00AE60DC">
        <w:rPr>
          <w:rFonts w:ascii="Arial" w:hAnsi="Arial" w:cs="Arial"/>
          <w:color w:val="000000" w:themeColor="text1"/>
          <w:sz w:val="28"/>
          <w:szCs w:val="28"/>
        </w:rPr>
        <w:t xml:space="preserve"> </w:t>
      </w:r>
      <w:r w:rsidR="00BF1FD0">
        <w:rPr>
          <w:rFonts w:ascii="Arial" w:hAnsi="Arial" w:cs="Arial"/>
          <w:color w:val="000000" w:themeColor="text1"/>
          <w:sz w:val="28"/>
          <w:szCs w:val="28"/>
        </w:rPr>
        <w:t xml:space="preserve">en síntesis, </w:t>
      </w:r>
      <w:r w:rsidR="0046176E">
        <w:rPr>
          <w:rFonts w:ascii="Arial" w:hAnsi="Arial" w:cs="Arial"/>
          <w:color w:val="000000" w:themeColor="text1"/>
          <w:sz w:val="28"/>
          <w:szCs w:val="28"/>
        </w:rPr>
        <w:t xml:space="preserve"> el pago de todas y cada una de las prestaciones a que su hijo tiene derecho en virtud del fallecimiento de su señora madre quien era policía activo de la Dirección de Seguridad Pública Municipal del Ayuntamiento de Rio Verde S.L.P. y todas las consecuencias que de hecho y derecho del desprendan del acto </w:t>
      </w:r>
      <w:r>
        <w:rPr>
          <w:rFonts w:ascii="Arial" w:hAnsi="Arial" w:cs="Arial"/>
          <w:color w:val="000000" w:themeColor="text1"/>
          <w:sz w:val="28"/>
          <w:szCs w:val="28"/>
        </w:rPr>
        <w:t>impugnado</w:t>
      </w:r>
      <w:r w:rsidR="0046176E">
        <w:rPr>
          <w:rFonts w:ascii="Arial" w:hAnsi="Arial" w:cs="Arial"/>
          <w:color w:val="000000" w:themeColor="text1"/>
          <w:sz w:val="28"/>
          <w:szCs w:val="28"/>
        </w:rPr>
        <w:t>.</w:t>
      </w:r>
    </w:p>
    <w:p w:rsidR="0046176E" w:rsidRDefault="0012357F" w:rsidP="0046176E">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b).- </w:t>
      </w:r>
      <w:r w:rsidR="0046176E">
        <w:rPr>
          <w:rFonts w:ascii="Arial" w:hAnsi="Arial" w:cs="Arial"/>
          <w:color w:val="000000" w:themeColor="text1"/>
          <w:sz w:val="28"/>
          <w:szCs w:val="28"/>
        </w:rPr>
        <w:t>A</w:t>
      </w:r>
      <w:r w:rsidR="00FF59BE">
        <w:rPr>
          <w:rFonts w:ascii="Arial" w:hAnsi="Arial" w:cs="Arial"/>
          <w:color w:val="000000" w:themeColor="text1"/>
          <w:sz w:val="28"/>
          <w:szCs w:val="28"/>
        </w:rPr>
        <w:t>rgumenta el actor, en síntesis y en lo que interesa</w:t>
      </w:r>
      <w:r w:rsidR="00737CC9">
        <w:rPr>
          <w:rFonts w:ascii="Arial" w:hAnsi="Arial" w:cs="Arial"/>
          <w:color w:val="000000" w:themeColor="text1"/>
          <w:sz w:val="28"/>
          <w:szCs w:val="28"/>
        </w:rPr>
        <w:t>,</w:t>
      </w:r>
      <w:r w:rsidR="00FF59BE">
        <w:rPr>
          <w:rFonts w:ascii="Arial" w:hAnsi="Arial" w:cs="Arial"/>
          <w:color w:val="000000" w:themeColor="text1"/>
          <w:sz w:val="28"/>
          <w:szCs w:val="28"/>
        </w:rPr>
        <w:t xml:space="preserve"> </w:t>
      </w:r>
      <w:r w:rsidR="0046176E">
        <w:rPr>
          <w:rFonts w:ascii="Arial" w:hAnsi="Arial" w:cs="Arial"/>
          <w:color w:val="000000" w:themeColor="text1"/>
          <w:sz w:val="28"/>
          <w:szCs w:val="28"/>
        </w:rPr>
        <w:t xml:space="preserve"> que la madre del menor </w:t>
      </w:r>
      <w:r w:rsidR="00D3235B">
        <w:rPr>
          <w:rFonts w:ascii="Arial" w:hAnsi="Arial" w:cs="Arial"/>
          <w:color w:val="FF0000"/>
          <w:sz w:val="28"/>
          <w:szCs w:val="28"/>
        </w:rPr>
        <w:t>**********</w:t>
      </w:r>
      <w:r w:rsidR="0046176E">
        <w:rPr>
          <w:rFonts w:ascii="Arial" w:hAnsi="Arial" w:cs="Arial"/>
          <w:color w:val="000000" w:themeColor="text1"/>
          <w:sz w:val="28"/>
          <w:szCs w:val="28"/>
        </w:rPr>
        <w:t xml:space="preserve">desempeñaba  actividades de  </w:t>
      </w:r>
      <w:r w:rsidR="0046176E">
        <w:rPr>
          <w:rFonts w:ascii="Arial" w:hAnsi="Arial" w:cs="Arial"/>
          <w:color w:val="000000" w:themeColor="text1"/>
          <w:sz w:val="28"/>
          <w:szCs w:val="28"/>
        </w:rPr>
        <w:lastRenderedPageBreak/>
        <w:t>policía raso  bajo las órdenes directas del Director  de Seguridad Pública y Tránsito municipal</w:t>
      </w:r>
      <w:r w:rsidR="00E47960">
        <w:rPr>
          <w:rFonts w:ascii="Arial" w:hAnsi="Arial" w:cs="Arial"/>
          <w:color w:val="000000" w:themeColor="text1"/>
          <w:sz w:val="28"/>
          <w:szCs w:val="28"/>
        </w:rPr>
        <w:t>;</w:t>
      </w:r>
      <w:r w:rsidR="0046176E">
        <w:rPr>
          <w:rFonts w:ascii="Arial" w:hAnsi="Arial" w:cs="Arial"/>
          <w:color w:val="000000" w:themeColor="text1"/>
          <w:sz w:val="28"/>
          <w:szCs w:val="28"/>
        </w:rPr>
        <w:t xml:space="preserve"> que el día primero de febrero del presente año  falleció, aclarando que durante su enfermedad el menor recibía  la remuneración económica que le correspondía a su madre, y que fue hasta el día  primero de marzo  cuando le comunicaron  que ya no se le pagaría ninguna </w:t>
      </w:r>
      <w:r w:rsidR="00BF1FD0">
        <w:rPr>
          <w:rFonts w:ascii="Arial" w:hAnsi="Arial" w:cs="Arial"/>
          <w:color w:val="000000" w:themeColor="text1"/>
          <w:sz w:val="28"/>
          <w:szCs w:val="28"/>
        </w:rPr>
        <w:t>obvención</w:t>
      </w:r>
      <w:r w:rsidR="0046176E">
        <w:rPr>
          <w:rFonts w:ascii="Arial" w:hAnsi="Arial" w:cs="Arial"/>
          <w:color w:val="000000" w:themeColor="text1"/>
          <w:sz w:val="28"/>
          <w:szCs w:val="28"/>
        </w:rPr>
        <w:t xml:space="preserve"> porque  su madre no había generado ninguna prestación, precisando que  en ningún momento se le ha seguido ningún procedimiento </w:t>
      </w:r>
      <w:r>
        <w:rPr>
          <w:rFonts w:ascii="Arial" w:hAnsi="Arial" w:cs="Arial"/>
          <w:color w:val="000000" w:themeColor="text1"/>
          <w:sz w:val="28"/>
          <w:szCs w:val="28"/>
        </w:rPr>
        <w:t>administrativo</w:t>
      </w:r>
      <w:r w:rsidR="0046176E">
        <w:rPr>
          <w:rFonts w:ascii="Arial" w:hAnsi="Arial" w:cs="Arial"/>
          <w:color w:val="000000" w:themeColor="text1"/>
          <w:sz w:val="28"/>
          <w:szCs w:val="28"/>
        </w:rPr>
        <w:t xml:space="preserve"> </w:t>
      </w:r>
      <w:r>
        <w:rPr>
          <w:rFonts w:ascii="Arial" w:hAnsi="Arial" w:cs="Arial"/>
          <w:color w:val="000000" w:themeColor="text1"/>
          <w:sz w:val="28"/>
          <w:szCs w:val="28"/>
        </w:rPr>
        <w:t>ni</w:t>
      </w:r>
      <w:r w:rsidR="0046176E">
        <w:rPr>
          <w:rFonts w:ascii="Arial" w:hAnsi="Arial" w:cs="Arial"/>
          <w:color w:val="000000" w:themeColor="text1"/>
          <w:sz w:val="28"/>
          <w:szCs w:val="28"/>
        </w:rPr>
        <w:t xml:space="preserve"> se le ha dado la oportunidad de </w:t>
      </w:r>
      <w:r>
        <w:rPr>
          <w:rFonts w:ascii="Arial" w:hAnsi="Arial" w:cs="Arial"/>
          <w:color w:val="000000" w:themeColor="text1"/>
          <w:sz w:val="28"/>
          <w:szCs w:val="28"/>
        </w:rPr>
        <w:t xml:space="preserve">  aportar documentales a efecto de acreditar su derecho, ya que la Dirección de Seguridad Pública se ha negado a recibir la papelería y a brindar algún tipo de orientación.</w:t>
      </w:r>
    </w:p>
    <w:p w:rsidR="0012357F" w:rsidRDefault="0012357F" w:rsidP="0046176E">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ab/>
        <w:t xml:space="preserve">c).- La autoridad demandada Director General de Seguridad Pública Municipal del Ayuntamiento de Rio Verde S.L.P., negó para todos los efectos legales la existencia del acto reclamado que consistió en la negativa de pago de las prestaciones a que supuestamente tiene derecho el menor representado por el actor, ya que en la Dirección a su cargo nunca se ha recibido petición alguna al respecto y por consecuencia nunca se ha emitido el acto que se impugna, aunque acepta que la señora </w:t>
      </w:r>
      <w:r w:rsidR="00D3235B">
        <w:rPr>
          <w:rFonts w:ascii="Arial" w:hAnsi="Arial" w:cs="Arial"/>
          <w:color w:val="FF0000"/>
          <w:sz w:val="28"/>
          <w:szCs w:val="28"/>
        </w:rPr>
        <w:t>**********</w:t>
      </w:r>
      <w:r>
        <w:rPr>
          <w:rFonts w:ascii="Arial" w:hAnsi="Arial" w:cs="Arial"/>
          <w:color w:val="000000" w:themeColor="text1"/>
          <w:sz w:val="28"/>
          <w:szCs w:val="28"/>
        </w:rPr>
        <w:t>se desempeñó como policía desde el 26 veintiséis de febrero del año 2011 dos mil once, insistiendo en que niega que haya existido petición alguna sobre remuneración derivada del fallecimiento  de la misma.</w:t>
      </w:r>
    </w:p>
    <w:p w:rsidR="0012357F" w:rsidRDefault="0086210C" w:rsidP="0046176E">
      <w:pPr>
        <w:spacing w:line="360" w:lineRule="auto"/>
        <w:ind w:firstLine="708"/>
        <w:jc w:val="both"/>
        <w:rPr>
          <w:rFonts w:ascii="Arial" w:hAnsi="Arial" w:cs="Arial"/>
          <w:color w:val="1D1B11" w:themeColor="background2" w:themeShade="1A"/>
          <w:sz w:val="28"/>
          <w:szCs w:val="28"/>
        </w:rPr>
      </w:pPr>
      <w:r>
        <w:rPr>
          <w:rFonts w:ascii="Arial" w:hAnsi="Arial" w:cs="Arial"/>
          <w:color w:val="000000" w:themeColor="text1"/>
          <w:sz w:val="28"/>
          <w:szCs w:val="28"/>
        </w:rPr>
        <w:t>d).- En l</w:t>
      </w:r>
      <w:r w:rsidR="00BF1FD0">
        <w:rPr>
          <w:rFonts w:ascii="Arial" w:hAnsi="Arial" w:cs="Arial"/>
          <w:color w:val="000000" w:themeColor="text1"/>
          <w:sz w:val="28"/>
          <w:szCs w:val="28"/>
        </w:rPr>
        <w:t>a</w:t>
      </w:r>
      <w:r>
        <w:rPr>
          <w:rFonts w:ascii="Arial" w:hAnsi="Arial" w:cs="Arial"/>
          <w:color w:val="000000" w:themeColor="text1"/>
          <w:sz w:val="28"/>
          <w:szCs w:val="28"/>
        </w:rPr>
        <w:t xml:space="preserve"> audiencia de ley, se recibieron las declaraciones de los testigos </w:t>
      </w:r>
      <w:r w:rsidR="00D3235B">
        <w:rPr>
          <w:rFonts w:ascii="Arial" w:hAnsi="Arial" w:cs="Arial"/>
          <w:color w:val="FF0000"/>
          <w:sz w:val="28"/>
          <w:szCs w:val="28"/>
        </w:rPr>
        <w:t>**********</w:t>
      </w:r>
      <w:r w:rsidRPr="0086210C">
        <w:rPr>
          <w:rFonts w:ascii="Arial" w:hAnsi="Arial" w:cs="Arial"/>
          <w:color w:val="1D1B11" w:themeColor="background2" w:themeShade="1A"/>
          <w:sz w:val="28"/>
          <w:szCs w:val="28"/>
        </w:rPr>
        <w:t>quienes</w:t>
      </w:r>
      <w:r>
        <w:rPr>
          <w:rFonts w:ascii="Arial" w:hAnsi="Arial" w:cs="Arial"/>
          <w:color w:val="1D1B11" w:themeColor="background2" w:themeShade="1A"/>
          <w:sz w:val="28"/>
          <w:szCs w:val="28"/>
        </w:rPr>
        <w:t xml:space="preserve"> en la razón de su dicho manifestaron ambos que los hechos vertidos les consta porque  </w:t>
      </w:r>
      <w:r>
        <w:rPr>
          <w:rFonts w:ascii="Arial" w:hAnsi="Arial" w:cs="Arial"/>
          <w:color w:val="1D1B11" w:themeColor="background2" w:themeShade="1A"/>
          <w:sz w:val="28"/>
          <w:szCs w:val="28"/>
        </w:rPr>
        <w:lastRenderedPageBreak/>
        <w:t>conocen a toda la familia  y sus familiares  les han platicado que no los han apoyado económicamente ni pagadas las percepciones a que tiene derecho el actor.</w:t>
      </w:r>
    </w:p>
    <w:p w:rsidR="0086210C" w:rsidRPr="0086210C" w:rsidRDefault="00C75A4A" w:rsidP="0046176E">
      <w:pPr>
        <w:spacing w:line="360" w:lineRule="auto"/>
        <w:ind w:firstLine="708"/>
        <w:jc w:val="both"/>
        <w:rPr>
          <w:rFonts w:ascii="Arial" w:hAnsi="Arial" w:cs="Arial"/>
          <w:color w:val="1D1B11" w:themeColor="background2" w:themeShade="1A"/>
          <w:sz w:val="28"/>
          <w:szCs w:val="28"/>
        </w:rPr>
      </w:pPr>
      <w:r>
        <w:rPr>
          <w:rFonts w:ascii="Arial" w:hAnsi="Arial" w:cs="Arial"/>
          <w:color w:val="1D1B11" w:themeColor="background2" w:themeShade="1A"/>
          <w:sz w:val="28"/>
          <w:szCs w:val="28"/>
        </w:rPr>
        <w:t xml:space="preserve">Con estos elementos </w:t>
      </w:r>
      <w:proofErr w:type="spellStart"/>
      <w:r>
        <w:rPr>
          <w:rFonts w:ascii="Arial" w:hAnsi="Arial" w:cs="Arial"/>
          <w:color w:val="1D1B11" w:themeColor="background2" w:themeShade="1A"/>
          <w:sz w:val="28"/>
          <w:szCs w:val="28"/>
        </w:rPr>
        <w:t>conformativos</w:t>
      </w:r>
      <w:proofErr w:type="spellEnd"/>
      <w:r>
        <w:rPr>
          <w:rFonts w:ascii="Arial" w:hAnsi="Arial" w:cs="Arial"/>
          <w:color w:val="1D1B11" w:themeColor="background2" w:themeShade="1A"/>
          <w:sz w:val="28"/>
          <w:szCs w:val="28"/>
        </w:rPr>
        <w:t xml:space="preserve"> del expediente contencioso, la Magistrada </w:t>
      </w:r>
      <w:proofErr w:type="spellStart"/>
      <w:r>
        <w:rPr>
          <w:rFonts w:ascii="Arial" w:hAnsi="Arial" w:cs="Arial"/>
          <w:color w:val="1D1B11" w:themeColor="background2" w:themeShade="1A"/>
          <w:sz w:val="28"/>
          <w:szCs w:val="28"/>
        </w:rPr>
        <w:t>resolutora</w:t>
      </w:r>
      <w:proofErr w:type="spellEnd"/>
      <w:r>
        <w:rPr>
          <w:rFonts w:ascii="Arial" w:hAnsi="Arial" w:cs="Arial"/>
          <w:color w:val="1D1B11" w:themeColor="background2" w:themeShade="1A"/>
          <w:sz w:val="28"/>
          <w:szCs w:val="28"/>
        </w:rPr>
        <w:t>, dictó sentencia  decretando el sobreseimiento del juicio.</w:t>
      </w:r>
    </w:p>
    <w:p w:rsidR="00D11E30" w:rsidRDefault="00D11E30" w:rsidP="00C75A4A">
      <w:pPr>
        <w:spacing w:line="360" w:lineRule="auto"/>
        <w:ind w:firstLine="708"/>
        <w:jc w:val="both"/>
        <w:rPr>
          <w:rFonts w:ascii="Arial" w:hAnsi="Arial" w:cs="Arial"/>
          <w:color w:val="000000" w:themeColor="text1"/>
          <w:sz w:val="28"/>
          <w:szCs w:val="28"/>
        </w:rPr>
      </w:pPr>
      <w:r w:rsidRPr="00D11E30">
        <w:rPr>
          <w:rFonts w:ascii="Arial" w:hAnsi="Arial" w:cs="Arial"/>
          <w:b/>
          <w:color w:val="000000" w:themeColor="text1"/>
          <w:sz w:val="28"/>
          <w:szCs w:val="28"/>
        </w:rPr>
        <w:t>SÉPTIMO.</w:t>
      </w:r>
      <w:r>
        <w:rPr>
          <w:rFonts w:ascii="Arial" w:hAnsi="Arial" w:cs="Arial"/>
          <w:color w:val="000000" w:themeColor="text1"/>
          <w:sz w:val="28"/>
          <w:szCs w:val="28"/>
        </w:rPr>
        <w:t xml:space="preserve">- </w:t>
      </w:r>
      <w:r w:rsidRPr="00D11E30">
        <w:rPr>
          <w:rFonts w:ascii="Arial" w:hAnsi="Arial" w:cs="Arial"/>
          <w:b/>
          <w:color w:val="000000" w:themeColor="text1"/>
          <w:sz w:val="28"/>
          <w:szCs w:val="28"/>
        </w:rPr>
        <w:t>Estudio de los agravios</w:t>
      </w:r>
      <w:r>
        <w:rPr>
          <w:rFonts w:ascii="Arial" w:hAnsi="Arial" w:cs="Arial"/>
          <w:b/>
          <w:color w:val="000000" w:themeColor="text1"/>
          <w:sz w:val="28"/>
          <w:szCs w:val="28"/>
        </w:rPr>
        <w:t xml:space="preserve">.- </w:t>
      </w:r>
    </w:p>
    <w:p w:rsidR="00C75A4A" w:rsidRDefault="004A35F3" w:rsidP="00140518">
      <w:pPr>
        <w:spacing w:line="360" w:lineRule="auto"/>
        <w:jc w:val="both"/>
        <w:rPr>
          <w:rFonts w:ascii="Arial" w:hAnsi="Arial" w:cs="Arial"/>
          <w:color w:val="000000" w:themeColor="text1"/>
          <w:sz w:val="28"/>
          <w:szCs w:val="28"/>
        </w:rPr>
      </w:pPr>
      <w:r>
        <w:rPr>
          <w:rFonts w:ascii="Arial" w:hAnsi="Arial" w:cs="Arial"/>
          <w:color w:val="000000" w:themeColor="text1"/>
          <w:sz w:val="28"/>
          <w:szCs w:val="28"/>
        </w:rPr>
        <w:t xml:space="preserve"> </w:t>
      </w:r>
      <w:r w:rsidR="00C75A4A">
        <w:rPr>
          <w:rFonts w:ascii="Arial" w:hAnsi="Arial" w:cs="Arial"/>
          <w:color w:val="000000" w:themeColor="text1"/>
          <w:sz w:val="28"/>
          <w:szCs w:val="28"/>
        </w:rPr>
        <w:tab/>
        <w:t>I</w:t>
      </w:r>
      <w:r>
        <w:rPr>
          <w:rFonts w:ascii="Arial" w:hAnsi="Arial" w:cs="Arial"/>
          <w:color w:val="000000" w:themeColor="text1"/>
          <w:sz w:val="28"/>
          <w:szCs w:val="28"/>
        </w:rPr>
        <w:t xml:space="preserve">).- </w:t>
      </w:r>
      <w:r w:rsidR="00C75A4A">
        <w:rPr>
          <w:rFonts w:ascii="Arial" w:hAnsi="Arial" w:cs="Arial"/>
          <w:color w:val="000000" w:themeColor="text1"/>
          <w:sz w:val="28"/>
          <w:szCs w:val="28"/>
        </w:rPr>
        <w:t xml:space="preserve">En su primer concepto de agravio el apelante arguye que se lo causan los resolutivos primero y segundo de la recurrida en especial el segundo </w:t>
      </w:r>
      <w:r w:rsidR="006A7BF1">
        <w:rPr>
          <w:rFonts w:ascii="Arial" w:hAnsi="Arial" w:cs="Arial"/>
          <w:color w:val="000000" w:themeColor="text1"/>
          <w:sz w:val="28"/>
          <w:szCs w:val="28"/>
        </w:rPr>
        <w:t>porque</w:t>
      </w:r>
      <w:r w:rsidR="00C75A4A">
        <w:rPr>
          <w:rFonts w:ascii="Arial" w:hAnsi="Arial" w:cs="Arial"/>
          <w:color w:val="000000" w:themeColor="text1"/>
          <w:sz w:val="28"/>
          <w:szCs w:val="28"/>
        </w:rPr>
        <w:t xml:space="preserve">  se realiza un análisis aislado de las pruebas que integran la Litis, ya que solo estudió las  ofrecidas y desa</w:t>
      </w:r>
      <w:r w:rsidR="006A7BF1">
        <w:rPr>
          <w:rFonts w:ascii="Arial" w:hAnsi="Arial" w:cs="Arial"/>
          <w:color w:val="000000" w:themeColor="text1"/>
          <w:sz w:val="28"/>
          <w:szCs w:val="28"/>
        </w:rPr>
        <w:t xml:space="preserve">hogadas por la parte </w:t>
      </w:r>
      <w:proofErr w:type="spellStart"/>
      <w:r w:rsidR="006A7BF1">
        <w:rPr>
          <w:rFonts w:ascii="Arial" w:hAnsi="Arial" w:cs="Arial"/>
          <w:color w:val="000000" w:themeColor="text1"/>
          <w:sz w:val="28"/>
          <w:szCs w:val="28"/>
        </w:rPr>
        <w:t>promovente</w:t>
      </w:r>
      <w:proofErr w:type="spellEnd"/>
      <w:r w:rsidR="00C75A4A">
        <w:rPr>
          <w:rFonts w:ascii="Arial" w:hAnsi="Arial" w:cs="Arial"/>
          <w:color w:val="000000" w:themeColor="text1"/>
          <w:sz w:val="28"/>
          <w:szCs w:val="28"/>
        </w:rPr>
        <w:t>, pero pas</w:t>
      </w:r>
      <w:r w:rsidR="006A7BF1">
        <w:rPr>
          <w:rFonts w:ascii="Arial" w:hAnsi="Arial" w:cs="Arial"/>
          <w:color w:val="000000" w:themeColor="text1"/>
          <w:sz w:val="28"/>
          <w:szCs w:val="28"/>
        </w:rPr>
        <w:t>ó</w:t>
      </w:r>
      <w:r w:rsidR="00C75A4A">
        <w:rPr>
          <w:rFonts w:ascii="Arial" w:hAnsi="Arial" w:cs="Arial"/>
          <w:color w:val="000000" w:themeColor="text1"/>
          <w:sz w:val="28"/>
          <w:szCs w:val="28"/>
        </w:rPr>
        <w:t xml:space="preserve"> desapercibido que la autoridad demandada confie</w:t>
      </w:r>
      <w:r w:rsidR="006A7BF1">
        <w:rPr>
          <w:rFonts w:ascii="Arial" w:hAnsi="Arial" w:cs="Arial"/>
          <w:color w:val="000000" w:themeColor="text1"/>
          <w:sz w:val="28"/>
          <w:szCs w:val="28"/>
        </w:rPr>
        <w:t>s</w:t>
      </w:r>
      <w:r w:rsidR="00C75A4A">
        <w:rPr>
          <w:rFonts w:ascii="Arial" w:hAnsi="Arial" w:cs="Arial"/>
          <w:color w:val="000000" w:themeColor="text1"/>
          <w:sz w:val="28"/>
          <w:szCs w:val="28"/>
        </w:rPr>
        <w:t>a al conte</w:t>
      </w:r>
      <w:r w:rsidR="006A7BF1">
        <w:rPr>
          <w:rFonts w:ascii="Arial" w:hAnsi="Arial" w:cs="Arial"/>
          <w:color w:val="000000" w:themeColor="text1"/>
          <w:sz w:val="28"/>
          <w:szCs w:val="28"/>
        </w:rPr>
        <w:t>st</w:t>
      </w:r>
      <w:r w:rsidR="00C75A4A">
        <w:rPr>
          <w:rFonts w:ascii="Arial" w:hAnsi="Arial" w:cs="Arial"/>
          <w:color w:val="000000" w:themeColor="text1"/>
          <w:sz w:val="28"/>
          <w:szCs w:val="28"/>
        </w:rPr>
        <w:t xml:space="preserve">ar la demanda que no ha pagado las prestaciones reclamadas porque el actor no ha demostrado ser </w:t>
      </w:r>
      <w:r w:rsidR="006A7BF1">
        <w:rPr>
          <w:rFonts w:ascii="Arial" w:hAnsi="Arial" w:cs="Arial"/>
          <w:color w:val="000000" w:themeColor="text1"/>
          <w:sz w:val="28"/>
          <w:szCs w:val="28"/>
        </w:rPr>
        <w:t>beneficiario</w:t>
      </w:r>
      <w:r w:rsidR="00C75A4A">
        <w:rPr>
          <w:rFonts w:ascii="Arial" w:hAnsi="Arial" w:cs="Arial"/>
          <w:color w:val="000000" w:themeColor="text1"/>
          <w:sz w:val="28"/>
          <w:szCs w:val="28"/>
        </w:rPr>
        <w:t xml:space="preserve"> mediante resolución judicial; que también dejó de</w:t>
      </w:r>
      <w:r w:rsidR="006A7BF1">
        <w:rPr>
          <w:rFonts w:ascii="Arial" w:hAnsi="Arial" w:cs="Arial"/>
          <w:color w:val="000000" w:themeColor="text1"/>
          <w:sz w:val="28"/>
          <w:szCs w:val="28"/>
        </w:rPr>
        <w:t xml:space="preserve"> </w:t>
      </w:r>
      <w:r w:rsidR="00C75A4A">
        <w:rPr>
          <w:rFonts w:ascii="Arial" w:hAnsi="Arial" w:cs="Arial"/>
          <w:color w:val="000000" w:themeColor="text1"/>
          <w:sz w:val="28"/>
          <w:szCs w:val="28"/>
        </w:rPr>
        <w:t xml:space="preserve">valorar las pruebas que acompañó a su demanda, las que demuestran la relación administrativa </w:t>
      </w:r>
      <w:r w:rsidR="006A7BF1">
        <w:rPr>
          <w:rFonts w:ascii="Arial" w:hAnsi="Arial" w:cs="Arial"/>
          <w:color w:val="000000" w:themeColor="text1"/>
          <w:sz w:val="28"/>
          <w:szCs w:val="28"/>
        </w:rPr>
        <w:t>e</w:t>
      </w:r>
      <w:r w:rsidR="00C75A4A">
        <w:rPr>
          <w:rFonts w:ascii="Arial" w:hAnsi="Arial" w:cs="Arial"/>
          <w:color w:val="000000" w:themeColor="text1"/>
          <w:sz w:val="28"/>
          <w:szCs w:val="28"/>
        </w:rPr>
        <w:t xml:space="preserve">xistente </w:t>
      </w:r>
      <w:r w:rsidR="00BF1FD0">
        <w:rPr>
          <w:rFonts w:ascii="Arial" w:hAnsi="Arial" w:cs="Arial"/>
          <w:color w:val="000000" w:themeColor="text1"/>
          <w:sz w:val="28"/>
          <w:szCs w:val="28"/>
        </w:rPr>
        <w:t xml:space="preserve">con la parte demandada </w:t>
      </w:r>
      <w:r w:rsidR="00C75A4A">
        <w:rPr>
          <w:rFonts w:ascii="Arial" w:hAnsi="Arial" w:cs="Arial"/>
          <w:color w:val="000000" w:themeColor="text1"/>
          <w:sz w:val="28"/>
          <w:szCs w:val="28"/>
        </w:rPr>
        <w:t>y que de requerir más pruebas  cumpliendo c</w:t>
      </w:r>
      <w:r w:rsidR="006A7BF1">
        <w:rPr>
          <w:rFonts w:ascii="Arial" w:hAnsi="Arial" w:cs="Arial"/>
          <w:color w:val="000000" w:themeColor="text1"/>
          <w:sz w:val="28"/>
          <w:szCs w:val="28"/>
        </w:rPr>
        <w:t>o</w:t>
      </w:r>
      <w:r w:rsidR="00C75A4A">
        <w:rPr>
          <w:rFonts w:ascii="Arial" w:hAnsi="Arial" w:cs="Arial"/>
          <w:color w:val="000000" w:themeColor="text1"/>
          <w:sz w:val="28"/>
          <w:szCs w:val="28"/>
        </w:rPr>
        <w:t>n el artículo 71 del Código Procesal Administrativo, la autoridad debió ordenar de oficio la exhibición de los documentos para mejor resolución del asunto, lo cual viola los derechos del menor pues no hubo suplencia de la queja</w:t>
      </w:r>
      <w:r w:rsidR="001A33C2">
        <w:rPr>
          <w:rFonts w:ascii="Arial" w:hAnsi="Arial" w:cs="Arial"/>
          <w:color w:val="000000" w:themeColor="text1"/>
          <w:sz w:val="28"/>
          <w:szCs w:val="28"/>
        </w:rPr>
        <w:t>.</w:t>
      </w:r>
    </w:p>
    <w:p w:rsidR="006A7BF1" w:rsidRDefault="006A7BF1" w:rsidP="00140518">
      <w:pPr>
        <w:spacing w:line="360" w:lineRule="auto"/>
        <w:jc w:val="both"/>
        <w:rPr>
          <w:rFonts w:ascii="Arial" w:hAnsi="Arial" w:cs="Arial"/>
          <w:color w:val="000000" w:themeColor="text1"/>
          <w:sz w:val="28"/>
          <w:szCs w:val="28"/>
        </w:rPr>
      </w:pPr>
      <w:r>
        <w:rPr>
          <w:rFonts w:ascii="Arial" w:hAnsi="Arial" w:cs="Arial"/>
          <w:color w:val="000000" w:themeColor="text1"/>
          <w:sz w:val="28"/>
          <w:szCs w:val="28"/>
        </w:rPr>
        <w:tab/>
        <w:t xml:space="preserve">II.- En su segundo  motivo de disenso la parte actora  </w:t>
      </w:r>
      <w:r w:rsidR="00C11329">
        <w:rPr>
          <w:rFonts w:ascii="Arial" w:hAnsi="Arial" w:cs="Arial"/>
          <w:color w:val="000000" w:themeColor="text1"/>
          <w:sz w:val="28"/>
          <w:szCs w:val="28"/>
        </w:rPr>
        <w:t>aduce que se violaron en su contra los artículos 1, 14, 16 y 17 de la Constitución Política y los principios del debido proceso y recurso legal efectivo violando sus derechos humanos así como  el principio  pro persona  que obliga a  dictar resoluciones en la forma que  se favorezca más a las personas  e invoca  una   Tesis Jurisprudencial sobre el derecho fundamental a un recurso efectivo.</w:t>
      </w:r>
    </w:p>
    <w:p w:rsidR="00C11329" w:rsidRDefault="00C11329" w:rsidP="00140518">
      <w:pPr>
        <w:spacing w:line="360" w:lineRule="auto"/>
        <w:jc w:val="both"/>
        <w:rPr>
          <w:rFonts w:ascii="Arial" w:hAnsi="Arial" w:cs="Arial"/>
          <w:color w:val="000000" w:themeColor="text1"/>
          <w:sz w:val="28"/>
          <w:szCs w:val="28"/>
        </w:rPr>
      </w:pPr>
      <w:r>
        <w:rPr>
          <w:rFonts w:ascii="Arial" w:hAnsi="Arial" w:cs="Arial"/>
          <w:color w:val="000000" w:themeColor="text1"/>
          <w:sz w:val="28"/>
          <w:szCs w:val="28"/>
        </w:rPr>
        <w:lastRenderedPageBreak/>
        <w:tab/>
        <w:t xml:space="preserve">III.-Como tercer </w:t>
      </w:r>
      <w:r w:rsidR="003D245E">
        <w:rPr>
          <w:rFonts w:ascii="Arial" w:hAnsi="Arial" w:cs="Arial"/>
          <w:color w:val="000000" w:themeColor="text1"/>
          <w:sz w:val="28"/>
          <w:szCs w:val="28"/>
        </w:rPr>
        <w:t>agravio</w:t>
      </w:r>
      <w:r>
        <w:rPr>
          <w:rFonts w:ascii="Arial" w:hAnsi="Arial" w:cs="Arial"/>
          <w:color w:val="000000" w:themeColor="text1"/>
          <w:sz w:val="28"/>
          <w:szCs w:val="28"/>
        </w:rPr>
        <w:t xml:space="preserve"> el apelante refuta  la recurrida argumentando  que</w:t>
      </w:r>
      <w:r w:rsidR="003D245E">
        <w:rPr>
          <w:rFonts w:ascii="Arial" w:hAnsi="Arial" w:cs="Arial"/>
          <w:color w:val="000000" w:themeColor="text1"/>
          <w:sz w:val="28"/>
          <w:szCs w:val="28"/>
        </w:rPr>
        <w:t xml:space="preserve"> </w:t>
      </w:r>
      <w:r>
        <w:rPr>
          <w:rFonts w:ascii="Arial" w:hAnsi="Arial" w:cs="Arial"/>
          <w:color w:val="000000" w:themeColor="text1"/>
          <w:sz w:val="28"/>
          <w:szCs w:val="28"/>
        </w:rPr>
        <w:t xml:space="preserve">se viola en su perjuicio el artículo 1º., constitucional  por la nula valoración de la prueba </w:t>
      </w:r>
      <w:proofErr w:type="spellStart"/>
      <w:r>
        <w:rPr>
          <w:rFonts w:ascii="Arial" w:hAnsi="Arial" w:cs="Arial"/>
          <w:color w:val="000000" w:themeColor="text1"/>
          <w:sz w:val="28"/>
          <w:szCs w:val="28"/>
        </w:rPr>
        <w:t>presuncional</w:t>
      </w:r>
      <w:proofErr w:type="spellEnd"/>
      <w:r>
        <w:rPr>
          <w:rFonts w:ascii="Arial" w:hAnsi="Arial" w:cs="Arial"/>
          <w:color w:val="000000" w:themeColor="text1"/>
          <w:sz w:val="28"/>
          <w:szCs w:val="28"/>
        </w:rPr>
        <w:t xml:space="preserve"> y humana, además de que la Sala estaba obligada a requerir a la demandada a efecto de que </w:t>
      </w:r>
      <w:r w:rsidR="003D245E">
        <w:rPr>
          <w:rFonts w:ascii="Arial" w:hAnsi="Arial" w:cs="Arial"/>
          <w:color w:val="000000" w:themeColor="text1"/>
          <w:sz w:val="28"/>
          <w:szCs w:val="28"/>
        </w:rPr>
        <w:t>informara</w:t>
      </w:r>
      <w:r>
        <w:rPr>
          <w:rFonts w:ascii="Arial" w:hAnsi="Arial" w:cs="Arial"/>
          <w:color w:val="000000" w:themeColor="text1"/>
          <w:sz w:val="28"/>
          <w:szCs w:val="28"/>
        </w:rPr>
        <w:t xml:space="preserve"> si en sus archivos existen beneficiario</w:t>
      </w:r>
      <w:r w:rsidR="003D245E">
        <w:rPr>
          <w:rFonts w:ascii="Arial" w:hAnsi="Arial" w:cs="Arial"/>
          <w:color w:val="000000" w:themeColor="text1"/>
          <w:sz w:val="28"/>
          <w:szCs w:val="28"/>
        </w:rPr>
        <w:t>s</w:t>
      </w:r>
      <w:r>
        <w:rPr>
          <w:rFonts w:ascii="Arial" w:hAnsi="Arial" w:cs="Arial"/>
          <w:color w:val="000000" w:themeColor="text1"/>
          <w:sz w:val="28"/>
          <w:szCs w:val="28"/>
        </w:rPr>
        <w:t xml:space="preserve"> registrados, y que pasara por alto  que la Ley General de los derechos de los n</w:t>
      </w:r>
      <w:r w:rsidR="003D245E">
        <w:rPr>
          <w:rFonts w:ascii="Arial" w:hAnsi="Arial" w:cs="Arial"/>
          <w:color w:val="000000" w:themeColor="text1"/>
          <w:sz w:val="28"/>
          <w:szCs w:val="28"/>
        </w:rPr>
        <w:t>i</w:t>
      </w:r>
      <w:r>
        <w:rPr>
          <w:rFonts w:ascii="Arial" w:hAnsi="Arial" w:cs="Arial"/>
          <w:color w:val="000000" w:themeColor="text1"/>
          <w:sz w:val="28"/>
          <w:szCs w:val="28"/>
        </w:rPr>
        <w:t>ños y niñas y adolescentes establecen derechos a un debido proceso y deben atender al interés superior del menor, habiendo realizado un estudio deficiente</w:t>
      </w:r>
      <w:r w:rsidR="003D245E">
        <w:rPr>
          <w:rFonts w:ascii="Arial" w:hAnsi="Arial" w:cs="Arial"/>
          <w:color w:val="000000" w:themeColor="text1"/>
          <w:sz w:val="28"/>
          <w:szCs w:val="28"/>
        </w:rPr>
        <w:t>, y que en caso de que existir  una deficiencia en los agravios, debe suplirse de oficio por tratarse de los derechos de un menor. Invoca varias Tesis Jurisprudenciales relativas a la suplencia de la queja.</w:t>
      </w:r>
    </w:p>
    <w:p w:rsidR="00C4199B" w:rsidRDefault="00C4199B" w:rsidP="00140518">
      <w:pPr>
        <w:spacing w:line="360" w:lineRule="auto"/>
        <w:jc w:val="both"/>
        <w:rPr>
          <w:rFonts w:ascii="Arial" w:hAnsi="Arial" w:cs="Arial"/>
          <w:color w:val="000000" w:themeColor="text1"/>
          <w:sz w:val="28"/>
          <w:szCs w:val="28"/>
        </w:rPr>
      </w:pPr>
      <w:r>
        <w:rPr>
          <w:rFonts w:ascii="Arial" w:hAnsi="Arial" w:cs="Arial"/>
          <w:color w:val="000000" w:themeColor="text1"/>
          <w:sz w:val="28"/>
          <w:szCs w:val="28"/>
        </w:rPr>
        <w:tab/>
        <w:t xml:space="preserve">Los conceptos de agravio que formula el recurrente  se estudian en su conjunto dada su estrecha vinculación con el tópico de la violación del derecho humano del menor a  recibir las prestaciones que le corresponden  con motivo del fallecimiento de su madre quien fungía como policía de la Dirección de Seguridad Pública y Tránsito Municipal de Rio </w:t>
      </w:r>
      <w:r w:rsidR="00FB48F3">
        <w:rPr>
          <w:rFonts w:ascii="Arial" w:hAnsi="Arial" w:cs="Arial"/>
          <w:color w:val="000000" w:themeColor="text1"/>
          <w:sz w:val="28"/>
          <w:szCs w:val="28"/>
        </w:rPr>
        <w:t>Verde</w:t>
      </w:r>
      <w:r>
        <w:rPr>
          <w:rFonts w:ascii="Arial" w:hAnsi="Arial" w:cs="Arial"/>
          <w:color w:val="000000" w:themeColor="text1"/>
          <w:sz w:val="28"/>
          <w:szCs w:val="28"/>
        </w:rPr>
        <w:t xml:space="preserve"> S.L.P., por lo que previo a su análisis, se precisa por cuestión de método jurídico</w:t>
      </w:r>
      <w:r w:rsidR="00E23604">
        <w:rPr>
          <w:rFonts w:ascii="Arial" w:hAnsi="Arial" w:cs="Arial"/>
          <w:color w:val="000000" w:themeColor="text1"/>
          <w:sz w:val="28"/>
          <w:szCs w:val="28"/>
        </w:rPr>
        <w:t xml:space="preserve"> su análisis en </w:t>
      </w:r>
      <w:r w:rsidR="006D2D34">
        <w:rPr>
          <w:rFonts w:ascii="Arial" w:hAnsi="Arial" w:cs="Arial"/>
          <w:color w:val="000000" w:themeColor="text1"/>
          <w:sz w:val="28"/>
          <w:szCs w:val="28"/>
        </w:rPr>
        <w:t>todo su acervo</w:t>
      </w:r>
      <w:r w:rsidR="00E23604">
        <w:rPr>
          <w:rFonts w:ascii="Arial" w:hAnsi="Arial" w:cs="Arial"/>
          <w:color w:val="000000" w:themeColor="text1"/>
          <w:sz w:val="28"/>
          <w:szCs w:val="28"/>
        </w:rPr>
        <w:t xml:space="preserve"> por guardar relación entre </w:t>
      </w:r>
      <w:r w:rsidR="003B6542">
        <w:rPr>
          <w:rFonts w:ascii="Arial" w:hAnsi="Arial" w:cs="Arial"/>
          <w:color w:val="000000" w:themeColor="text1"/>
          <w:sz w:val="28"/>
          <w:szCs w:val="28"/>
        </w:rPr>
        <w:t>sí</w:t>
      </w:r>
      <w:r w:rsidR="00E23604">
        <w:rPr>
          <w:rFonts w:ascii="Arial" w:hAnsi="Arial" w:cs="Arial"/>
          <w:color w:val="000000" w:themeColor="text1"/>
          <w:sz w:val="28"/>
          <w:szCs w:val="28"/>
        </w:rPr>
        <w:t xml:space="preserve">, </w:t>
      </w:r>
      <w:r w:rsidR="00FC5B35">
        <w:rPr>
          <w:rFonts w:ascii="Arial" w:hAnsi="Arial" w:cs="Arial"/>
          <w:color w:val="000000" w:themeColor="text1"/>
          <w:sz w:val="28"/>
          <w:szCs w:val="28"/>
        </w:rPr>
        <w:t xml:space="preserve"> es decir inciden en extremos símiles por lo que se habrán de revisar en </w:t>
      </w:r>
      <w:r w:rsidR="00930FA6">
        <w:rPr>
          <w:rFonts w:ascii="Arial" w:hAnsi="Arial" w:cs="Arial"/>
          <w:color w:val="000000" w:themeColor="text1"/>
          <w:sz w:val="28"/>
          <w:szCs w:val="28"/>
        </w:rPr>
        <w:t>s</w:t>
      </w:r>
      <w:r w:rsidR="00FC5B35">
        <w:rPr>
          <w:rFonts w:ascii="Arial" w:hAnsi="Arial" w:cs="Arial"/>
          <w:color w:val="000000" w:themeColor="text1"/>
          <w:sz w:val="28"/>
          <w:szCs w:val="28"/>
        </w:rPr>
        <w:t xml:space="preserve">u </w:t>
      </w:r>
      <w:r w:rsidR="006D2D34">
        <w:rPr>
          <w:rFonts w:ascii="Arial" w:hAnsi="Arial" w:cs="Arial"/>
          <w:color w:val="000000" w:themeColor="text1"/>
          <w:sz w:val="28"/>
          <w:szCs w:val="28"/>
        </w:rPr>
        <w:t>totalidad</w:t>
      </w:r>
      <w:r w:rsidR="00FC5B35">
        <w:rPr>
          <w:rFonts w:ascii="Arial" w:hAnsi="Arial" w:cs="Arial"/>
          <w:color w:val="000000" w:themeColor="text1"/>
          <w:sz w:val="28"/>
          <w:szCs w:val="28"/>
        </w:rPr>
        <w:t xml:space="preserve">, </w:t>
      </w:r>
      <w:r w:rsidR="00E23604">
        <w:rPr>
          <w:rFonts w:ascii="Arial" w:hAnsi="Arial" w:cs="Arial"/>
          <w:color w:val="000000" w:themeColor="text1"/>
          <w:sz w:val="28"/>
          <w:szCs w:val="28"/>
        </w:rPr>
        <w:t>sin que esta metodología cause lesión a la parte accionante, dado que es de explorado derecho y verdad sabida que no es la forma en que los agravios se estudien, sino que lo importante es que todos sean examinados.</w:t>
      </w:r>
    </w:p>
    <w:p w:rsidR="003B6542" w:rsidRPr="003B6542" w:rsidRDefault="003B6542" w:rsidP="003B6542">
      <w:pPr>
        <w:spacing w:line="360" w:lineRule="auto"/>
        <w:jc w:val="both"/>
        <w:rPr>
          <w:rFonts w:ascii="Arial" w:hAnsi="Arial" w:cs="Arial"/>
          <w:color w:val="000000" w:themeColor="text1"/>
          <w:sz w:val="28"/>
          <w:szCs w:val="28"/>
        </w:rPr>
      </w:pPr>
      <w:r>
        <w:rPr>
          <w:rFonts w:ascii="Arial" w:hAnsi="Arial" w:cs="Arial"/>
          <w:color w:val="000000" w:themeColor="text1"/>
          <w:sz w:val="28"/>
          <w:szCs w:val="28"/>
        </w:rPr>
        <w:lastRenderedPageBreak/>
        <w:tab/>
        <w:t>En obsequio a la claridad de esta idea que se sustenta, resulta aplicable la siguiente Tesis Jurisprudencial:</w:t>
      </w:r>
    </w:p>
    <w:p w:rsidR="003B6542" w:rsidRPr="003B6542" w:rsidRDefault="003B6542" w:rsidP="003B6542">
      <w:pPr>
        <w:spacing w:line="360" w:lineRule="auto"/>
        <w:ind w:firstLine="708"/>
        <w:jc w:val="both"/>
        <w:rPr>
          <w:rFonts w:ascii="Arial" w:hAnsi="Arial" w:cs="Arial"/>
          <w:color w:val="000000" w:themeColor="text1"/>
          <w:sz w:val="28"/>
          <w:szCs w:val="28"/>
        </w:rPr>
      </w:pPr>
      <w:r w:rsidRPr="003B6542">
        <w:rPr>
          <w:rFonts w:ascii="Arial" w:hAnsi="Arial" w:cs="Arial"/>
          <w:color w:val="000000" w:themeColor="text1"/>
          <w:sz w:val="28"/>
          <w:szCs w:val="28"/>
        </w:rPr>
        <w:t>Registro digital: 167961</w:t>
      </w:r>
      <w:r>
        <w:rPr>
          <w:rFonts w:ascii="Arial" w:hAnsi="Arial" w:cs="Arial"/>
          <w:color w:val="000000" w:themeColor="text1"/>
          <w:sz w:val="28"/>
          <w:szCs w:val="28"/>
        </w:rPr>
        <w:t xml:space="preserve">; </w:t>
      </w:r>
      <w:r w:rsidRPr="003B6542">
        <w:rPr>
          <w:rFonts w:ascii="Arial" w:hAnsi="Arial" w:cs="Arial"/>
          <w:color w:val="000000" w:themeColor="text1"/>
          <w:sz w:val="28"/>
          <w:szCs w:val="28"/>
        </w:rPr>
        <w:t>Instancia: Tribunales Colegiados de Circuito</w:t>
      </w:r>
      <w:r>
        <w:rPr>
          <w:rFonts w:ascii="Arial" w:hAnsi="Arial" w:cs="Arial"/>
          <w:color w:val="000000" w:themeColor="text1"/>
          <w:sz w:val="28"/>
          <w:szCs w:val="28"/>
        </w:rPr>
        <w:t xml:space="preserve">; </w:t>
      </w:r>
      <w:r w:rsidRPr="003B6542">
        <w:rPr>
          <w:rFonts w:ascii="Arial" w:hAnsi="Arial" w:cs="Arial"/>
          <w:color w:val="000000" w:themeColor="text1"/>
          <w:sz w:val="28"/>
          <w:szCs w:val="28"/>
        </w:rPr>
        <w:t>Novena Época</w:t>
      </w:r>
      <w:r>
        <w:rPr>
          <w:rFonts w:ascii="Arial" w:hAnsi="Arial" w:cs="Arial"/>
          <w:color w:val="000000" w:themeColor="text1"/>
          <w:sz w:val="28"/>
          <w:szCs w:val="28"/>
        </w:rPr>
        <w:t xml:space="preserve">; </w:t>
      </w:r>
      <w:r w:rsidRPr="003B6542">
        <w:rPr>
          <w:rFonts w:ascii="Arial" w:hAnsi="Arial" w:cs="Arial"/>
          <w:color w:val="000000" w:themeColor="text1"/>
          <w:sz w:val="28"/>
          <w:szCs w:val="28"/>
        </w:rPr>
        <w:t>Materias(s): Común</w:t>
      </w:r>
      <w:r>
        <w:rPr>
          <w:rFonts w:ascii="Arial" w:hAnsi="Arial" w:cs="Arial"/>
          <w:color w:val="000000" w:themeColor="text1"/>
          <w:sz w:val="28"/>
          <w:szCs w:val="28"/>
        </w:rPr>
        <w:t xml:space="preserve">; </w:t>
      </w:r>
      <w:r w:rsidRPr="003B6542">
        <w:rPr>
          <w:rFonts w:ascii="Arial" w:hAnsi="Arial" w:cs="Arial"/>
          <w:color w:val="000000" w:themeColor="text1"/>
          <w:sz w:val="28"/>
          <w:szCs w:val="28"/>
        </w:rPr>
        <w:t>Tesis: VI.2o.C. J/304</w:t>
      </w:r>
      <w:r>
        <w:rPr>
          <w:rFonts w:ascii="Arial" w:hAnsi="Arial" w:cs="Arial"/>
          <w:color w:val="000000" w:themeColor="text1"/>
          <w:sz w:val="28"/>
          <w:szCs w:val="28"/>
        </w:rPr>
        <w:t xml:space="preserve">; </w:t>
      </w:r>
      <w:r w:rsidRPr="003B6542">
        <w:rPr>
          <w:rFonts w:ascii="Arial" w:hAnsi="Arial" w:cs="Arial"/>
          <w:color w:val="000000" w:themeColor="text1"/>
          <w:sz w:val="28"/>
          <w:szCs w:val="28"/>
        </w:rPr>
        <w:t>Fuente: Semanario Judicial de la Federación y su Gaceta. Tomo XXIX, Febrero de 2009, página 1677</w:t>
      </w:r>
      <w:r>
        <w:rPr>
          <w:rFonts w:ascii="Arial" w:hAnsi="Arial" w:cs="Arial"/>
          <w:color w:val="000000" w:themeColor="text1"/>
          <w:sz w:val="28"/>
          <w:szCs w:val="28"/>
        </w:rPr>
        <w:t xml:space="preserve">; </w:t>
      </w:r>
      <w:r w:rsidRPr="003B6542">
        <w:rPr>
          <w:rFonts w:ascii="Arial" w:hAnsi="Arial" w:cs="Arial"/>
          <w:color w:val="000000" w:themeColor="text1"/>
          <w:sz w:val="28"/>
          <w:szCs w:val="28"/>
        </w:rPr>
        <w:t>Tipo: Jurisprudencia</w:t>
      </w:r>
    </w:p>
    <w:p w:rsidR="003B6542" w:rsidRDefault="003B6542" w:rsidP="003B6542">
      <w:pPr>
        <w:spacing w:line="360" w:lineRule="auto"/>
        <w:ind w:firstLine="708"/>
        <w:jc w:val="both"/>
        <w:rPr>
          <w:rFonts w:ascii="Arial" w:hAnsi="Arial" w:cs="Arial"/>
          <w:i/>
          <w:color w:val="000000" w:themeColor="text1"/>
          <w:sz w:val="24"/>
          <w:szCs w:val="24"/>
        </w:rPr>
      </w:pPr>
      <w:r w:rsidRPr="003B6542">
        <w:rPr>
          <w:rFonts w:ascii="Arial" w:hAnsi="Arial" w:cs="Arial"/>
          <w:b/>
          <w:i/>
          <w:color w:val="000000" w:themeColor="text1"/>
          <w:sz w:val="24"/>
          <w:szCs w:val="24"/>
        </w:rPr>
        <w:t>“CONCEPTOS DE VIOLACIÓN O AGRAVIOS. PROCEDE SU ANÁLISIS DE MANERA INDIVIDUAL, CONJUNTA O POR GRUPOS Y EN EL ORDEN PROPUESTO O EN UNO DIVERSO</w:t>
      </w:r>
      <w:r w:rsidRPr="003B6542">
        <w:rPr>
          <w:rFonts w:ascii="Arial" w:hAnsi="Arial" w:cs="Arial"/>
          <w:i/>
          <w:color w:val="000000" w:themeColor="text1"/>
          <w:sz w:val="24"/>
          <w:szCs w:val="24"/>
        </w:rPr>
        <w:t>. El artículo 79 de la Ley de Amparo previene que la Suprema Corte de Justicia de la Nación, los Tribunales Colegiados de Circuito y los Juzgados de Distrito pueden realizar el examen conjunto de los conceptos de violación o agravios, así como los demás razonamientos de las partes, a fin de resolver la cuestión efectivamente planteada, empero no impone la obligación al juzgador de garantías de seguir el orden propuesto por el quejoso o recurrente en su escrito de inconformidad, sino que la única condición que establece el referido precepto es que se analicen todos los puntos materia de debate, lo cual puede hacerse de manera individual, conjunta o por grupos, en el propio orden de su exposición o en uno diverso”.</w:t>
      </w:r>
    </w:p>
    <w:p w:rsidR="003B6542" w:rsidRDefault="003B6542" w:rsidP="003B6542">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Así las cosas, de un estudio analítico de los agravios formulados por el </w:t>
      </w:r>
      <w:proofErr w:type="spellStart"/>
      <w:r>
        <w:rPr>
          <w:rFonts w:ascii="Arial" w:hAnsi="Arial" w:cs="Arial"/>
          <w:color w:val="000000" w:themeColor="text1"/>
          <w:sz w:val="28"/>
          <w:szCs w:val="28"/>
        </w:rPr>
        <w:t>promovente</w:t>
      </w:r>
      <w:proofErr w:type="spellEnd"/>
      <w:r>
        <w:rPr>
          <w:rFonts w:ascii="Arial" w:hAnsi="Arial" w:cs="Arial"/>
          <w:color w:val="000000" w:themeColor="text1"/>
          <w:sz w:val="28"/>
          <w:szCs w:val="28"/>
        </w:rPr>
        <w:t>, se colige que los mismos resultan inoperantes, ello por las razones que enseguida</w:t>
      </w:r>
      <w:r w:rsidR="00B34B98">
        <w:rPr>
          <w:rFonts w:ascii="Arial" w:hAnsi="Arial" w:cs="Arial"/>
          <w:color w:val="000000" w:themeColor="text1"/>
          <w:sz w:val="28"/>
          <w:szCs w:val="28"/>
        </w:rPr>
        <w:t xml:space="preserve"> se exponen:</w:t>
      </w:r>
    </w:p>
    <w:p w:rsidR="00E8567B" w:rsidRDefault="00E8567B" w:rsidP="00B34B98">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El agravio es la manifestación de un error perjudicial que en la sentencia se ha cometido</w:t>
      </w:r>
      <w:r w:rsidR="00B34B98">
        <w:rPr>
          <w:rFonts w:ascii="Arial" w:hAnsi="Arial" w:cs="Arial"/>
          <w:color w:val="000000" w:themeColor="text1"/>
          <w:sz w:val="28"/>
          <w:szCs w:val="28"/>
        </w:rPr>
        <w:t xml:space="preserve"> sin fundamento alguno</w:t>
      </w:r>
      <w:r>
        <w:rPr>
          <w:rFonts w:ascii="Arial" w:hAnsi="Arial" w:cs="Arial"/>
          <w:color w:val="000000" w:themeColor="text1"/>
          <w:sz w:val="28"/>
          <w:szCs w:val="28"/>
        </w:rPr>
        <w:t xml:space="preserve">, para que el Ad </w:t>
      </w:r>
      <w:proofErr w:type="spellStart"/>
      <w:r>
        <w:rPr>
          <w:rFonts w:ascii="Arial" w:hAnsi="Arial" w:cs="Arial"/>
          <w:color w:val="000000" w:themeColor="text1"/>
          <w:sz w:val="28"/>
          <w:szCs w:val="28"/>
        </w:rPr>
        <w:t>quem</w:t>
      </w:r>
      <w:proofErr w:type="spellEnd"/>
      <w:r>
        <w:rPr>
          <w:rFonts w:ascii="Arial" w:hAnsi="Arial" w:cs="Arial"/>
          <w:color w:val="000000" w:themeColor="text1"/>
          <w:sz w:val="28"/>
          <w:szCs w:val="28"/>
        </w:rPr>
        <w:t xml:space="preserve"> lo corrija, lo cual quiere decir  que es una diferencia injustificada entre la pretensión y lo fallado,  una falta de satisfacción en la pretensión.</w:t>
      </w:r>
      <w:r w:rsidR="00F67729">
        <w:rPr>
          <w:rFonts w:ascii="Arial" w:hAnsi="Arial" w:cs="Arial"/>
          <w:color w:val="000000" w:themeColor="text1"/>
          <w:sz w:val="28"/>
          <w:szCs w:val="28"/>
        </w:rPr>
        <w:t xml:space="preserve"> Se entiende por agravio o lesión de un derecho por no  haberse aplicado estrictamente la ley  o dejarse de aplicar la </w:t>
      </w:r>
      <w:r w:rsidR="005B74D5">
        <w:rPr>
          <w:rFonts w:ascii="Arial" w:hAnsi="Arial" w:cs="Arial"/>
          <w:color w:val="000000" w:themeColor="text1"/>
          <w:sz w:val="28"/>
          <w:szCs w:val="28"/>
        </w:rPr>
        <w:t>que</w:t>
      </w:r>
      <w:r w:rsidR="00F67729">
        <w:rPr>
          <w:rFonts w:ascii="Arial" w:hAnsi="Arial" w:cs="Arial"/>
          <w:color w:val="000000" w:themeColor="text1"/>
          <w:sz w:val="28"/>
          <w:szCs w:val="28"/>
        </w:rPr>
        <w:t xml:space="preserve"> rige al caso, no siendo </w:t>
      </w:r>
      <w:proofErr w:type="gramStart"/>
      <w:r w:rsidR="00F67729">
        <w:rPr>
          <w:rFonts w:ascii="Arial" w:hAnsi="Arial" w:cs="Arial"/>
          <w:color w:val="000000" w:themeColor="text1"/>
          <w:sz w:val="28"/>
          <w:szCs w:val="28"/>
        </w:rPr>
        <w:t>apto</w:t>
      </w:r>
      <w:proofErr w:type="gramEnd"/>
      <w:r w:rsidR="00F67729">
        <w:rPr>
          <w:rFonts w:ascii="Arial" w:hAnsi="Arial" w:cs="Arial"/>
          <w:color w:val="000000" w:themeColor="text1"/>
          <w:sz w:val="28"/>
          <w:szCs w:val="28"/>
        </w:rPr>
        <w:t xml:space="preserve"> para ser tomado en consideración el agravio que carezca de estos requisitos.</w:t>
      </w:r>
    </w:p>
    <w:p w:rsidR="0001536A" w:rsidRPr="0001536A" w:rsidRDefault="0001536A" w:rsidP="0001536A">
      <w:pPr>
        <w:spacing w:line="360" w:lineRule="auto"/>
        <w:ind w:firstLine="708"/>
        <w:jc w:val="both"/>
        <w:rPr>
          <w:rFonts w:ascii="Arial" w:hAnsi="Arial" w:cs="Arial"/>
          <w:color w:val="000000" w:themeColor="text1"/>
          <w:sz w:val="28"/>
          <w:szCs w:val="28"/>
        </w:rPr>
      </w:pPr>
      <w:r w:rsidRPr="0001536A">
        <w:rPr>
          <w:rFonts w:ascii="Arial" w:hAnsi="Arial" w:cs="Arial"/>
          <w:color w:val="000000" w:themeColor="text1"/>
          <w:sz w:val="28"/>
          <w:szCs w:val="28"/>
        </w:rPr>
        <w:lastRenderedPageBreak/>
        <w:t>Deben  consistir en la expresión de argumentos jurídicos  concretos  encaminados a demostrar que el fallo de la primera instancia es ilegal, por ser sus fundamentos contrarios a la ley o a su interpretación jurídica, ya sea porque siendo  aplicable determinado precepto no se aplicó o porque se aplicó sin ser aplicable, o porque la sentencia no se apoyó en los principios generales del derecho aplicables al caso concreto.</w:t>
      </w:r>
    </w:p>
    <w:p w:rsidR="0001536A" w:rsidRPr="0001536A" w:rsidRDefault="0001536A" w:rsidP="0001536A">
      <w:pPr>
        <w:spacing w:line="360" w:lineRule="auto"/>
        <w:ind w:firstLine="708"/>
        <w:jc w:val="both"/>
        <w:rPr>
          <w:rFonts w:ascii="Arial" w:hAnsi="Arial" w:cs="Arial"/>
          <w:color w:val="000000" w:themeColor="text1"/>
          <w:sz w:val="28"/>
          <w:szCs w:val="28"/>
        </w:rPr>
      </w:pPr>
      <w:r w:rsidRPr="0001536A">
        <w:rPr>
          <w:rFonts w:ascii="Arial" w:hAnsi="Arial" w:cs="Arial"/>
          <w:color w:val="000000" w:themeColor="text1"/>
          <w:sz w:val="28"/>
          <w:szCs w:val="28"/>
        </w:rPr>
        <w:t xml:space="preserve">Deben ser razonamientos que presuponen  algún problema o cuestión, la cual mediante distintas formas interpretativas o argumentativas que proporciona la lógica formal, material o pragmática, se alcanza una respuesta a partir de inferencias obtenidas de las premisas dadas, lo que se traduce en la mínima necesidad de explicar </w:t>
      </w:r>
      <w:proofErr w:type="spellStart"/>
      <w:r w:rsidRPr="0001536A">
        <w:rPr>
          <w:rFonts w:ascii="Arial" w:hAnsi="Arial" w:cs="Arial"/>
          <w:color w:val="000000" w:themeColor="text1"/>
          <w:sz w:val="28"/>
          <w:szCs w:val="28"/>
        </w:rPr>
        <w:t>el porqué</w:t>
      </w:r>
      <w:proofErr w:type="spellEnd"/>
      <w:r w:rsidRPr="0001536A">
        <w:rPr>
          <w:rFonts w:ascii="Arial" w:hAnsi="Arial" w:cs="Arial"/>
          <w:color w:val="000000" w:themeColor="text1"/>
          <w:sz w:val="28"/>
          <w:szCs w:val="28"/>
        </w:rPr>
        <w:t xml:space="preserve"> la resolución recurrida se aparta del derecho a través de la confrontación de las situaciones fácticas concretas frente a la norma aplicable de modo que evidencie la violación. Por ello los asuntos que se rigen por el principio de estricto derecho, una alegación que se limita a realizar afirmaciones sin sustentarlas o conclusiones no demostradas, no pueden considerarse como verdaderos agravios.</w:t>
      </w:r>
    </w:p>
    <w:p w:rsidR="00F67729" w:rsidRDefault="0001536A" w:rsidP="00460733">
      <w:pPr>
        <w:spacing w:line="360" w:lineRule="auto"/>
        <w:ind w:firstLine="708"/>
        <w:jc w:val="both"/>
        <w:rPr>
          <w:rFonts w:ascii="Arial" w:hAnsi="Arial" w:cs="Arial"/>
          <w:color w:val="000000" w:themeColor="text1"/>
          <w:sz w:val="28"/>
          <w:szCs w:val="28"/>
        </w:rPr>
      </w:pPr>
      <w:r w:rsidRPr="0001536A">
        <w:rPr>
          <w:rFonts w:ascii="Arial" w:hAnsi="Arial" w:cs="Arial"/>
          <w:color w:val="000000" w:themeColor="text1"/>
          <w:sz w:val="28"/>
          <w:szCs w:val="28"/>
        </w:rPr>
        <w:t xml:space="preserve"> </w:t>
      </w:r>
      <w:r w:rsidR="00460733">
        <w:rPr>
          <w:rFonts w:ascii="Arial" w:hAnsi="Arial" w:cs="Arial"/>
          <w:color w:val="000000" w:themeColor="text1"/>
          <w:sz w:val="28"/>
          <w:szCs w:val="28"/>
        </w:rPr>
        <w:t>Prima Facie, e</w:t>
      </w:r>
      <w:r w:rsidR="00F67729">
        <w:rPr>
          <w:rFonts w:ascii="Arial" w:hAnsi="Arial" w:cs="Arial"/>
          <w:color w:val="000000" w:themeColor="text1"/>
          <w:sz w:val="28"/>
          <w:szCs w:val="28"/>
        </w:rPr>
        <w:t>n la especie, según se constata de lo expresado en los agravios formulados por la a</w:t>
      </w:r>
      <w:r w:rsidR="00460733">
        <w:rPr>
          <w:rFonts w:ascii="Arial" w:hAnsi="Arial" w:cs="Arial"/>
          <w:color w:val="000000" w:themeColor="text1"/>
          <w:sz w:val="28"/>
          <w:szCs w:val="28"/>
        </w:rPr>
        <w:t>lcista</w:t>
      </w:r>
      <w:r w:rsidR="00F67729">
        <w:rPr>
          <w:rFonts w:ascii="Arial" w:hAnsi="Arial" w:cs="Arial"/>
          <w:color w:val="000000" w:themeColor="text1"/>
          <w:sz w:val="28"/>
          <w:szCs w:val="28"/>
        </w:rPr>
        <w:t>, los mismos no combaten todas y cada una de las consideraciones contenidas en la sentencia que se impugna. Invariablemente  los motivos de inconformidad deben estar dirigidos a descalificar y evidenciar la ilegalidad de todos los argumentos que sustentan la resolución apelada.</w:t>
      </w:r>
      <w:r w:rsidR="00BF1FD0">
        <w:rPr>
          <w:rFonts w:ascii="Arial" w:hAnsi="Arial" w:cs="Arial"/>
          <w:color w:val="000000" w:themeColor="text1"/>
          <w:sz w:val="28"/>
          <w:szCs w:val="28"/>
        </w:rPr>
        <w:t xml:space="preserve"> En la especie</w:t>
      </w:r>
      <w:r w:rsidR="00F67729">
        <w:rPr>
          <w:rFonts w:ascii="Arial" w:hAnsi="Arial" w:cs="Arial"/>
          <w:color w:val="000000" w:themeColor="text1"/>
          <w:sz w:val="28"/>
          <w:szCs w:val="28"/>
        </w:rPr>
        <w:t xml:space="preserve"> </w:t>
      </w:r>
      <w:r w:rsidR="00BF1FD0">
        <w:rPr>
          <w:rFonts w:ascii="Arial" w:hAnsi="Arial" w:cs="Arial"/>
          <w:color w:val="000000" w:themeColor="text1"/>
          <w:sz w:val="28"/>
          <w:szCs w:val="28"/>
        </w:rPr>
        <w:t>los conceptos de disenso n</w:t>
      </w:r>
      <w:r w:rsidR="00F67729">
        <w:rPr>
          <w:rFonts w:ascii="Arial" w:hAnsi="Arial" w:cs="Arial"/>
          <w:color w:val="000000" w:themeColor="text1"/>
          <w:sz w:val="28"/>
          <w:szCs w:val="28"/>
        </w:rPr>
        <w:t xml:space="preserve">o  contienen </w:t>
      </w:r>
      <w:r w:rsidR="005B74D5">
        <w:rPr>
          <w:rFonts w:ascii="Arial" w:hAnsi="Arial" w:cs="Arial"/>
          <w:color w:val="000000" w:themeColor="text1"/>
          <w:sz w:val="28"/>
          <w:szCs w:val="28"/>
        </w:rPr>
        <w:t>razonamientos</w:t>
      </w:r>
      <w:r w:rsidR="00F67729">
        <w:rPr>
          <w:rFonts w:ascii="Arial" w:hAnsi="Arial" w:cs="Arial"/>
          <w:color w:val="000000" w:themeColor="text1"/>
          <w:sz w:val="28"/>
          <w:szCs w:val="28"/>
        </w:rPr>
        <w:t xml:space="preserve"> lógico jurídicos tendientes a desvirtuar las </w:t>
      </w:r>
      <w:r w:rsidR="00F67729">
        <w:rPr>
          <w:rFonts w:ascii="Arial" w:hAnsi="Arial" w:cs="Arial"/>
          <w:color w:val="000000" w:themeColor="text1"/>
          <w:sz w:val="28"/>
          <w:szCs w:val="28"/>
        </w:rPr>
        <w:lastRenderedPageBreak/>
        <w:t>consideraciones y fundamentaciones   en que se sustenta  el fallo recurrido donde se decretó el sobreseimiento por no haberse acreditado la existencia de un acto de autoridad.</w:t>
      </w:r>
    </w:p>
    <w:p w:rsidR="00D869A0" w:rsidRDefault="00D869A0" w:rsidP="004B0DFC">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Por otra parte, al expresar  el recurrente que la Sala P</w:t>
      </w:r>
      <w:r w:rsidR="004B0DFC">
        <w:rPr>
          <w:rFonts w:ascii="Arial" w:hAnsi="Arial" w:cs="Arial"/>
          <w:color w:val="000000" w:themeColor="text1"/>
          <w:sz w:val="28"/>
          <w:szCs w:val="28"/>
        </w:rPr>
        <w:t>rimigenia</w:t>
      </w:r>
      <w:r>
        <w:rPr>
          <w:rFonts w:ascii="Arial" w:hAnsi="Arial" w:cs="Arial"/>
          <w:color w:val="000000" w:themeColor="text1"/>
          <w:sz w:val="28"/>
          <w:szCs w:val="28"/>
        </w:rPr>
        <w:t xml:space="preserve"> </w:t>
      </w:r>
      <w:r w:rsidR="004B0DFC">
        <w:rPr>
          <w:rFonts w:ascii="Arial" w:hAnsi="Arial" w:cs="Arial"/>
          <w:color w:val="000000" w:themeColor="text1"/>
          <w:sz w:val="28"/>
          <w:szCs w:val="28"/>
        </w:rPr>
        <w:t>s</w:t>
      </w:r>
      <w:r>
        <w:rPr>
          <w:rFonts w:ascii="Arial" w:hAnsi="Arial" w:cs="Arial"/>
          <w:color w:val="000000" w:themeColor="text1"/>
          <w:sz w:val="28"/>
          <w:szCs w:val="28"/>
        </w:rPr>
        <w:t>olo se abocó al estudio de las pruebas aportadas por la parte actora violentando el debido</w:t>
      </w:r>
      <w:r w:rsidR="004B0DFC">
        <w:rPr>
          <w:rFonts w:ascii="Arial" w:hAnsi="Arial" w:cs="Arial"/>
          <w:color w:val="000000" w:themeColor="text1"/>
          <w:sz w:val="28"/>
          <w:szCs w:val="28"/>
        </w:rPr>
        <w:t xml:space="preserve"> </w:t>
      </w:r>
      <w:r>
        <w:rPr>
          <w:rFonts w:ascii="Arial" w:hAnsi="Arial" w:cs="Arial"/>
          <w:color w:val="000000" w:themeColor="text1"/>
          <w:sz w:val="28"/>
          <w:szCs w:val="28"/>
        </w:rPr>
        <w:t>proceso, y no tom</w:t>
      </w:r>
      <w:r w:rsidR="004B0DFC">
        <w:rPr>
          <w:rFonts w:ascii="Arial" w:hAnsi="Arial" w:cs="Arial"/>
          <w:color w:val="000000" w:themeColor="text1"/>
          <w:sz w:val="28"/>
          <w:szCs w:val="28"/>
        </w:rPr>
        <w:t>ó</w:t>
      </w:r>
      <w:r>
        <w:rPr>
          <w:rFonts w:ascii="Arial" w:hAnsi="Arial" w:cs="Arial"/>
          <w:color w:val="000000" w:themeColor="text1"/>
          <w:sz w:val="28"/>
          <w:szCs w:val="28"/>
        </w:rPr>
        <w:t xml:space="preserve"> en consideración la </w:t>
      </w:r>
      <w:r w:rsidR="004B0DFC">
        <w:rPr>
          <w:rFonts w:ascii="Arial" w:hAnsi="Arial" w:cs="Arial"/>
          <w:color w:val="000000" w:themeColor="text1"/>
          <w:sz w:val="28"/>
          <w:szCs w:val="28"/>
        </w:rPr>
        <w:t>confesión</w:t>
      </w:r>
      <w:r>
        <w:rPr>
          <w:rFonts w:ascii="Arial" w:hAnsi="Arial" w:cs="Arial"/>
          <w:color w:val="000000" w:themeColor="text1"/>
          <w:sz w:val="28"/>
          <w:szCs w:val="28"/>
        </w:rPr>
        <w:t xml:space="preserve">  de la demandada en cuanto aceptó que no se le han pagado las prestaciones requeridas</w:t>
      </w:r>
      <w:r w:rsidR="004B0DFC">
        <w:rPr>
          <w:rFonts w:ascii="Arial" w:hAnsi="Arial" w:cs="Arial"/>
          <w:color w:val="000000" w:themeColor="text1"/>
          <w:sz w:val="28"/>
          <w:szCs w:val="28"/>
        </w:rPr>
        <w:t xml:space="preserve">, </w:t>
      </w:r>
      <w:r w:rsidR="00930FA6">
        <w:rPr>
          <w:rFonts w:ascii="Arial" w:hAnsi="Arial" w:cs="Arial"/>
          <w:color w:val="000000" w:themeColor="text1"/>
          <w:sz w:val="28"/>
          <w:szCs w:val="28"/>
        </w:rPr>
        <w:t>desacatando</w:t>
      </w:r>
      <w:r w:rsidR="006D2D34">
        <w:rPr>
          <w:rFonts w:ascii="Arial" w:hAnsi="Arial" w:cs="Arial"/>
          <w:color w:val="000000" w:themeColor="text1"/>
          <w:sz w:val="28"/>
          <w:szCs w:val="28"/>
        </w:rPr>
        <w:t xml:space="preserve">  por ello </w:t>
      </w:r>
      <w:r w:rsidR="00930FA6">
        <w:rPr>
          <w:rFonts w:ascii="Arial" w:hAnsi="Arial" w:cs="Arial"/>
          <w:color w:val="000000" w:themeColor="text1"/>
          <w:sz w:val="28"/>
          <w:szCs w:val="28"/>
        </w:rPr>
        <w:t xml:space="preserve"> </w:t>
      </w:r>
      <w:r w:rsidR="00924676">
        <w:rPr>
          <w:rFonts w:ascii="Arial" w:hAnsi="Arial" w:cs="Arial"/>
          <w:color w:val="000000" w:themeColor="text1"/>
          <w:sz w:val="28"/>
          <w:szCs w:val="28"/>
        </w:rPr>
        <w:t>la Sala</w:t>
      </w:r>
      <w:r w:rsidR="004B0DFC">
        <w:rPr>
          <w:rFonts w:ascii="Arial" w:hAnsi="Arial" w:cs="Arial"/>
          <w:color w:val="000000" w:themeColor="text1"/>
          <w:sz w:val="28"/>
          <w:szCs w:val="28"/>
        </w:rPr>
        <w:t xml:space="preserve"> lo dispuesto por los artículos 65 y 71 del Código Procesal Administrativo, que establecen que las autoridades podrán ordenar de oficio para mejor proveer la práctica y desahogo de </w:t>
      </w:r>
      <w:r w:rsidR="00924676">
        <w:rPr>
          <w:rFonts w:ascii="Arial" w:hAnsi="Arial" w:cs="Arial"/>
          <w:color w:val="000000" w:themeColor="text1"/>
          <w:sz w:val="28"/>
          <w:szCs w:val="28"/>
        </w:rPr>
        <w:t>pruebas</w:t>
      </w:r>
      <w:r w:rsidR="004B0DFC">
        <w:rPr>
          <w:rFonts w:ascii="Arial" w:hAnsi="Arial" w:cs="Arial"/>
          <w:color w:val="000000" w:themeColor="text1"/>
          <w:sz w:val="28"/>
          <w:szCs w:val="28"/>
        </w:rPr>
        <w:t xml:space="preserve"> y la presentación de documentos, es obvio que parte de una premisa falsa. Ello es así, habida cuenta de que como se puede constatar en el expediente, y aquí se </w:t>
      </w:r>
      <w:r w:rsidR="00924676">
        <w:rPr>
          <w:rFonts w:ascii="Arial" w:hAnsi="Arial" w:cs="Arial"/>
          <w:color w:val="000000" w:themeColor="text1"/>
          <w:sz w:val="28"/>
          <w:szCs w:val="28"/>
        </w:rPr>
        <w:t>reitera</w:t>
      </w:r>
      <w:r w:rsidR="004B0DFC">
        <w:rPr>
          <w:rFonts w:ascii="Arial" w:hAnsi="Arial" w:cs="Arial"/>
          <w:color w:val="000000" w:themeColor="text1"/>
          <w:sz w:val="28"/>
          <w:szCs w:val="28"/>
        </w:rPr>
        <w:t xml:space="preserve">, la autoridad negó lisa y llanamente el acto de autoridad que se le atribuye, motivo por el cual no hay deficiencia alguna que </w:t>
      </w:r>
      <w:r w:rsidR="00924676">
        <w:rPr>
          <w:rFonts w:ascii="Arial" w:hAnsi="Arial" w:cs="Arial"/>
          <w:color w:val="000000" w:themeColor="text1"/>
          <w:sz w:val="28"/>
          <w:szCs w:val="28"/>
        </w:rPr>
        <w:t xml:space="preserve">se le pudiera  exigir subsanar sobre todo porque la accionante no acreditó en forma fehaciente su acción, y a mayor abundamiento, las probanzas que allegó la autoridad demandada, no favorecen al </w:t>
      </w:r>
      <w:proofErr w:type="spellStart"/>
      <w:r w:rsidR="00924676">
        <w:rPr>
          <w:rFonts w:ascii="Arial" w:hAnsi="Arial" w:cs="Arial"/>
          <w:color w:val="000000" w:themeColor="text1"/>
          <w:sz w:val="28"/>
          <w:szCs w:val="28"/>
        </w:rPr>
        <w:t>promovente</w:t>
      </w:r>
      <w:proofErr w:type="spellEnd"/>
      <w:r w:rsidR="00924676">
        <w:rPr>
          <w:rFonts w:ascii="Arial" w:hAnsi="Arial" w:cs="Arial"/>
          <w:color w:val="000000" w:themeColor="text1"/>
          <w:sz w:val="28"/>
          <w:szCs w:val="28"/>
        </w:rPr>
        <w:t xml:space="preserve">  sino por el</w:t>
      </w:r>
      <w:r w:rsidR="00844357">
        <w:rPr>
          <w:rFonts w:ascii="Arial" w:hAnsi="Arial" w:cs="Arial"/>
          <w:color w:val="000000" w:themeColor="text1"/>
          <w:sz w:val="28"/>
          <w:szCs w:val="28"/>
        </w:rPr>
        <w:t xml:space="preserve"> </w:t>
      </w:r>
      <w:r w:rsidR="00924676">
        <w:rPr>
          <w:rFonts w:ascii="Arial" w:hAnsi="Arial" w:cs="Arial"/>
          <w:color w:val="000000" w:themeColor="text1"/>
          <w:sz w:val="28"/>
          <w:szCs w:val="28"/>
        </w:rPr>
        <w:t xml:space="preserve">contario ya que de las mismas se desprende que  la policía fallecida madre del actor, tenía  diez años de servicio y no veinte como lo asevera el </w:t>
      </w:r>
      <w:r w:rsidR="00844357">
        <w:rPr>
          <w:rFonts w:ascii="Arial" w:hAnsi="Arial" w:cs="Arial"/>
          <w:color w:val="000000" w:themeColor="text1"/>
          <w:sz w:val="28"/>
          <w:szCs w:val="28"/>
        </w:rPr>
        <w:t>accionante</w:t>
      </w:r>
      <w:r w:rsidR="00924676">
        <w:rPr>
          <w:rFonts w:ascii="Arial" w:hAnsi="Arial" w:cs="Arial"/>
          <w:color w:val="000000" w:themeColor="text1"/>
          <w:sz w:val="28"/>
          <w:szCs w:val="28"/>
        </w:rPr>
        <w:t xml:space="preserve">  en su demanda.</w:t>
      </w:r>
    </w:p>
    <w:p w:rsidR="00C4613E" w:rsidRDefault="002902B5" w:rsidP="00C4613E">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El anterior criterio es congruente con el que sostiene</w:t>
      </w:r>
      <w:r w:rsidR="00FE0D97">
        <w:rPr>
          <w:rFonts w:ascii="Arial" w:hAnsi="Arial" w:cs="Arial"/>
          <w:color w:val="000000" w:themeColor="text1"/>
          <w:sz w:val="28"/>
          <w:szCs w:val="28"/>
        </w:rPr>
        <w:t>n</w:t>
      </w:r>
      <w:r>
        <w:rPr>
          <w:rFonts w:ascii="Arial" w:hAnsi="Arial" w:cs="Arial"/>
          <w:color w:val="000000" w:themeColor="text1"/>
          <w:sz w:val="28"/>
          <w:szCs w:val="28"/>
        </w:rPr>
        <w:t xml:space="preserve"> la</w:t>
      </w:r>
      <w:r w:rsidR="00FE0D97">
        <w:rPr>
          <w:rFonts w:ascii="Arial" w:hAnsi="Arial" w:cs="Arial"/>
          <w:color w:val="000000" w:themeColor="text1"/>
          <w:sz w:val="28"/>
          <w:szCs w:val="28"/>
        </w:rPr>
        <w:t>s</w:t>
      </w:r>
      <w:r>
        <w:rPr>
          <w:rFonts w:ascii="Arial" w:hAnsi="Arial" w:cs="Arial"/>
          <w:color w:val="000000" w:themeColor="text1"/>
          <w:sz w:val="28"/>
          <w:szCs w:val="28"/>
        </w:rPr>
        <w:t xml:space="preserve"> siguiente</w:t>
      </w:r>
      <w:r w:rsidR="00FE0D97">
        <w:rPr>
          <w:rFonts w:ascii="Arial" w:hAnsi="Arial" w:cs="Arial"/>
          <w:color w:val="000000" w:themeColor="text1"/>
          <w:sz w:val="28"/>
          <w:szCs w:val="28"/>
        </w:rPr>
        <w:t>s</w:t>
      </w:r>
      <w:r>
        <w:rPr>
          <w:rFonts w:ascii="Arial" w:hAnsi="Arial" w:cs="Arial"/>
          <w:color w:val="000000" w:themeColor="text1"/>
          <w:sz w:val="28"/>
          <w:szCs w:val="28"/>
        </w:rPr>
        <w:t xml:space="preserve"> Tesis Jurisprudencial</w:t>
      </w:r>
      <w:r w:rsidR="00FE0D97">
        <w:rPr>
          <w:rFonts w:ascii="Arial" w:hAnsi="Arial" w:cs="Arial"/>
          <w:color w:val="000000" w:themeColor="text1"/>
          <w:sz w:val="28"/>
          <w:szCs w:val="28"/>
        </w:rPr>
        <w:t>es</w:t>
      </w:r>
      <w:r>
        <w:rPr>
          <w:rFonts w:ascii="Arial" w:hAnsi="Arial" w:cs="Arial"/>
          <w:color w:val="000000" w:themeColor="text1"/>
          <w:sz w:val="28"/>
          <w:szCs w:val="28"/>
        </w:rPr>
        <w:t>:</w:t>
      </w:r>
    </w:p>
    <w:p w:rsidR="00C4613E" w:rsidRPr="00C4613E" w:rsidRDefault="00C4613E" w:rsidP="00C4613E">
      <w:pPr>
        <w:spacing w:line="360" w:lineRule="auto"/>
        <w:ind w:left="708"/>
        <w:jc w:val="both"/>
        <w:rPr>
          <w:rFonts w:ascii="Arial" w:hAnsi="Arial" w:cs="Arial"/>
          <w:color w:val="000000" w:themeColor="text1"/>
          <w:sz w:val="28"/>
          <w:szCs w:val="28"/>
        </w:rPr>
      </w:pPr>
      <w:r w:rsidRPr="00C4613E">
        <w:rPr>
          <w:rFonts w:ascii="Arial" w:hAnsi="Arial" w:cs="Arial"/>
          <w:color w:val="000000" w:themeColor="text1"/>
          <w:sz w:val="28"/>
          <w:szCs w:val="28"/>
        </w:rPr>
        <w:t>Registro digital: 2008226</w:t>
      </w:r>
      <w:r>
        <w:rPr>
          <w:rFonts w:ascii="Arial" w:hAnsi="Arial" w:cs="Arial"/>
          <w:color w:val="000000" w:themeColor="text1"/>
          <w:sz w:val="28"/>
          <w:szCs w:val="28"/>
        </w:rPr>
        <w:t xml:space="preserve">; </w:t>
      </w:r>
      <w:r w:rsidRPr="00C4613E">
        <w:rPr>
          <w:rFonts w:ascii="Arial" w:hAnsi="Arial" w:cs="Arial"/>
          <w:color w:val="000000" w:themeColor="text1"/>
          <w:sz w:val="28"/>
          <w:szCs w:val="28"/>
        </w:rPr>
        <w:t>Instancia: Tribunales Colegiados de Circuito</w:t>
      </w:r>
      <w:r>
        <w:rPr>
          <w:rFonts w:ascii="Arial" w:hAnsi="Arial" w:cs="Arial"/>
          <w:color w:val="000000" w:themeColor="text1"/>
          <w:sz w:val="28"/>
          <w:szCs w:val="28"/>
        </w:rPr>
        <w:t xml:space="preserve">; </w:t>
      </w:r>
      <w:r w:rsidRPr="00C4613E">
        <w:rPr>
          <w:rFonts w:ascii="Arial" w:hAnsi="Arial" w:cs="Arial"/>
          <w:color w:val="000000" w:themeColor="text1"/>
          <w:sz w:val="28"/>
          <w:szCs w:val="28"/>
        </w:rPr>
        <w:t>Décima Época</w:t>
      </w:r>
      <w:r>
        <w:rPr>
          <w:rFonts w:ascii="Arial" w:hAnsi="Arial" w:cs="Arial"/>
          <w:color w:val="000000" w:themeColor="text1"/>
          <w:sz w:val="28"/>
          <w:szCs w:val="28"/>
        </w:rPr>
        <w:t>; Materias(s)</w:t>
      </w:r>
      <w:proofErr w:type="gramStart"/>
      <w:r>
        <w:rPr>
          <w:rFonts w:ascii="Arial" w:hAnsi="Arial" w:cs="Arial"/>
          <w:color w:val="000000" w:themeColor="text1"/>
          <w:sz w:val="28"/>
          <w:szCs w:val="28"/>
        </w:rPr>
        <w:t>:</w:t>
      </w:r>
      <w:r w:rsidRPr="00C4613E">
        <w:rPr>
          <w:rFonts w:ascii="Arial" w:hAnsi="Arial" w:cs="Arial"/>
          <w:color w:val="000000" w:themeColor="text1"/>
          <w:sz w:val="28"/>
          <w:szCs w:val="28"/>
        </w:rPr>
        <w:t>Común</w:t>
      </w:r>
      <w:proofErr w:type="gramEnd"/>
      <w:r>
        <w:rPr>
          <w:rFonts w:ascii="Arial" w:hAnsi="Arial" w:cs="Arial"/>
          <w:color w:val="000000" w:themeColor="text1"/>
          <w:sz w:val="28"/>
          <w:szCs w:val="28"/>
        </w:rPr>
        <w:t xml:space="preserve">; </w:t>
      </w:r>
      <w:r w:rsidRPr="00C4613E">
        <w:rPr>
          <w:rFonts w:ascii="Arial" w:hAnsi="Arial" w:cs="Arial"/>
          <w:color w:val="000000" w:themeColor="text1"/>
          <w:sz w:val="28"/>
          <w:szCs w:val="28"/>
        </w:rPr>
        <w:t>Tesis: XVII.1o.C.T. J/5 (10a.)</w:t>
      </w:r>
      <w:r>
        <w:rPr>
          <w:rFonts w:ascii="Arial" w:hAnsi="Arial" w:cs="Arial"/>
          <w:color w:val="000000" w:themeColor="text1"/>
          <w:sz w:val="28"/>
          <w:szCs w:val="28"/>
        </w:rPr>
        <w:t xml:space="preserve">; </w:t>
      </w:r>
      <w:r w:rsidRPr="00C4613E">
        <w:rPr>
          <w:rFonts w:ascii="Arial" w:hAnsi="Arial" w:cs="Arial"/>
          <w:color w:val="000000" w:themeColor="text1"/>
          <w:sz w:val="28"/>
          <w:szCs w:val="28"/>
        </w:rPr>
        <w:t>Fuente: Gaceta del Semanario Judicial de la Federación. Libro 14, Enero de 2015, Tomo II, página 1605</w:t>
      </w:r>
      <w:r>
        <w:rPr>
          <w:rFonts w:ascii="Arial" w:hAnsi="Arial" w:cs="Arial"/>
          <w:color w:val="000000" w:themeColor="text1"/>
          <w:sz w:val="28"/>
          <w:szCs w:val="28"/>
        </w:rPr>
        <w:t xml:space="preserve">; </w:t>
      </w:r>
      <w:r w:rsidRPr="00C4613E">
        <w:rPr>
          <w:rFonts w:ascii="Arial" w:hAnsi="Arial" w:cs="Arial"/>
          <w:color w:val="000000" w:themeColor="text1"/>
          <w:sz w:val="28"/>
          <w:szCs w:val="28"/>
        </w:rPr>
        <w:t>Tipo: Jurisprudencia</w:t>
      </w:r>
    </w:p>
    <w:p w:rsidR="00FE0D97" w:rsidRDefault="00C4613E" w:rsidP="00FE0D97">
      <w:pPr>
        <w:spacing w:line="360" w:lineRule="auto"/>
        <w:ind w:firstLine="708"/>
        <w:jc w:val="both"/>
        <w:rPr>
          <w:rFonts w:ascii="Arial" w:hAnsi="Arial" w:cs="Arial"/>
          <w:i/>
          <w:color w:val="000000" w:themeColor="text1"/>
          <w:sz w:val="24"/>
          <w:szCs w:val="24"/>
        </w:rPr>
      </w:pPr>
      <w:r w:rsidRPr="00C4613E">
        <w:rPr>
          <w:rFonts w:ascii="Arial" w:hAnsi="Arial" w:cs="Arial"/>
          <w:b/>
          <w:i/>
          <w:color w:val="000000" w:themeColor="text1"/>
          <w:sz w:val="24"/>
          <w:szCs w:val="24"/>
        </w:rPr>
        <w:lastRenderedPageBreak/>
        <w:t xml:space="preserve"> CONCEPTOS DE VIOLACIÓN INOPERANTES. LO SON AQUELLOS QUE TIENEN COMO SUSTENTO UN POSTULADO NO VERÍDICO [APLICACIÓN ANALÓGICA  DE LA JURISPRUDENCIA 2ª./J;108/2012 (10ª).- </w:t>
      </w:r>
      <w:r w:rsidRPr="00C4613E">
        <w:rPr>
          <w:rFonts w:ascii="Arial" w:hAnsi="Arial" w:cs="Arial"/>
          <w:i/>
          <w:color w:val="000000" w:themeColor="text1"/>
          <w:sz w:val="24"/>
          <w:szCs w:val="24"/>
        </w:rPr>
        <w:t>La Segunda Sala de la Suprema Corte de Justicia de la Nación, en la jurisprudencia en cita, determinó que los agravios cuya construcción parte de premisas falsas son inoperantes, ya que a ningún fin práctico conduciría su estudio pues, al partir de una suposición no verdadera, su conclusión es ineficaz para obtener la revocación de la sentencia recurrida; principio que aplica a los conceptos de violación cuyo sustento es un postulado que resultó no verídico; de ahí que sea ocioso su análisis y, por ende, merecen el calificativo de inoperantes</w:t>
      </w:r>
      <w:r w:rsidR="00FE0D97">
        <w:rPr>
          <w:rFonts w:ascii="Arial" w:hAnsi="Arial" w:cs="Arial"/>
          <w:i/>
          <w:color w:val="000000" w:themeColor="text1"/>
          <w:sz w:val="24"/>
          <w:szCs w:val="24"/>
        </w:rPr>
        <w:t>”</w:t>
      </w:r>
    </w:p>
    <w:p w:rsidR="00FE0D97" w:rsidRPr="00FE0D97" w:rsidRDefault="00FE0D97" w:rsidP="00FE0D97">
      <w:pPr>
        <w:spacing w:line="360" w:lineRule="auto"/>
        <w:ind w:firstLine="708"/>
        <w:jc w:val="both"/>
        <w:rPr>
          <w:rFonts w:ascii="Arial" w:hAnsi="Arial" w:cs="Arial"/>
          <w:color w:val="000000" w:themeColor="text1"/>
          <w:sz w:val="28"/>
          <w:szCs w:val="28"/>
        </w:rPr>
      </w:pPr>
      <w:r w:rsidRPr="00FE0D97">
        <w:rPr>
          <w:rFonts w:ascii="Arial" w:hAnsi="Arial" w:cs="Arial"/>
          <w:color w:val="000000" w:themeColor="text1"/>
          <w:sz w:val="28"/>
          <w:szCs w:val="28"/>
        </w:rPr>
        <w:t xml:space="preserve">Época: Séptima Época: Registro: 239187: Instancia: Segunda Sala: Tipo de Tesis: Jurisprudencia: Fuente: Semanario Judicial de la Federación: Volumen 12, Tercera Parte: Materia(s): Común Tesis: Página: 70 </w:t>
      </w:r>
    </w:p>
    <w:p w:rsidR="00C4613E" w:rsidRPr="00C4613E" w:rsidRDefault="00FE0D97" w:rsidP="00FE0D97">
      <w:pPr>
        <w:spacing w:line="360" w:lineRule="auto"/>
        <w:ind w:firstLine="708"/>
        <w:jc w:val="both"/>
        <w:rPr>
          <w:rFonts w:ascii="Arial" w:hAnsi="Arial" w:cs="Arial"/>
          <w:b/>
          <w:i/>
          <w:color w:val="000000" w:themeColor="text1"/>
          <w:sz w:val="24"/>
          <w:szCs w:val="24"/>
        </w:rPr>
      </w:pPr>
      <w:r w:rsidRPr="00FE0D97">
        <w:rPr>
          <w:rFonts w:ascii="Arial" w:hAnsi="Arial" w:cs="Arial"/>
          <w:i/>
          <w:color w:val="000000" w:themeColor="text1"/>
          <w:sz w:val="24"/>
          <w:szCs w:val="24"/>
        </w:rPr>
        <w:t>“</w:t>
      </w:r>
      <w:r w:rsidRPr="00FE0D97">
        <w:rPr>
          <w:rFonts w:ascii="Arial" w:hAnsi="Arial" w:cs="Arial"/>
          <w:b/>
          <w:i/>
          <w:color w:val="000000" w:themeColor="text1"/>
          <w:sz w:val="24"/>
          <w:szCs w:val="24"/>
        </w:rPr>
        <w:t>AGRAVIOS INSUFICIENTES</w:t>
      </w:r>
      <w:r w:rsidRPr="00FE0D97">
        <w:rPr>
          <w:rFonts w:ascii="Arial" w:hAnsi="Arial" w:cs="Arial"/>
          <w:i/>
          <w:color w:val="000000" w:themeColor="text1"/>
          <w:sz w:val="24"/>
          <w:szCs w:val="24"/>
        </w:rPr>
        <w:t>. Cuando en los agravios aducidos por la recurrente no se precisan argumentos tendientes a demostrar la ilegalidad de la sentencia, ni se atacan los fundamentos legales y consideraciones en que se sustenta el sentido del fallo, se impone confirmarlo en sus términos por la insuficiencia de los propios agravios</w:t>
      </w:r>
      <w:r w:rsidR="00C4613E" w:rsidRPr="00C4613E">
        <w:rPr>
          <w:rFonts w:ascii="Arial" w:hAnsi="Arial" w:cs="Arial"/>
          <w:i/>
          <w:color w:val="000000" w:themeColor="text1"/>
          <w:sz w:val="24"/>
          <w:szCs w:val="24"/>
        </w:rPr>
        <w:t>.</w:t>
      </w:r>
      <w:r>
        <w:rPr>
          <w:rFonts w:ascii="Arial" w:hAnsi="Arial" w:cs="Arial"/>
          <w:i/>
          <w:color w:val="000000" w:themeColor="text1"/>
          <w:sz w:val="24"/>
          <w:szCs w:val="24"/>
        </w:rPr>
        <w:t>”</w:t>
      </w:r>
    </w:p>
    <w:p w:rsidR="00026773" w:rsidRDefault="00026773" w:rsidP="00C4613E">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En esa </w:t>
      </w:r>
      <w:r w:rsidR="00C4613E">
        <w:rPr>
          <w:rFonts w:ascii="Arial" w:hAnsi="Arial" w:cs="Arial"/>
          <w:color w:val="000000" w:themeColor="text1"/>
          <w:sz w:val="28"/>
          <w:szCs w:val="28"/>
        </w:rPr>
        <w:t xml:space="preserve"> misma línea de pensamiento  y</w:t>
      </w:r>
      <w:r w:rsidR="00F67729">
        <w:rPr>
          <w:rFonts w:ascii="Arial" w:hAnsi="Arial" w:cs="Arial"/>
          <w:color w:val="000000" w:themeColor="text1"/>
          <w:sz w:val="28"/>
          <w:szCs w:val="28"/>
        </w:rPr>
        <w:t xml:space="preserve"> de acuerdo con el principio In </w:t>
      </w:r>
      <w:proofErr w:type="spellStart"/>
      <w:r w:rsidR="00F67729">
        <w:rPr>
          <w:rFonts w:ascii="Arial" w:hAnsi="Arial" w:cs="Arial"/>
          <w:color w:val="000000" w:themeColor="text1"/>
          <w:sz w:val="28"/>
          <w:szCs w:val="28"/>
        </w:rPr>
        <w:t>Claris</w:t>
      </w:r>
      <w:proofErr w:type="spellEnd"/>
      <w:r w:rsidR="00F67729">
        <w:rPr>
          <w:rFonts w:ascii="Arial" w:hAnsi="Arial" w:cs="Arial"/>
          <w:color w:val="000000" w:themeColor="text1"/>
          <w:sz w:val="28"/>
          <w:szCs w:val="28"/>
        </w:rPr>
        <w:t xml:space="preserve"> Non </w:t>
      </w:r>
      <w:proofErr w:type="spellStart"/>
      <w:r w:rsidR="00F67729">
        <w:rPr>
          <w:rFonts w:ascii="Arial" w:hAnsi="Arial" w:cs="Arial"/>
          <w:color w:val="000000" w:themeColor="text1"/>
          <w:sz w:val="28"/>
          <w:szCs w:val="28"/>
        </w:rPr>
        <w:t>fit</w:t>
      </w:r>
      <w:proofErr w:type="spellEnd"/>
      <w:r w:rsidR="00F67729">
        <w:rPr>
          <w:rFonts w:ascii="Arial" w:hAnsi="Arial" w:cs="Arial"/>
          <w:color w:val="000000" w:themeColor="text1"/>
          <w:sz w:val="28"/>
          <w:szCs w:val="28"/>
        </w:rPr>
        <w:t xml:space="preserve"> </w:t>
      </w:r>
      <w:proofErr w:type="spellStart"/>
      <w:r w:rsidR="00F67729">
        <w:rPr>
          <w:rFonts w:ascii="Arial" w:hAnsi="Arial" w:cs="Arial"/>
          <w:color w:val="000000" w:themeColor="text1"/>
          <w:sz w:val="28"/>
          <w:szCs w:val="28"/>
        </w:rPr>
        <w:t>Interpretatio</w:t>
      </w:r>
      <w:proofErr w:type="spellEnd"/>
      <w:r w:rsidR="00F67729">
        <w:rPr>
          <w:rFonts w:ascii="Arial" w:hAnsi="Arial" w:cs="Arial"/>
          <w:color w:val="000000" w:themeColor="text1"/>
          <w:sz w:val="28"/>
          <w:szCs w:val="28"/>
        </w:rPr>
        <w:t xml:space="preserve">, </w:t>
      </w:r>
      <w:r w:rsidR="005B74D5">
        <w:rPr>
          <w:rFonts w:ascii="Arial" w:hAnsi="Arial" w:cs="Arial"/>
          <w:color w:val="000000" w:themeColor="text1"/>
          <w:sz w:val="28"/>
          <w:szCs w:val="28"/>
        </w:rPr>
        <w:t xml:space="preserve">la Magistrada </w:t>
      </w:r>
      <w:proofErr w:type="spellStart"/>
      <w:r w:rsidR="005B74D5">
        <w:rPr>
          <w:rFonts w:ascii="Arial" w:hAnsi="Arial" w:cs="Arial"/>
          <w:color w:val="000000" w:themeColor="text1"/>
          <w:sz w:val="28"/>
          <w:szCs w:val="28"/>
        </w:rPr>
        <w:t>resolutora</w:t>
      </w:r>
      <w:proofErr w:type="spellEnd"/>
      <w:r w:rsidR="005B74D5">
        <w:rPr>
          <w:rFonts w:ascii="Arial" w:hAnsi="Arial" w:cs="Arial"/>
          <w:color w:val="000000" w:themeColor="text1"/>
          <w:sz w:val="28"/>
          <w:szCs w:val="28"/>
        </w:rPr>
        <w:t xml:space="preserve">,  </w:t>
      </w:r>
      <w:r>
        <w:rPr>
          <w:rFonts w:ascii="Arial" w:hAnsi="Arial" w:cs="Arial"/>
          <w:color w:val="000000" w:themeColor="text1"/>
          <w:sz w:val="28"/>
          <w:szCs w:val="28"/>
        </w:rPr>
        <w:t>con criterio que se comparte, determinó</w:t>
      </w:r>
      <w:r w:rsidR="005B74D5">
        <w:rPr>
          <w:rFonts w:ascii="Arial" w:hAnsi="Arial" w:cs="Arial"/>
          <w:color w:val="000000" w:themeColor="text1"/>
          <w:sz w:val="28"/>
          <w:szCs w:val="28"/>
        </w:rPr>
        <w:t xml:space="preserve"> que el accionante no demostró su acción, debido a que la autoridad negó lisa y llanamente el acto que se le imputa, lo cual  arroja la carga de la prueba a la </w:t>
      </w:r>
      <w:proofErr w:type="spellStart"/>
      <w:r w:rsidR="005B74D5">
        <w:rPr>
          <w:rFonts w:ascii="Arial" w:hAnsi="Arial" w:cs="Arial"/>
          <w:color w:val="000000" w:themeColor="text1"/>
          <w:sz w:val="28"/>
          <w:szCs w:val="28"/>
        </w:rPr>
        <w:t>contrariaparte</w:t>
      </w:r>
      <w:proofErr w:type="spellEnd"/>
      <w:r w:rsidR="005F7EED">
        <w:rPr>
          <w:rFonts w:ascii="Arial" w:hAnsi="Arial" w:cs="Arial"/>
          <w:color w:val="000000" w:themeColor="text1"/>
          <w:sz w:val="28"/>
          <w:szCs w:val="28"/>
        </w:rPr>
        <w:t xml:space="preserve"> </w:t>
      </w:r>
      <w:r w:rsidR="00D869A0">
        <w:rPr>
          <w:rFonts w:ascii="Arial" w:hAnsi="Arial" w:cs="Arial"/>
          <w:color w:val="000000" w:themeColor="text1"/>
          <w:sz w:val="28"/>
          <w:szCs w:val="28"/>
        </w:rPr>
        <w:t xml:space="preserve">conforme lo disponen los artículos 273 y 274 del Código Adjetivo Civil en vigor para el Estado, </w:t>
      </w:r>
      <w:r w:rsidR="00930FA6">
        <w:rPr>
          <w:rFonts w:ascii="Arial" w:hAnsi="Arial" w:cs="Arial"/>
          <w:color w:val="000000" w:themeColor="text1"/>
          <w:sz w:val="28"/>
          <w:szCs w:val="28"/>
        </w:rPr>
        <w:t>d</w:t>
      </w:r>
      <w:r w:rsidR="00D869A0">
        <w:rPr>
          <w:rFonts w:ascii="Arial" w:hAnsi="Arial" w:cs="Arial"/>
          <w:color w:val="000000" w:themeColor="text1"/>
          <w:sz w:val="28"/>
          <w:szCs w:val="28"/>
        </w:rPr>
        <w:t xml:space="preserve">e aplicación supletoria en los términos del artículo 217 del Código </w:t>
      </w:r>
      <w:r>
        <w:rPr>
          <w:rFonts w:ascii="Arial" w:hAnsi="Arial" w:cs="Arial"/>
          <w:color w:val="000000" w:themeColor="text1"/>
          <w:sz w:val="28"/>
          <w:szCs w:val="28"/>
        </w:rPr>
        <w:t>Procesal</w:t>
      </w:r>
      <w:r w:rsidR="00D869A0">
        <w:rPr>
          <w:rFonts w:ascii="Arial" w:hAnsi="Arial" w:cs="Arial"/>
          <w:color w:val="000000" w:themeColor="text1"/>
          <w:sz w:val="28"/>
          <w:szCs w:val="28"/>
        </w:rPr>
        <w:t xml:space="preserve"> </w:t>
      </w:r>
      <w:r>
        <w:rPr>
          <w:rFonts w:ascii="Arial" w:hAnsi="Arial" w:cs="Arial"/>
          <w:color w:val="000000" w:themeColor="text1"/>
          <w:sz w:val="28"/>
          <w:szCs w:val="28"/>
        </w:rPr>
        <w:t>Administrativo</w:t>
      </w:r>
      <w:r w:rsidR="00D869A0">
        <w:rPr>
          <w:rFonts w:ascii="Arial" w:hAnsi="Arial" w:cs="Arial"/>
          <w:color w:val="000000" w:themeColor="text1"/>
          <w:sz w:val="28"/>
          <w:szCs w:val="28"/>
        </w:rPr>
        <w:t xml:space="preserve"> vigente </w:t>
      </w:r>
      <w:r w:rsidR="005F7EED">
        <w:rPr>
          <w:rFonts w:ascii="Arial" w:hAnsi="Arial" w:cs="Arial"/>
          <w:color w:val="000000" w:themeColor="text1"/>
          <w:sz w:val="28"/>
          <w:szCs w:val="28"/>
        </w:rPr>
        <w:t xml:space="preserve">o sea a la  actora, quien según </w:t>
      </w:r>
      <w:r w:rsidR="005F7EED">
        <w:rPr>
          <w:rFonts w:ascii="Arial" w:hAnsi="Arial" w:cs="Arial"/>
          <w:color w:val="000000" w:themeColor="text1"/>
          <w:sz w:val="28"/>
          <w:szCs w:val="28"/>
        </w:rPr>
        <w:lastRenderedPageBreak/>
        <w:t>consta en autos no present</w:t>
      </w:r>
      <w:r w:rsidR="00BF1FD0">
        <w:rPr>
          <w:rFonts w:ascii="Arial" w:hAnsi="Arial" w:cs="Arial"/>
          <w:color w:val="000000" w:themeColor="text1"/>
          <w:sz w:val="28"/>
          <w:szCs w:val="28"/>
        </w:rPr>
        <w:t>ó</w:t>
      </w:r>
      <w:r w:rsidR="005F7EED">
        <w:rPr>
          <w:rFonts w:ascii="Arial" w:hAnsi="Arial" w:cs="Arial"/>
          <w:color w:val="000000" w:themeColor="text1"/>
          <w:sz w:val="28"/>
          <w:szCs w:val="28"/>
        </w:rPr>
        <w:t xml:space="preserve"> documento alguno que sirviera </w:t>
      </w:r>
      <w:r w:rsidR="00BF1FD0">
        <w:rPr>
          <w:rFonts w:ascii="Arial" w:hAnsi="Arial" w:cs="Arial"/>
          <w:color w:val="000000" w:themeColor="text1"/>
          <w:sz w:val="28"/>
          <w:szCs w:val="28"/>
        </w:rPr>
        <w:t>c</w:t>
      </w:r>
      <w:r w:rsidR="005F7EED">
        <w:rPr>
          <w:rFonts w:ascii="Arial" w:hAnsi="Arial" w:cs="Arial"/>
          <w:color w:val="000000" w:themeColor="text1"/>
          <w:sz w:val="28"/>
          <w:szCs w:val="28"/>
        </w:rPr>
        <w:t xml:space="preserve">omo asidero legal para </w:t>
      </w:r>
      <w:r w:rsidR="00BF1FD0">
        <w:rPr>
          <w:rFonts w:ascii="Arial" w:hAnsi="Arial" w:cs="Arial"/>
          <w:color w:val="000000" w:themeColor="text1"/>
          <w:sz w:val="28"/>
          <w:szCs w:val="28"/>
        </w:rPr>
        <w:t>acreditar</w:t>
      </w:r>
      <w:r w:rsidR="005F7EED">
        <w:rPr>
          <w:rFonts w:ascii="Arial" w:hAnsi="Arial" w:cs="Arial"/>
          <w:color w:val="000000" w:themeColor="text1"/>
          <w:sz w:val="28"/>
          <w:szCs w:val="28"/>
        </w:rPr>
        <w:t xml:space="preserve"> su</w:t>
      </w:r>
      <w:r w:rsidR="00BF1FD0">
        <w:rPr>
          <w:rFonts w:ascii="Arial" w:hAnsi="Arial" w:cs="Arial"/>
          <w:color w:val="000000" w:themeColor="text1"/>
          <w:sz w:val="28"/>
          <w:szCs w:val="28"/>
        </w:rPr>
        <w:t>s</w:t>
      </w:r>
      <w:r w:rsidR="005F7EED">
        <w:rPr>
          <w:rFonts w:ascii="Arial" w:hAnsi="Arial" w:cs="Arial"/>
          <w:color w:val="000000" w:themeColor="text1"/>
          <w:sz w:val="28"/>
          <w:szCs w:val="28"/>
        </w:rPr>
        <w:t xml:space="preserve"> manifestaciones,</w:t>
      </w:r>
      <w:r w:rsidR="00BF1FD0">
        <w:rPr>
          <w:rFonts w:ascii="Arial" w:hAnsi="Arial" w:cs="Arial"/>
          <w:color w:val="000000" w:themeColor="text1"/>
          <w:sz w:val="28"/>
          <w:szCs w:val="28"/>
        </w:rPr>
        <w:t xml:space="preserve"> esto es, que no  adjunto a su libelo inicial </w:t>
      </w:r>
      <w:r w:rsidR="00D327C3">
        <w:rPr>
          <w:rFonts w:ascii="Arial" w:hAnsi="Arial" w:cs="Arial"/>
          <w:color w:val="000000" w:themeColor="text1"/>
          <w:sz w:val="28"/>
          <w:szCs w:val="28"/>
        </w:rPr>
        <w:t>instrumento</w:t>
      </w:r>
      <w:r w:rsidR="00BF1FD0">
        <w:rPr>
          <w:rFonts w:ascii="Arial" w:hAnsi="Arial" w:cs="Arial"/>
          <w:color w:val="000000" w:themeColor="text1"/>
          <w:sz w:val="28"/>
          <w:szCs w:val="28"/>
        </w:rPr>
        <w:t xml:space="preserve"> alguno en el que constara su petición ante la demandada y menos aún de la respuesta a </w:t>
      </w:r>
      <w:r w:rsidR="00AC28A7">
        <w:rPr>
          <w:rFonts w:ascii="Arial" w:hAnsi="Arial" w:cs="Arial"/>
          <w:color w:val="000000" w:themeColor="text1"/>
          <w:sz w:val="28"/>
          <w:szCs w:val="28"/>
        </w:rPr>
        <w:t xml:space="preserve"> su requerimiento;</w:t>
      </w:r>
      <w:r w:rsidR="00D327C3">
        <w:rPr>
          <w:rFonts w:ascii="Arial" w:hAnsi="Arial" w:cs="Arial"/>
          <w:color w:val="000000" w:themeColor="text1"/>
          <w:sz w:val="28"/>
          <w:szCs w:val="28"/>
        </w:rPr>
        <w:t xml:space="preserve"> </w:t>
      </w:r>
      <w:r w:rsidR="00BF1FD0">
        <w:rPr>
          <w:rFonts w:ascii="Arial" w:hAnsi="Arial" w:cs="Arial"/>
          <w:color w:val="000000" w:themeColor="text1"/>
          <w:sz w:val="28"/>
          <w:szCs w:val="28"/>
        </w:rPr>
        <w:t xml:space="preserve"> </w:t>
      </w:r>
      <w:r w:rsidR="005F7EED">
        <w:rPr>
          <w:rFonts w:ascii="Arial" w:hAnsi="Arial" w:cs="Arial"/>
          <w:color w:val="000000" w:themeColor="text1"/>
          <w:sz w:val="28"/>
          <w:szCs w:val="28"/>
        </w:rPr>
        <w:t>amén</w:t>
      </w:r>
      <w:r w:rsidR="00D327C3">
        <w:rPr>
          <w:rFonts w:ascii="Arial" w:hAnsi="Arial" w:cs="Arial"/>
          <w:color w:val="000000" w:themeColor="text1"/>
          <w:sz w:val="28"/>
          <w:szCs w:val="28"/>
        </w:rPr>
        <w:t xml:space="preserve">  </w:t>
      </w:r>
      <w:r w:rsidR="00AC28A7">
        <w:rPr>
          <w:rFonts w:ascii="Arial" w:hAnsi="Arial" w:cs="Arial"/>
          <w:color w:val="000000" w:themeColor="text1"/>
          <w:sz w:val="28"/>
          <w:szCs w:val="28"/>
        </w:rPr>
        <w:t>de</w:t>
      </w:r>
      <w:r w:rsidR="005F7EED">
        <w:rPr>
          <w:rFonts w:ascii="Arial" w:hAnsi="Arial" w:cs="Arial"/>
          <w:color w:val="000000" w:themeColor="text1"/>
          <w:sz w:val="28"/>
          <w:szCs w:val="28"/>
        </w:rPr>
        <w:t xml:space="preserve"> que las declaraciones de los testigos que presentó </w:t>
      </w:r>
      <w:r w:rsidR="00D327C3">
        <w:rPr>
          <w:rFonts w:ascii="Arial" w:hAnsi="Arial" w:cs="Arial"/>
          <w:color w:val="000000" w:themeColor="text1"/>
          <w:sz w:val="28"/>
          <w:szCs w:val="28"/>
        </w:rPr>
        <w:t xml:space="preserve">para apoyar su versión  génesis de su  acción, </w:t>
      </w:r>
      <w:r w:rsidR="005F7EED">
        <w:rPr>
          <w:rFonts w:ascii="Arial" w:hAnsi="Arial" w:cs="Arial"/>
          <w:color w:val="000000" w:themeColor="text1"/>
          <w:sz w:val="28"/>
          <w:szCs w:val="28"/>
        </w:rPr>
        <w:t xml:space="preserve">no dieron </w:t>
      </w:r>
      <w:r w:rsidR="000151D5">
        <w:rPr>
          <w:rFonts w:ascii="Arial" w:hAnsi="Arial" w:cs="Arial"/>
          <w:color w:val="000000" w:themeColor="text1"/>
          <w:sz w:val="28"/>
          <w:szCs w:val="28"/>
        </w:rPr>
        <w:t xml:space="preserve">mayores </w:t>
      </w:r>
      <w:r w:rsidR="005F7EED">
        <w:rPr>
          <w:rFonts w:ascii="Arial" w:hAnsi="Arial" w:cs="Arial"/>
          <w:color w:val="000000" w:themeColor="text1"/>
          <w:sz w:val="28"/>
          <w:szCs w:val="28"/>
        </w:rPr>
        <w:t>visos de  veracidad a la misma, cuenta habida de q</w:t>
      </w:r>
      <w:r w:rsidR="00D327C3">
        <w:rPr>
          <w:rFonts w:ascii="Arial" w:hAnsi="Arial" w:cs="Arial"/>
          <w:color w:val="000000" w:themeColor="text1"/>
          <w:sz w:val="28"/>
          <w:szCs w:val="28"/>
        </w:rPr>
        <w:t>u</w:t>
      </w:r>
      <w:r w:rsidR="005F7EED">
        <w:rPr>
          <w:rFonts w:ascii="Arial" w:hAnsi="Arial" w:cs="Arial"/>
          <w:color w:val="000000" w:themeColor="text1"/>
          <w:sz w:val="28"/>
          <w:szCs w:val="28"/>
        </w:rPr>
        <w:t xml:space="preserve">e se trata de </w:t>
      </w:r>
      <w:r w:rsidR="000151D5">
        <w:rPr>
          <w:rFonts w:ascii="Arial" w:hAnsi="Arial" w:cs="Arial"/>
          <w:color w:val="000000" w:themeColor="text1"/>
          <w:sz w:val="28"/>
          <w:szCs w:val="28"/>
        </w:rPr>
        <w:t>“</w:t>
      </w:r>
      <w:r w:rsidR="005F7EED">
        <w:rPr>
          <w:rFonts w:ascii="Arial" w:hAnsi="Arial" w:cs="Arial"/>
          <w:color w:val="000000" w:themeColor="text1"/>
          <w:sz w:val="28"/>
          <w:szCs w:val="28"/>
        </w:rPr>
        <w:t>testigos de oídas</w:t>
      </w:r>
      <w:r w:rsidR="000151D5">
        <w:rPr>
          <w:rFonts w:ascii="Arial" w:hAnsi="Arial" w:cs="Arial"/>
          <w:color w:val="000000" w:themeColor="text1"/>
          <w:sz w:val="28"/>
          <w:szCs w:val="28"/>
        </w:rPr>
        <w:t>”</w:t>
      </w:r>
      <w:r w:rsidR="005F7EED">
        <w:rPr>
          <w:rFonts w:ascii="Arial" w:hAnsi="Arial" w:cs="Arial"/>
          <w:color w:val="000000" w:themeColor="text1"/>
          <w:sz w:val="28"/>
          <w:szCs w:val="28"/>
        </w:rPr>
        <w:t xml:space="preserve"> que en momento alguno  manifestar</w:t>
      </w:r>
      <w:r w:rsidR="000151D5">
        <w:rPr>
          <w:rFonts w:ascii="Arial" w:hAnsi="Arial" w:cs="Arial"/>
          <w:color w:val="000000" w:themeColor="text1"/>
          <w:sz w:val="28"/>
          <w:szCs w:val="28"/>
        </w:rPr>
        <w:t>o</w:t>
      </w:r>
      <w:r w:rsidR="005F7EED">
        <w:rPr>
          <w:rFonts w:ascii="Arial" w:hAnsi="Arial" w:cs="Arial"/>
          <w:color w:val="000000" w:themeColor="text1"/>
          <w:sz w:val="28"/>
          <w:szCs w:val="28"/>
        </w:rPr>
        <w:t>n que les const</w:t>
      </w:r>
      <w:r w:rsidR="00D327C3">
        <w:rPr>
          <w:rFonts w:ascii="Arial" w:hAnsi="Arial" w:cs="Arial"/>
          <w:color w:val="000000" w:themeColor="text1"/>
          <w:sz w:val="28"/>
          <w:szCs w:val="28"/>
        </w:rPr>
        <w:t>ó</w:t>
      </w:r>
      <w:r w:rsidR="005F7EED">
        <w:rPr>
          <w:rFonts w:ascii="Arial" w:hAnsi="Arial" w:cs="Arial"/>
          <w:color w:val="000000" w:themeColor="text1"/>
          <w:sz w:val="28"/>
          <w:szCs w:val="28"/>
        </w:rPr>
        <w:t xml:space="preserve"> que el actor o su representante legítimo hubieran acudido ante la autoridad demandada a solicitar  la pensión a que aluden y que </w:t>
      </w:r>
      <w:r w:rsidR="00FC5B35">
        <w:rPr>
          <w:rFonts w:ascii="Arial" w:hAnsi="Arial" w:cs="Arial"/>
          <w:color w:val="000000" w:themeColor="text1"/>
          <w:sz w:val="28"/>
          <w:szCs w:val="28"/>
        </w:rPr>
        <w:t>aquella</w:t>
      </w:r>
      <w:r w:rsidR="005F7EED">
        <w:rPr>
          <w:rFonts w:ascii="Arial" w:hAnsi="Arial" w:cs="Arial"/>
          <w:color w:val="000000" w:themeColor="text1"/>
          <w:sz w:val="28"/>
          <w:szCs w:val="28"/>
        </w:rPr>
        <w:t xml:space="preserve">  les hubiera negado tal derecho, supuesto que a la razón de sus dichos ambos </w:t>
      </w:r>
      <w:r w:rsidR="001178C9">
        <w:rPr>
          <w:rFonts w:ascii="Arial" w:hAnsi="Arial" w:cs="Arial"/>
          <w:color w:val="000000" w:themeColor="text1"/>
          <w:sz w:val="28"/>
          <w:szCs w:val="28"/>
        </w:rPr>
        <w:t xml:space="preserve">testigos </w:t>
      </w:r>
      <w:r w:rsidR="000151D5">
        <w:rPr>
          <w:rFonts w:ascii="Arial" w:hAnsi="Arial" w:cs="Arial"/>
          <w:color w:val="000000" w:themeColor="text1"/>
          <w:sz w:val="28"/>
          <w:szCs w:val="28"/>
        </w:rPr>
        <w:t>coinciden en manifestar</w:t>
      </w:r>
      <w:r w:rsidR="001178C9">
        <w:rPr>
          <w:rFonts w:ascii="Arial" w:hAnsi="Arial" w:cs="Arial"/>
          <w:color w:val="000000" w:themeColor="text1"/>
          <w:sz w:val="28"/>
          <w:szCs w:val="28"/>
        </w:rPr>
        <w:t xml:space="preserve"> </w:t>
      </w:r>
      <w:r w:rsidR="000151D5">
        <w:rPr>
          <w:rFonts w:ascii="Arial" w:hAnsi="Arial" w:cs="Arial"/>
          <w:color w:val="000000" w:themeColor="text1"/>
          <w:sz w:val="28"/>
          <w:szCs w:val="28"/>
        </w:rPr>
        <w:t>que les consta lo declarado porque  los conocen desde hace años y les han platicado o comentado que no los han apoyado  económicamente ni pagado sus percepciones a que tiene derecho</w:t>
      </w:r>
      <w:r w:rsidR="00930FA6">
        <w:rPr>
          <w:rFonts w:ascii="Arial" w:hAnsi="Arial" w:cs="Arial"/>
          <w:color w:val="000000" w:themeColor="text1"/>
          <w:sz w:val="28"/>
          <w:szCs w:val="28"/>
        </w:rPr>
        <w:t xml:space="preserve"> el menor actor derivado del fallecimiento de su madre,</w:t>
      </w:r>
      <w:r w:rsidR="000151D5">
        <w:rPr>
          <w:rFonts w:ascii="Arial" w:hAnsi="Arial" w:cs="Arial"/>
          <w:color w:val="000000" w:themeColor="text1"/>
          <w:sz w:val="28"/>
          <w:szCs w:val="28"/>
        </w:rPr>
        <w:t xml:space="preserve"> por parte del Municipio de Rio Verde </w:t>
      </w:r>
      <w:r w:rsidR="001178C9">
        <w:rPr>
          <w:rFonts w:ascii="Arial" w:hAnsi="Arial" w:cs="Arial"/>
          <w:color w:val="000000" w:themeColor="text1"/>
          <w:sz w:val="28"/>
          <w:szCs w:val="28"/>
        </w:rPr>
        <w:t xml:space="preserve"> </w:t>
      </w:r>
      <w:r w:rsidR="000151D5">
        <w:rPr>
          <w:rFonts w:ascii="Arial" w:hAnsi="Arial" w:cs="Arial"/>
          <w:color w:val="000000" w:themeColor="text1"/>
          <w:sz w:val="28"/>
          <w:szCs w:val="28"/>
        </w:rPr>
        <w:t>de lo que se infiere que no les consta el hecho de que el actor y su representante legítimo hubieran acudido ante la autoridad demandada y que ésta se hubiera negado inclusive a recibir su petici</w:t>
      </w:r>
      <w:r>
        <w:rPr>
          <w:rFonts w:ascii="Arial" w:hAnsi="Arial" w:cs="Arial"/>
          <w:color w:val="000000" w:themeColor="text1"/>
          <w:sz w:val="28"/>
          <w:szCs w:val="28"/>
        </w:rPr>
        <w:t xml:space="preserve">ón, por lo que sus </w:t>
      </w:r>
      <w:proofErr w:type="spellStart"/>
      <w:r>
        <w:rPr>
          <w:rFonts w:ascii="Arial" w:hAnsi="Arial" w:cs="Arial"/>
          <w:color w:val="000000" w:themeColor="text1"/>
          <w:sz w:val="28"/>
          <w:szCs w:val="28"/>
        </w:rPr>
        <w:t>atestos</w:t>
      </w:r>
      <w:proofErr w:type="spellEnd"/>
      <w:r>
        <w:rPr>
          <w:rFonts w:ascii="Arial" w:hAnsi="Arial" w:cs="Arial"/>
          <w:color w:val="000000" w:themeColor="text1"/>
          <w:sz w:val="28"/>
          <w:szCs w:val="28"/>
        </w:rPr>
        <w:t xml:space="preserve">  carecen de valor probatorio alguno.</w:t>
      </w:r>
    </w:p>
    <w:p w:rsidR="00026773" w:rsidRDefault="00930FA6" w:rsidP="00C4613E">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En esa t</w:t>
      </w:r>
      <w:r w:rsidR="00FE0D97">
        <w:rPr>
          <w:rFonts w:ascii="Arial" w:hAnsi="Arial" w:cs="Arial"/>
          <w:color w:val="000000" w:themeColor="text1"/>
          <w:sz w:val="28"/>
          <w:szCs w:val="28"/>
        </w:rPr>
        <w:t>e</w:t>
      </w:r>
      <w:r>
        <w:rPr>
          <w:rFonts w:ascii="Arial" w:hAnsi="Arial" w:cs="Arial"/>
          <w:color w:val="000000" w:themeColor="text1"/>
          <w:sz w:val="28"/>
          <w:szCs w:val="28"/>
        </w:rPr>
        <w:t>situra debe estimarse que se trata de</w:t>
      </w:r>
      <w:r w:rsidR="00026773">
        <w:rPr>
          <w:rFonts w:ascii="Arial" w:hAnsi="Arial" w:cs="Arial"/>
          <w:color w:val="000000" w:themeColor="text1"/>
          <w:sz w:val="28"/>
          <w:szCs w:val="28"/>
        </w:rPr>
        <w:t xml:space="preserve"> testimon</w:t>
      </w:r>
      <w:r w:rsidR="001F562B">
        <w:rPr>
          <w:rFonts w:ascii="Arial" w:hAnsi="Arial" w:cs="Arial"/>
          <w:color w:val="000000" w:themeColor="text1"/>
          <w:sz w:val="28"/>
          <w:szCs w:val="28"/>
        </w:rPr>
        <w:t>io</w:t>
      </w:r>
      <w:r w:rsidR="00026773">
        <w:rPr>
          <w:rFonts w:ascii="Arial" w:hAnsi="Arial" w:cs="Arial"/>
          <w:color w:val="000000" w:themeColor="text1"/>
          <w:sz w:val="28"/>
          <w:szCs w:val="28"/>
        </w:rPr>
        <w:t xml:space="preserve">s indirectos de un acontecimiento que se quiere probar, por lo que no resulta factible </w:t>
      </w:r>
      <w:r>
        <w:rPr>
          <w:rFonts w:ascii="Arial" w:hAnsi="Arial" w:cs="Arial"/>
          <w:color w:val="000000" w:themeColor="text1"/>
          <w:sz w:val="28"/>
          <w:szCs w:val="28"/>
        </w:rPr>
        <w:t>justipreciar</w:t>
      </w:r>
      <w:r w:rsidR="00026773">
        <w:rPr>
          <w:rFonts w:ascii="Arial" w:hAnsi="Arial" w:cs="Arial"/>
          <w:color w:val="000000" w:themeColor="text1"/>
          <w:sz w:val="28"/>
          <w:szCs w:val="28"/>
        </w:rPr>
        <w:t xml:space="preserve"> estos medios de prueba cuya única fuente  se </w:t>
      </w:r>
      <w:r w:rsidR="001F562B">
        <w:rPr>
          <w:rFonts w:ascii="Arial" w:hAnsi="Arial" w:cs="Arial"/>
          <w:color w:val="000000" w:themeColor="text1"/>
          <w:sz w:val="28"/>
          <w:szCs w:val="28"/>
        </w:rPr>
        <w:t>constituye</w:t>
      </w:r>
      <w:r w:rsidR="00026773">
        <w:rPr>
          <w:rFonts w:ascii="Arial" w:hAnsi="Arial" w:cs="Arial"/>
          <w:color w:val="000000" w:themeColor="text1"/>
          <w:sz w:val="28"/>
          <w:szCs w:val="28"/>
        </w:rPr>
        <w:t xml:space="preserve"> en lo </w:t>
      </w:r>
      <w:r w:rsidR="003410F4">
        <w:rPr>
          <w:rFonts w:ascii="Arial" w:hAnsi="Arial" w:cs="Arial"/>
          <w:color w:val="000000" w:themeColor="text1"/>
          <w:sz w:val="28"/>
          <w:szCs w:val="28"/>
        </w:rPr>
        <w:t>aseverado</w:t>
      </w:r>
      <w:r w:rsidR="00026773">
        <w:rPr>
          <w:rFonts w:ascii="Arial" w:hAnsi="Arial" w:cs="Arial"/>
          <w:color w:val="000000" w:themeColor="text1"/>
          <w:sz w:val="28"/>
          <w:szCs w:val="28"/>
        </w:rPr>
        <w:t xml:space="preserve"> por terceros a efecto de tener por </w:t>
      </w:r>
      <w:r w:rsidR="001F562B">
        <w:rPr>
          <w:rFonts w:ascii="Arial" w:hAnsi="Arial" w:cs="Arial"/>
          <w:color w:val="000000" w:themeColor="text1"/>
          <w:sz w:val="28"/>
          <w:szCs w:val="28"/>
        </w:rPr>
        <w:t>acreditado</w:t>
      </w:r>
      <w:r w:rsidR="00026773">
        <w:rPr>
          <w:rFonts w:ascii="Arial" w:hAnsi="Arial" w:cs="Arial"/>
          <w:color w:val="000000" w:themeColor="text1"/>
          <w:sz w:val="28"/>
          <w:szCs w:val="28"/>
        </w:rPr>
        <w:t xml:space="preserve"> el acontecimiento  o suceso en que se sustenta la demanda, </w:t>
      </w:r>
      <w:r w:rsidR="001F562B">
        <w:rPr>
          <w:rFonts w:ascii="Arial" w:hAnsi="Arial" w:cs="Arial"/>
          <w:color w:val="000000" w:themeColor="text1"/>
          <w:sz w:val="28"/>
          <w:szCs w:val="28"/>
        </w:rPr>
        <w:t>ya que</w:t>
      </w:r>
      <w:r w:rsidR="00026773">
        <w:rPr>
          <w:rFonts w:ascii="Arial" w:hAnsi="Arial" w:cs="Arial"/>
          <w:color w:val="000000" w:themeColor="text1"/>
          <w:sz w:val="28"/>
          <w:szCs w:val="28"/>
        </w:rPr>
        <w:t xml:space="preserve"> solo conocieron los hechos por lo que les comunicó el accionante y ello equivaldría  a valor</w:t>
      </w:r>
      <w:r>
        <w:rPr>
          <w:rFonts w:ascii="Arial" w:hAnsi="Arial" w:cs="Arial"/>
          <w:color w:val="000000" w:themeColor="text1"/>
          <w:sz w:val="28"/>
          <w:szCs w:val="28"/>
        </w:rPr>
        <w:t>izar</w:t>
      </w:r>
      <w:r w:rsidR="00026773">
        <w:rPr>
          <w:rFonts w:ascii="Arial" w:hAnsi="Arial" w:cs="Arial"/>
          <w:color w:val="000000" w:themeColor="text1"/>
          <w:sz w:val="28"/>
          <w:szCs w:val="28"/>
        </w:rPr>
        <w:t xml:space="preserve"> </w:t>
      </w:r>
      <w:r>
        <w:rPr>
          <w:rFonts w:ascii="Arial" w:hAnsi="Arial" w:cs="Arial"/>
          <w:color w:val="000000" w:themeColor="text1"/>
          <w:sz w:val="28"/>
          <w:szCs w:val="28"/>
        </w:rPr>
        <w:t>su</w:t>
      </w:r>
      <w:r w:rsidR="00026773">
        <w:rPr>
          <w:rFonts w:ascii="Arial" w:hAnsi="Arial" w:cs="Arial"/>
          <w:color w:val="000000" w:themeColor="text1"/>
          <w:sz w:val="28"/>
          <w:szCs w:val="28"/>
        </w:rPr>
        <w:t xml:space="preserve"> apreciación frente a circunstancias que los beneficiaran como si hubieran sido percibidos por un tercero imparcial y tal posibilidad </w:t>
      </w:r>
      <w:r w:rsidR="00026773">
        <w:rPr>
          <w:rFonts w:ascii="Arial" w:hAnsi="Arial" w:cs="Arial"/>
          <w:color w:val="000000" w:themeColor="text1"/>
          <w:sz w:val="28"/>
          <w:szCs w:val="28"/>
        </w:rPr>
        <w:lastRenderedPageBreak/>
        <w:t xml:space="preserve">es </w:t>
      </w:r>
      <w:r w:rsidR="001F562B">
        <w:rPr>
          <w:rFonts w:ascii="Arial" w:hAnsi="Arial" w:cs="Arial"/>
          <w:color w:val="000000" w:themeColor="text1"/>
          <w:sz w:val="28"/>
          <w:szCs w:val="28"/>
        </w:rPr>
        <w:t>contraria</w:t>
      </w:r>
      <w:r w:rsidR="00026773">
        <w:rPr>
          <w:rFonts w:ascii="Arial" w:hAnsi="Arial" w:cs="Arial"/>
          <w:color w:val="000000" w:themeColor="text1"/>
          <w:sz w:val="28"/>
          <w:szCs w:val="28"/>
        </w:rPr>
        <w:t xml:space="preserve"> a la naturaleza de los testimonios de oídas como prueba histórica</w:t>
      </w:r>
      <w:r>
        <w:rPr>
          <w:rFonts w:ascii="Arial" w:hAnsi="Arial" w:cs="Arial"/>
          <w:color w:val="000000" w:themeColor="text1"/>
          <w:sz w:val="28"/>
          <w:szCs w:val="28"/>
        </w:rPr>
        <w:t>, s</w:t>
      </w:r>
      <w:r w:rsidR="00026773">
        <w:rPr>
          <w:rFonts w:ascii="Arial" w:hAnsi="Arial" w:cs="Arial"/>
          <w:color w:val="000000" w:themeColor="text1"/>
          <w:sz w:val="28"/>
          <w:szCs w:val="28"/>
        </w:rPr>
        <w:t>in sustento normativo alguno porque ser</w:t>
      </w:r>
      <w:r w:rsidR="001F562B">
        <w:rPr>
          <w:rFonts w:ascii="Arial" w:hAnsi="Arial" w:cs="Arial"/>
          <w:color w:val="000000" w:themeColor="text1"/>
          <w:sz w:val="28"/>
          <w:szCs w:val="28"/>
        </w:rPr>
        <w:t>ía equivalente a a</w:t>
      </w:r>
      <w:r w:rsidR="00026773">
        <w:rPr>
          <w:rFonts w:ascii="Arial" w:hAnsi="Arial" w:cs="Arial"/>
          <w:color w:val="000000" w:themeColor="text1"/>
          <w:sz w:val="28"/>
          <w:szCs w:val="28"/>
        </w:rPr>
        <w:t>firmar que una parte procesal puede conformar un testimonio de oídas a voluntad y por el simple hecho de trasladar su conocimiento a otra persona que no venga a ser parte del conflicto.</w:t>
      </w:r>
    </w:p>
    <w:p w:rsidR="00F67729" w:rsidRDefault="00026773" w:rsidP="00C4613E">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Por otra parte, si bien la ley otorga a los testimonios de oídas valor indiciario, esto es solo cuando existen otros elementos que les den </w:t>
      </w:r>
      <w:r w:rsidR="00CA32E4">
        <w:rPr>
          <w:rFonts w:ascii="Arial" w:hAnsi="Arial" w:cs="Arial"/>
          <w:color w:val="000000" w:themeColor="text1"/>
          <w:sz w:val="28"/>
          <w:szCs w:val="28"/>
        </w:rPr>
        <w:t>apoyo jurídico en concatenación con otros</w:t>
      </w:r>
      <w:r>
        <w:rPr>
          <w:rFonts w:ascii="Arial" w:hAnsi="Arial" w:cs="Arial"/>
          <w:color w:val="000000" w:themeColor="text1"/>
          <w:sz w:val="28"/>
          <w:szCs w:val="28"/>
        </w:rPr>
        <w:t>, lo que no sucedió en la especie</w:t>
      </w:r>
      <w:r w:rsidR="001F562B">
        <w:rPr>
          <w:rFonts w:ascii="Arial" w:hAnsi="Arial" w:cs="Arial"/>
          <w:color w:val="000000" w:themeColor="text1"/>
          <w:sz w:val="28"/>
          <w:szCs w:val="28"/>
        </w:rPr>
        <w:t xml:space="preserve"> supuesto que el actor no allegó datos de prueba que vinieran a corroborar sus aseveraciones.</w:t>
      </w:r>
      <w:r w:rsidR="001178C9">
        <w:rPr>
          <w:rFonts w:ascii="Arial" w:hAnsi="Arial" w:cs="Arial"/>
          <w:color w:val="000000" w:themeColor="text1"/>
          <w:sz w:val="28"/>
          <w:szCs w:val="28"/>
        </w:rPr>
        <w:t xml:space="preserve"> </w:t>
      </w:r>
    </w:p>
    <w:p w:rsidR="001F562B" w:rsidRDefault="001F562B" w:rsidP="00C4613E">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Se estima necesario traer a cuenta la siguiente Tesis Jurisprudencial</w:t>
      </w:r>
      <w:r w:rsidR="00744B8D">
        <w:rPr>
          <w:rFonts w:ascii="Arial" w:hAnsi="Arial" w:cs="Arial"/>
          <w:color w:val="000000" w:themeColor="text1"/>
          <w:sz w:val="28"/>
          <w:szCs w:val="28"/>
        </w:rPr>
        <w:t>:</w:t>
      </w:r>
    </w:p>
    <w:p w:rsidR="00744B8D" w:rsidRPr="00744B8D" w:rsidRDefault="00744B8D" w:rsidP="00744B8D">
      <w:pPr>
        <w:spacing w:line="240" w:lineRule="auto"/>
        <w:ind w:firstLine="708"/>
        <w:jc w:val="both"/>
        <w:rPr>
          <w:rFonts w:ascii="Arial" w:hAnsi="Arial" w:cs="Arial"/>
          <w:i/>
          <w:color w:val="000000" w:themeColor="text1"/>
          <w:sz w:val="24"/>
          <w:szCs w:val="24"/>
        </w:rPr>
      </w:pPr>
      <w:r w:rsidRPr="00744B8D">
        <w:rPr>
          <w:rFonts w:ascii="Arial" w:hAnsi="Arial" w:cs="Arial"/>
          <w:i/>
          <w:color w:val="000000" w:themeColor="text1"/>
          <w:sz w:val="24"/>
          <w:szCs w:val="24"/>
        </w:rPr>
        <w:t>Registro digital: 198936</w:t>
      </w:r>
    </w:p>
    <w:p w:rsidR="00744B8D" w:rsidRPr="00744B8D" w:rsidRDefault="00744B8D" w:rsidP="00744B8D">
      <w:pPr>
        <w:spacing w:line="240" w:lineRule="auto"/>
        <w:ind w:firstLine="708"/>
        <w:jc w:val="both"/>
        <w:rPr>
          <w:rFonts w:ascii="Arial" w:hAnsi="Arial" w:cs="Arial"/>
          <w:i/>
          <w:color w:val="000000" w:themeColor="text1"/>
          <w:sz w:val="24"/>
          <w:szCs w:val="24"/>
        </w:rPr>
      </w:pPr>
      <w:r w:rsidRPr="00744B8D">
        <w:rPr>
          <w:rFonts w:ascii="Arial" w:hAnsi="Arial" w:cs="Arial"/>
          <w:i/>
          <w:color w:val="000000" w:themeColor="text1"/>
          <w:sz w:val="24"/>
          <w:szCs w:val="24"/>
        </w:rPr>
        <w:t>Instancia: Tribunales Colegiados de Circuito</w:t>
      </w:r>
    </w:p>
    <w:p w:rsidR="00744B8D" w:rsidRPr="00744B8D" w:rsidRDefault="00744B8D" w:rsidP="00744B8D">
      <w:pPr>
        <w:spacing w:line="240" w:lineRule="auto"/>
        <w:ind w:firstLine="708"/>
        <w:jc w:val="both"/>
        <w:rPr>
          <w:rFonts w:ascii="Arial" w:hAnsi="Arial" w:cs="Arial"/>
          <w:i/>
          <w:color w:val="000000" w:themeColor="text1"/>
          <w:sz w:val="24"/>
          <w:szCs w:val="24"/>
        </w:rPr>
      </w:pPr>
      <w:r w:rsidRPr="00744B8D">
        <w:rPr>
          <w:rFonts w:ascii="Arial" w:hAnsi="Arial" w:cs="Arial"/>
          <w:i/>
          <w:color w:val="000000" w:themeColor="text1"/>
          <w:sz w:val="24"/>
          <w:szCs w:val="24"/>
        </w:rPr>
        <w:t>Novena Época</w:t>
      </w:r>
    </w:p>
    <w:p w:rsidR="00744B8D" w:rsidRPr="00744B8D" w:rsidRDefault="00744B8D" w:rsidP="00744B8D">
      <w:pPr>
        <w:spacing w:line="240" w:lineRule="auto"/>
        <w:ind w:firstLine="708"/>
        <w:jc w:val="both"/>
        <w:rPr>
          <w:rFonts w:ascii="Arial" w:hAnsi="Arial" w:cs="Arial"/>
          <w:i/>
          <w:color w:val="000000" w:themeColor="text1"/>
          <w:sz w:val="24"/>
          <w:szCs w:val="24"/>
        </w:rPr>
      </w:pPr>
      <w:r w:rsidRPr="00744B8D">
        <w:rPr>
          <w:rFonts w:ascii="Arial" w:hAnsi="Arial" w:cs="Arial"/>
          <w:i/>
          <w:color w:val="000000" w:themeColor="text1"/>
          <w:sz w:val="24"/>
          <w:szCs w:val="24"/>
        </w:rPr>
        <w:t>Materias(s): Penal</w:t>
      </w:r>
    </w:p>
    <w:p w:rsidR="00744B8D" w:rsidRPr="00744B8D" w:rsidRDefault="00744B8D" w:rsidP="00744B8D">
      <w:pPr>
        <w:spacing w:line="240" w:lineRule="auto"/>
        <w:ind w:firstLine="708"/>
        <w:jc w:val="both"/>
        <w:rPr>
          <w:rFonts w:ascii="Arial" w:hAnsi="Arial" w:cs="Arial"/>
          <w:i/>
          <w:color w:val="000000" w:themeColor="text1"/>
          <w:sz w:val="24"/>
          <w:szCs w:val="24"/>
        </w:rPr>
      </w:pPr>
      <w:r w:rsidRPr="00744B8D">
        <w:rPr>
          <w:rFonts w:ascii="Arial" w:hAnsi="Arial" w:cs="Arial"/>
          <w:i/>
          <w:color w:val="000000" w:themeColor="text1"/>
          <w:sz w:val="24"/>
          <w:szCs w:val="24"/>
        </w:rPr>
        <w:t xml:space="preserve">Tesis: VI.2o. J/98         </w:t>
      </w:r>
    </w:p>
    <w:p w:rsidR="00744B8D" w:rsidRPr="00744B8D" w:rsidRDefault="00744B8D" w:rsidP="00744B8D">
      <w:pPr>
        <w:spacing w:line="240" w:lineRule="auto"/>
        <w:ind w:firstLine="708"/>
        <w:jc w:val="both"/>
        <w:rPr>
          <w:rFonts w:ascii="Arial" w:hAnsi="Arial" w:cs="Arial"/>
          <w:i/>
          <w:color w:val="000000" w:themeColor="text1"/>
          <w:sz w:val="24"/>
          <w:szCs w:val="24"/>
        </w:rPr>
      </w:pPr>
      <w:r w:rsidRPr="00744B8D">
        <w:rPr>
          <w:rFonts w:ascii="Arial" w:hAnsi="Arial" w:cs="Arial"/>
          <w:i/>
          <w:color w:val="000000" w:themeColor="text1"/>
          <w:sz w:val="24"/>
          <w:szCs w:val="24"/>
        </w:rPr>
        <w:t>Fuente: Semanario Judicial de la Federación y su Gaceta. Tomo V, Abril de 1997, página 202</w:t>
      </w:r>
    </w:p>
    <w:p w:rsidR="00744B8D" w:rsidRPr="00744B8D" w:rsidRDefault="00744B8D" w:rsidP="00744B8D">
      <w:pPr>
        <w:spacing w:line="240" w:lineRule="auto"/>
        <w:ind w:firstLine="708"/>
        <w:jc w:val="both"/>
        <w:rPr>
          <w:rFonts w:ascii="Arial" w:hAnsi="Arial" w:cs="Arial"/>
          <w:i/>
          <w:color w:val="000000" w:themeColor="text1"/>
          <w:sz w:val="24"/>
          <w:szCs w:val="24"/>
        </w:rPr>
      </w:pPr>
      <w:r w:rsidRPr="00744B8D">
        <w:rPr>
          <w:rFonts w:ascii="Arial" w:hAnsi="Arial" w:cs="Arial"/>
          <w:i/>
          <w:color w:val="000000" w:themeColor="text1"/>
          <w:sz w:val="24"/>
          <w:szCs w:val="24"/>
        </w:rPr>
        <w:t>Tipo: Jurisprudencia</w:t>
      </w:r>
    </w:p>
    <w:p w:rsidR="00744B8D" w:rsidRDefault="00744B8D" w:rsidP="00744B8D">
      <w:pPr>
        <w:spacing w:line="360" w:lineRule="auto"/>
        <w:ind w:firstLine="708"/>
        <w:jc w:val="both"/>
        <w:rPr>
          <w:rFonts w:ascii="Arial" w:hAnsi="Arial" w:cs="Arial"/>
          <w:i/>
          <w:color w:val="000000" w:themeColor="text1"/>
          <w:sz w:val="24"/>
          <w:szCs w:val="24"/>
        </w:rPr>
      </w:pPr>
      <w:r w:rsidRPr="00744B8D">
        <w:rPr>
          <w:rFonts w:ascii="Arial" w:hAnsi="Arial" w:cs="Arial"/>
          <w:color w:val="000000" w:themeColor="text1"/>
          <w:sz w:val="24"/>
          <w:szCs w:val="24"/>
        </w:rPr>
        <w:t>“</w:t>
      </w:r>
      <w:r w:rsidRPr="00744B8D">
        <w:rPr>
          <w:rFonts w:ascii="Arial" w:hAnsi="Arial" w:cs="Arial"/>
          <w:b/>
          <w:i/>
          <w:color w:val="000000" w:themeColor="text1"/>
          <w:sz w:val="24"/>
          <w:szCs w:val="24"/>
        </w:rPr>
        <w:t>TESTIGOS DE OÍDAS. VALOR DE SU TESTIMONIO</w:t>
      </w:r>
      <w:r w:rsidRPr="00744B8D">
        <w:rPr>
          <w:rFonts w:ascii="Arial" w:hAnsi="Arial" w:cs="Arial"/>
          <w:color w:val="000000" w:themeColor="text1"/>
          <w:sz w:val="24"/>
          <w:szCs w:val="24"/>
        </w:rPr>
        <w:t>.-</w:t>
      </w:r>
      <w:r w:rsidRPr="00744B8D">
        <w:rPr>
          <w:rFonts w:ascii="Arial" w:hAnsi="Arial" w:cs="Arial"/>
          <w:i/>
          <w:color w:val="000000" w:themeColor="text1"/>
          <w:sz w:val="24"/>
          <w:szCs w:val="24"/>
        </w:rPr>
        <w:t>Las declaraciones de los testigos de oídas deben tenerse como indicios cuando existen en actuaciones otros elementos que les den validez.</w:t>
      </w:r>
      <w:r w:rsidR="00FE0D97">
        <w:rPr>
          <w:rFonts w:ascii="Arial" w:hAnsi="Arial" w:cs="Arial"/>
          <w:i/>
          <w:color w:val="000000" w:themeColor="text1"/>
          <w:sz w:val="24"/>
          <w:szCs w:val="24"/>
        </w:rPr>
        <w:t>”</w:t>
      </w:r>
    </w:p>
    <w:p w:rsidR="00744B8D" w:rsidRDefault="00744B8D" w:rsidP="00744B8D">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Lo anterior pone de relieve la calificativa asignada al disentimiento a estudio y en tal</w:t>
      </w:r>
      <w:r w:rsidRPr="00744B8D">
        <w:rPr>
          <w:rFonts w:ascii="Arial" w:hAnsi="Arial" w:cs="Arial"/>
          <w:color w:val="000000" w:themeColor="text1"/>
          <w:sz w:val="28"/>
          <w:szCs w:val="28"/>
        </w:rPr>
        <w:t xml:space="preserve"> orden de ideas lo procedente será </w:t>
      </w:r>
      <w:r w:rsidRPr="00744B8D">
        <w:rPr>
          <w:rFonts w:ascii="Arial" w:hAnsi="Arial" w:cs="Arial"/>
          <w:color w:val="000000" w:themeColor="text1"/>
          <w:sz w:val="28"/>
          <w:szCs w:val="28"/>
        </w:rPr>
        <w:lastRenderedPageBreak/>
        <w:t>confirmar en sus términos</w:t>
      </w:r>
      <w:r w:rsidR="0007115D">
        <w:rPr>
          <w:rFonts w:ascii="Arial" w:hAnsi="Arial" w:cs="Arial"/>
          <w:color w:val="000000" w:themeColor="text1"/>
          <w:sz w:val="28"/>
          <w:szCs w:val="28"/>
        </w:rPr>
        <w:t xml:space="preserve"> la sentencia recurrida</w:t>
      </w:r>
      <w:r w:rsidR="00DA221A">
        <w:rPr>
          <w:rFonts w:ascii="Arial" w:hAnsi="Arial" w:cs="Arial"/>
          <w:color w:val="000000" w:themeColor="text1"/>
          <w:sz w:val="28"/>
          <w:szCs w:val="28"/>
        </w:rPr>
        <w:t xml:space="preserve"> que decreta el sobreseimiento del juicio génesis de este recurso</w:t>
      </w:r>
      <w:r w:rsidR="0007115D">
        <w:rPr>
          <w:rFonts w:ascii="Arial" w:hAnsi="Arial" w:cs="Arial"/>
          <w:color w:val="000000" w:themeColor="text1"/>
          <w:sz w:val="28"/>
          <w:szCs w:val="28"/>
        </w:rPr>
        <w:t>.</w:t>
      </w:r>
    </w:p>
    <w:p w:rsidR="00A32097" w:rsidRDefault="00A32097" w:rsidP="00744B8D">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Cabe acotar aquí que la figura jurídica del sobreseimiento</w:t>
      </w:r>
      <w:r w:rsidR="00DA221A">
        <w:rPr>
          <w:rFonts w:ascii="Arial" w:hAnsi="Arial" w:cs="Arial"/>
          <w:color w:val="000000" w:themeColor="text1"/>
          <w:sz w:val="28"/>
          <w:szCs w:val="28"/>
        </w:rPr>
        <w:t xml:space="preserve">, del latín  </w:t>
      </w:r>
      <w:proofErr w:type="spellStart"/>
      <w:r w:rsidR="00DA221A">
        <w:rPr>
          <w:rFonts w:ascii="Arial" w:hAnsi="Arial" w:cs="Arial"/>
          <w:color w:val="000000" w:themeColor="text1"/>
          <w:sz w:val="28"/>
          <w:szCs w:val="28"/>
        </w:rPr>
        <w:t>supercedere</w:t>
      </w:r>
      <w:proofErr w:type="spellEnd"/>
      <w:r w:rsidR="00DA221A">
        <w:rPr>
          <w:rFonts w:ascii="Arial" w:hAnsi="Arial" w:cs="Arial"/>
          <w:color w:val="000000" w:themeColor="text1"/>
          <w:sz w:val="28"/>
          <w:szCs w:val="28"/>
        </w:rPr>
        <w:t>; cesar, desistir, es la resolución judicial por la cual se declara que existe un obstáculo jurídico o de hecho que impide la resolución  sobre el fondo del asunto por la actualización de alguna causa de improcedencia y trae como consecuencia que el acto sigue subsistiendo porque no se declara su nulidad. Los efectos del sobreseimiento consisten en no prejuzgar sobre el fondo de la Litis ni  la legalidad o ilegalidad del acto impugnado ni sobre la responsabilidad de la autoridad demandada, por lo tanto equivale al hecho de que no se hubiera promovido el juicio porque la situación permanece como se encontraba antes de la  demanda</w:t>
      </w:r>
      <w:r w:rsidR="002039F4">
        <w:rPr>
          <w:rFonts w:ascii="Arial" w:hAnsi="Arial" w:cs="Arial"/>
          <w:color w:val="000000" w:themeColor="text1"/>
          <w:sz w:val="28"/>
          <w:szCs w:val="28"/>
        </w:rPr>
        <w:t xml:space="preserve"> sin  delimitar los derechos sustanciales de los contendientes.</w:t>
      </w:r>
    </w:p>
    <w:p w:rsidR="0007115D" w:rsidRDefault="0007115D" w:rsidP="00CA32E4">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Ahora bien,</w:t>
      </w:r>
      <w:r w:rsidR="00FE0D97">
        <w:rPr>
          <w:rFonts w:ascii="Arial" w:hAnsi="Arial" w:cs="Arial"/>
          <w:color w:val="000000" w:themeColor="text1"/>
          <w:sz w:val="28"/>
          <w:szCs w:val="28"/>
        </w:rPr>
        <w:t xml:space="preserve"> cabe acotar aquí que </w:t>
      </w:r>
      <w:r>
        <w:rPr>
          <w:rFonts w:ascii="Arial" w:hAnsi="Arial" w:cs="Arial"/>
          <w:color w:val="000000" w:themeColor="text1"/>
          <w:sz w:val="28"/>
          <w:szCs w:val="28"/>
        </w:rPr>
        <w:t xml:space="preserve"> </w:t>
      </w:r>
      <w:r w:rsidR="00CA32E4">
        <w:rPr>
          <w:rFonts w:ascii="Arial" w:hAnsi="Arial" w:cs="Arial"/>
          <w:color w:val="000000" w:themeColor="text1"/>
          <w:sz w:val="28"/>
          <w:szCs w:val="28"/>
        </w:rPr>
        <w:t xml:space="preserve">in </w:t>
      </w:r>
      <w:proofErr w:type="spellStart"/>
      <w:r w:rsidR="00CA32E4">
        <w:rPr>
          <w:rFonts w:ascii="Arial" w:hAnsi="Arial" w:cs="Arial"/>
          <w:color w:val="000000" w:themeColor="text1"/>
          <w:sz w:val="28"/>
          <w:szCs w:val="28"/>
        </w:rPr>
        <w:t>pari</w:t>
      </w:r>
      <w:proofErr w:type="spellEnd"/>
      <w:r w:rsidR="00CA32E4">
        <w:rPr>
          <w:rFonts w:ascii="Arial" w:hAnsi="Arial" w:cs="Arial"/>
          <w:color w:val="000000" w:themeColor="text1"/>
          <w:sz w:val="28"/>
          <w:szCs w:val="28"/>
        </w:rPr>
        <w:t xml:space="preserve"> materia</w:t>
      </w:r>
      <w:r>
        <w:rPr>
          <w:rFonts w:ascii="Arial" w:hAnsi="Arial" w:cs="Arial"/>
          <w:color w:val="000000" w:themeColor="text1"/>
          <w:sz w:val="28"/>
          <w:szCs w:val="28"/>
        </w:rPr>
        <w:t xml:space="preserve"> esta Sala Ad </w:t>
      </w:r>
      <w:proofErr w:type="spellStart"/>
      <w:r>
        <w:rPr>
          <w:rFonts w:ascii="Arial" w:hAnsi="Arial" w:cs="Arial"/>
          <w:color w:val="000000" w:themeColor="text1"/>
          <w:sz w:val="28"/>
          <w:szCs w:val="28"/>
        </w:rPr>
        <w:t>quem</w:t>
      </w:r>
      <w:proofErr w:type="spellEnd"/>
      <w:r>
        <w:rPr>
          <w:rFonts w:ascii="Arial" w:hAnsi="Arial" w:cs="Arial"/>
          <w:color w:val="000000" w:themeColor="text1"/>
          <w:sz w:val="28"/>
          <w:szCs w:val="28"/>
        </w:rPr>
        <w:t xml:space="preserve"> puede llegar a extender su función revisora tanto a los elementos de hecho como de derecho de las sentencias impugnadas, aunque esa facultad no es ilimitada, porque  cabe obviar en puridad que el objeto del recurso de apelación lo constituye la resolución que se impugna y no la actividad administrativa que ya ha sido enjuiciada por el A quo. Sin embargo, de las constancias de autos se colige que quien comparece ante este Tribunal lo es un menor solicitando la pensión que dice corresponderle  por el fallecimiento de su señora madre quien laboraba como policía en la Dirección General de Seguridad del Ayuntamiento del Municipio de Rio Verde S.L.P.</w:t>
      </w:r>
      <w:r w:rsidR="003410F4">
        <w:rPr>
          <w:rFonts w:ascii="Arial" w:hAnsi="Arial" w:cs="Arial"/>
          <w:color w:val="000000" w:themeColor="text1"/>
          <w:sz w:val="28"/>
          <w:szCs w:val="28"/>
        </w:rPr>
        <w:t>,  circunstancia plenamente probada. En la especie el accionante invoca los derechos humanos que dice le han sido violentados por la autoridad demandada.</w:t>
      </w:r>
    </w:p>
    <w:p w:rsidR="005353D7" w:rsidRDefault="003410F4" w:rsidP="005353D7">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lastRenderedPageBreak/>
        <w:t>Quedó firme el argumento de que en el caso no existe acto de autoridad por haberlo   negado lisa y llanamente  la demandada y no haberlo acreditado el actor,</w:t>
      </w:r>
      <w:r w:rsidR="005353D7">
        <w:rPr>
          <w:rFonts w:ascii="Arial" w:hAnsi="Arial" w:cs="Arial"/>
          <w:color w:val="000000" w:themeColor="text1"/>
          <w:sz w:val="28"/>
          <w:szCs w:val="28"/>
        </w:rPr>
        <w:t xml:space="preserve"> así como el sobreseimiento decretado por la Sala Primigenia,</w:t>
      </w:r>
      <w:r>
        <w:rPr>
          <w:rFonts w:ascii="Arial" w:hAnsi="Arial" w:cs="Arial"/>
          <w:color w:val="000000" w:themeColor="text1"/>
          <w:sz w:val="28"/>
          <w:szCs w:val="28"/>
        </w:rPr>
        <w:t xml:space="preserve"> sin embargo, esta Alzada </w:t>
      </w:r>
      <w:r w:rsidR="00CA32E4">
        <w:rPr>
          <w:rFonts w:ascii="Arial" w:hAnsi="Arial" w:cs="Arial"/>
          <w:color w:val="000000" w:themeColor="text1"/>
          <w:sz w:val="28"/>
          <w:szCs w:val="28"/>
        </w:rPr>
        <w:t>considerando</w:t>
      </w:r>
      <w:r w:rsidR="00902D4A">
        <w:rPr>
          <w:rFonts w:ascii="Arial" w:hAnsi="Arial" w:cs="Arial"/>
          <w:color w:val="000000" w:themeColor="text1"/>
          <w:sz w:val="28"/>
          <w:szCs w:val="28"/>
        </w:rPr>
        <w:t xml:space="preserve"> los derechos</w:t>
      </w:r>
      <w:r w:rsidR="00517E22">
        <w:rPr>
          <w:rFonts w:ascii="Arial" w:hAnsi="Arial" w:cs="Arial"/>
          <w:color w:val="000000" w:themeColor="text1"/>
          <w:sz w:val="28"/>
          <w:szCs w:val="28"/>
        </w:rPr>
        <w:t xml:space="preserve"> </w:t>
      </w:r>
      <w:r w:rsidR="00517E22" w:rsidRPr="00517E22">
        <w:rPr>
          <w:rFonts w:ascii="Arial" w:hAnsi="Arial" w:cs="Arial"/>
          <w:color w:val="000000" w:themeColor="text1"/>
          <w:sz w:val="28"/>
          <w:szCs w:val="28"/>
        </w:rPr>
        <w:t>humanos de</w:t>
      </w:r>
      <w:r w:rsidR="00517E22">
        <w:rPr>
          <w:rFonts w:ascii="Arial" w:hAnsi="Arial" w:cs="Arial"/>
          <w:color w:val="000000" w:themeColor="text1"/>
          <w:sz w:val="28"/>
          <w:szCs w:val="28"/>
        </w:rPr>
        <w:t xml:space="preserve">l </w:t>
      </w:r>
      <w:r w:rsidR="00517E22" w:rsidRPr="00517E22">
        <w:rPr>
          <w:rFonts w:ascii="Arial" w:hAnsi="Arial" w:cs="Arial"/>
          <w:color w:val="000000" w:themeColor="text1"/>
          <w:sz w:val="28"/>
          <w:szCs w:val="28"/>
        </w:rPr>
        <w:t xml:space="preserve"> menor</w:t>
      </w:r>
      <w:r w:rsidR="00517E22">
        <w:rPr>
          <w:rFonts w:ascii="Arial" w:hAnsi="Arial" w:cs="Arial"/>
          <w:color w:val="000000" w:themeColor="text1"/>
          <w:sz w:val="28"/>
          <w:szCs w:val="28"/>
        </w:rPr>
        <w:t xml:space="preserve"> que hace valer, y </w:t>
      </w:r>
      <w:r w:rsidR="00517E22" w:rsidRPr="00517E22">
        <w:rPr>
          <w:rFonts w:ascii="Arial" w:hAnsi="Arial" w:cs="Arial"/>
          <w:color w:val="000000" w:themeColor="text1"/>
          <w:sz w:val="28"/>
          <w:szCs w:val="28"/>
        </w:rPr>
        <w:t xml:space="preserve"> en términos de lo establecido por los artículos 4º, párrafo octavo, de la Constitución Política de los Estados Unidos Mexicanos; 3º de la Convención sobre los Derechos del Niño, ratificada por México y publicada en el Diario Oficial de la Federación el veinticinco de enero de mil novecientos noventa y uno; así como de los arábigos 1º, 2º, 6º y 9º de la Ley General de los Derechos de Niñas, Niños y Adolescentes, que son coincidentes en establecer que, los tribunales, en todas las medidas relacionadas con la infancia</w:t>
      </w:r>
      <w:r w:rsidR="005353D7">
        <w:rPr>
          <w:rFonts w:ascii="Arial" w:hAnsi="Arial" w:cs="Arial"/>
          <w:color w:val="000000" w:themeColor="text1"/>
          <w:sz w:val="28"/>
          <w:szCs w:val="28"/>
        </w:rPr>
        <w:t xml:space="preserve"> y adolescencia</w:t>
      </w:r>
      <w:r w:rsidR="00517E22">
        <w:rPr>
          <w:rFonts w:ascii="Arial" w:hAnsi="Arial" w:cs="Arial"/>
          <w:color w:val="000000" w:themeColor="text1"/>
          <w:sz w:val="28"/>
          <w:szCs w:val="28"/>
        </w:rPr>
        <w:t xml:space="preserve"> </w:t>
      </w:r>
      <w:r w:rsidR="005353D7">
        <w:rPr>
          <w:rFonts w:ascii="Arial" w:hAnsi="Arial" w:cs="Arial"/>
          <w:color w:val="000000" w:themeColor="text1"/>
          <w:sz w:val="28"/>
          <w:szCs w:val="28"/>
        </w:rPr>
        <w:t xml:space="preserve">  se debe atender el interés superior del menor, así como a sus  derechos a la una vida digna, a su educación, a su alimentación y protección a la salud, </w:t>
      </w:r>
      <w:r w:rsidR="00FE0D97">
        <w:rPr>
          <w:rFonts w:ascii="Arial" w:hAnsi="Arial" w:cs="Arial"/>
          <w:color w:val="000000" w:themeColor="text1"/>
          <w:sz w:val="28"/>
          <w:szCs w:val="28"/>
        </w:rPr>
        <w:t xml:space="preserve">así como </w:t>
      </w:r>
      <w:r w:rsidR="00517E22">
        <w:rPr>
          <w:rFonts w:ascii="Arial" w:hAnsi="Arial" w:cs="Arial"/>
          <w:color w:val="000000" w:themeColor="text1"/>
          <w:sz w:val="28"/>
          <w:szCs w:val="28"/>
        </w:rPr>
        <w:t>a la Ejecutoria del Pleno de la Suprema Corte de Justicia de la Nación de  fecha 14 catorce de julio del año</w:t>
      </w:r>
      <w:r w:rsidR="00FE0D97">
        <w:rPr>
          <w:rFonts w:ascii="Arial" w:hAnsi="Arial" w:cs="Arial"/>
          <w:color w:val="000000" w:themeColor="text1"/>
          <w:sz w:val="28"/>
          <w:szCs w:val="28"/>
        </w:rPr>
        <w:t xml:space="preserve"> 2011 dos mil once,  y las</w:t>
      </w:r>
      <w:r w:rsidR="00517E22">
        <w:rPr>
          <w:rFonts w:ascii="Arial" w:hAnsi="Arial" w:cs="Arial"/>
          <w:color w:val="000000" w:themeColor="text1"/>
          <w:sz w:val="28"/>
          <w:szCs w:val="28"/>
        </w:rPr>
        <w:t xml:space="preserve"> tesis que derivaron de la misma, se estableció que el método de control de convencionalidad debe ejercerse no solo por el Poder Judicial de la Federación, sino también por los Tribunales Administrativos, Judiciales y Electorales, con la obligación de que al conocer asunto</w:t>
      </w:r>
      <w:r w:rsidR="005353D7">
        <w:rPr>
          <w:rFonts w:ascii="Arial" w:hAnsi="Arial" w:cs="Arial"/>
          <w:color w:val="000000" w:themeColor="text1"/>
          <w:sz w:val="28"/>
          <w:szCs w:val="28"/>
        </w:rPr>
        <w:t>s</w:t>
      </w:r>
      <w:r w:rsidR="00517E22">
        <w:rPr>
          <w:rFonts w:ascii="Arial" w:hAnsi="Arial" w:cs="Arial"/>
          <w:color w:val="000000" w:themeColor="text1"/>
          <w:sz w:val="28"/>
          <w:szCs w:val="28"/>
        </w:rPr>
        <w:t xml:space="preserve"> de su competencia deben hacer prevalecer</w:t>
      </w:r>
      <w:r w:rsidR="005353D7">
        <w:rPr>
          <w:rFonts w:ascii="Arial" w:hAnsi="Arial" w:cs="Arial"/>
          <w:color w:val="000000" w:themeColor="text1"/>
          <w:sz w:val="28"/>
          <w:szCs w:val="28"/>
        </w:rPr>
        <w:t xml:space="preserve"> los derechos humanos reconocidos en la Norma Fundamental y los Tratados Internacionales de que el Estado Mexicano sea parte.</w:t>
      </w:r>
    </w:p>
    <w:p w:rsidR="00205E94" w:rsidRPr="00205E94" w:rsidRDefault="00205E94" w:rsidP="00205E94">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lastRenderedPageBreak/>
        <w:t>Sobre esta base argumentativa resulta necesario invocar lo que sostiene la siguiente Tesis:</w:t>
      </w:r>
    </w:p>
    <w:p w:rsidR="00205E94" w:rsidRPr="00205E94" w:rsidRDefault="00205E94" w:rsidP="00205E94">
      <w:pPr>
        <w:spacing w:line="360" w:lineRule="auto"/>
        <w:ind w:left="708"/>
        <w:jc w:val="both"/>
        <w:rPr>
          <w:rFonts w:ascii="Arial" w:hAnsi="Arial" w:cs="Arial"/>
          <w:color w:val="000000" w:themeColor="text1"/>
          <w:sz w:val="28"/>
          <w:szCs w:val="28"/>
        </w:rPr>
      </w:pPr>
      <w:r w:rsidRPr="00205E94">
        <w:rPr>
          <w:rFonts w:ascii="Arial" w:hAnsi="Arial" w:cs="Arial"/>
          <w:color w:val="000000" w:themeColor="text1"/>
          <w:sz w:val="28"/>
          <w:szCs w:val="28"/>
        </w:rPr>
        <w:t>Registro digital: 160589</w:t>
      </w:r>
      <w:r>
        <w:rPr>
          <w:rFonts w:ascii="Arial" w:hAnsi="Arial" w:cs="Arial"/>
          <w:color w:val="000000" w:themeColor="text1"/>
          <w:sz w:val="28"/>
          <w:szCs w:val="28"/>
        </w:rPr>
        <w:t xml:space="preserve">; </w:t>
      </w:r>
      <w:r w:rsidRPr="00205E94">
        <w:rPr>
          <w:rFonts w:ascii="Arial" w:hAnsi="Arial" w:cs="Arial"/>
          <w:color w:val="000000" w:themeColor="text1"/>
          <w:sz w:val="28"/>
          <w:szCs w:val="28"/>
        </w:rPr>
        <w:t>Instancia: Pleno</w:t>
      </w:r>
      <w:r>
        <w:rPr>
          <w:rFonts w:ascii="Arial" w:hAnsi="Arial" w:cs="Arial"/>
          <w:color w:val="000000" w:themeColor="text1"/>
          <w:sz w:val="28"/>
          <w:szCs w:val="28"/>
        </w:rPr>
        <w:t xml:space="preserve">; </w:t>
      </w:r>
      <w:r w:rsidRPr="00205E94">
        <w:rPr>
          <w:rFonts w:ascii="Arial" w:hAnsi="Arial" w:cs="Arial"/>
          <w:color w:val="000000" w:themeColor="text1"/>
          <w:sz w:val="28"/>
          <w:szCs w:val="28"/>
        </w:rPr>
        <w:t>Décima Época</w:t>
      </w:r>
      <w:r>
        <w:rPr>
          <w:rFonts w:ascii="Arial" w:hAnsi="Arial" w:cs="Arial"/>
          <w:color w:val="000000" w:themeColor="text1"/>
          <w:sz w:val="28"/>
          <w:szCs w:val="28"/>
        </w:rPr>
        <w:t xml:space="preserve">; </w:t>
      </w:r>
      <w:r w:rsidRPr="00205E94">
        <w:rPr>
          <w:rFonts w:ascii="Arial" w:hAnsi="Arial" w:cs="Arial"/>
          <w:color w:val="000000" w:themeColor="text1"/>
          <w:sz w:val="28"/>
          <w:szCs w:val="28"/>
        </w:rPr>
        <w:t>Materias(s): Constitucional</w:t>
      </w:r>
      <w:r>
        <w:rPr>
          <w:rFonts w:ascii="Arial" w:hAnsi="Arial" w:cs="Arial"/>
          <w:color w:val="000000" w:themeColor="text1"/>
          <w:sz w:val="28"/>
          <w:szCs w:val="28"/>
        </w:rPr>
        <w:t xml:space="preserve">; Tesis: </w:t>
      </w:r>
      <w:r w:rsidRPr="00205E94">
        <w:rPr>
          <w:rFonts w:ascii="Arial" w:hAnsi="Arial" w:cs="Arial"/>
          <w:color w:val="000000" w:themeColor="text1"/>
          <w:sz w:val="28"/>
          <w:szCs w:val="28"/>
        </w:rPr>
        <w:t>P. LXVII/2011(9a.)</w:t>
      </w:r>
      <w:r>
        <w:rPr>
          <w:rFonts w:ascii="Arial" w:hAnsi="Arial" w:cs="Arial"/>
          <w:color w:val="000000" w:themeColor="text1"/>
          <w:sz w:val="28"/>
          <w:szCs w:val="28"/>
        </w:rPr>
        <w:t xml:space="preserve">; </w:t>
      </w:r>
      <w:r w:rsidRPr="00205E94">
        <w:rPr>
          <w:rFonts w:ascii="Arial" w:hAnsi="Arial" w:cs="Arial"/>
          <w:color w:val="000000" w:themeColor="text1"/>
          <w:sz w:val="28"/>
          <w:szCs w:val="28"/>
        </w:rPr>
        <w:t>Fuente: Semanario Judicial de la Federación y su Gaceta. Libro III, Diciembre de 2011, Tomo 1, página 535</w:t>
      </w:r>
      <w:r>
        <w:rPr>
          <w:rFonts w:ascii="Arial" w:hAnsi="Arial" w:cs="Arial"/>
          <w:color w:val="000000" w:themeColor="text1"/>
          <w:sz w:val="28"/>
          <w:szCs w:val="28"/>
        </w:rPr>
        <w:t xml:space="preserve">; </w:t>
      </w:r>
      <w:r w:rsidRPr="00205E94">
        <w:rPr>
          <w:rFonts w:ascii="Arial" w:hAnsi="Arial" w:cs="Arial"/>
          <w:color w:val="000000" w:themeColor="text1"/>
          <w:sz w:val="28"/>
          <w:szCs w:val="28"/>
        </w:rPr>
        <w:t>Tipo: Aislada</w:t>
      </w:r>
      <w:r>
        <w:rPr>
          <w:rFonts w:ascii="Arial" w:hAnsi="Arial" w:cs="Arial"/>
          <w:color w:val="000000" w:themeColor="text1"/>
          <w:sz w:val="28"/>
          <w:szCs w:val="28"/>
        </w:rPr>
        <w:t>.</w:t>
      </w:r>
    </w:p>
    <w:p w:rsidR="007F4A5C" w:rsidRDefault="00205E94" w:rsidP="007F4A5C">
      <w:pPr>
        <w:spacing w:line="360" w:lineRule="auto"/>
        <w:ind w:firstLine="708"/>
        <w:jc w:val="both"/>
        <w:rPr>
          <w:rFonts w:ascii="Arial" w:hAnsi="Arial" w:cs="Arial"/>
          <w:color w:val="000000" w:themeColor="text1"/>
          <w:sz w:val="28"/>
          <w:szCs w:val="28"/>
        </w:rPr>
      </w:pPr>
      <w:r w:rsidRPr="00205E94">
        <w:rPr>
          <w:rFonts w:ascii="Arial" w:hAnsi="Arial" w:cs="Arial"/>
          <w:b/>
          <w:i/>
          <w:color w:val="000000" w:themeColor="text1"/>
          <w:sz w:val="24"/>
          <w:szCs w:val="24"/>
        </w:rPr>
        <w:t xml:space="preserve">“CONTROL DE CONVENCIONALIDAD EX OFFICIO EN UN MODELO DE CONTROL DIFUSO DE CONSTITUCIONALIDAD.-   </w:t>
      </w:r>
      <w:r w:rsidRPr="00205E94">
        <w:rPr>
          <w:rFonts w:ascii="Arial" w:hAnsi="Arial" w:cs="Arial"/>
          <w:i/>
          <w:color w:val="000000" w:themeColor="text1"/>
          <w:sz w:val="24"/>
          <w:szCs w:val="24"/>
        </w:rPr>
        <w:t xml:space="preserve">De conformidad con lo previsto en el artículo 1o. de la Constitución Política de los Estados Unidos Mexicanos, todas las autoridades del país, dentro del ámbito de sus competencias, se encuentran obligadas a velar no sólo por los derechos humanos contenidos en la Constitución Federal, sino también por aquellos contenidos en  los instrumentos internacionales celebrados por el Estado Mexicano, adoptando la interpretación más favorable al derecho humano de que se trate, lo que se conoce en la doctrina como principio </w:t>
      </w:r>
      <w:proofErr w:type="spellStart"/>
      <w:r w:rsidRPr="00205E94">
        <w:rPr>
          <w:rFonts w:ascii="Arial" w:hAnsi="Arial" w:cs="Arial"/>
          <w:i/>
          <w:color w:val="000000" w:themeColor="text1"/>
          <w:sz w:val="24"/>
          <w:szCs w:val="24"/>
        </w:rPr>
        <w:t>pro</w:t>
      </w:r>
      <w:proofErr w:type="spellEnd"/>
      <w:r w:rsidRPr="00205E94">
        <w:rPr>
          <w:rFonts w:ascii="Arial" w:hAnsi="Arial" w:cs="Arial"/>
          <w:i/>
          <w:color w:val="000000" w:themeColor="text1"/>
          <w:sz w:val="24"/>
          <w:szCs w:val="24"/>
        </w:rPr>
        <w:t xml:space="preserve"> persona. Estos mandatos contenidos en el artículo 1o. constitucional, reformado mediante Decreto publicado en el Diario Oficial de la Federación de 10 de junio de 2011, deben interpretarse junto con lo establecido por el diverso 133 para determinar el marco dentro del que debe realizarse el control de convencionalidad ex </w:t>
      </w:r>
      <w:proofErr w:type="spellStart"/>
      <w:r w:rsidRPr="00205E94">
        <w:rPr>
          <w:rFonts w:ascii="Arial" w:hAnsi="Arial" w:cs="Arial"/>
          <w:i/>
          <w:color w:val="000000" w:themeColor="text1"/>
          <w:sz w:val="24"/>
          <w:szCs w:val="24"/>
        </w:rPr>
        <w:t>officio</w:t>
      </w:r>
      <w:proofErr w:type="spellEnd"/>
      <w:r w:rsidRPr="00205E94">
        <w:rPr>
          <w:rFonts w:ascii="Arial" w:hAnsi="Arial" w:cs="Arial"/>
          <w:i/>
          <w:color w:val="000000" w:themeColor="text1"/>
          <w:sz w:val="24"/>
          <w:szCs w:val="24"/>
        </w:rPr>
        <w:t xml:space="preserve"> en materia de derechos humanos a cargo del Poder Judicial, el que deberá adecuarse al modelo de control de constitucionalidad existente en nuestro país. Es en la función jurisdiccional, como está indicado en la última parte del artículo 133 en relación con el artículo 1o. constitucionales, en donde los jueces están obligados a preferir los derechos humanos contenidos en la Constitución y en los tratados internacionales, aun a pesar de las disposiciones en contrario que se encuentren en cualquier norma inferior. Si bien los jueces no pueden hacer una declaración general sobre la invalidez o expulsar del orden jurídico las normas que consideren contrarias a los derechos humanos contenidos en la Constitución y en los tratados (como sí sucede en las vías de control directas establecidas expresamente en los artículos 103, 105 y 107 de la Constitución), sí están obligados a dejar de aplicar las normas inferiores dando preferencia a las contenidas en la Constitución y  en  los tratados en la materia.</w:t>
      </w:r>
      <w:r>
        <w:rPr>
          <w:rFonts w:ascii="Arial" w:hAnsi="Arial" w:cs="Arial"/>
          <w:i/>
          <w:color w:val="000000" w:themeColor="text1"/>
          <w:sz w:val="24"/>
          <w:szCs w:val="24"/>
        </w:rPr>
        <w:t>”</w:t>
      </w:r>
      <w:r w:rsidRPr="00205E94">
        <w:rPr>
          <w:rFonts w:ascii="Arial" w:hAnsi="Arial" w:cs="Arial"/>
          <w:i/>
          <w:color w:val="000000" w:themeColor="text1"/>
          <w:sz w:val="24"/>
          <w:szCs w:val="24"/>
        </w:rPr>
        <w:t xml:space="preserve">  </w:t>
      </w:r>
      <w:r w:rsidRPr="00205E94">
        <w:rPr>
          <w:rFonts w:ascii="Arial" w:hAnsi="Arial" w:cs="Arial"/>
          <w:color w:val="000000" w:themeColor="text1"/>
          <w:sz w:val="28"/>
          <w:szCs w:val="28"/>
        </w:rPr>
        <w:t xml:space="preserve">                                                                                                                                                                                                                                                                                                                                                                                                                                                                   </w:t>
      </w:r>
      <w:r>
        <w:rPr>
          <w:rFonts w:ascii="Arial" w:hAnsi="Arial" w:cs="Arial"/>
          <w:color w:val="000000" w:themeColor="text1"/>
          <w:sz w:val="28"/>
          <w:szCs w:val="28"/>
        </w:rPr>
        <w:t xml:space="preserve">             </w:t>
      </w:r>
    </w:p>
    <w:p w:rsidR="00744B8D" w:rsidRDefault="00205E94" w:rsidP="007F4A5C">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lastRenderedPageBreak/>
        <w:t xml:space="preserve">Bajo esas premisas </w:t>
      </w:r>
      <w:r w:rsidR="009F4CCE">
        <w:rPr>
          <w:rFonts w:ascii="Arial" w:hAnsi="Arial" w:cs="Arial"/>
          <w:color w:val="000000" w:themeColor="text1"/>
          <w:sz w:val="28"/>
          <w:szCs w:val="28"/>
        </w:rPr>
        <w:t xml:space="preserve">procede </w:t>
      </w:r>
      <w:r>
        <w:rPr>
          <w:rFonts w:ascii="Arial" w:hAnsi="Arial" w:cs="Arial"/>
          <w:color w:val="000000" w:themeColor="text1"/>
          <w:sz w:val="28"/>
          <w:szCs w:val="28"/>
        </w:rPr>
        <w:t xml:space="preserve"> que  esta </w:t>
      </w:r>
      <w:r w:rsidR="005353D7">
        <w:rPr>
          <w:rFonts w:ascii="Arial" w:hAnsi="Arial" w:cs="Arial"/>
          <w:color w:val="000000" w:themeColor="text1"/>
          <w:sz w:val="28"/>
          <w:szCs w:val="28"/>
        </w:rPr>
        <w:t xml:space="preserve">Alzada </w:t>
      </w:r>
      <w:r w:rsidR="002D5431">
        <w:rPr>
          <w:rFonts w:ascii="Arial" w:hAnsi="Arial" w:cs="Arial"/>
          <w:color w:val="000000" w:themeColor="text1"/>
          <w:sz w:val="28"/>
          <w:szCs w:val="28"/>
        </w:rPr>
        <w:t xml:space="preserve">en atención al interés superior del menor como principio rector que se funda en el artículo 4º. </w:t>
      </w:r>
      <w:r w:rsidR="0045743C">
        <w:rPr>
          <w:rFonts w:ascii="Arial" w:hAnsi="Arial" w:cs="Arial"/>
          <w:color w:val="000000" w:themeColor="text1"/>
          <w:sz w:val="28"/>
          <w:szCs w:val="28"/>
        </w:rPr>
        <w:t>C</w:t>
      </w:r>
      <w:r w:rsidR="002D5431">
        <w:rPr>
          <w:rFonts w:ascii="Arial" w:hAnsi="Arial" w:cs="Arial"/>
          <w:color w:val="000000" w:themeColor="text1"/>
          <w:sz w:val="28"/>
          <w:szCs w:val="28"/>
        </w:rPr>
        <w:t>onstitucional</w:t>
      </w:r>
      <w:r w:rsidR="0045743C">
        <w:rPr>
          <w:rFonts w:ascii="Arial" w:hAnsi="Arial" w:cs="Arial"/>
          <w:color w:val="000000" w:themeColor="text1"/>
          <w:sz w:val="28"/>
          <w:szCs w:val="28"/>
        </w:rPr>
        <w:t xml:space="preserve">  y en los diversos Tratados Internacionales  Ut Supra, </w:t>
      </w:r>
      <w:r w:rsidR="002D5431">
        <w:rPr>
          <w:rFonts w:ascii="Arial" w:hAnsi="Arial" w:cs="Arial"/>
          <w:color w:val="000000" w:themeColor="text1"/>
          <w:sz w:val="28"/>
          <w:szCs w:val="28"/>
        </w:rPr>
        <w:t xml:space="preserve"> </w:t>
      </w:r>
      <w:r w:rsidR="0045743C">
        <w:rPr>
          <w:rFonts w:ascii="Arial" w:hAnsi="Arial" w:cs="Arial"/>
          <w:color w:val="000000" w:themeColor="text1"/>
          <w:sz w:val="28"/>
          <w:szCs w:val="28"/>
        </w:rPr>
        <w:t xml:space="preserve">se </w:t>
      </w:r>
      <w:r w:rsidR="00D4785C">
        <w:rPr>
          <w:rFonts w:ascii="Arial" w:hAnsi="Arial" w:cs="Arial"/>
          <w:color w:val="000000" w:themeColor="text1"/>
          <w:sz w:val="28"/>
          <w:szCs w:val="28"/>
        </w:rPr>
        <w:t>recomienda</w:t>
      </w:r>
      <w:r w:rsidR="005353D7">
        <w:rPr>
          <w:rFonts w:ascii="Arial" w:hAnsi="Arial" w:cs="Arial"/>
          <w:color w:val="000000" w:themeColor="text1"/>
          <w:sz w:val="28"/>
          <w:szCs w:val="28"/>
        </w:rPr>
        <w:t xml:space="preserve"> a la autoridad señalada como demandada</w:t>
      </w:r>
      <w:r w:rsidR="0045743C">
        <w:rPr>
          <w:rFonts w:ascii="Arial" w:hAnsi="Arial" w:cs="Arial"/>
          <w:color w:val="000000" w:themeColor="text1"/>
          <w:sz w:val="28"/>
          <w:szCs w:val="28"/>
        </w:rPr>
        <w:t>,</w:t>
      </w:r>
      <w:r w:rsidR="005353D7">
        <w:rPr>
          <w:rFonts w:ascii="Arial" w:hAnsi="Arial" w:cs="Arial"/>
          <w:color w:val="000000" w:themeColor="text1"/>
          <w:sz w:val="28"/>
          <w:szCs w:val="28"/>
        </w:rPr>
        <w:t xml:space="preserve"> Dirección General de Seguridad y Tránsito Municipal del Ayuntamiento del Municipio de Rio Verde S.L.P., </w:t>
      </w:r>
      <w:proofErr w:type="spellStart"/>
      <w:r w:rsidR="005353D7">
        <w:rPr>
          <w:rFonts w:ascii="Arial" w:hAnsi="Arial" w:cs="Arial"/>
          <w:color w:val="000000" w:themeColor="text1"/>
          <w:sz w:val="28"/>
          <w:szCs w:val="28"/>
        </w:rPr>
        <w:t>recepcione</w:t>
      </w:r>
      <w:proofErr w:type="spellEnd"/>
      <w:r w:rsidR="005353D7">
        <w:rPr>
          <w:rFonts w:ascii="Arial" w:hAnsi="Arial" w:cs="Arial"/>
          <w:color w:val="000000" w:themeColor="text1"/>
          <w:sz w:val="28"/>
          <w:szCs w:val="28"/>
        </w:rPr>
        <w:t xml:space="preserve"> la petición que respecto le presente el menor </w:t>
      </w:r>
      <w:proofErr w:type="spellStart"/>
      <w:r w:rsidR="005353D7">
        <w:rPr>
          <w:rFonts w:ascii="Arial" w:hAnsi="Arial" w:cs="Arial"/>
          <w:color w:val="000000" w:themeColor="text1"/>
          <w:sz w:val="28"/>
          <w:szCs w:val="28"/>
        </w:rPr>
        <w:t>Uram</w:t>
      </w:r>
      <w:proofErr w:type="spellEnd"/>
      <w:r w:rsidR="005353D7">
        <w:rPr>
          <w:rFonts w:ascii="Arial" w:hAnsi="Arial" w:cs="Arial"/>
          <w:color w:val="000000" w:themeColor="text1"/>
          <w:sz w:val="28"/>
          <w:szCs w:val="28"/>
        </w:rPr>
        <w:t xml:space="preserve"> </w:t>
      </w:r>
      <w:proofErr w:type="spellStart"/>
      <w:r w:rsidR="005353D7">
        <w:rPr>
          <w:rFonts w:ascii="Arial" w:hAnsi="Arial" w:cs="Arial"/>
          <w:color w:val="000000" w:themeColor="text1"/>
          <w:sz w:val="28"/>
          <w:szCs w:val="28"/>
        </w:rPr>
        <w:t>Ulianov</w:t>
      </w:r>
      <w:proofErr w:type="spellEnd"/>
      <w:r w:rsidR="005353D7">
        <w:rPr>
          <w:rFonts w:ascii="Arial" w:hAnsi="Arial" w:cs="Arial"/>
          <w:color w:val="000000" w:themeColor="text1"/>
          <w:sz w:val="28"/>
          <w:szCs w:val="28"/>
        </w:rPr>
        <w:t xml:space="preserve">  Gutiérrez Torres por conducto de quien legalmente lo represente y proceda a otorgar </w:t>
      </w:r>
      <w:r w:rsidR="00FE0D97">
        <w:rPr>
          <w:rFonts w:ascii="Arial" w:hAnsi="Arial" w:cs="Arial"/>
          <w:color w:val="000000" w:themeColor="text1"/>
          <w:sz w:val="28"/>
          <w:szCs w:val="28"/>
        </w:rPr>
        <w:t xml:space="preserve"> contestación a la misma </w:t>
      </w:r>
      <w:r w:rsidR="005353D7">
        <w:rPr>
          <w:rFonts w:ascii="Arial" w:hAnsi="Arial" w:cs="Arial"/>
          <w:color w:val="000000" w:themeColor="text1"/>
          <w:sz w:val="28"/>
          <w:szCs w:val="28"/>
        </w:rPr>
        <w:t xml:space="preserve">conforme  a lo que en derecho corresponda, </w:t>
      </w:r>
      <w:r w:rsidR="0045743C">
        <w:rPr>
          <w:rFonts w:ascii="Arial" w:hAnsi="Arial" w:cs="Arial"/>
          <w:color w:val="000000" w:themeColor="text1"/>
          <w:sz w:val="28"/>
          <w:szCs w:val="28"/>
        </w:rPr>
        <w:t>guiarle</w:t>
      </w:r>
      <w:r w:rsidR="00FE0D97">
        <w:rPr>
          <w:rFonts w:ascii="Arial" w:hAnsi="Arial" w:cs="Arial"/>
          <w:color w:val="000000" w:themeColor="text1"/>
          <w:sz w:val="28"/>
          <w:szCs w:val="28"/>
        </w:rPr>
        <w:t xml:space="preserve"> </w:t>
      </w:r>
      <w:r w:rsidR="0045743C">
        <w:rPr>
          <w:rFonts w:ascii="Arial" w:hAnsi="Arial" w:cs="Arial"/>
          <w:color w:val="000000" w:themeColor="text1"/>
          <w:sz w:val="28"/>
          <w:szCs w:val="28"/>
        </w:rPr>
        <w:t>e</w:t>
      </w:r>
      <w:r w:rsidR="005353D7">
        <w:rPr>
          <w:rFonts w:ascii="Arial" w:hAnsi="Arial" w:cs="Arial"/>
          <w:color w:val="000000" w:themeColor="text1"/>
          <w:sz w:val="28"/>
          <w:szCs w:val="28"/>
        </w:rPr>
        <w:t xml:space="preserve"> indicarle el procedimiento a seguir para </w:t>
      </w:r>
      <w:r w:rsidR="0045743C">
        <w:rPr>
          <w:rFonts w:ascii="Arial" w:hAnsi="Arial" w:cs="Arial"/>
          <w:color w:val="000000" w:themeColor="text1"/>
          <w:sz w:val="28"/>
          <w:szCs w:val="28"/>
        </w:rPr>
        <w:t>que se le dé el trámite a su solicitud</w:t>
      </w:r>
      <w:r w:rsidR="00FE0D97">
        <w:rPr>
          <w:rFonts w:ascii="Arial" w:hAnsi="Arial" w:cs="Arial"/>
          <w:color w:val="000000" w:themeColor="text1"/>
          <w:sz w:val="28"/>
          <w:szCs w:val="28"/>
        </w:rPr>
        <w:t>.</w:t>
      </w:r>
    </w:p>
    <w:p w:rsidR="00375C9A" w:rsidRDefault="00375C9A" w:rsidP="00C0037B">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Por lo expuesto y fundado y con apoyo además en lo dispuesto por los artículos 155 y 156 del Código Procesal Administrativo para el Estado de San Luis Potosí, se resuelve:</w:t>
      </w:r>
    </w:p>
    <w:p w:rsidR="00375C9A" w:rsidRDefault="00375C9A" w:rsidP="00C0037B">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PRIMERO.- Se confirma la sentencia</w:t>
      </w:r>
      <w:r w:rsidR="0089413B">
        <w:rPr>
          <w:rFonts w:ascii="Arial" w:hAnsi="Arial" w:cs="Arial"/>
          <w:color w:val="000000" w:themeColor="text1"/>
          <w:sz w:val="28"/>
          <w:szCs w:val="28"/>
        </w:rPr>
        <w:t xml:space="preserve"> recurrida</w:t>
      </w:r>
      <w:r>
        <w:rPr>
          <w:rFonts w:ascii="Arial" w:hAnsi="Arial" w:cs="Arial"/>
          <w:color w:val="000000" w:themeColor="text1"/>
          <w:sz w:val="28"/>
          <w:szCs w:val="28"/>
        </w:rPr>
        <w:t xml:space="preserve"> conforme a lo expuesto en el considerando séptimo de esta resolución.</w:t>
      </w:r>
    </w:p>
    <w:p w:rsidR="00375C9A" w:rsidRDefault="00375C9A" w:rsidP="00C0037B">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SEGUNDO</w:t>
      </w:r>
      <w:r w:rsidRPr="00C0037B">
        <w:rPr>
          <w:rFonts w:ascii="Arial" w:hAnsi="Arial" w:cs="Arial"/>
          <w:color w:val="000000" w:themeColor="text1"/>
          <w:sz w:val="28"/>
          <w:szCs w:val="28"/>
        </w:rPr>
        <w:t>.- Notifíquese personalmente al actor y por oficio a las autoridades demandadas con copia autorizada de la presente resolución</w:t>
      </w:r>
      <w:r w:rsidR="00C0037B" w:rsidRPr="00C0037B">
        <w:rPr>
          <w:rFonts w:ascii="Arial" w:hAnsi="Arial" w:cs="Arial"/>
          <w:color w:val="000000" w:themeColor="text1"/>
          <w:sz w:val="28"/>
          <w:szCs w:val="28"/>
        </w:rPr>
        <w:t xml:space="preserve">, </w:t>
      </w:r>
      <w:r w:rsidR="00C0037B" w:rsidRPr="00C0037B">
        <w:rPr>
          <w:rFonts w:ascii="Arial" w:hAnsi="Arial" w:cs="Arial"/>
          <w:b/>
          <w:color w:val="000000" w:themeColor="text1"/>
          <w:sz w:val="28"/>
          <w:szCs w:val="28"/>
        </w:rPr>
        <w:t>en forma especial lo resuelto en la parte in</w:t>
      </w:r>
      <w:r w:rsidR="00C0037B" w:rsidRPr="00C0037B">
        <w:rPr>
          <w:rFonts w:ascii="Arial" w:hAnsi="Arial" w:cs="Arial"/>
          <w:color w:val="000000" w:themeColor="text1"/>
          <w:sz w:val="28"/>
          <w:szCs w:val="28"/>
        </w:rPr>
        <w:t xml:space="preserve"> </w:t>
      </w:r>
      <w:r w:rsidR="00C0037B" w:rsidRPr="00C0037B">
        <w:rPr>
          <w:rFonts w:ascii="Arial" w:hAnsi="Arial" w:cs="Arial"/>
          <w:b/>
          <w:color w:val="000000" w:themeColor="text1"/>
          <w:sz w:val="28"/>
          <w:szCs w:val="28"/>
        </w:rPr>
        <w:t>fine de la misma</w:t>
      </w:r>
      <w:r w:rsidRPr="00C0037B">
        <w:rPr>
          <w:rFonts w:ascii="Arial" w:hAnsi="Arial" w:cs="Arial"/>
          <w:color w:val="000000" w:themeColor="text1"/>
          <w:sz w:val="28"/>
          <w:szCs w:val="28"/>
        </w:rPr>
        <w:t>.</w:t>
      </w:r>
      <w:r w:rsidR="00C0037B">
        <w:rPr>
          <w:rFonts w:ascii="Arial" w:hAnsi="Arial" w:cs="Arial"/>
          <w:color w:val="000000" w:themeColor="text1"/>
          <w:sz w:val="28"/>
          <w:szCs w:val="28"/>
        </w:rPr>
        <w:t xml:space="preserve"> </w:t>
      </w:r>
      <w:r w:rsidR="0089413B">
        <w:rPr>
          <w:rFonts w:ascii="Arial" w:hAnsi="Arial" w:cs="Arial"/>
          <w:color w:val="000000" w:themeColor="text1"/>
          <w:sz w:val="28"/>
          <w:szCs w:val="28"/>
        </w:rPr>
        <w:t xml:space="preserve"> Con apoyo en lo dispuesto por el artículo 16 fracción IV del Reglamento interior de este Tribunal, se habilita a la licenciada </w:t>
      </w:r>
      <w:proofErr w:type="spellStart"/>
      <w:r w:rsidR="0089413B">
        <w:rPr>
          <w:rFonts w:ascii="Arial" w:hAnsi="Arial" w:cs="Arial"/>
          <w:color w:val="000000" w:themeColor="text1"/>
          <w:sz w:val="28"/>
          <w:szCs w:val="28"/>
        </w:rPr>
        <w:t>Yun-Sen</w:t>
      </w:r>
      <w:proofErr w:type="spellEnd"/>
      <w:r w:rsidR="0089413B">
        <w:rPr>
          <w:rFonts w:ascii="Arial" w:hAnsi="Arial" w:cs="Arial"/>
          <w:color w:val="000000" w:themeColor="text1"/>
          <w:sz w:val="28"/>
          <w:szCs w:val="28"/>
        </w:rPr>
        <w:t xml:space="preserve"> Fiscal para que lleve a cabo la notificación ordenada.</w:t>
      </w:r>
    </w:p>
    <w:p w:rsidR="00A15D5E" w:rsidRPr="00A15D5E" w:rsidRDefault="00375C9A" w:rsidP="00A15D5E">
      <w:pPr>
        <w:spacing w:line="360" w:lineRule="auto"/>
        <w:jc w:val="both"/>
        <w:rPr>
          <w:rFonts w:ascii="Arial" w:hAnsi="Arial" w:cs="Arial"/>
          <w:color w:val="000000" w:themeColor="text1"/>
          <w:sz w:val="28"/>
          <w:szCs w:val="28"/>
        </w:rPr>
      </w:pPr>
      <w:r>
        <w:rPr>
          <w:rFonts w:ascii="Arial" w:hAnsi="Arial" w:cs="Arial"/>
          <w:color w:val="000000" w:themeColor="text1"/>
          <w:sz w:val="28"/>
          <w:szCs w:val="28"/>
        </w:rPr>
        <w:t>TERCERO.- Con testimonio de esta resolución remítanse los autos a la Sala de origen</w:t>
      </w:r>
      <w:r w:rsidR="00A15D5E" w:rsidRPr="00A15D5E">
        <w:rPr>
          <w:rFonts w:ascii="Arial" w:hAnsi="Arial" w:cs="Arial"/>
          <w:color w:val="000000" w:themeColor="text1"/>
          <w:sz w:val="28"/>
          <w:szCs w:val="28"/>
        </w:rPr>
        <w:t xml:space="preserve">; háganse las anotaciones </w:t>
      </w:r>
      <w:r w:rsidR="00A15D5E" w:rsidRPr="00A15D5E">
        <w:rPr>
          <w:rFonts w:ascii="Arial" w:hAnsi="Arial" w:cs="Arial"/>
          <w:color w:val="000000" w:themeColor="text1"/>
          <w:sz w:val="28"/>
          <w:szCs w:val="28"/>
        </w:rPr>
        <w:lastRenderedPageBreak/>
        <w:t>correspondientes y en su oportunidad archívese el expediente como asunto concluido.</w:t>
      </w:r>
    </w:p>
    <w:p w:rsidR="00EE1D79" w:rsidRDefault="0089413B" w:rsidP="00EE1D79">
      <w:pPr>
        <w:spacing w:after="0" w:line="360" w:lineRule="auto"/>
        <w:ind w:firstLine="708"/>
        <w:jc w:val="both"/>
        <w:rPr>
          <w:rFonts w:ascii="Arial" w:hAnsi="Arial" w:cs="Arial"/>
          <w:sz w:val="28"/>
          <w:szCs w:val="28"/>
        </w:rPr>
      </w:pPr>
      <w:r>
        <w:rPr>
          <w:rFonts w:ascii="Arial" w:hAnsi="Arial" w:cs="Arial"/>
          <w:color w:val="000000" w:themeColor="text1"/>
          <w:sz w:val="28"/>
          <w:szCs w:val="28"/>
        </w:rPr>
        <w:t xml:space="preserve">Así lo resolvió y firma el Magistrado de la Sala Superior Estatal de Justicia Administrativa, </w:t>
      </w:r>
      <w:r w:rsidR="00C0037B">
        <w:rPr>
          <w:rFonts w:ascii="Arial" w:hAnsi="Arial" w:cs="Arial"/>
          <w:color w:val="000000" w:themeColor="text1"/>
          <w:sz w:val="28"/>
          <w:szCs w:val="28"/>
        </w:rPr>
        <w:t>Jorge Alejandro Vera Noyola</w:t>
      </w:r>
      <w:r>
        <w:rPr>
          <w:rFonts w:ascii="Arial" w:hAnsi="Arial" w:cs="Arial"/>
          <w:color w:val="000000" w:themeColor="text1"/>
          <w:sz w:val="28"/>
          <w:szCs w:val="28"/>
        </w:rPr>
        <w:t>, quien actúa con Secretaria de Acuerdos, Laura del Castillo Martínez, que autoriza y da fe.</w:t>
      </w:r>
      <w:r w:rsidR="00EE1D79" w:rsidRPr="00EE1D79">
        <w:rPr>
          <w:rFonts w:ascii="Arial" w:hAnsi="Arial" w:cs="Arial"/>
          <w:sz w:val="28"/>
          <w:szCs w:val="28"/>
        </w:rPr>
        <w:t xml:space="preserve"> </w:t>
      </w:r>
      <w:r w:rsidR="00EE1D79">
        <w:rPr>
          <w:rFonts w:ascii="Arial" w:hAnsi="Arial" w:cs="Arial"/>
          <w:sz w:val="28"/>
          <w:szCs w:val="28"/>
        </w:rPr>
        <w:t>Rúbricas.</w:t>
      </w:r>
    </w:p>
    <w:p w:rsidR="00EE1D79" w:rsidRDefault="00EE1D79" w:rsidP="00EE1D79">
      <w:pPr>
        <w:spacing w:line="360" w:lineRule="auto"/>
        <w:ind w:firstLine="708"/>
        <w:jc w:val="both"/>
        <w:rPr>
          <w:rFonts w:ascii="Arial" w:hAnsi="Arial" w:cs="Arial"/>
          <w:sz w:val="28"/>
          <w:szCs w:val="28"/>
        </w:rPr>
      </w:pPr>
    </w:p>
    <w:p w:rsidR="00D3235B" w:rsidRPr="00D10F05" w:rsidRDefault="00D3235B" w:rsidP="00D3235B">
      <w:pPr>
        <w:spacing w:after="0" w:line="240" w:lineRule="auto"/>
        <w:contextualSpacing/>
        <w:jc w:val="both"/>
        <w:rPr>
          <w:rFonts w:ascii="Arial" w:hAnsi="Arial" w:cs="Arial"/>
          <w:sz w:val="20"/>
          <w:szCs w:val="20"/>
        </w:rPr>
      </w:pPr>
      <w:r w:rsidRPr="00944A55">
        <w:rPr>
          <w:rFonts w:ascii="Arial" w:eastAsia="Times New Roman" w:hAnsi="Arial" w:cs="Arial"/>
          <w:sz w:val="24"/>
          <w:szCs w:val="24"/>
          <w:lang w:eastAsia="es-ES"/>
        </w:rPr>
        <w:t>“</w:t>
      </w:r>
      <w:r w:rsidRPr="00944A55">
        <w:rPr>
          <w:b/>
          <w:sz w:val="24"/>
          <w:szCs w:val="24"/>
        </w:rPr>
        <w:t>Se</w:t>
      </w:r>
      <w:r w:rsidRPr="00944A55">
        <w:rPr>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w:t>
      </w:r>
      <w:r>
        <w:rPr>
          <w:b/>
          <w:color w:val="000000"/>
          <w:sz w:val="24"/>
          <w:szCs w:val="24"/>
        </w:rPr>
        <w:t>urisdiccionales y administrativa</w:t>
      </w:r>
      <w:r w:rsidRPr="00944A55">
        <w:rPr>
          <w:b/>
          <w:color w:val="000000"/>
          <w:sz w:val="24"/>
          <w:szCs w:val="24"/>
        </w:rPr>
        <w:t>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283888" w:rsidRDefault="00283888" w:rsidP="00EE1D79">
      <w:pPr>
        <w:spacing w:line="360" w:lineRule="auto"/>
        <w:ind w:firstLine="708"/>
        <w:jc w:val="both"/>
      </w:pPr>
      <w:bookmarkStart w:id="0" w:name="_GoBack"/>
      <w:bookmarkEnd w:id="0"/>
    </w:p>
    <w:sectPr w:rsidR="00283888" w:rsidSect="00AD60B7">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D59" w:rsidRDefault="00F16D59" w:rsidP="00283888">
      <w:pPr>
        <w:spacing w:after="0" w:line="240" w:lineRule="auto"/>
      </w:pPr>
      <w:r>
        <w:separator/>
      </w:r>
    </w:p>
  </w:endnote>
  <w:endnote w:type="continuationSeparator" w:id="0">
    <w:p w:rsidR="00F16D59" w:rsidRDefault="00F16D59"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357F" w:rsidRDefault="0012357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D3235B">
      <w:rPr>
        <w:b/>
        <w:bCs/>
        <w:noProof/>
      </w:rPr>
      <w:t>20</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D3235B">
      <w:rPr>
        <w:b/>
        <w:bCs/>
        <w:noProof/>
      </w:rPr>
      <w:t>20</w:t>
    </w:r>
    <w:r>
      <w:rPr>
        <w:b/>
        <w:bCs/>
        <w:sz w:val="24"/>
        <w:szCs w:val="24"/>
      </w:rPr>
      <w:fldChar w:fldCharType="end"/>
    </w:r>
  </w:p>
  <w:p w:rsidR="0012357F" w:rsidRDefault="0012357F">
    <w:pPr>
      <w:pStyle w:val="Piedepgina"/>
    </w:pPr>
  </w:p>
  <w:p w:rsidR="0012357F" w:rsidRDefault="0012357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357F" w:rsidRDefault="0012357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D3235B">
      <w:rPr>
        <w:b/>
        <w:bCs/>
        <w:noProof/>
      </w:rPr>
      <w:t>19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D3235B">
      <w:rPr>
        <w:b/>
        <w:bCs/>
        <w:noProof/>
      </w:rPr>
      <w:t>20</w:t>
    </w:r>
    <w:r>
      <w:rPr>
        <w:b/>
        <w:bCs/>
        <w:sz w:val="24"/>
        <w:szCs w:val="24"/>
      </w:rPr>
      <w:fldChar w:fldCharType="end"/>
    </w:r>
  </w:p>
  <w:p w:rsidR="0012357F" w:rsidRDefault="0012357F">
    <w:pPr>
      <w:pStyle w:val="Piedepgina"/>
    </w:pPr>
  </w:p>
  <w:p w:rsidR="0012357F" w:rsidRDefault="0012357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D59" w:rsidRDefault="00F16D59" w:rsidP="00283888">
      <w:pPr>
        <w:spacing w:after="0" w:line="240" w:lineRule="auto"/>
      </w:pPr>
      <w:r>
        <w:separator/>
      </w:r>
    </w:p>
  </w:footnote>
  <w:footnote w:type="continuationSeparator" w:id="0">
    <w:p w:rsidR="00F16D59" w:rsidRDefault="00F16D59"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357F" w:rsidRPr="006C0427" w:rsidRDefault="0012357F"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F6A9D71" wp14:editId="6826EDD6">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357F" w:rsidRDefault="0012357F"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6607C84" wp14:editId="5E95ACF7">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2357F" w:rsidRPr="00B23B9D" w:rsidRDefault="0012357F" w:rsidP="00B8503F">
                          <w:pPr>
                            <w:pStyle w:val="Sinespaciado"/>
                            <w:jc w:val="center"/>
                            <w:rPr>
                              <w:rFonts w:ascii="Microsoft Sans Serif" w:eastAsia="SimHei" w:hAnsi="Microsoft Sans Serif" w:cs="Microsoft Sans Serif"/>
                              <w:b/>
                              <w:sz w:val="14"/>
                              <w:szCs w:val="14"/>
                            </w:rPr>
                          </w:pPr>
                        </w:p>
                        <w:p w:rsidR="0012357F" w:rsidRPr="00B23B9D" w:rsidRDefault="0012357F"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12357F" w:rsidRDefault="0012357F"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6607C84" wp14:editId="5E95ACF7">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2357F" w:rsidRPr="00B23B9D" w:rsidRDefault="0012357F" w:rsidP="00B8503F">
                    <w:pPr>
                      <w:pStyle w:val="Sinespaciado"/>
                      <w:jc w:val="center"/>
                      <w:rPr>
                        <w:rFonts w:ascii="Microsoft Sans Serif" w:eastAsia="SimHei" w:hAnsi="Microsoft Sans Serif" w:cs="Microsoft Sans Serif"/>
                        <w:b/>
                        <w:sz w:val="14"/>
                        <w:szCs w:val="14"/>
                      </w:rPr>
                    </w:pPr>
                  </w:p>
                  <w:p w:rsidR="0012357F" w:rsidRPr="00B23B9D" w:rsidRDefault="0012357F"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12357F" w:rsidRPr="00E04D72" w:rsidRDefault="0012357F"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72/2021/SS</w:t>
    </w:r>
  </w:p>
  <w:p w:rsidR="0012357F" w:rsidRPr="00E04D72" w:rsidRDefault="0012357F" w:rsidP="00B8503F">
    <w:pPr>
      <w:spacing w:after="0" w:line="240" w:lineRule="auto"/>
      <w:ind w:left="3402"/>
      <w:jc w:val="right"/>
      <w:rPr>
        <w:rFonts w:ascii="Arial" w:hAnsi="Arial" w:cs="Arial"/>
        <w:b/>
        <w:sz w:val="20"/>
        <w:szCs w:val="20"/>
      </w:rPr>
    </w:pPr>
    <w:r>
      <w:rPr>
        <w:rFonts w:ascii="Arial" w:hAnsi="Arial" w:cs="Arial"/>
        <w:b/>
        <w:sz w:val="20"/>
        <w:szCs w:val="20"/>
      </w:rPr>
      <w:t>JUICIO CONTENCIOSO 215</w:t>
    </w:r>
    <w:r w:rsidRPr="00E04D72">
      <w:rPr>
        <w:rFonts w:ascii="Arial" w:hAnsi="Arial" w:cs="Arial"/>
        <w:b/>
        <w:sz w:val="20"/>
        <w:szCs w:val="20"/>
      </w:rPr>
      <w:t>/20</w:t>
    </w:r>
    <w:r>
      <w:rPr>
        <w:rFonts w:ascii="Arial" w:hAnsi="Arial" w:cs="Arial"/>
        <w:b/>
        <w:sz w:val="20"/>
        <w:szCs w:val="20"/>
      </w:rPr>
      <w:t>21/1</w:t>
    </w:r>
  </w:p>
  <w:p w:rsidR="0012357F" w:rsidRPr="00364AFE" w:rsidRDefault="0012357F" w:rsidP="00B8503F">
    <w:pPr>
      <w:pStyle w:val="Encabezado"/>
      <w:spacing w:after="0" w:line="240" w:lineRule="auto"/>
      <w:jc w:val="right"/>
      <w:rPr>
        <w:rFonts w:ascii="Arial Narrow" w:hAnsi="Arial Narrow"/>
      </w:rPr>
    </w:pPr>
  </w:p>
  <w:p w:rsidR="0012357F" w:rsidRPr="00E47A61" w:rsidRDefault="0012357F" w:rsidP="00B8503F">
    <w:pPr>
      <w:pStyle w:val="Encabezado"/>
      <w:jc w:val="right"/>
      <w:rPr>
        <w:rFonts w:ascii="Arial Narrow" w:hAnsi="Arial Narrow"/>
        <w:sz w:val="28"/>
        <w:szCs w:val="28"/>
      </w:rPr>
    </w:pPr>
  </w:p>
  <w:p w:rsidR="0012357F" w:rsidRDefault="0012357F"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357F" w:rsidRPr="004A456E" w:rsidRDefault="0012357F"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6FE0916" wp14:editId="0AAF79F8">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357F" w:rsidRDefault="0012357F"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7959BB3" wp14:editId="21830C94">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2357F" w:rsidRPr="00B23B9D" w:rsidRDefault="0012357F" w:rsidP="00B8503F">
                          <w:pPr>
                            <w:pStyle w:val="Sinespaciado"/>
                            <w:jc w:val="center"/>
                            <w:rPr>
                              <w:rFonts w:ascii="Microsoft Sans Serif" w:eastAsia="SimHei" w:hAnsi="Microsoft Sans Serif" w:cs="Microsoft Sans Serif"/>
                              <w:b/>
                              <w:sz w:val="14"/>
                              <w:szCs w:val="14"/>
                            </w:rPr>
                          </w:pPr>
                        </w:p>
                        <w:p w:rsidR="0012357F" w:rsidRPr="00B23B9D" w:rsidRDefault="0012357F"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2357F" w:rsidRDefault="0012357F"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7959BB3" wp14:editId="21830C94">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2357F" w:rsidRPr="00B23B9D" w:rsidRDefault="0012357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2357F" w:rsidRPr="00B23B9D" w:rsidRDefault="0012357F" w:rsidP="00B8503F">
                    <w:pPr>
                      <w:pStyle w:val="Sinespaciado"/>
                      <w:jc w:val="center"/>
                      <w:rPr>
                        <w:rFonts w:ascii="Microsoft Sans Serif" w:eastAsia="SimHei" w:hAnsi="Microsoft Sans Serif" w:cs="Microsoft Sans Serif"/>
                        <w:b/>
                        <w:sz w:val="14"/>
                        <w:szCs w:val="14"/>
                      </w:rPr>
                    </w:pPr>
                  </w:p>
                  <w:p w:rsidR="0012357F" w:rsidRPr="00B23B9D" w:rsidRDefault="0012357F"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C3064"/>
    <w:multiLevelType w:val="hybridMultilevel"/>
    <w:tmpl w:val="0334449A"/>
    <w:lvl w:ilvl="0" w:tplc="733073B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7FD3097"/>
    <w:multiLevelType w:val="hybridMultilevel"/>
    <w:tmpl w:val="3280BD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num w:numId="1">
    <w:abstractNumId w:val="2"/>
  </w:num>
  <w:num w:numId="2">
    <w:abstractNumId w:val="3"/>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5BAC"/>
    <w:rsid w:val="00006E1A"/>
    <w:rsid w:val="00010BC5"/>
    <w:rsid w:val="0001277E"/>
    <w:rsid w:val="000151D5"/>
    <w:rsid w:val="0001536A"/>
    <w:rsid w:val="00026773"/>
    <w:rsid w:val="00030582"/>
    <w:rsid w:val="00034C7C"/>
    <w:rsid w:val="00042E83"/>
    <w:rsid w:val="00043655"/>
    <w:rsid w:val="00045529"/>
    <w:rsid w:val="00046661"/>
    <w:rsid w:val="000479B8"/>
    <w:rsid w:val="00047C05"/>
    <w:rsid w:val="00055DD0"/>
    <w:rsid w:val="00060238"/>
    <w:rsid w:val="00064057"/>
    <w:rsid w:val="00064E60"/>
    <w:rsid w:val="0007115D"/>
    <w:rsid w:val="000758CC"/>
    <w:rsid w:val="00076FFD"/>
    <w:rsid w:val="00080588"/>
    <w:rsid w:val="000814ED"/>
    <w:rsid w:val="00082808"/>
    <w:rsid w:val="00091D7B"/>
    <w:rsid w:val="000A2C4A"/>
    <w:rsid w:val="000A550F"/>
    <w:rsid w:val="000B120D"/>
    <w:rsid w:val="000B38BA"/>
    <w:rsid w:val="000B39AB"/>
    <w:rsid w:val="000B65F0"/>
    <w:rsid w:val="000B6E02"/>
    <w:rsid w:val="000B746C"/>
    <w:rsid w:val="000C4E7B"/>
    <w:rsid w:val="000C6CE6"/>
    <w:rsid w:val="000D01BE"/>
    <w:rsid w:val="000D0A36"/>
    <w:rsid w:val="000D3F0E"/>
    <w:rsid w:val="000E640A"/>
    <w:rsid w:val="000F05AD"/>
    <w:rsid w:val="000F15F4"/>
    <w:rsid w:val="000F43B4"/>
    <w:rsid w:val="00102CB7"/>
    <w:rsid w:val="00103683"/>
    <w:rsid w:val="00104684"/>
    <w:rsid w:val="00107202"/>
    <w:rsid w:val="001178C9"/>
    <w:rsid w:val="00117B00"/>
    <w:rsid w:val="0012357F"/>
    <w:rsid w:val="00134B51"/>
    <w:rsid w:val="00140518"/>
    <w:rsid w:val="001452D7"/>
    <w:rsid w:val="00147775"/>
    <w:rsid w:val="00152EB4"/>
    <w:rsid w:val="00153E6F"/>
    <w:rsid w:val="00153F97"/>
    <w:rsid w:val="00157CBF"/>
    <w:rsid w:val="0016024B"/>
    <w:rsid w:val="00163D7C"/>
    <w:rsid w:val="00164DFB"/>
    <w:rsid w:val="001764B8"/>
    <w:rsid w:val="001772AB"/>
    <w:rsid w:val="001841C9"/>
    <w:rsid w:val="00186A89"/>
    <w:rsid w:val="00193C6D"/>
    <w:rsid w:val="00197D3C"/>
    <w:rsid w:val="00197EB4"/>
    <w:rsid w:val="001A1515"/>
    <w:rsid w:val="001A33C2"/>
    <w:rsid w:val="001A5B92"/>
    <w:rsid w:val="001A72BE"/>
    <w:rsid w:val="001C016E"/>
    <w:rsid w:val="001C777E"/>
    <w:rsid w:val="001D0DB8"/>
    <w:rsid w:val="001D3E41"/>
    <w:rsid w:val="001D547C"/>
    <w:rsid w:val="001E3F04"/>
    <w:rsid w:val="001E6928"/>
    <w:rsid w:val="001E7608"/>
    <w:rsid w:val="001F3AB9"/>
    <w:rsid w:val="001F4E49"/>
    <w:rsid w:val="001F562B"/>
    <w:rsid w:val="002028E4"/>
    <w:rsid w:val="002039F4"/>
    <w:rsid w:val="00205E94"/>
    <w:rsid w:val="00211A1C"/>
    <w:rsid w:val="00211AC9"/>
    <w:rsid w:val="00217793"/>
    <w:rsid w:val="0022128D"/>
    <w:rsid w:val="0022426C"/>
    <w:rsid w:val="0024220F"/>
    <w:rsid w:val="0024461A"/>
    <w:rsid w:val="002479C5"/>
    <w:rsid w:val="002510A2"/>
    <w:rsid w:val="00257B8A"/>
    <w:rsid w:val="00275BC1"/>
    <w:rsid w:val="00281A40"/>
    <w:rsid w:val="00282642"/>
    <w:rsid w:val="00283888"/>
    <w:rsid w:val="00286CD2"/>
    <w:rsid w:val="00287BC5"/>
    <w:rsid w:val="002902B5"/>
    <w:rsid w:val="0029118B"/>
    <w:rsid w:val="00293597"/>
    <w:rsid w:val="00294CB9"/>
    <w:rsid w:val="00296808"/>
    <w:rsid w:val="002A1BA1"/>
    <w:rsid w:val="002A674A"/>
    <w:rsid w:val="002B0086"/>
    <w:rsid w:val="002B34E1"/>
    <w:rsid w:val="002C36D8"/>
    <w:rsid w:val="002C503D"/>
    <w:rsid w:val="002D34E2"/>
    <w:rsid w:val="002D3C6A"/>
    <w:rsid w:val="002D5431"/>
    <w:rsid w:val="002F297F"/>
    <w:rsid w:val="002F5022"/>
    <w:rsid w:val="00304E0F"/>
    <w:rsid w:val="00311231"/>
    <w:rsid w:val="00315D0A"/>
    <w:rsid w:val="00323EC0"/>
    <w:rsid w:val="00323F04"/>
    <w:rsid w:val="00325692"/>
    <w:rsid w:val="00331392"/>
    <w:rsid w:val="00331668"/>
    <w:rsid w:val="00332008"/>
    <w:rsid w:val="00333AA6"/>
    <w:rsid w:val="0033453D"/>
    <w:rsid w:val="00335457"/>
    <w:rsid w:val="003410F4"/>
    <w:rsid w:val="00341968"/>
    <w:rsid w:val="003505F6"/>
    <w:rsid w:val="0036177A"/>
    <w:rsid w:val="0036313B"/>
    <w:rsid w:val="0036462E"/>
    <w:rsid w:val="00375C9A"/>
    <w:rsid w:val="00380C95"/>
    <w:rsid w:val="003874ED"/>
    <w:rsid w:val="00395CE3"/>
    <w:rsid w:val="00397A94"/>
    <w:rsid w:val="003A127A"/>
    <w:rsid w:val="003A434C"/>
    <w:rsid w:val="003A5702"/>
    <w:rsid w:val="003B1A99"/>
    <w:rsid w:val="003B2445"/>
    <w:rsid w:val="003B4D39"/>
    <w:rsid w:val="003B55FE"/>
    <w:rsid w:val="003B6542"/>
    <w:rsid w:val="003C4AA5"/>
    <w:rsid w:val="003C70CF"/>
    <w:rsid w:val="003C759B"/>
    <w:rsid w:val="003C7E84"/>
    <w:rsid w:val="003D0673"/>
    <w:rsid w:val="003D1BC1"/>
    <w:rsid w:val="003D245E"/>
    <w:rsid w:val="003D3437"/>
    <w:rsid w:val="003D4524"/>
    <w:rsid w:val="003D5572"/>
    <w:rsid w:val="003D685D"/>
    <w:rsid w:val="003F0E11"/>
    <w:rsid w:val="004104B5"/>
    <w:rsid w:val="0041186A"/>
    <w:rsid w:val="0041242E"/>
    <w:rsid w:val="00412BC1"/>
    <w:rsid w:val="00430893"/>
    <w:rsid w:val="00436870"/>
    <w:rsid w:val="00442AF1"/>
    <w:rsid w:val="0044399D"/>
    <w:rsid w:val="00447EDF"/>
    <w:rsid w:val="0045170C"/>
    <w:rsid w:val="004522F7"/>
    <w:rsid w:val="0045743C"/>
    <w:rsid w:val="00460733"/>
    <w:rsid w:val="0046176E"/>
    <w:rsid w:val="00461C19"/>
    <w:rsid w:val="00464F42"/>
    <w:rsid w:val="00465049"/>
    <w:rsid w:val="00472FD8"/>
    <w:rsid w:val="00475B21"/>
    <w:rsid w:val="00490E63"/>
    <w:rsid w:val="0049245B"/>
    <w:rsid w:val="004A2165"/>
    <w:rsid w:val="004A35F3"/>
    <w:rsid w:val="004A4581"/>
    <w:rsid w:val="004B0DFC"/>
    <w:rsid w:val="004B44DA"/>
    <w:rsid w:val="004C06FD"/>
    <w:rsid w:val="004C31DE"/>
    <w:rsid w:val="004D56A1"/>
    <w:rsid w:val="004E0E85"/>
    <w:rsid w:val="004E54E4"/>
    <w:rsid w:val="004F5FB6"/>
    <w:rsid w:val="004F75EF"/>
    <w:rsid w:val="00503FE9"/>
    <w:rsid w:val="005045B3"/>
    <w:rsid w:val="00504EC5"/>
    <w:rsid w:val="00505CB2"/>
    <w:rsid w:val="00507C5B"/>
    <w:rsid w:val="00514A63"/>
    <w:rsid w:val="00516639"/>
    <w:rsid w:val="0051713B"/>
    <w:rsid w:val="00517E22"/>
    <w:rsid w:val="005209FE"/>
    <w:rsid w:val="005221CC"/>
    <w:rsid w:val="0052342B"/>
    <w:rsid w:val="005243B3"/>
    <w:rsid w:val="005268AD"/>
    <w:rsid w:val="005314D6"/>
    <w:rsid w:val="005353D7"/>
    <w:rsid w:val="00544D04"/>
    <w:rsid w:val="00552296"/>
    <w:rsid w:val="0055527E"/>
    <w:rsid w:val="00560455"/>
    <w:rsid w:val="0056197B"/>
    <w:rsid w:val="005624D9"/>
    <w:rsid w:val="00565FDA"/>
    <w:rsid w:val="00580DBC"/>
    <w:rsid w:val="00593FCF"/>
    <w:rsid w:val="00594543"/>
    <w:rsid w:val="00594EC7"/>
    <w:rsid w:val="005A2391"/>
    <w:rsid w:val="005A34FA"/>
    <w:rsid w:val="005A404B"/>
    <w:rsid w:val="005A6444"/>
    <w:rsid w:val="005A7133"/>
    <w:rsid w:val="005B1463"/>
    <w:rsid w:val="005B1B18"/>
    <w:rsid w:val="005B2FCC"/>
    <w:rsid w:val="005B74D5"/>
    <w:rsid w:val="005C3D67"/>
    <w:rsid w:val="005C5FFA"/>
    <w:rsid w:val="005D1B67"/>
    <w:rsid w:val="005D1C60"/>
    <w:rsid w:val="005D6515"/>
    <w:rsid w:val="005E4ADC"/>
    <w:rsid w:val="005E512D"/>
    <w:rsid w:val="005E6721"/>
    <w:rsid w:val="005F2C9F"/>
    <w:rsid w:val="005F6248"/>
    <w:rsid w:val="005F7EED"/>
    <w:rsid w:val="00602D5D"/>
    <w:rsid w:val="0060546F"/>
    <w:rsid w:val="00616485"/>
    <w:rsid w:val="00630A77"/>
    <w:rsid w:val="006361F6"/>
    <w:rsid w:val="00643437"/>
    <w:rsid w:val="0065619E"/>
    <w:rsid w:val="006574A9"/>
    <w:rsid w:val="00671CDD"/>
    <w:rsid w:val="00673617"/>
    <w:rsid w:val="00674157"/>
    <w:rsid w:val="00675C20"/>
    <w:rsid w:val="00676DDB"/>
    <w:rsid w:val="00684E42"/>
    <w:rsid w:val="00691176"/>
    <w:rsid w:val="006A26A8"/>
    <w:rsid w:val="006A28AC"/>
    <w:rsid w:val="006A3198"/>
    <w:rsid w:val="006A39CD"/>
    <w:rsid w:val="006A52C7"/>
    <w:rsid w:val="006A7BF1"/>
    <w:rsid w:val="006B05DB"/>
    <w:rsid w:val="006B52AC"/>
    <w:rsid w:val="006C3265"/>
    <w:rsid w:val="006C343A"/>
    <w:rsid w:val="006C7307"/>
    <w:rsid w:val="006D012C"/>
    <w:rsid w:val="006D2D34"/>
    <w:rsid w:val="006D316C"/>
    <w:rsid w:val="006D3DCE"/>
    <w:rsid w:val="006D4D1B"/>
    <w:rsid w:val="006D6338"/>
    <w:rsid w:val="006E2CB3"/>
    <w:rsid w:val="006F024C"/>
    <w:rsid w:val="006F0886"/>
    <w:rsid w:val="006F3E11"/>
    <w:rsid w:val="006F64E5"/>
    <w:rsid w:val="00700ACD"/>
    <w:rsid w:val="00705672"/>
    <w:rsid w:val="0071145F"/>
    <w:rsid w:val="007166EE"/>
    <w:rsid w:val="0072094D"/>
    <w:rsid w:val="00737CC9"/>
    <w:rsid w:val="00740705"/>
    <w:rsid w:val="007440D2"/>
    <w:rsid w:val="00744B8D"/>
    <w:rsid w:val="007527A5"/>
    <w:rsid w:val="00757D05"/>
    <w:rsid w:val="00760298"/>
    <w:rsid w:val="00761B1D"/>
    <w:rsid w:val="007637D5"/>
    <w:rsid w:val="007667CA"/>
    <w:rsid w:val="00790CD9"/>
    <w:rsid w:val="00790F71"/>
    <w:rsid w:val="0079168E"/>
    <w:rsid w:val="00795EC5"/>
    <w:rsid w:val="007964FD"/>
    <w:rsid w:val="00797390"/>
    <w:rsid w:val="007A2DC1"/>
    <w:rsid w:val="007B029E"/>
    <w:rsid w:val="007B2DBC"/>
    <w:rsid w:val="007B41E7"/>
    <w:rsid w:val="007C0F84"/>
    <w:rsid w:val="007C5D3D"/>
    <w:rsid w:val="007C6B96"/>
    <w:rsid w:val="007D0DC7"/>
    <w:rsid w:val="007E41E2"/>
    <w:rsid w:val="007F0425"/>
    <w:rsid w:val="007F32F4"/>
    <w:rsid w:val="007F4A5C"/>
    <w:rsid w:val="007F7A65"/>
    <w:rsid w:val="007F7FE0"/>
    <w:rsid w:val="008151ED"/>
    <w:rsid w:val="00817E78"/>
    <w:rsid w:val="0082262C"/>
    <w:rsid w:val="00825D6E"/>
    <w:rsid w:val="00844357"/>
    <w:rsid w:val="00850324"/>
    <w:rsid w:val="00851F3E"/>
    <w:rsid w:val="008520D2"/>
    <w:rsid w:val="008544BD"/>
    <w:rsid w:val="00856463"/>
    <w:rsid w:val="0086210C"/>
    <w:rsid w:val="00867017"/>
    <w:rsid w:val="00877AD7"/>
    <w:rsid w:val="00884990"/>
    <w:rsid w:val="00887063"/>
    <w:rsid w:val="008911D2"/>
    <w:rsid w:val="00893432"/>
    <w:rsid w:val="0089413B"/>
    <w:rsid w:val="008A07E6"/>
    <w:rsid w:val="008A0991"/>
    <w:rsid w:val="008A4493"/>
    <w:rsid w:val="008B283F"/>
    <w:rsid w:val="008C0E1B"/>
    <w:rsid w:val="008D0C22"/>
    <w:rsid w:val="008D2624"/>
    <w:rsid w:val="008D32B1"/>
    <w:rsid w:val="008D6EB3"/>
    <w:rsid w:val="008D7470"/>
    <w:rsid w:val="008E08C9"/>
    <w:rsid w:val="008E3EE3"/>
    <w:rsid w:val="008E7D14"/>
    <w:rsid w:val="008E7F45"/>
    <w:rsid w:val="008F2068"/>
    <w:rsid w:val="008F3CD1"/>
    <w:rsid w:val="008F7018"/>
    <w:rsid w:val="008F76B7"/>
    <w:rsid w:val="00900213"/>
    <w:rsid w:val="00902D4A"/>
    <w:rsid w:val="00907EAB"/>
    <w:rsid w:val="00910747"/>
    <w:rsid w:val="00911FDF"/>
    <w:rsid w:val="00916A27"/>
    <w:rsid w:val="00921120"/>
    <w:rsid w:val="00921AAF"/>
    <w:rsid w:val="00924676"/>
    <w:rsid w:val="00930991"/>
    <w:rsid w:val="00930FA6"/>
    <w:rsid w:val="00932F13"/>
    <w:rsid w:val="0093392A"/>
    <w:rsid w:val="00936C32"/>
    <w:rsid w:val="00937809"/>
    <w:rsid w:val="00937BE4"/>
    <w:rsid w:val="009429F5"/>
    <w:rsid w:val="00943556"/>
    <w:rsid w:val="00945979"/>
    <w:rsid w:val="00950122"/>
    <w:rsid w:val="00953F97"/>
    <w:rsid w:val="00957419"/>
    <w:rsid w:val="00957A57"/>
    <w:rsid w:val="00962C22"/>
    <w:rsid w:val="00966375"/>
    <w:rsid w:val="00966AEF"/>
    <w:rsid w:val="009846FE"/>
    <w:rsid w:val="00986C03"/>
    <w:rsid w:val="00987AA5"/>
    <w:rsid w:val="00993ED3"/>
    <w:rsid w:val="009A3C75"/>
    <w:rsid w:val="009A7582"/>
    <w:rsid w:val="009B088E"/>
    <w:rsid w:val="009B27F3"/>
    <w:rsid w:val="009B64E1"/>
    <w:rsid w:val="009C1338"/>
    <w:rsid w:val="009C6744"/>
    <w:rsid w:val="009C68AB"/>
    <w:rsid w:val="009D4229"/>
    <w:rsid w:val="009D70AB"/>
    <w:rsid w:val="009E022F"/>
    <w:rsid w:val="009E2BE9"/>
    <w:rsid w:val="009F1DA6"/>
    <w:rsid w:val="009F29AD"/>
    <w:rsid w:val="009F4CCE"/>
    <w:rsid w:val="00A00BE5"/>
    <w:rsid w:val="00A02776"/>
    <w:rsid w:val="00A04DCB"/>
    <w:rsid w:val="00A07312"/>
    <w:rsid w:val="00A1216E"/>
    <w:rsid w:val="00A12F58"/>
    <w:rsid w:val="00A15D38"/>
    <w:rsid w:val="00A15D5E"/>
    <w:rsid w:val="00A17A3E"/>
    <w:rsid w:val="00A17E8E"/>
    <w:rsid w:val="00A25EB8"/>
    <w:rsid w:val="00A32097"/>
    <w:rsid w:val="00A40BAD"/>
    <w:rsid w:val="00A4343C"/>
    <w:rsid w:val="00A44A93"/>
    <w:rsid w:val="00A5186F"/>
    <w:rsid w:val="00A62019"/>
    <w:rsid w:val="00A77637"/>
    <w:rsid w:val="00A7788C"/>
    <w:rsid w:val="00A80209"/>
    <w:rsid w:val="00A835B5"/>
    <w:rsid w:val="00A878DE"/>
    <w:rsid w:val="00A91143"/>
    <w:rsid w:val="00A91649"/>
    <w:rsid w:val="00AA1CD6"/>
    <w:rsid w:val="00AA7398"/>
    <w:rsid w:val="00AC0B66"/>
    <w:rsid w:val="00AC28A7"/>
    <w:rsid w:val="00AC6B10"/>
    <w:rsid w:val="00AD0185"/>
    <w:rsid w:val="00AD14D2"/>
    <w:rsid w:val="00AD2345"/>
    <w:rsid w:val="00AD355B"/>
    <w:rsid w:val="00AD5F0E"/>
    <w:rsid w:val="00AD60B7"/>
    <w:rsid w:val="00AE60DC"/>
    <w:rsid w:val="00AF6FD0"/>
    <w:rsid w:val="00AF754A"/>
    <w:rsid w:val="00B00D11"/>
    <w:rsid w:val="00B03FC4"/>
    <w:rsid w:val="00B15E5D"/>
    <w:rsid w:val="00B1652D"/>
    <w:rsid w:val="00B30A74"/>
    <w:rsid w:val="00B340A0"/>
    <w:rsid w:val="00B34B98"/>
    <w:rsid w:val="00B36552"/>
    <w:rsid w:val="00B41E54"/>
    <w:rsid w:val="00B4534E"/>
    <w:rsid w:val="00B4699F"/>
    <w:rsid w:val="00B5518D"/>
    <w:rsid w:val="00B65FA3"/>
    <w:rsid w:val="00B77D6D"/>
    <w:rsid w:val="00B810DF"/>
    <w:rsid w:val="00B8503F"/>
    <w:rsid w:val="00B9197F"/>
    <w:rsid w:val="00B9486D"/>
    <w:rsid w:val="00B95253"/>
    <w:rsid w:val="00B95535"/>
    <w:rsid w:val="00B9579C"/>
    <w:rsid w:val="00BA2114"/>
    <w:rsid w:val="00BA5164"/>
    <w:rsid w:val="00BA662D"/>
    <w:rsid w:val="00BB1362"/>
    <w:rsid w:val="00BB1792"/>
    <w:rsid w:val="00BB693F"/>
    <w:rsid w:val="00BC2904"/>
    <w:rsid w:val="00BD0600"/>
    <w:rsid w:val="00BD2F1A"/>
    <w:rsid w:val="00BD6EF8"/>
    <w:rsid w:val="00BD6F5A"/>
    <w:rsid w:val="00BD7635"/>
    <w:rsid w:val="00BE5821"/>
    <w:rsid w:val="00BE6B35"/>
    <w:rsid w:val="00BF081D"/>
    <w:rsid w:val="00BF12B6"/>
    <w:rsid w:val="00BF1FD0"/>
    <w:rsid w:val="00BF2A2C"/>
    <w:rsid w:val="00BF350A"/>
    <w:rsid w:val="00C0037B"/>
    <w:rsid w:val="00C01B05"/>
    <w:rsid w:val="00C032F3"/>
    <w:rsid w:val="00C11329"/>
    <w:rsid w:val="00C2406C"/>
    <w:rsid w:val="00C24209"/>
    <w:rsid w:val="00C25501"/>
    <w:rsid w:val="00C2740C"/>
    <w:rsid w:val="00C33C07"/>
    <w:rsid w:val="00C351F1"/>
    <w:rsid w:val="00C368A5"/>
    <w:rsid w:val="00C401B9"/>
    <w:rsid w:val="00C4199B"/>
    <w:rsid w:val="00C45158"/>
    <w:rsid w:val="00C4597F"/>
    <w:rsid w:val="00C4613E"/>
    <w:rsid w:val="00C50C91"/>
    <w:rsid w:val="00C63EA8"/>
    <w:rsid w:val="00C675A6"/>
    <w:rsid w:val="00C67A24"/>
    <w:rsid w:val="00C75A4A"/>
    <w:rsid w:val="00C76893"/>
    <w:rsid w:val="00C76D7E"/>
    <w:rsid w:val="00C7709E"/>
    <w:rsid w:val="00C82606"/>
    <w:rsid w:val="00C85FBF"/>
    <w:rsid w:val="00C878FE"/>
    <w:rsid w:val="00C91091"/>
    <w:rsid w:val="00CA08A9"/>
    <w:rsid w:val="00CA0DE5"/>
    <w:rsid w:val="00CA32E4"/>
    <w:rsid w:val="00CA4846"/>
    <w:rsid w:val="00CA639A"/>
    <w:rsid w:val="00CA7D87"/>
    <w:rsid w:val="00CB232D"/>
    <w:rsid w:val="00CB48C5"/>
    <w:rsid w:val="00CB7285"/>
    <w:rsid w:val="00CB7541"/>
    <w:rsid w:val="00CB761E"/>
    <w:rsid w:val="00CC293D"/>
    <w:rsid w:val="00CC3B4A"/>
    <w:rsid w:val="00CC49AD"/>
    <w:rsid w:val="00CC7F9A"/>
    <w:rsid w:val="00CD07B9"/>
    <w:rsid w:val="00CD083F"/>
    <w:rsid w:val="00CD26F7"/>
    <w:rsid w:val="00CD7921"/>
    <w:rsid w:val="00CE5922"/>
    <w:rsid w:val="00CF05C7"/>
    <w:rsid w:val="00D06D3E"/>
    <w:rsid w:val="00D07EE1"/>
    <w:rsid w:val="00D11E30"/>
    <w:rsid w:val="00D13813"/>
    <w:rsid w:val="00D13866"/>
    <w:rsid w:val="00D177E7"/>
    <w:rsid w:val="00D26E5C"/>
    <w:rsid w:val="00D308C1"/>
    <w:rsid w:val="00D3235B"/>
    <w:rsid w:val="00D327C3"/>
    <w:rsid w:val="00D4785C"/>
    <w:rsid w:val="00D52225"/>
    <w:rsid w:val="00D52E10"/>
    <w:rsid w:val="00D65C5E"/>
    <w:rsid w:val="00D75BE6"/>
    <w:rsid w:val="00D7766F"/>
    <w:rsid w:val="00D83EDB"/>
    <w:rsid w:val="00D8698F"/>
    <w:rsid w:val="00D869A0"/>
    <w:rsid w:val="00DA0F6B"/>
    <w:rsid w:val="00DA221A"/>
    <w:rsid w:val="00DA50A3"/>
    <w:rsid w:val="00DA51EF"/>
    <w:rsid w:val="00DB151D"/>
    <w:rsid w:val="00DB6382"/>
    <w:rsid w:val="00DB739B"/>
    <w:rsid w:val="00DD54CE"/>
    <w:rsid w:val="00DF0013"/>
    <w:rsid w:val="00DF456A"/>
    <w:rsid w:val="00E01F64"/>
    <w:rsid w:val="00E0374E"/>
    <w:rsid w:val="00E06B86"/>
    <w:rsid w:val="00E14BCA"/>
    <w:rsid w:val="00E172E8"/>
    <w:rsid w:val="00E23604"/>
    <w:rsid w:val="00E331E1"/>
    <w:rsid w:val="00E33A3B"/>
    <w:rsid w:val="00E40F8A"/>
    <w:rsid w:val="00E47960"/>
    <w:rsid w:val="00E5028E"/>
    <w:rsid w:val="00E51F4E"/>
    <w:rsid w:val="00E54722"/>
    <w:rsid w:val="00E615D1"/>
    <w:rsid w:val="00E61CEA"/>
    <w:rsid w:val="00E71C9F"/>
    <w:rsid w:val="00E8029B"/>
    <w:rsid w:val="00E8567B"/>
    <w:rsid w:val="00EA7982"/>
    <w:rsid w:val="00EB48A7"/>
    <w:rsid w:val="00EB5C44"/>
    <w:rsid w:val="00EB6DA9"/>
    <w:rsid w:val="00EC15F0"/>
    <w:rsid w:val="00EC2137"/>
    <w:rsid w:val="00ED079E"/>
    <w:rsid w:val="00ED1CED"/>
    <w:rsid w:val="00ED24F0"/>
    <w:rsid w:val="00ED474E"/>
    <w:rsid w:val="00ED5A43"/>
    <w:rsid w:val="00EE1D79"/>
    <w:rsid w:val="00EF0E69"/>
    <w:rsid w:val="00EF1107"/>
    <w:rsid w:val="00EF7D41"/>
    <w:rsid w:val="00F11AD6"/>
    <w:rsid w:val="00F15FDB"/>
    <w:rsid w:val="00F16D59"/>
    <w:rsid w:val="00F235C1"/>
    <w:rsid w:val="00F33970"/>
    <w:rsid w:val="00F3603D"/>
    <w:rsid w:val="00F4022B"/>
    <w:rsid w:val="00F44AD3"/>
    <w:rsid w:val="00F45305"/>
    <w:rsid w:val="00F52428"/>
    <w:rsid w:val="00F52E2C"/>
    <w:rsid w:val="00F54E90"/>
    <w:rsid w:val="00F54F7B"/>
    <w:rsid w:val="00F572FF"/>
    <w:rsid w:val="00F61E35"/>
    <w:rsid w:val="00F61F93"/>
    <w:rsid w:val="00F63802"/>
    <w:rsid w:val="00F67729"/>
    <w:rsid w:val="00F819B5"/>
    <w:rsid w:val="00F90113"/>
    <w:rsid w:val="00F926D5"/>
    <w:rsid w:val="00FA2ED9"/>
    <w:rsid w:val="00FA50C5"/>
    <w:rsid w:val="00FA6F45"/>
    <w:rsid w:val="00FB3710"/>
    <w:rsid w:val="00FB48F3"/>
    <w:rsid w:val="00FC417E"/>
    <w:rsid w:val="00FC5B35"/>
    <w:rsid w:val="00FD1AA8"/>
    <w:rsid w:val="00FE0D97"/>
    <w:rsid w:val="00FE19FA"/>
    <w:rsid w:val="00FF1976"/>
    <w:rsid w:val="00FF2368"/>
    <w:rsid w:val="00FF23CD"/>
    <w:rsid w:val="00FF4633"/>
    <w:rsid w:val="00FF5776"/>
    <w:rsid w:val="00FF59BE"/>
    <w:rsid w:val="00FF6D65"/>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32F5E-74C5-47FD-9A74-9A5114FDE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958</TotalTime>
  <Pages>20</Pages>
  <Words>5320</Words>
  <Characters>29263</Characters>
  <Application>Microsoft Office Word</Application>
  <DocSecurity>0</DocSecurity>
  <Lines>243</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cp:lastModifiedBy>
  <cp:revision>39</cp:revision>
  <cp:lastPrinted>2021-10-28T19:50:00Z</cp:lastPrinted>
  <dcterms:created xsi:type="dcterms:W3CDTF">2021-10-25T14:18:00Z</dcterms:created>
  <dcterms:modified xsi:type="dcterms:W3CDTF">2021-11-09T19:23:00Z</dcterms:modified>
</cp:coreProperties>
</file>