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881" w:rsidRPr="009635B1" w:rsidRDefault="00C26881" w:rsidP="00C268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26881" w:rsidRPr="009635B1" w:rsidRDefault="00C26881" w:rsidP="00C268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Requisitos para ser directora o director especializado en el Sistema Integral de Justicia Penal para Adolescentes.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De acuerdo con el artículo 26</w:t>
      </w:r>
      <w:r w:rsidR="00C26881" w:rsidRPr="009635B1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 de la Ley de la Defensoría Pública del Estado, </w:t>
      </w:r>
      <w:r w:rsidRPr="009635B1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p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>ara ser titular de la Dirección, se deberá reunir los mismos requisitos que para ser Coordinador General.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Cs/>
          <w:sz w:val="24"/>
          <w:szCs w:val="24"/>
        </w:rPr>
        <w:t xml:space="preserve">Para ser </w:t>
      </w:r>
      <w:r w:rsidR="00C63D21" w:rsidRPr="009635B1">
        <w:rPr>
          <w:rFonts w:asciiTheme="minorHAnsi" w:hAnsiTheme="minorHAnsi" w:cstheme="minorHAnsi"/>
          <w:color w:val="000000"/>
          <w:sz w:val="24"/>
          <w:szCs w:val="24"/>
        </w:rPr>
        <w:t>Coordinador</w:t>
      </w:r>
      <w:r w:rsidR="00666D74">
        <w:rPr>
          <w:rFonts w:asciiTheme="minorHAnsi" w:hAnsiTheme="minorHAnsi" w:cstheme="minorHAnsi"/>
          <w:color w:val="000000"/>
          <w:sz w:val="24"/>
          <w:szCs w:val="24"/>
        </w:rPr>
        <w:t>a o Coordinador</w:t>
      </w:r>
      <w:r w:rsidR="00C63D21"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 General</w:t>
      </w:r>
      <w:r w:rsidR="00C63D21" w:rsidRPr="009635B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9635B1">
        <w:rPr>
          <w:rFonts w:asciiTheme="minorHAnsi" w:hAnsiTheme="minorHAnsi" w:cstheme="minorHAnsi"/>
          <w:bCs/>
          <w:sz w:val="24"/>
          <w:szCs w:val="24"/>
        </w:rPr>
        <w:t xml:space="preserve">de la defensoría, 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se deben reunir los requisitos establecidos en el artículo 18 </w:t>
      </w:r>
      <w:r w:rsidRPr="009635B1">
        <w:rPr>
          <w:rFonts w:asciiTheme="minorHAnsi" w:hAnsiTheme="minorHAnsi" w:cstheme="minorHAnsi"/>
          <w:bCs/>
          <w:color w:val="000000"/>
          <w:sz w:val="24"/>
          <w:szCs w:val="24"/>
        </w:rPr>
        <w:t>de la Ley de la Defensoría pública del Estado, que establece</w:t>
      </w:r>
      <w:r w:rsidRPr="009635B1">
        <w:rPr>
          <w:rFonts w:asciiTheme="minorHAnsi" w:hAnsiTheme="minorHAnsi" w:cstheme="minorHAnsi"/>
          <w:bCs/>
          <w:sz w:val="24"/>
          <w:szCs w:val="24"/>
        </w:rPr>
        <w:t xml:space="preserve">: </w:t>
      </w:r>
      <w:r w:rsidR="00892141">
        <w:rPr>
          <w:rFonts w:asciiTheme="minorHAnsi" w:hAnsiTheme="minorHAnsi" w:cstheme="minorHAnsi"/>
          <w:bCs/>
          <w:sz w:val="24"/>
          <w:szCs w:val="24"/>
        </w:rPr>
        <w:t xml:space="preserve">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o mexicano en pleno ejercicio de sus derechos;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Haber cumplido por lo menos treinta años de edad a la fecha de su designación;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Ser abogado titulado o licenciado en derecho, con título y cédula profesional </w:t>
      </w:r>
      <w:r w:rsidR="00C60FD4" w:rsidRPr="009635B1">
        <w:rPr>
          <w:rFonts w:asciiTheme="minorHAnsi" w:hAnsiTheme="minorHAnsi" w:cstheme="minorHAnsi"/>
          <w:color w:val="000000"/>
          <w:sz w:val="24"/>
          <w:szCs w:val="24"/>
        </w:rPr>
        <w:t>expedida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 por autorid</w:t>
      </w:r>
      <w:bookmarkStart w:id="0" w:name="_GoBack"/>
      <w:bookmarkEnd w:id="0"/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ad competente, así como acreditar experiencia en el ejercicio profesional, por lo menos de cinco años anteriores al día de su nombramiento;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Acreditar conocimientos y habilidades en el Sistema Penal Acusatorio;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9635B1" w:rsidRPr="00A70703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="00A70703" w:rsidRPr="00A70703">
        <w:rPr>
          <w:sz w:val="24"/>
          <w:szCs w:val="24"/>
        </w:rPr>
        <w:t>(DEROGADA, P.O. 17 DE MARZO DE 2020)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9635B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VI. </w:t>
      </w:r>
      <w:r w:rsidRPr="009635B1">
        <w:rPr>
          <w:rFonts w:asciiTheme="minorHAnsi" w:hAnsiTheme="minorHAnsi" w:cstheme="minorHAnsi"/>
          <w:color w:val="000000"/>
          <w:sz w:val="24"/>
          <w:szCs w:val="24"/>
        </w:rPr>
        <w:t xml:space="preserve">Tener residencia efectiva en el Estado durante los dos años anteriores al día de su nombramiento. </w:t>
      </w:r>
    </w:p>
    <w:p w:rsidR="009635B1" w:rsidRPr="009635B1" w:rsidRDefault="009635B1" w:rsidP="009635B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C26881" w:rsidRPr="009635B1" w:rsidRDefault="00C26881" w:rsidP="00C268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</w:p>
    <w:sectPr w:rsidR="00C26881" w:rsidRPr="009635B1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B4E" w:rsidRDefault="00A14B4E">
      <w:pPr>
        <w:spacing w:after="0" w:line="240" w:lineRule="auto"/>
      </w:pPr>
      <w:r>
        <w:separator/>
      </w:r>
    </w:p>
  </w:endnote>
  <w:endnote w:type="continuationSeparator" w:id="0">
    <w:p w:rsidR="00A14B4E" w:rsidRDefault="00A14B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9D4E076-1B24-41E0-B713-A96E55EDDF7D}"/>
    <w:embedBold r:id="rId2" w:fontKey="{E5D32B46-5EA8-4E4A-803E-CDBC71CC1819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E6A7AB73-D7D4-47DF-8EDF-07D92426D42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B4E" w:rsidRDefault="00A14B4E">
      <w:pPr>
        <w:spacing w:after="0" w:line="240" w:lineRule="auto"/>
      </w:pPr>
      <w:r>
        <w:separator/>
      </w:r>
    </w:p>
  </w:footnote>
  <w:footnote w:type="continuationSeparator" w:id="0">
    <w:p w:rsidR="00A14B4E" w:rsidRDefault="00A14B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D2EB0"/>
    <w:rsid w:val="001041E5"/>
    <w:rsid w:val="0013061F"/>
    <w:rsid w:val="001358F9"/>
    <w:rsid w:val="00156E5F"/>
    <w:rsid w:val="001858A1"/>
    <w:rsid w:val="0018776A"/>
    <w:rsid w:val="001A6839"/>
    <w:rsid w:val="001C734A"/>
    <w:rsid w:val="002072C4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374E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3E71"/>
    <w:rsid w:val="005459B3"/>
    <w:rsid w:val="00590018"/>
    <w:rsid w:val="005A2162"/>
    <w:rsid w:val="005C4F7A"/>
    <w:rsid w:val="005D7D68"/>
    <w:rsid w:val="00604DC3"/>
    <w:rsid w:val="00650F3F"/>
    <w:rsid w:val="00666D74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2141"/>
    <w:rsid w:val="00896AF9"/>
    <w:rsid w:val="008F76EC"/>
    <w:rsid w:val="009013DC"/>
    <w:rsid w:val="00951420"/>
    <w:rsid w:val="009553AA"/>
    <w:rsid w:val="00956FFF"/>
    <w:rsid w:val="009635B1"/>
    <w:rsid w:val="00966D6A"/>
    <w:rsid w:val="009727BB"/>
    <w:rsid w:val="009D6251"/>
    <w:rsid w:val="009D7A30"/>
    <w:rsid w:val="009E30ED"/>
    <w:rsid w:val="00A14B4E"/>
    <w:rsid w:val="00A30FD9"/>
    <w:rsid w:val="00A532D1"/>
    <w:rsid w:val="00A70703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C1668"/>
    <w:rsid w:val="00BF44D6"/>
    <w:rsid w:val="00C21B2B"/>
    <w:rsid w:val="00C26881"/>
    <w:rsid w:val="00C37E81"/>
    <w:rsid w:val="00C43273"/>
    <w:rsid w:val="00C4615A"/>
    <w:rsid w:val="00C55AFA"/>
    <w:rsid w:val="00C60FD4"/>
    <w:rsid w:val="00C63D21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F674811-9D3D-4581-AC5F-5217C11EF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A6A3A1-F1BC-43F7-9A1E-2774CB433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172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37</cp:revision>
  <cp:lastPrinted>2019-02-14T17:42:00Z</cp:lastPrinted>
  <dcterms:created xsi:type="dcterms:W3CDTF">2019-02-26T20:45:00Z</dcterms:created>
  <dcterms:modified xsi:type="dcterms:W3CDTF">2020-10-02T15:24:00Z</dcterms:modified>
</cp:coreProperties>
</file>