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Default="00CB1E30" w:rsidP="00CB1E30">
      <w:pPr>
        <w:spacing w:after="0" w:line="360" w:lineRule="auto"/>
        <w:jc w:val="both"/>
        <w:rPr>
          <w:rFonts w:ascii="Arial" w:hAnsi="Arial" w:cs="Arial"/>
          <w:sz w:val="28"/>
          <w:szCs w:val="28"/>
        </w:rPr>
      </w:pPr>
    </w:p>
    <w:tbl>
      <w:tblPr>
        <w:tblW w:w="0" w:type="auto"/>
        <w:tblInd w:w="2943" w:type="dxa"/>
        <w:tblLook w:val="01E0" w:firstRow="1" w:lastRow="1" w:firstColumn="1" w:lastColumn="1" w:noHBand="0" w:noVBand="0"/>
      </w:tblPr>
      <w:tblGrid>
        <w:gridCol w:w="5329"/>
      </w:tblGrid>
      <w:tr w:rsidR="00CB1E30" w:rsidRPr="00B325B6" w:rsidTr="004179DE">
        <w:trPr>
          <w:trHeight w:val="567"/>
        </w:trPr>
        <w:tc>
          <w:tcPr>
            <w:tcW w:w="5329" w:type="dxa"/>
            <w:vAlign w:val="center"/>
            <w:hideMark/>
          </w:tcPr>
          <w:p w:rsidR="00CB1E30" w:rsidRPr="00B325B6" w:rsidRDefault="00CB1E30" w:rsidP="004179DE">
            <w:pPr>
              <w:jc w:val="both"/>
              <w:rPr>
                <w:rFonts w:ascii="Arial Narrow" w:hAnsi="Arial Narrow"/>
                <w:b/>
                <w:iCs/>
              </w:rPr>
            </w:pPr>
            <w:r w:rsidRPr="00B325B6">
              <w:rPr>
                <w:rFonts w:ascii="Arial Narrow" w:hAnsi="Arial Narrow"/>
                <w:b/>
                <w:iCs/>
              </w:rPr>
              <w:t>TRIBUNAL ESTATAL DE JUSTICIA ADMINISTRATIVA</w:t>
            </w:r>
          </w:p>
        </w:tc>
      </w:tr>
      <w:tr w:rsidR="00CB1E30" w:rsidRPr="00B325B6" w:rsidTr="004179DE">
        <w:trPr>
          <w:trHeight w:val="567"/>
        </w:trPr>
        <w:tc>
          <w:tcPr>
            <w:tcW w:w="5329" w:type="dxa"/>
            <w:vAlign w:val="center"/>
            <w:hideMark/>
          </w:tcPr>
          <w:p w:rsidR="00CB1E30" w:rsidRPr="00B325B6" w:rsidRDefault="00CB1E30" w:rsidP="004179DE">
            <w:pPr>
              <w:jc w:val="both"/>
              <w:rPr>
                <w:rFonts w:ascii="Arial Narrow" w:hAnsi="Arial Narrow"/>
                <w:b/>
                <w:iCs/>
              </w:rPr>
            </w:pPr>
            <w:r w:rsidRPr="00B325B6">
              <w:rPr>
                <w:rFonts w:ascii="Arial Narrow" w:hAnsi="Arial Narrow"/>
                <w:b/>
                <w:iCs/>
              </w:rPr>
              <w:t>SEGUNDA SALA UNITARIA</w:t>
            </w:r>
          </w:p>
        </w:tc>
      </w:tr>
      <w:tr w:rsidR="00CB1E30" w:rsidRPr="00B325B6" w:rsidTr="004179DE">
        <w:trPr>
          <w:trHeight w:val="567"/>
        </w:trPr>
        <w:tc>
          <w:tcPr>
            <w:tcW w:w="5329" w:type="dxa"/>
            <w:vAlign w:val="center"/>
            <w:hideMark/>
          </w:tcPr>
          <w:p w:rsidR="00CB1E30" w:rsidRPr="00B325B6" w:rsidRDefault="00CB1E30" w:rsidP="004179DE">
            <w:pPr>
              <w:jc w:val="both"/>
              <w:rPr>
                <w:rFonts w:ascii="Arial Narrow" w:hAnsi="Arial Narrow"/>
                <w:iCs/>
              </w:rPr>
            </w:pPr>
            <w:r w:rsidRPr="00B325B6">
              <w:rPr>
                <w:rFonts w:ascii="Arial Narrow" w:hAnsi="Arial Narrow"/>
                <w:b/>
                <w:iCs/>
              </w:rPr>
              <w:t>EXPEDIENTE</w:t>
            </w:r>
            <w:r w:rsidRPr="00B325B6">
              <w:rPr>
                <w:rFonts w:ascii="Arial Narrow" w:hAnsi="Arial Narrow"/>
                <w:iCs/>
              </w:rPr>
              <w:t xml:space="preserve">: </w:t>
            </w:r>
            <w:r w:rsidR="00AC59C8">
              <w:rPr>
                <w:rFonts w:ascii="Arial Narrow" w:hAnsi="Arial Narrow"/>
                <w:iCs/>
              </w:rPr>
              <w:t>19/2021</w:t>
            </w:r>
            <w:r w:rsidRPr="00B325B6">
              <w:rPr>
                <w:rFonts w:ascii="Arial Narrow" w:hAnsi="Arial Narrow"/>
                <w:iCs/>
              </w:rPr>
              <w:t>/2.</w:t>
            </w:r>
          </w:p>
        </w:tc>
      </w:tr>
      <w:tr w:rsidR="00CB1E30" w:rsidRPr="00B325B6" w:rsidTr="004179DE">
        <w:trPr>
          <w:trHeight w:val="567"/>
        </w:trPr>
        <w:tc>
          <w:tcPr>
            <w:tcW w:w="5329" w:type="dxa"/>
            <w:vAlign w:val="center"/>
            <w:hideMark/>
          </w:tcPr>
          <w:p w:rsidR="00CB1E30" w:rsidRPr="00B325B6" w:rsidRDefault="00CB1E30" w:rsidP="004179DE">
            <w:pPr>
              <w:jc w:val="both"/>
              <w:rPr>
                <w:rFonts w:ascii="Arial Narrow" w:hAnsi="Arial Narrow"/>
                <w:b/>
                <w:iCs/>
              </w:rPr>
            </w:pPr>
            <w:r w:rsidRPr="00B325B6">
              <w:rPr>
                <w:rFonts w:ascii="Arial Narrow" w:hAnsi="Arial Narrow"/>
                <w:b/>
                <w:iCs/>
              </w:rPr>
              <w:t>SENTENCIA DEFINITIVA</w:t>
            </w:r>
          </w:p>
        </w:tc>
      </w:tr>
      <w:tr w:rsidR="00CB1E30" w:rsidRPr="00B325B6" w:rsidTr="004179DE">
        <w:trPr>
          <w:trHeight w:val="454"/>
        </w:trPr>
        <w:tc>
          <w:tcPr>
            <w:tcW w:w="5329" w:type="dxa"/>
            <w:vAlign w:val="center"/>
            <w:hideMark/>
          </w:tcPr>
          <w:p w:rsidR="00CB1E30" w:rsidRPr="00B325B6" w:rsidRDefault="00CB1E30" w:rsidP="004179DE">
            <w:pPr>
              <w:jc w:val="both"/>
              <w:rPr>
                <w:rFonts w:ascii="Arial Narrow" w:hAnsi="Arial Narrow"/>
                <w:iCs/>
              </w:rPr>
            </w:pPr>
            <w:r w:rsidRPr="00B325B6">
              <w:rPr>
                <w:rFonts w:ascii="Arial Narrow" w:hAnsi="Arial Narrow"/>
                <w:b/>
                <w:iCs/>
              </w:rPr>
              <w:t>ACTOR</w:t>
            </w:r>
            <w:r w:rsidRPr="00B325B6">
              <w:rPr>
                <w:rFonts w:ascii="Arial Narrow" w:hAnsi="Arial Narrow"/>
                <w:iCs/>
              </w:rPr>
              <w:t xml:space="preserve">: </w:t>
            </w:r>
            <w:r w:rsidR="00FB67E4">
              <w:rPr>
                <w:rFonts w:ascii="Arial Narrow" w:hAnsi="Arial Narrow"/>
                <w:iCs/>
                <w:color w:val="FF0000"/>
              </w:rPr>
              <w:t>********* ****** ******</w:t>
            </w:r>
            <w:r w:rsidRPr="00B325B6">
              <w:rPr>
                <w:rFonts w:ascii="Arial Narrow" w:hAnsi="Arial Narrow"/>
                <w:iCs/>
                <w:color w:val="FF0000"/>
              </w:rPr>
              <w:t>.</w:t>
            </w:r>
          </w:p>
        </w:tc>
      </w:tr>
      <w:tr w:rsidR="00CB1E30" w:rsidRPr="00B325B6" w:rsidTr="004179DE">
        <w:trPr>
          <w:trHeight w:val="907"/>
        </w:trPr>
        <w:tc>
          <w:tcPr>
            <w:tcW w:w="5329" w:type="dxa"/>
            <w:vAlign w:val="center"/>
            <w:hideMark/>
          </w:tcPr>
          <w:p w:rsidR="00CB1E30" w:rsidRPr="00B325B6" w:rsidRDefault="00CB1E30" w:rsidP="00291B3C">
            <w:pPr>
              <w:jc w:val="both"/>
              <w:rPr>
                <w:rFonts w:ascii="Arial Narrow" w:hAnsi="Arial Narrow"/>
                <w:iCs/>
              </w:rPr>
            </w:pPr>
            <w:r w:rsidRPr="00B325B6">
              <w:rPr>
                <w:rFonts w:ascii="Arial Narrow" w:hAnsi="Arial Narrow"/>
                <w:b/>
                <w:iCs/>
              </w:rPr>
              <w:t>DEMAN</w:t>
            </w:r>
            <w:r w:rsidRPr="009417BF">
              <w:rPr>
                <w:rFonts w:ascii="Arial Narrow" w:hAnsi="Arial Narrow"/>
                <w:b/>
                <w:iCs/>
              </w:rPr>
              <w:t>DADA</w:t>
            </w:r>
            <w:r w:rsidR="009417BF">
              <w:rPr>
                <w:rFonts w:ascii="Arial Narrow" w:hAnsi="Arial Narrow"/>
                <w:b/>
                <w:iCs/>
              </w:rPr>
              <w:t>S</w:t>
            </w:r>
            <w:r w:rsidRPr="009417BF">
              <w:rPr>
                <w:rFonts w:ascii="Arial Narrow" w:hAnsi="Arial Narrow"/>
                <w:b/>
                <w:iCs/>
              </w:rPr>
              <w:t>:</w:t>
            </w:r>
            <w:r w:rsidRPr="009417BF">
              <w:rPr>
                <w:rFonts w:ascii="Arial Narrow" w:hAnsi="Arial Narrow"/>
                <w:iCs/>
              </w:rPr>
              <w:t xml:space="preserve"> </w:t>
            </w:r>
            <w:r w:rsidRPr="009417BF">
              <w:rPr>
                <w:rFonts w:ascii="Arial Narrow" w:hAnsi="Arial Narrow"/>
              </w:rPr>
              <w:t>P</w:t>
            </w:r>
            <w:r w:rsidRPr="009417BF">
              <w:rPr>
                <w:rFonts w:ascii="Arial Narrow" w:hAnsi="Arial Narrow" w:cs="Arial"/>
              </w:rPr>
              <w:t>OLICIA V</w:t>
            </w:r>
            <w:r w:rsidR="009417BF" w:rsidRPr="009417BF">
              <w:rPr>
                <w:rFonts w:ascii="Arial Narrow" w:hAnsi="Arial Narrow" w:cs="Arial"/>
              </w:rPr>
              <w:t xml:space="preserve">IAL </w:t>
            </w:r>
            <w:r w:rsidR="00291B3C" w:rsidRPr="009417BF">
              <w:rPr>
                <w:rFonts w:ascii="Arial Narrow" w:hAnsi="Arial Narrow" w:cs="Arial"/>
              </w:rPr>
              <w:t xml:space="preserve">DEL MUNICIPIO DE SAN LUIS POTOSÍ </w:t>
            </w:r>
            <w:r w:rsidR="009417BF" w:rsidRPr="009417BF">
              <w:rPr>
                <w:rFonts w:ascii="Arial Narrow" w:hAnsi="Arial Narrow" w:cs="Arial"/>
              </w:rPr>
              <w:t xml:space="preserve">QUIEN APLICO LAS BOLETAS DE </w:t>
            </w:r>
            <w:r w:rsidRPr="009417BF">
              <w:rPr>
                <w:rFonts w:ascii="Arial Narrow" w:hAnsi="Arial Narrow" w:cs="Arial"/>
              </w:rPr>
              <w:t xml:space="preserve">INFRACCIÓN </w:t>
            </w:r>
            <w:r w:rsidR="00FB67E4">
              <w:rPr>
                <w:rFonts w:ascii="Arial Narrow" w:hAnsi="Arial Narrow"/>
                <w:iCs/>
                <w:color w:val="FF0000"/>
              </w:rPr>
              <w:t>* ******</w:t>
            </w:r>
            <w:r w:rsidR="00291B3C">
              <w:rPr>
                <w:rFonts w:ascii="Arial Narrow" w:hAnsi="Arial Narrow"/>
                <w:iCs/>
                <w:color w:val="FF0000"/>
              </w:rPr>
              <w:t>y</w:t>
            </w:r>
            <w:r w:rsidRPr="009417BF">
              <w:rPr>
                <w:rFonts w:ascii="Arial Narrow" w:hAnsi="Arial Narrow"/>
                <w:iCs/>
                <w:color w:val="FF0000"/>
              </w:rPr>
              <w:t xml:space="preserve"> </w:t>
            </w:r>
            <w:r w:rsidR="00FB67E4">
              <w:rPr>
                <w:rFonts w:ascii="Arial Narrow" w:hAnsi="Arial Narrow"/>
                <w:iCs/>
                <w:color w:val="FF0000"/>
              </w:rPr>
              <w:t>* ******</w:t>
            </w:r>
            <w:r w:rsidR="009417BF" w:rsidRPr="009417BF">
              <w:rPr>
                <w:rFonts w:ascii="Arial Narrow" w:hAnsi="Arial Narrow"/>
              </w:rPr>
              <w:t>.</w:t>
            </w:r>
          </w:p>
        </w:tc>
      </w:tr>
      <w:tr w:rsidR="00CB1E30" w:rsidRPr="00B325B6" w:rsidTr="004179DE">
        <w:trPr>
          <w:trHeight w:val="567"/>
        </w:trPr>
        <w:tc>
          <w:tcPr>
            <w:tcW w:w="5329" w:type="dxa"/>
            <w:vAlign w:val="center"/>
            <w:hideMark/>
          </w:tcPr>
          <w:p w:rsidR="00CB1E30" w:rsidRPr="00B325B6" w:rsidRDefault="009417BF" w:rsidP="00291B3C">
            <w:pPr>
              <w:jc w:val="both"/>
              <w:rPr>
                <w:rFonts w:ascii="Arial Narrow" w:hAnsi="Arial Narrow"/>
                <w:iCs/>
              </w:rPr>
            </w:pPr>
            <w:r>
              <w:rPr>
                <w:rFonts w:ascii="Arial Narrow" w:hAnsi="Arial Narrow"/>
                <w:b/>
                <w:iCs/>
              </w:rPr>
              <w:t>MAGISTRADA</w:t>
            </w:r>
            <w:r w:rsidR="00CB1E30" w:rsidRPr="00B325B6">
              <w:rPr>
                <w:rFonts w:ascii="Arial Narrow" w:hAnsi="Arial Narrow"/>
                <w:b/>
                <w:iCs/>
              </w:rPr>
              <w:t>:</w:t>
            </w:r>
            <w:r w:rsidR="00CB1E30" w:rsidRPr="00B325B6">
              <w:rPr>
                <w:rFonts w:ascii="Arial Narrow" w:hAnsi="Arial Narrow"/>
                <w:iCs/>
              </w:rPr>
              <w:t xml:space="preserve"> </w:t>
            </w:r>
            <w:r>
              <w:rPr>
                <w:rFonts w:ascii="Arial Narrow" w:hAnsi="Arial Narrow"/>
                <w:iCs/>
              </w:rPr>
              <w:t>HEIDY YAZBE RUIZ ALVARADO</w:t>
            </w:r>
            <w:r w:rsidR="00CB1E30" w:rsidRPr="00B325B6">
              <w:rPr>
                <w:rFonts w:ascii="Arial Narrow" w:hAnsi="Arial Narrow"/>
                <w:iCs/>
              </w:rPr>
              <w:t>.</w:t>
            </w:r>
          </w:p>
        </w:tc>
      </w:tr>
    </w:tbl>
    <w:p w:rsidR="00CB1E30" w:rsidRDefault="00CB1E30" w:rsidP="00CB1E30">
      <w:pPr>
        <w:spacing w:after="0" w:line="360" w:lineRule="auto"/>
        <w:jc w:val="both"/>
        <w:rPr>
          <w:rFonts w:ascii="Arial" w:hAnsi="Arial" w:cs="Arial"/>
          <w:sz w:val="28"/>
          <w:szCs w:val="28"/>
        </w:rPr>
      </w:pPr>
    </w:p>
    <w:p w:rsidR="00CB1E30" w:rsidRDefault="00CB1E30" w:rsidP="00CB1E30">
      <w:pPr>
        <w:spacing w:after="0" w:line="360" w:lineRule="auto"/>
        <w:ind w:firstLine="709"/>
        <w:jc w:val="both"/>
        <w:rPr>
          <w:rFonts w:ascii="Arial" w:hAnsi="Arial" w:cs="Arial"/>
          <w:sz w:val="28"/>
          <w:szCs w:val="28"/>
        </w:rPr>
      </w:pPr>
      <w:r>
        <w:rPr>
          <w:rFonts w:ascii="Arial" w:hAnsi="Arial" w:cs="Arial"/>
          <w:sz w:val="28"/>
          <w:szCs w:val="28"/>
        </w:rPr>
        <w:t xml:space="preserve">San Luis Potosí, San Luis Potosí, a </w:t>
      </w:r>
      <w:r w:rsidR="002C1BC0">
        <w:rPr>
          <w:rFonts w:ascii="Arial" w:hAnsi="Arial" w:cs="Arial"/>
          <w:sz w:val="28"/>
          <w:szCs w:val="28"/>
        </w:rPr>
        <w:t>diez de agosto</w:t>
      </w:r>
      <w:r w:rsidR="009417BF">
        <w:rPr>
          <w:rFonts w:ascii="Arial" w:hAnsi="Arial" w:cs="Arial"/>
          <w:sz w:val="28"/>
          <w:szCs w:val="28"/>
        </w:rPr>
        <w:t xml:space="preserve"> </w:t>
      </w:r>
      <w:r>
        <w:rPr>
          <w:rFonts w:ascii="Arial" w:hAnsi="Arial" w:cs="Arial"/>
          <w:sz w:val="28"/>
          <w:szCs w:val="28"/>
        </w:rPr>
        <w:t xml:space="preserve">de dos mil veintiuno. </w:t>
      </w:r>
    </w:p>
    <w:p w:rsidR="00CB1E30" w:rsidRDefault="00CB1E30" w:rsidP="00CB1E30">
      <w:pPr>
        <w:spacing w:after="0" w:line="360" w:lineRule="auto"/>
        <w:ind w:firstLine="709"/>
        <w:jc w:val="both"/>
        <w:rPr>
          <w:rFonts w:ascii="Arial" w:hAnsi="Arial" w:cs="Arial"/>
          <w:sz w:val="28"/>
          <w:szCs w:val="28"/>
        </w:rPr>
      </w:pPr>
    </w:p>
    <w:p w:rsidR="00CB1E30" w:rsidRDefault="00CB1E30" w:rsidP="00ED06DF">
      <w:pPr>
        <w:spacing w:after="240" w:line="360" w:lineRule="auto"/>
        <w:ind w:firstLine="709"/>
        <w:jc w:val="both"/>
        <w:rPr>
          <w:rFonts w:ascii="Arial" w:hAnsi="Arial" w:cs="Arial"/>
          <w:sz w:val="28"/>
          <w:szCs w:val="28"/>
        </w:rPr>
      </w:pPr>
      <w:r>
        <w:rPr>
          <w:rFonts w:ascii="Arial" w:hAnsi="Arial" w:cs="Arial"/>
          <w:b/>
          <w:sz w:val="28"/>
          <w:szCs w:val="28"/>
        </w:rPr>
        <w:t>V I S T O,</w:t>
      </w:r>
      <w:r>
        <w:rPr>
          <w:rFonts w:ascii="Arial" w:hAnsi="Arial" w:cs="Arial"/>
          <w:sz w:val="28"/>
          <w:szCs w:val="28"/>
        </w:rPr>
        <w:t xml:space="preserve"> para resolver en definitiva el juicio contencioso administrativo número </w:t>
      </w:r>
      <w:r w:rsidR="00AC59C8">
        <w:rPr>
          <w:rFonts w:ascii="Arial" w:hAnsi="Arial" w:cs="Arial"/>
          <w:b/>
          <w:sz w:val="28"/>
          <w:szCs w:val="28"/>
        </w:rPr>
        <w:t>19/2021</w:t>
      </w:r>
      <w:r>
        <w:rPr>
          <w:rFonts w:ascii="Arial" w:hAnsi="Arial" w:cs="Arial"/>
          <w:b/>
          <w:sz w:val="28"/>
          <w:szCs w:val="28"/>
        </w:rPr>
        <w:t>/2,</w:t>
      </w:r>
      <w:r>
        <w:rPr>
          <w:rFonts w:ascii="Arial" w:hAnsi="Arial" w:cs="Arial"/>
          <w:sz w:val="28"/>
          <w:szCs w:val="28"/>
        </w:rPr>
        <w:t xml:space="preserve"> promovido por </w:t>
      </w:r>
      <w:r w:rsidR="00FB67E4">
        <w:rPr>
          <w:rFonts w:ascii="Arial" w:hAnsi="Arial" w:cs="Arial"/>
          <w:color w:val="FF0000"/>
          <w:sz w:val="28"/>
          <w:szCs w:val="28"/>
        </w:rPr>
        <w:t>********* ****** ******</w:t>
      </w:r>
      <w:r>
        <w:rPr>
          <w:rFonts w:ascii="Arial" w:hAnsi="Arial" w:cs="Arial"/>
          <w:sz w:val="28"/>
          <w:szCs w:val="28"/>
        </w:rPr>
        <w:t xml:space="preserve">, </w:t>
      </w:r>
      <w:r w:rsidRPr="00301D1D">
        <w:rPr>
          <w:rFonts w:ascii="Arial" w:hAnsi="Arial" w:cs="Arial"/>
          <w:sz w:val="28"/>
          <w:szCs w:val="28"/>
        </w:rPr>
        <w:t xml:space="preserve">por propio derecho, y quien señaló como </w:t>
      </w:r>
      <w:r w:rsidRPr="007A47A9">
        <w:rPr>
          <w:rFonts w:ascii="Arial" w:hAnsi="Arial" w:cs="Arial"/>
          <w:sz w:val="28"/>
          <w:szCs w:val="28"/>
        </w:rPr>
        <w:t xml:space="preserve">autoridad demandada </w:t>
      </w:r>
      <w:r>
        <w:rPr>
          <w:rFonts w:ascii="Arial" w:hAnsi="Arial" w:cs="Arial"/>
          <w:sz w:val="28"/>
          <w:szCs w:val="28"/>
        </w:rPr>
        <w:t>al</w:t>
      </w:r>
      <w:r w:rsidRPr="00301D1D">
        <w:rPr>
          <w:rFonts w:ascii="Arial" w:hAnsi="Arial" w:cs="Arial"/>
          <w:sz w:val="28"/>
          <w:szCs w:val="28"/>
        </w:rPr>
        <w:t xml:space="preserve"> </w:t>
      </w:r>
      <w:r>
        <w:rPr>
          <w:rFonts w:ascii="Arial" w:hAnsi="Arial" w:cs="Arial"/>
          <w:sz w:val="28"/>
          <w:szCs w:val="28"/>
        </w:rPr>
        <w:t xml:space="preserve">Policía Vial del Municipio de San Luis Potosí, quien aplicó las boletas de infracción </w:t>
      </w:r>
      <w:r w:rsidR="00FB67E4">
        <w:rPr>
          <w:rFonts w:ascii="Arial" w:hAnsi="Arial" w:cs="Arial"/>
          <w:color w:val="FF0000"/>
          <w:sz w:val="28"/>
          <w:szCs w:val="28"/>
        </w:rPr>
        <w:t>* ******</w:t>
      </w:r>
      <w:r w:rsidRPr="00774638">
        <w:rPr>
          <w:rFonts w:ascii="Arial" w:hAnsi="Arial" w:cs="Arial"/>
          <w:sz w:val="28"/>
          <w:szCs w:val="28"/>
        </w:rPr>
        <w:t>y</w:t>
      </w:r>
      <w:r w:rsidRPr="00774638">
        <w:rPr>
          <w:rFonts w:ascii="Arial" w:hAnsi="Arial" w:cs="Arial"/>
          <w:color w:val="FF0000"/>
          <w:sz w:val="28"/>
          <w:szCs w:val="28"/>
        </w:rPr>
        <w:t xml:space="preserve"> </w:t>
      </w:r>
      <w:r w:rsidR="00FB67E4">
        <w:rPr>
          <w:rFonts w:ascii="Arial" w:hAnsi="Arial" w:cs="Arial"/>
          <w:color w:val="FF0000"/>
          <w:sz w:val="28"/>
          <w:szCs w:val="28"/>
        </w:rPr>
        <w:t>* ******</w:t>
      </w:r>
      <w:r>
        <w:rPr>
          <w:rFonts w:ascii="Arial" w:hAnsi="Arial" w:cs="Arial"/>
          <w:sz w:val="28"/>
          <w:szCs w:val="28"/>
        </w:rPr>
        <w:t>.</w:t>
      </w:r>
    </w:p>
    <w:p w:rsidR="00CB1E30" w:rsidRDefault="00CB1E30" w:rsidP="00ED06DF">
      <w:pPr>
        <w:spacing w:after="240" w:line="360" w:lineRule="auto"/>
        <w:jc w:val="center"/>
        <w:rPr>
          <w:rFonts w:ascii="Arial" w:hAnsi="Arial" w:cs="Arial"/>
          <w:b/>
          <w:sz w:val="28"/>
          <w:szCs w:val="28"/>
        </w:rPr>
      </w:pPr>
      <w:r>
        <w:rPr>
          <w:rFonts w:ascii="Arial" w:hAnsi="Arial" w:cs="Arial"/>
          <w:b/>
          <w:sz w:val="28"/>
          <w:szCs w:val="28"/>
        </w:rPr>
        <w:t>R E S U L T A N D O</w:t>
      </w:r>
    </w:p>
    <w:p w:rsidR="00CB1E30" w:rsidRPr="00AE392D" w:rsidRDefault="00CB1E30" w:rsidP="00CB1E30">
      <w:pPr>
        <w:spacing w:line="360" w:lineRule="auto"/>
        <w:ind w:firstLine="709"/>
        <w:jc w:val="both"/>
        <w:rPr>
          <w:rFonts w:ascii="Arial" w:hAnsi="Arial" w:cs="Arial"/>
          <w:sz w:val="28"/>
          <w:szCs w:val="28"/>
          <w:lang w:val="es-ES"/>
        </w:rPr>
      </w:pPr>
      <w:r>
        <w:rPr>
          <w:rFonts w:ascii="Arial" w:hAnsi="Arial" w:cs="Arial"/>
          <w:b/>
          <w:sz w:val="28"/>
          <w:szCs w:val="28"/>
          <w:lang w:val="es-ES"/>
        </w:rPr>
        <w:t xml:space="preserve">I.- </w:t>
      </w:r>
      <w:r>
        <w:rPr>
          <w:rFonts w:ascii="Arial" w:hAnsi="Arial" w:cs="Arial"/>
          <w:sz w:val="28"/>
          <w:szCs w:val="28"/>
          <w:lang w:val="es-ES"/>
        </w:rPr>
        <w:t xml:space="preserve">Por escrito </w:t>
      </w:r>
      <w:r w:rsidR="006618C0">
        <w:rPr>
          <w:rFonts w:ascii="Arial" w:hAnsi="Arial" w:cs="Arial"/>
          <w:sz w:val="28"/>
          <w:szCs w:val="28"/>
          <w:lang w:val="es-ES"/>
        </w:rPr>
        <w:t>presentado</w:t>
      </w:r>
      <w:r>
        <w:rPr>
          <w:rFonts w:ascii="Arial" w:hAnsi="Arial" w:cs="Arial"/>
          <w:sz w:val="28"/>
          <w:szCs w:val="28"/>
          <w:lang w:val="es-ES"/>
        </w:rPr>
        <w:t xml:space="preserve"> </w:t>
      </w:r>
      <w:r w:rsidR="006618C0">
        <w:rPr>
          <w:rFonts w:ascii="Arial" w:hAnsi="Arial" w:cs="Arial"/>
          <w:sz w:val="28"/>
          <w:szCs w:val="28"/>
          <w:lang w:val="es-ES"/>
        </w:rPr>
        <w:t xml:space="preserve">ante </w:t>
      </w:r>
      <w:r>
        <w:rPr>
          <w:rFonts w:ascii="Arial" w:hAnsi="Arial" w:cs="Arial"/>
          <w:sz w:val="28"/>
          <w:szCs w:val="28"/>
          <w:lang w:val="es-ES"/>
        </w:rPr>
        <w:t xml:space="preserve">este Tribunal, el </w:t>
      </w:r>
      <w:r w:rsidR="00A827A0">
        <w:rPr>
          <w:rFonts w:ascii="Arial" w:hAnsi="Arial" w:cs="Arial"/>
          <w:sz w:val="28"/>
          <w:szCs w:val="28"/>
          <w:lang w:val="es-ES"/>
        </w:rPr>
        <w:t>doce de enero de dos mil veintiuno</w:t>
      </w:r>
      <w:r>
        <w:rPr>
          <w:rFonts w:ascii="Arial" w:hAnsi="Arial" w:cs="Arial"/>
          <w:sz w:val="28"/>
          <w:szCs w:val="28"/>
          <w:lang w:val="es-ES"/>
        </w:rPr>
        <w:t xml:space="preserve">, compareció </w:t>
      </w:r>
      <w:r w:rsidR="00FB67E4">
        <w:rPr>
          <w:rFonts w:ascii="Arial" w:hAnsi="Arial" w:cs="Arial"/>
          <w:color w:val="FF0000"/>
          <w:sz w:val="28"/>
          <w:szCs w:val="28"/>
        </w:rPr>
        <w:t>********* ****** ******</w:t>
      </w:r>
      <w:r>
        <w:rPr>
          <w:rFonts w:ascii="Arial" w:hAnsi="Arial" w:cs="Arial"/>
          <w:color w:val="FF0000"/>
          <w:sz w:val="28"/>
          <w:szCs w:val="28"/>
        </w:rPr>
        <w:t>,</w:t>
      </w:r>
      <w:r>
        <w:rPr>
          <w:rFonts w:ascii="Arial" w:hAnsi="Arial" w:cs="Arial"/>
          <w:sz w:val="28"/>
          <w:szCs w:val="28"/>
          <w:lang w:val="es-ES"/>
        </w:rPr>
        <w:t xml:space="preserve"> por propio derecho,</w:t>
      </w:r>
      <w:r>
        <w:rPr>
          <w:rFonts w:ascii="Arial" w:hAnsi="Arial" w:cs="Arial"/>
          <w:b/>
          <w:sz w:val="28"/>
          <w:szCs w:val="28"/>
          <w:lang w:val="es-ES"/>
        </w:rPr>
        <w:t xml:space="preserve"> </w:t>
      </w:r>
      <w:r>
        <w:rPr>
          <w:rFonts w:ascii="Arial" w:hAnsi="Arial" w:cs="Arial"/>
          <w:sz w:val="28"/>
          <w:szCs w:val="28"/>
          <w:lang w:val="es-ES"/>
        </w:rPr>
        <w:t>a</w:t>
      </w:r>
      <w:r>
        <w:rPr>
          <w:rFonts w:ascii="Arial" w:hAnsi="Arial" w:cs="Arial"/>
          <w:b/>
          <w:sz w:val="28"/>
          <w:szCs w:val="28"/>
          <w:lang w:val="es-ES"/>
        </w:rPr>
        <w:t xml:space="preserve"> </w:t>
      </w:r>
      <w:r>
        <w:rPr>
          <w:rFonts w:ascii="Arial" w:hAnsi="Arial" w:cs="Arial"/>
          <w:sz w:val="28"/>
          <w:szCs w:val="28"/>
          <w:lang w:val="es-ES"/>
        </w:rPr>
        <w:t xml:space="preserve">promover demanda de juicio contencioso administrativo en contra </w:t>
      </w:r>
      <w:r w:rsidR="009417BF">
        <w:rPr>
          <w:rFonts w:ascii="Arial" w:hAnsi="Arial" w:cs="Arial"/>
          <w:sz w:val="28"/>
          <w:szCs w:val="28"/>
        </w:rPr>
        <w:t>de</w:t>
      </w:r>
      <w:r>
        <w:rPr>
          <w:rFonts w:ascii="Arial" w:hAnsi="Arial" w:cs="Arial"/>
          <w:sz w:val="28"/>
          <w:szCs w:val="28"/>
        </w:rPr>
        <w:t>l</w:t>
      </w:r>
      <w:r w:rsidRPr="00301D1D">
        <w:rPr>
          <w:rFonts w:ascii="Arial" w:hAnsi="Arial" w:cs="Arial"/>
          <w:sz w:val="28"/>
          <w:szCs w:val="28"/>
        </w:rPr>
        <w:t xml:space="preserve"> </w:t>
      </w:r>
      <w:r>
        <w:rPr>
          <w:rFonts w:ascii="Arial" w:hAnsi="Arial" w:cs="Arial"/>
          <w:sz w:val="28"/>
          <w:szCs w:val="28"/>
        </w:rPr>
        <w:t xml:space="preserve">Policía Vial del Municipio de San Luis Potosí, quien aplicó las boletas de infracción </w:t>
      </w:r>
      <w:r w:rsidR="00FB67E4">
        <w:rPr>
          <w:rFonts w:ascii="Arial" w:hAnsi="Arial" w:cs="Arial"/>
          <w:color w:val="FF0000"/>
          <w:sz w:val="28"/>
          <w:szCs w:val="28"/>
        </w:rPr>
        <w:t>* ******</w:t>
      </w:r>
      <w:r w:rsidRPr="00774638">
        <w:rPr>
          <w:rFonts w:ascii="Arial" w:hAnsi="Arial" w:cs="Arial"/>
          <w:sz w:val="28"/>
          <w:szCs w:val="28"/>
        </w:rPr>
        <w:t>y</w:t>
      </w:r>
      <w:r w:rsidRPr="00774638">
        <w:rPr>
          <w:rFonts w:ascii="Arial" w:hAnsi="Arial" w:cs="Arial"/>
          <w:color w:val="FF0000"/>
          <w:sz w:val="28"/>
          <w:szCs w:val="28"/>
        </w:rPr>
        <w:t xml:space="preserve"> </w:t>
      </w:r>
      <w:r w:rsidR="00A827A0">
        <w:rPr>
          <w:rFonts w:ascii="Arial" w:hAnsi="Arial" w:cs="Arial"/>
          <w:color w:val="FF0000"/>
          <w:sz w:val="28"/>
          <w:szCs w:val="28"/>
        </w:rPr>
        <w:br/>
      </w:r>
      <w:r w:rsidR="00FB67E4">
        <w:rPr>
          <w:rFonts w:ascii="Arial" w:hAnsi="Arial" w:cs="Arial"/>
          <w:color w:val="FF0000"/>
          <w:sz w:val="28"/>
          <w:szCs w:val="28"/>
        </w:rPr>
        <w:t>* ******</w:t>
      </w:r>
      <w:r w:rsidRPr="00AE392D">
        <w:rPr>
          <w:rFonts w:ascii="Arial" w:hAnsi="Arial" w:cs="Arial"/>
          <w:sz w:val="28"/>
          <w:szCs w:val="28"/>
        </w:rPr>
        <w:t xml:space="preserve">, </w:t>
      </w:r>
      <w:r w:rsidR="006618C0">
        <w:rPr>
          <w:rFonts w:ascii="Arial" w:hAnsi="Arial" w:cs="Arial"/>
          <w:sz w:val="28"/>
          <w:szCs w:val="28"/>
        </w:rPr>
        <w:t xml:space="preserve">describiendo </w:t>
      </w:r>
      <w:r w:rsidR="009417BF">
        <w:rPr>
          <w:rFonts w:ascii="Arial" w:hAnsi="Arial" w:cs="Arial"/>
          <w:sz w:val="28"/>
          <w:szCs w:val="28"/>
        </w:rPr>
        <w:t xml:space="preserve">como actos impugnados los </w:t>
      </w:r>
      <w:r w:rsidRPr="00AE392D">
        <w:rPr>
          <w:rFonts w:ascii="Arial" w:hAnsi="Arial" w:cs="Arial"/>
          <w:sz w:val="28"/>
          <w:szCs w:val="28"/>
        </w:rPr>
        <w:t>siguiente</w:t>
      </w:r>
      <w:r w:rsidR="009417BF">
        <w:rPr>
          <w:rFonts w:ascii="Arial" w:hAnsi="Arial" w:cs="Arial"/>
          <w:sz w:val="28"/>
          <w:szCs w:val="28"/>
        </w:rPr>
        <w:t>s</w:t>
      </w:r>
      <w:r w:rsidRPr="00AE392D">
        <w:rPr>
          <w:rFonts w:ascii="Arial" w:hAnsi="Arial" w:cs="Arial"/>
          <w:sz w:val="28"/>
          <w:szCs w:val="28"/>
          <w:lang w:val="es-ES"/>
        </w:rPr>
        <w:t>:</w:t>
      </w:r>
    </w:p>
    <w:p w:rsidR="00A827A0" w:rsidRPr="00A827A0" w:rsidRDefault="00CB1E30" w:rsidP="00A827A0">
      <w:pPr>
        <w:spacing w:after="0"/>
        <w:ind w:left="737" w:right="113"/>
        <w:jc w:val="both"/>
        <w:rPr>
          <w:rFonts w:ascii="Century Gothic" w:hAnsi="Century Gothic" w:cs="Arial"/>
          <w:b/>
          <w:i/>
          <w:sz w:val="20"/>
          <w:szCs w:val="20"/>
          <w:lang w:val="es-ES_tradnl"/>
        </w:rPr>
      </w:pPr>
      <w:r>
        <w:rPr>
          <w:rFonts w:ascii="Century Gothic" w:hAnsi="Century Gothic" w:cs="Arial"/>
          <w:b/>
          <w:i/>
          <w:sz w:val="20"/>
          <w:szCs w:val="20"/>
          <w:lang w:val="es-ES_tradnl"/>
        </w:rPr>
        <w:t>“</w:t>
      </w:r>
      <w:r w:rsidR="00A827A0" w:rsidRPr="00A827A0">
        <w:rPr>
          <w:rFonts w:ascii="Century Gothic" w:hAnsi="Century Gothic" w:cs="Arial"/>
          <w:b/>
          <w:i/>
          <w:sz w:val="20"/>
          <w:szCs w:val="20"/>
          <w:lang w:val="es-ES_tradnl"/>
        </w:rPr>
        <w:t>1. PROCEDIMIENTO DE DETENCIÓN realizado por los policías municipales realizado en forma diversa a lo dispuesto por el reglamento de tránsito del municipio de SLP.</w:t>
      </w:r>
    </w:p>
    <w:p w:rsidR="00A827A0" w:rsidRPr="00A827A0" w:rsidRDefault="00A827A0" w:rsidP="00A827A0">
      <w:pPr>
        <w:spacing w:after="0"/>
        <w:ind w:left="737" w:right="113"/>
        <w:jc w:val="both"/>
        <w:rPr>
          <w:rFonts w:ascii="Century Gothic" w:hAnsi="Century Gothic" w:cs="Arial"/>
          <w:b/>
          <w:i/>
          <w:sz w:val="20"/>
          <w:szCs w:val="20"/>
          <w:lang w:val="es-ES_tradnl"/>
        </w:rPr>
      </w:pPr>
      <w:r w:rsidRPr="00A827A0">
        <w:rPr>
          <w:rFonts w:ascii="Century Gothic" w:hAnsi="Century Gothic" w:cs="Arial"/>
          <w:b/>
          <w:i/>
          <w:sz w:val="20"/>
          <w:szCs w:val="20"/>
          <w:lang w:val="es-ES_tradnl"/>
        </w:rPr>
        <w:t xml:space="preserve">2. PROCEDIMIENTO DE DETECCIÓN DE ALCOHOLEMIA en la sangre, realizado por los Agentes de Tránsito Municipal la noche del </w:t>
      </w:r>
      <w:r w:rsidR="00FB67E4">
        <w:rPr>
          <w:rFonts w:ascii="Century Gothic" w:hAnsi="Century Gothic" w:cs="Arial"/>
          <w:b/>
          <w:i/>
          <w:sz w:val="20"/>
          <w:szCs w:val="20"/>
          <w:lang w:val="es-ES_tradnl"/>
        </w:rPr>
        <w:t xml:space="preserve">** </w:t>
      </w:r>
      <w:r w:rsidRPr="00A827A0">
        <w:rPr>
          <w:rFonts w:ascii="Century Gothic" w:hAnsi="Century Gothic" w:cs="Arial"/>
          <w:b/>
          <w:i/>
          <w:sz w:val="20"/>
          <w:szCs w:val="20"/>
          <w:lang w:val="es-ES_tradnl"/>
        </w:rPr>
        <w:t xml:space="preserve"> de </w:t>
      </w:r>
      <w:r w:rsidR="00FB67E4">
        <w:rPr>
          <w:rFonts w:ascii="Century Gothic" w:hAnsi="Century Gothic" w:cs="Arial"/>
          <w:b/>
          <w:i/>
          <w:sz w:val="20"/>
          <w:szCs w:val="20"/>
          <w:lang w:val="es-ES_tradnl"/>
        </w:rPr>
        <w:t>*******</w:t>
      </w:r>
      <w:r w:rsidRPr="00A827A0">
        <w:rPr>
          <w:rFonts w:ascii="Century Gothic" w:hAnsi="Century Gothic" w:cs="Arial"/>
          <w:b/>
          <w:i/>
          <w:sz w:val="20"/>
          <w:szCs w:val="20"/>
          <w:lang w:val="es-ES_tradnl"/>
        </w:rPr>
        <w:t xml:space="preserve"> de 2020, quienes incurrieron en inconsistencias de procedimiento debido al exceso en el uso del aparato alcohol sensor.</w:t>
      </w:r>
      <w:r w:rsidRPr="00A827A0">
        <w:rPr>
          <w:rFonts w:ascii="Century Gothic" w:hAnsi="Century Gothic" w:cs="Arial"/>
          <w:b/>
          <w:i/>
          <w:sz w:val="20"/>
          <w:szCs w:val="20"/>
          <w:lang w:val="es-ES_tradnl"/>
        </w:rPr>
        <w:cr/>
        <w:t>3. El supuesto EXAMEN CLÍNICO DE EVALUACIÓN NEUROLÓGICO negando que exista debidamente fundado y motivado.</w:t>
      </w:r>
    </w:p>
    <w:p w:rsidR="00A827A0" w:rsidRPr="00A827A0" w:rsidRDefault="00A827A0" w:rsidP="00A827A0">
      <w:pPr>
        <w:spacing w:after="0"/>
        <w:ind w:left="737" w:right="113"/>
        <w:jc w:val="both"/>
        <w:rPr>
          <w:rFonts w:ascii="Century Gothic" w:hAnsi="Century Gothic" w:cs="Arial"/>
          <w:b/>
          <w:i/>
          <w:sz w:val="20"/>
          <w:szCs w:val="20"/>
          <w:lang w:val="es-ES_tradnl"/>
        </w:rPr>
      </w:pPr>
      <w:r w:rsidRPr="00A827A0">
        <w:rPr>
          <w:rFonts w:ascii="Century Gothic" w:hAnsi="Century Gothic" w:cs="Arial"/>
          <w:b/>
          <w:i/>
          <w:sz w:val="20"/>
          <w:szCs w:val="20"/>
          <w:lang w:val="es-ES_tradnl"/>
        </w:rPr>
        <w:t>4. El supuesto DICTAMEN MÉDICO practicado al accionante, del que no hay evidencias de su existencia y que también se niega que exista debidamente fundado y motivado.</w:t>
      </w:r>
    </w:p>
    <w:p w:rsidR="00A827A0" w:rsidRPr="00A827A0" w:rsidRDefault="00A827A0" w:rsidP="00A827A0">
      <w:pPr>
        <w:spacing w:after="0"/>
        <w:ind w:left="737" w:right="113"/>
        <w:jc w:val="both"/>
        <w:rPr>
          <w:rFonts w:ascii="Century Gothic" w:hAnsi="Century Gothic" w:cs="Arial"/>
          <w:b/>
          <w:i/>
          <w:sz w:val="20"/>
          <w:szCs w:val="20"/>
          <w:lang w:val="es-ES_tradnl"/>
        </w:rPr>
      </w:pPr>
      <w:r w:rsidRPr="00A827A0">
        <w:rPr>
          <w:rFonts w:ascii="Century Gothic" w:hAnsi="Century Gothic" w:cs="Arial"/>
          <w:b/>
          <w:i/>
          <w:sz w:val="20"/>
          <w:szCs w:val="20"/>
          <w:lang w:val="es-ES_tradnl"/>
        </w:rPr>
        <w:lastRenderedPageBreak/>
        <w:t>5. El supuesto PARTE MÉDICO realizado al suscrito, del cual se desprende y supuestamente dio sustento a la multa impuesta.</w:t>
      </w:r>
    </w:p>
    <w:p w:rsidR="00A827A0" w:rsidRPr="00A827A0" w:rsidRDefault="00A827A0" w:rsidP="00A827A0">
      <w:pPr>
        <w:spacing w:after="0"/>
        <w:ind w:left="737" w:right="113"/>
        <w:jc w:val="both"/>
        <w:rPr>
          <w:rFonts w:ascii="Century Gothic" w:hAnsi="Century Gothic" w:cs="Arial"/>
          <w:b/>
          <w:i/>
          <w:sz w:val="20"/>
          <w:szCs w:val="20"/>
          <w:lang w:val="es-ES_tradnl"/>
        </w:rPr>
      </w:pPr>
      <w:r w:rsidRPr="00A827A0">
        <w:rPr>
          <w:rFonts w:ascii="Century Gothic" w:hAnsi="Century Gothic" w:cs="Arial"/>
          <w:b/>
          <w:i/>
          <w:sz w:val="20"/>
          <w:szCs w:val="20"/>
          <w:lang w:val="es-ES_tradnl"/>
        </w:rPr>
        <w:t xml:space="preserve">6. Las BOLETAS DE INFRACCIÓN impuestas por la Oficina de Tránsito Municipal dependientes del H. Ayuntamiento de la capital del Estado de San Luis Potosí por supuestas infracciones del Reglamento de Tránsito, con número de folio </w:t>
      </w:r>
      <w:r w:rsidR="00FB67E4">
        <w:rPr>
          <w:rFonts w:ascii="Century Gothic" w:hAnsi="Century Gothic" w:cs="Arial"/>
          <w:b/>
          <w:i/>
          <w:sz w:val="20"/>
          <w:szCs w:val="20"/>
          <w:lang w:val="es-ES_tradnl"/>
        </w:rPr>
        <w:t xml:space="preserve"> ******</w:t>
      </w:r>
      <w:r w:rsidRPr="00A827A0">
        <w:rPr>
          <w:rFonts w:ascii="Century Gothic" w:hAnsi="Century Gothic" w:cs="Arial"/>
          <w:b/>
          <w:i/>
          <w:sz w:val="20"/>
          <w:szCs w:val="20"/>
          <w:lang w:val="es-ES_tradnl"/>
        </w:rPr>
        <w:t xml:space="preserve">y </w:t>
      </w:r>
      <w:r w:rsidR="00FB67E4">
        <w:rPr>
          <w:rFonts w:ascii="Century Gothic" w:hAnsi="Century Gothic" w:cs="Arial"/>
          <w:b/>
          <w:i/>
          <w:sz w:val="20"/>
          <w:szCs w:val="20"/>
          <w:lang w:val="es-ES_tradnl"/>
        </w:rPr>
        <w:t>* ******</w:t>
      </w:r>
      <w:r w:rsidRPr="00A827A0">
        <w:rPr>
          <w:rFonts w:ascii="Century Gothic" w:hAnsi="Century Gothic" w:cs="Arial"/>
          <w:b/>
          <w:i/>
          <w:sz w:val="20"/>
          <w:szCs w:val="20"/>
          <w:lang w:val="es-ES_tradnl"/>
        </w:rPr>
        <w:t xml:space="preserve">, por las cantidades de $ </w:t>
      </w:r>
      <w:r w:rsidR="00253EF0">
        <w:rPr>
          <w:rFonts w:ascii="Century Gothic" w:hAnsi="Century Gothic" w:cs="Arial"/>
          <w:b/>
          <w:i/>
          <w:sz w:val="20"/>
          <w:szCs w:val="20"/>
          <w:lang w:val="es-ES_tradnl"/>
        </w:rPr>
        <w:t>**</w:t>
      </w:r>
      <w:proofErr w:type="gramStart"/>
      <w:r w:rsidR="00253EF0">
        <w:rPr>
          <w:rFonts w:ascii="Century Gothic" w:hAnsi="Century Gothic" w:cs="Arial"/>
          <w:b/>
          <w:i/>
          <w:sz w:val="20"/>
          <w:szCs w:val="20"/>
          <w:lang w:val="es-ES_tradnl"/>
        </w:rPr>
        <w:t>.*</w:t>
      </w:r>
      <w:proofErr w:type="gramEnd"/>
      <w:r w:rsidR="00253EF0">
        <w:rPr>
          <w:rFonts w:ascii="Century Gothic" w:hAnsi="Century Gothic" w:cs="Arial"/>
          <w:b/>
          <w:i/>
          <w:sz w:val="20"/>
          <w:szCs w:val="20"/>
          <w:lang w:val="es-ES_tradnl"/>
        </w:rPr>
        <w:t>*</w:t>
      </w:r>
      <w:r w:rsidRPr="00A827A0">
        <w:rPr>
          <w:rFonts w:ascii="Century Gothic" w:hAnsi="Century Gothic" w:cs="Arial"/>
          <w:b/>
          <w:i/>
          <w:sz w:val="20"/>
          <w:szCs w:val="20"/>
          <w:lang w:val="es-ES_tradnl"/>
        </w:rPr>
        <w:t xml:space="preserve"> y $ </w:t>
      </w:r>
      <w:r w:rsidR="00253EF0">
        <w:rPr>
          <w:rFonts w:ascii="Century Gothic" w:hAnsi="Century Gothic" w:cs="Arial"/>
          <w:b/>
          <w:i/>
          <w:sz w:val="20"/>
          <w:szCs w:val="20"/>
          <w:lang w:val="es-ES_tradnl"/>
        </w:rPr>
        <w:t>******</w:t>
      </w:r>
      <w:r w:rsidRPr="00A827A0">
        <w:rPr>
          <w:rFonts w:ascii="Century Gothic" w:hAnsi="Century Gothic" w:cs="Arial"/>
          <w:b/>
          <w:i/>
          <w:sz w:val="20"/>
          <w:szCs w:val="20"/>
          <w:lang w:val="es-ES_tradnl"/>
        </w:rPr>
        <w:t>.</w:t>
      </w:r>
      <w:r w:rsidR="00253EF0">
        <w:rPr>
          <w:rFonts w:ascii="Century Gothic" w:hAnsi="Century Gothic" w:cs="Arial"/>
          <w:b/>
          <w:i/>
          <w:sz w:val="20"/>
          <w:szCs w:val="20"/>
          <w:lang w:val="es-ES_tradnl"/>
        </w:rPr>
        <w:t>**</w:t>
      </w:r>
      <w:r w:rsidRPr="00A827A0">
        <w:rPr>
          <w:rFonts w:ascii="Century Gothic" w:hAnsi="Century Gothic" w:cs="Arial"/>
          <w:b/>
          <w:i/>
          <w:sz w:val="20"/>
          <w:szCs w:val="20"/>
          <w:lang w:val="es-ES_tradnl"/>
        </w:rPr>
        <w:t xml:space="preserve"> la cuales fueron pagadas los días </w:t>
      </w:r>
      <w:r w:rsidR="00FB67E4">
        <w:rPr>
          <w:rFonts w:ascii="Century Gothic" w:hAnsi="Century Gothic" w:cs="Arial"/>
          <w:b/>
          <w:i/>
          <w:sz w:val="20"/>
          <w:szCs w:val="20"/>
          <w:lang w:val="es-ES_tradnl"/>
        </w:rPr>
        <w:t>**</w:t>
      </w:r>
      <w:r w:rsidRPr="00A827A0">
        <w:rPr>
          <w:rFonts w:ascii="Century Gothic" w:hAnsi="Century Gothic" w:cs="Arial"/>
          <w:b/>
          <w:i/>
          <w:sz w:val="20"/>
          <w:szCs w:val="20"/>
          <w:lang w:val="es-ES_tradnl"/>
        </w:rPr>
        <w:t xml:space="preserve"> y </w:t>
      </w:r>
      <w:r w:rsidR="00FB67E4">
        <w:rPr>
          <w:rFonts w:ascii="Century Gothic" w:hAnsi="Century Gothic" w:cs="Arial"/>
          <w:b/>
          <w:i/>
          <w:sz w:val="20"/>
          <w:szCs w:val="20"/>
          <w:lang w:val="es-ES_tradnl"/>
        </w:rPr>
        <w:t>**</w:t>
      </w:r>
      <w:r w:rsidRPr="00A827A0">
        <w:rPr>
          <w:rFonts w:ascii="Century Gothic" w:hAnsi="Century Gothic" w:cs="Arial"/>
          <w:b/>
          <w:i/>
          <w:sz w:val="20"/>
          <w:szCs w:val="20"/>
          <w:lang w:val="es-ES_tradnl"/>
        </w:rPr>
        <w:t xml:space="preserve"> de </w:t>
      </w:r>
      <w:r w:rsidR="00FB67E4">
        <w:rPr>
          <w:rFonts w:ascii="Century Gothic" w:hAnsi="Century Gothic" w:cs="Arial"/>
          <w:b/>
          <w:i/>
          <w:sz w:val="20"/>
          <w:szCs w:val="20"/>
          <w:lang w:val="es-ES_tradnl"/>
        </w:rPr>
        <w:t>*********</w:t>
      </w:r>
      <w:r w:rsidRPr="00A827A0">
        <w:rPr>
          <w:rFonts w:ascii="Century Gothic" w:hAnsi="Century Gothic" w:cs="Arial"/>
          <w:b/>
          <w:i/>
          <w:sz w:val="20"/>
          <w:szCs w:val="20"/>
          <w:lang w:val="es-ES_tradnl"/>
        </w:rPr>
        <w:t xml:space="preserve"> de </w:t>
      </w:r>
      <w:r w:rsidR="00FB67E4">
        <w:rPr>
          <w:rFonts w:ascii="Century Gothic" w:hAnsi="Century Gothic" w:cs="Arial"/>
          <w:b/>
          <w:i/>
          <w:sz w:val="20"/>
          <w:szCs w:val="20"/>
          <w:lang w:val="es-ES_tradnl"/>
        </w:rPr>
        <w:t>****</w:t>
      </w:r>
      <w:r w:rsidRPr="00A827A0">
        <w:rPr>
          <w:rFonts w:ascii="Century Gothic" w:hAnsi="Century Gothic" w:cs="Arial"/>
          <w:b/>
          <w:i/>
          <w:sz w:val="20"/>
          <w:szCs w:val="20"/>
          <w:lang w:val="es-ES_tradnl"/>
        </w:rPr>
        <w:t xml:space="preserve">  lo que se demuestra con los recibos de pago número </w:t>
      </w:r>
      <w:r w:rsidR="00FB67E4">
        <w:rPr>
          <w:rFonts w:ascii="Century Gothic" w:hAnsi="Century Gothic" w:cs="Arial"/>
          <w:b/>
          <w:i/>
          <w:sz w:val="20"/>
          <w:szCs w:val="20"/>
          <w:lang w:val="es-ES_tradnl"/>
        </w:rPr>
        <w:t>** ******</w:t>
      </w:r>
      <w:r w:rsidRPr="00A827A0">
        <w:rPr>
          <w:rFonts w:ascii="Century Gothic" w:hAnsi="Century Gothic" w:cs="Arial"/>
          <w:b/>
          <w:i/>
          <w:sz w:val="20"/>
          <w:szCs w:val="20"/>
          <w:lang w:val="es-ES_tradnl"/>
        </w:rPr>
        <w:t xml:space="preserve"> y </w:t>
      </w:r>
      <w:r w:rsidR="00FB67E4">
        <w:rPr>
          <w:rFonts w:ascii="Century Gothic" w:hAnsi="Century Gothic" w:cs="Arial"/>
          <w:b/>
          <w:i/>
          <w:sz w:val="20"/>
          <w:szCs w:val="20"/>
          <w:lang w:val="es-ES_tradnl"/>
        </w:rPr>
        <w:t>** ******</w:t>
      </w:r>
      <w:r w:rsidRPr="00A827A0">
        <w:rPr>
          <w:rFonts w:ascii="Century Gothic" w:hAnsi="Century Gothic" w:cs="Arial"/>
          <w:b/>
          <w:i/>
          <w:sz w:val="20"/>
          <w:szCs w:val="20"/>
          <w:lang w:val="es-ES_tradnl"/>
        </w:rPr>
        <w:t>.</w:t>
      </w:r>
    </w:p>
    <w:p w:rsidR="00CB1E30" w:rsidRDefault="00A827A0" w:rsidP="00A827A0">
      <w:pPr>
        <w:spacing w:after="0"/>
        <w:ind w:left="737" w:right="113"/>
        <w:jc w:val="both"/>
        <w:rPr>
          <w:rFonts w:ascii="Century Gothic" w:hAnsi="Century Gothic" w:cs="Arial"/>
          <w:b/>
          <w:i/>
          <w:sz w:val="20"/>
          <w:szCs w:val="20"/>
          <w:lang w:val="es-ES_tradnl"/>
        </w:rPr>
      </w:pPr>
      <w:r w:rsidRPr="00A827A0">
        <w:rPr>
          <w:rFonts w:ascii="Century Gothic" w:hAnsi="Century Gothic" w:cs="Arial"/>
          <w:b/>
          <w:i/>
          <w:sz w:val="20"/>
          <w:szCs w:val="20"/>
          <w:lang w:val="es-ES_tradnl"/>
        </w:rPr>
        <w:t xml:space="preserve">7. El ilegal ARRASTRE del vehículo Mazda, color negro, modelo 2018 realizado por “Grúas y Pensión Libertad”, el cual fue ordenado por los oficiales que me detuvieron; fue la empresa de grúas quien emitió el documento denominado Inventario de Vehículo depositado con número de folio 68084 y quienes emitieron la factura número </w:t>
      </w:r>
      <w:r w:rsidR="00FB67E4">
        <w:rPr>
          <w:rFonts w:ascii="Century Gothic" w:hAnsi="Century Gothic" w:cs="Arial"/>
          <w:b/>
          <w:i/>
          <w:sz w:val="20"/>
          <w:szCs w:val="20"/>
          <w:lang w:val="es-ES_tradnl"/>
        </w:rPr>
        <w:t>******</w:t>
      </w:r>
      <w:r w:rsidRPr="00A827A0">
        <w:rPr>
          <w:rFonts w:ascii="Century Gothic" w:hAnsi="Century Gothic" w:cs="Arial"/>
          <w:b/>
          <w:i/>
          <w:sz w:val="20"/>
          <w:szCs w:val="20"/>
          <w:lang w:val="es-ES_tradnl"/>
        </w:rPr>
        <w:t>por la cantidad de $986.00, debido a que una vez efectuado el pago no me fue entregado comprobante alguno.”</w:t>
      </w:r>
    </w:p>
    <w:p w:rsidR="00083F29" w:rsidRDefault="00083F29" w:rsidP="00A827A0">
      <w:pPr>
        <w:spacing w:after="0"/>
        <w:ind w:left="737" w:right="113"/>
        <w:jc w:val="both"/>
        <w:rPr>
          <w:rFonts w:ascii="Century Gothic" w:hAnsi="Century Gothic" w:cs="Arial"/>
          <w:b/>
          <w:i/>
          <w:sz w:val="20"/>
          <w:szCs w:val="20"/>
          <w:lang w:val="es-ES_tradnl"/>
        </w:rPr>
      </w:pPr>
    </w:p>
    <w:p w:rsidR="006618C0" w:rsidRDefault="006618C0" w:rsidP="006618C0">
      <w:pPr>
        <w:spacing w:after="240" w:line="360" w:lineRule="auto"/>
        <w:ind w:firstLine="709"/>
        <w:jc w:val="both"/>
        <w:rPr>
          <w:rFonts w:ascii="Arial" w:hAnsi="Arial" w:cs="Arial"/>
          <w:sz w:val="28"/>
          <w:szCs w:val="28"/>
        </w:rPr>
      </w:pPr>
      <w:r>
        <w:rPr>
          <w:rFonts w:ascii="Arial" w:hAnsi="Arial" w:cs="Arial"/>
          <w:b/>
          <w:sz w:val="28"/>
          <w:szCs w:val="28"/>
          <w:lang w:val="es-ES"/>
        </w:rPr>
        <w:t>II.-</w:t>
      </w:r>
      <w:r>
        <w:rPr>
          <w:rFonts w:ascii="Arial" w:hAnsi="Arial" w:cs="Arial"/>
          <w:sz w:val="28"/>
          <w:szCs w:val="28"/>
          <w:lang w:val="es-ES"/>
        </w:rPr>
        <w:t xml:space="preserve"> A través del acuerdo de </w:t>
      </w:r>
      <w:r w:rsidR="00A827A0">
        <w:rPr>
          <w:rFonts w:ascii="Arial" w:hAnsi="Arial" w:cs="Arial"/>
          <w:sz w:val="28"/>
          <w:szCs w:val="28"/>
          <w:lang w:val="es-ES"/>
        </w:rPr>
        <w:t>quince de enero de dos mil veintiuno</w:t>
      </w:r>
      <w:r>
        <w:rPr>
          <w:rFonts w:ascii="Arial" w:hAnsi="Arial" w:cs="Arial"/>
          <w:sz w:val="28"/>
          <w:szCs w:val="28"/>
          <w:lang w:val="es-ES"/>
        </w:rPr>
        <w:t>, se tuvo por admitida la demanda en contra de</w:t>
      </w:r>
      <w:r w:rsidR="009417BF">
        <w:rPr>
          <w:rFonts w:ascii="Arial" w:hAnsi="Arial" w:cs="Arial"/>
          <w:sz w:val="28"/>
          <w:szCs w:val="28"/>
          <w:lang w:val="es-ES"/>
        </w:rPr>
        <w:t xml:space="preserve"> </w:t>
      </w:r>
      <w:r>
        <w:rPr>
          <w:rFonts w:ascii="Arial" w:hAnsi="Arial" w:cs="Arial"/>
          <w:sz w:val="28"/>
          <w:szCs w:val="28"/>
          <w:lang w:val="es-ES"/>
        </w:rPr>
        <w:t>l</w:t>
      </w:r>
      <w:r w:rsidR="009417BF">
        <w:rPr>
          <w:rFonts w:ascii="Arial" w:hAnsi="Arial" w:cs="Arial"/>
          <w:sz w:val="28"/>
          <w:szCs w:val="28"/>
          <w:lang w:val="es-ES"/>
        </w:rPr>
        <w:t>os</w:t>
      </w:r>
      <w:r>
        <w:rPr>
          <w:rFonts w:ascii="Arial" w:hAnsi="Arial" w:cs="Arial"/>
          <w:sz w:val="28"/>
          <w:szCs w:val="28"/>
          <w:lang w:val="es-ES"/>
        </w:rPr>
        <w:t xml:space="preserve"> acto</w:t>
      </w:r>
      <w:r w:rsidR="009417BF">
        <w:rPr>
          <w:rFonts w:ascii="Arial" w:hAnsi="Arial" w:cs="Arial"/>
          <w:sz w:val="28"/>
          <w:szCs w:val="28"/>
          <w:lang w:val="es-ES"/>
        </w:rPr>
        <w:t>s</w:t>
      </w:r>
      <w:r>
        <w:rPr>
          <w:rFonts w:ascii="Arial" w:hAnsi="Arial" w:cs="Arial"/>
          <w:sz w:val="28"/>
          <w:szCs w:val="28"/>
          <w:lang w:val="es-ES"/>
        </w:rPr>
        <w:t xml:space="preserve"> precisado</w:t>
      </w:r>
      <w:r w:rsidR="009417BF">
        <w:rPr>
          <w:rFonts w:ascii="Arial" w:hAnsi="Arial" w:cs="Arial"/>
          <w:sz w:val="28"/>
          <w:szCs w:val="28"/>
          <w:lang w:val="es-ES"/>
        </w:rPr>
        <w:t>s</w:t>
      </w:r>
      <w:r>
        <w:rPr>
          <w:rFonts w:ascii="Arial" w:hAnsi="Arial" w:cs="Arial"/>
          <w:sz w:val="28"/>
          <w:szCs w:val="28"/>
          <w:lang w:val="es-ES"/>
        </w:rPr>
        <w:t xml:space="preserve"> en el resultando anterior, </w:t>
      </w:r>
      <w:r w:rsidR="00083F29" w:rsidRPr="00301D1D">
        <w:rPr>
          <w:rFonts w:ascii="Arial" w:hAnsi="Arial" w:cs="Arial"/>
          <w:sz w:val="28"/>
          <w:szCs w:val="28"/>
          <w:lang w:val="es-ES"/>
        </w:rPr>
        <w:t xml:space="preserve">se ordenó </w:t>
      </w:r>
      <w:r w:rsidR="00083F29">
        <w:rPr>
          <w:rFonts w:ascii="Arial" w:hAnsi="Arial" w:cs="Arial"/>
          <w:sz w:val="28"/>
          <w:szCs w:val="28"/>
          <w:lang w:val="es-ES"/>
        </w:rPr>
        <w:t xml:space="preserve">emplazar </w:t>
      </w:r>
      <w:r w:rsidR="00083F29" w:rsidRPr="00301D1D">
        <w:rPr>
          <w:rFonts w:ascii="Arial" w:hAnsi="Arial" w:cs="Arial"/>
          <w:sz w:val="28"/>
          <w:szCs w:val="28"/>
          <w:lang w:val="es-ES"/>
        </w:rPr>
        <w:t>a la autoridad</w:t>
      </w:r>
      <w:r w:rsidR="00083F29">
        <w:rPr>
          <w:rFonts w:ascii="Arial" w:hAnsi="Arial" w:cs="Arial"/>
          <w:sz w:val="28"/>
          <w:szCs w:val="28"/>
          <w:lang w:val="es-ES"/>
        </w:rPr>
        <w:t xml:space="preserve"> para que contestara lo que a su derecho conviniera, ofreciera y exhibiera las pruebas que estimara pertinentes; dándose vista además al superior jerárquico de la autoridad</w:t>
      </w:r>
      <w:r>
        <w:rPr>
          <w:rFonts w:ascii="Arial" w:hAnsi="Arial" w:cs="Arial"/>
          <w:sz w:val="28"/>
          <w:szCs w:val="28"/>
        </w:rPr>
        <w:t>.</w:t>
      </w:r>
    </w:p>
    <w:p w:rsidR="006618C0" w:rsidRDefault="006618C0" w:rsidP="006618C0">
      <w:pPr>
        <w:spacing w:after="240" w:line="360" w:lineRule="auto"/>
        <w:ind w:firstLine="709"/>
        <w:jc w:val="both"/>
        <w:rPr>
          <w:rFonts w:ascii="Arial" w:hAnsi="Arial" w:cs="Arial"/>
          <w:sz w:val="28"/>
          <w:szCs w:val="28"/>
          <w:lang w:val="es-ES"/>
        </w:rPr>
      </w:pPr>
      <w:r>
        <w:rPr>
          <w:rFonts w:ascii="Arial" w:hAnsi="Arial" w:cs="Arial"/>
          <w:b/>
          <w:sz w:val="28"/>
          <w:szCs w:val="28"/>
          <w:lang w:val="es-ES"/>
        </w:rPr>
        <w:t xml:space="preserve">III.- </w:t>
      </w:r>
      <w:r>
        <w:rPr>
          <w:rFonts w:ascii="Arial" w:hAnsi="Arial" w:cs="Arial"/>
          <w:sz w:val="28"/>
          <w:szCs w:val="28"/>
          <w:lang w:val="es-ES"/>
        </w:rPr>
        <w:t xml:space="preserve">Mediante proveído de </w:t>
      </w:r>
      <w:r w:rsidR="005D4BE4">
        <w:rPr>
          <w:rFonts w:ascii="Arial" w:hAnsi="Arial" w:cs="Arial"/>
          <w:sz w:val="28"/>
          <w:szCs w:val="28"/>
          <w:lang w:val="es-ES"/>
        </w:rPr>
        <w:t>ocho</w:t>
      </w:r>
      <w:r>
        <w:rPr>
          <w:rFonts w:ascii="Arial" w:hAnsi="Arial" w:cs="Arial"/>
          <w:sz w:val="28"/>
          <w:szCs w:val="28"/>
          <w:lang w:val="es-ES"/>
        </w:rPr>
        <w:t xml:space="preserve"> </w:t>
      </w:r>
      <w:r w:rsidR="009417BF">
        <w:rPr>
          <w:rFonts w:ascii="Arial" w:hAnsi="Arial" w:cs="Arial"/>
          <w:sz w:val="28"/>
          <w:szCs w:val="28"/>
          <w:lang w:val="es-ES"/>
        </w:rPr>
        <w:t>de marzo de</w:t>
      </w:r>
      <w:r w:rsidR="005D4BE4">
        <w:rPr>
          <w:rFonts w:ascii="Arial" w:hAnsi="Arial" w:cs="Arial"/>
          <w:sz w:val="28"/>
          <w:szCs w:val="28"/>
          <w:lang w:val="es-ES"/>
        </w:rPr>
        <w:t xml:space="preserve"> dos mil veintiuno, </w:t>
      </w:r>
      <w:r w:rsidR="00083F29" w:rsidRPr="00083F29">
        <w:rPr>
          <w:rFonts w:ascii="Arial" w:hAnsi="Arial" w:cs="Arial"/>
          <w:sz w:val="28"/>
          <w:szCs w:val="28"/>
          <w:lang w:val="es-ES"/>
        </w:rPr>
        <w:t>se tuvo por contestada la demanda por parte de la autoridad demandada, ordenándose correr traslado a la parte actora. Asimismo, se tuvieron por admitidas las pruebas ofrecidas por las partes.</w:t>
      </w:r>
    </w:p>
    <w:p w:rsidR="00A031AB" w:rsidRDefault="00A031AB" w:rsidP="006618C0">
      <w:pPr>
        <w:spacing w:after="240" w:line="360" w:lineRule="auto"/>
        <w:ind w:firstLine="709"/>
        <w:jc w:val="both"/>
        <w:rPr>
          <w:rFonts w:ascii="Arial" w:hAnsi="Arial" w:cs="Arial"/>
          <w:sz w:val="28"/>
          <w:szCs w:val="28"/>
          <w:lang w:val="es-ES"/>
        </w:rPr>
      </w:pPr>
      <w:r>
        <w:rPr>
          <w:rFonts w:ascii="Arial" w:hAnsi="Arial" w:cs="Arial"/>
          <w:sz w:val="28"/>
          <w:szCs w:val="28"/>
          <w:lang w:val="es-ES"/>
        </w:rPr>
        <w:t xml:space="preserve">Por otra parte, se requirió a la autoridad demandada para que exhibiera las boletas de infracción </w:t>
      </w:r>
      <w:r w:rsidR="00FB67E4">
        <w:rPr>
          <w:rFonts w:ascii="Arial" w:hAnsi="Arial" w:cs="Arial"/>
          <w:color w:val="FF0000"/>
          <w:sz w:val="28"/>
          <w:szCs w:val="28"/>
        </w:rPr>
        <w:t>* ******</w:t>
      </w:r>
      <w:r w:rsidRPr="00774638">
        <w:rPr>
          <w:rFonts w:ascii="Arial" w:hAnsi="Arial" w:cs="Arial"/>
          <w:sz w:val="28"/>
          <w:szCs w:val="28"/>
        </w:rPr>
        <w:t>y</w:t>
      </w:r>
      <w:r w:rsidRPr="00774638">
        <w:rPr>
          <w:rFonts w:ascii="Arial" w:hAnsi="Arial" w:cs="Arial"/>
          <w:color w:val="FF0000"/>
          <w:sz w:val="28"/>
          <w:szCs w:val="28"/>
        </w:rPr>
        <w:t xml:space="preserve"> </w:t>
      </w:r>
      <w:r w:rsidR="00FB67E4">
        <w:rPr>
          <w:rFonts w:ascii="Arial" w:hAnsi="Arial" w:cs="Arial"/>
          <w:color w:val="FF0000"/>
          <w:sz w:val="28"/>
          <w:szCs w:val="28"/>
        </w:rPr>
        <w:t>* ******</w:t>
      </w:r>
      <w:r>
        <w:rPr>
          <w:rFonts w:ascii="Arial" w:hAnsi="Arial" w:cs="Arial"/>
          <w:sz w:val="28"/>
          <w:szCs w:val="28"/>
          <w:lang w:val="es-ES"/>
        </w:rPr>
        <w:t xml:space="preserve">. </w:t>
      </w:r>
    </w:p>
    <w:p w:rsidR="00083F29" w:rsidRDefault="00083F29" w:rsidP="006618C0">
      <w:pPr>
        <w:spacing w:after="240" w:line="360" w:lineRule="auto"/>
        <w:ind w:firstLine="709"/>
        <w:jc w:val="both"/>
        <w:rPr>
          <w:rFonts w:ascii="Arial" w:hAnsi="Arial" w:cs="Arial"/>
          <w:sz w:val="28"/>
          <w:szCs w:val="28"/>
          <w:lang w:val="es-ES"/>
        </w:rPr>
      </w:pPr>
      <w:r>
        <w:rPr>
          <w:rFonts w:ascii="Arial" w:hAnsi="Arial" w:cs="Arial"/>
          <w:b/>
          <w:sz w:val="28"/>
          <w:szCs w:val="28"/>
          <w:lang w:val="es-ES"/>
        </w:rPr>
        <w:t>IV.-</w:t>
      </w:r>
      <w:r w:rsidR="00A031AB">
        <w:rPr>
          <w:rFonts w:ascii="Arial" w:hAnsi="Arial" w:cs="Arial"/>
          <w:sz w:val="28"/>
          <w:szCs w:val="28"/>
          <w:lang w:val="es-ES"/>
        </w:rPr>
        <w:t xml:space="preserve"> Por auto de veintisiete de mayo de dos mil veintiuno, se tuvo por interpuesta la ampliación de la demanda, </w:t>
      </w:r>
      <w:r w:rsidR="00A031AB" w:rsidRPr="00301D1D">
        <w:rPr>
          <w:rFonts w:ascii="Arial" w:hAnsi="Arial" w:cs="Arial"/>
          <w:sz w:val="28"/>
          <w:szCs w:val="28"/>
          <w:lang w:val="es-ES"/>
        </w:rPr>
        <w:t xml:space="preserve">se ordenó </w:t>
      </w:r>
      <w:r w:rsidR="00A031AB">
        <w:rPr>
          <w:rFonts w:ascii="Arial" w:hAnsi="Arial" w:cs="Arial"/>
          <w:sz w:val="28"/>
          <w:szCs w:val="28"/>
          <w:lang w:val="es-ES"/>
        </w:rPr>
        <w:t xml:space="preserve">emplazar </w:t>
      </w:r>
      <w:r w:rsidR="00A031AB" w:rsidRPr="00301D1D">
        <w:rPr>
          <w:rFonts w:ascii="Arial" w:hAnsi="Arial" w:cs="Arial"/>
          <w:sz w:val="28"/>
          <w:szCs w:val="28"/>
          <w:lang w:val="es-ES"/>
        </w:rPr>
        <w:t>a la autoridad</w:t>
      </w:r>
      <w:r w:rsidR="00A031AB">
        <w:rPr>
          <w:rFonts w:ascii="Arial" w:hAnsi="Arial" w:cs="Arial"/>
          <w:sz w:val="28"/>
          <w:szCs w:val="28"/>
          <w:lang w:val="es-ES"/>
        </w:rPr>
        <w:t xml:space="preserve"> para que contestara lo que a su derecho conviniera, ofreciera y exhibiera las pruebas que estimara pertinentes.</w:t>
      </w:r>
    </w:p>
    <w:p w:rsidR="00A031AB" w:rsidRDefault="00A75080" w:rsidP="006618C0">
      <w:pPr>
        <w:spacing w:after="240" w:line="360" w:lineRule="auto"/>
        <w:ind w:firstLine="709"/>
        <w:jc w:val="both"/>
        <w:rPr>
          <w:rFonts w:ascii="Arial" w:hAnsi="Arial" w:cs="Arial"/>
          <w:sz w:val="28"/>
          <w:szCs w:val="28"/>
          <w:lang w:val="es-ES"/>
        </w:rPr>
      </w:pPr>
      <w:r w:rsidRPr="00CE1CBF">
        <w:rPr>
          <w:rFonts w:ascii="Arial" w:hAnsi="Arial" w:cs="Arial"/>
          <w:sz w:val="28"/>
          <w:szCs w:val="28"/>
          <w:lang w:val="es-ES"/>
        </w:rPr>
        <w:t>Además se agregó a los autos el oficio del Subdirector Jurídico de la Dirección General de Seguridad Pública Municipal de San Luis Potosí, y se tuvo por cumplimentado el requerimiento realizado en el proveído descrito en el resultando anterior</w:t>
      </w:r>
      <w:r>
        <w:rPr>
          <w:rFonts w:ascii="Arial" w:hAnsi="Arial" w:cs="Arial"/>
          <w:sz w:val="28"/>
          <w:szCs w:val="28"/>
          <w:lang w:val="es-ES"/>
        </w:rPr>
        <w:t>.</w:t>
      </w:r>
    </w:p>
    <w:p w:rsidR="00A75080" w:rsidRDefault="00A75080" w:rsidP="006618C0">
      <w:pPr>
        <w:spacing w:after="240" w:line="360" w:lineRule="auto"/>
        <w:ind w:firstLine="709"/>
        <w:jc w:val="both"/>
        <w:rPr>
          <w:rFonts w:ascii="Arial" w:hAnsi="Arial" w:cs="Arial"/>
          <w:sz w:val="28"/>
          <w:szCs w:val="28"/>
          <w:lang w:val="es-ES"/>
        </w:rPr>
      </w:pPr>
      <w:r>
        <w:rPr>
          <w:rFonts w:ascii="Arial" w:hAnsi="Arial" w:cs="Arial"/>
          <w:b/>
          <w:sz w:val="28"/>
          <w:szCs w:val="28"/>
          <w:lang w:val="es-ES"/>
        </w:rPr>
        <w:lastRenderedPageBreak/>
        <w:t xml:space="preserve">V.- </w:t>
      </w:r>
      <w:r w:rsidR="00424D01">
        <w:rPr>
          <w:rFonts w:ascii="Arial" w:hAnsi="Arial" w:cs="Arial"/>
          <w:sz w:val="28"/>
          <w:szCs w:val="28"/>
          <w:lang w:val="es-ES"/>
        </w:rPr>
        <w:t xml:space="preserve">En auto veintiocho de junio del año en curso, </w:t>
      </w:r>
      <w:r w:rsidR="00424D01" w:rsidRPr="00E71B45">
        <w:rPr>
          <w:rFonts w:ascii="Arial" w:hAnsi="Arial" w:cs="Arial"/>
          <w:sz w:val="28"/>
          <w:szCs w:val="28"/>
          <w:lang w:val="es-ES"/>
        </w:rPr>
        <w:t xml:space="preserve">se declaró </w:t>
      </w:r>
      <w:proofErr w:type="spellStart"/>
      <w:r w:rsidR="00424D01" w:rsidRPr="00E71B45">
        <w:rPr>
          <w:rFonts w:ascii="Arial" w:hAnsi="Arial" w:cs="Arial"/>
          <w:sz w:val="28"/>
          <w:szCs w:val="28"/>
          <w:lang w:val="es-ES"/>
        </w:rPr>
        <w:t>precluído</w:t>
      </w:r>
      <w:proofErr w:type="spellEnd"/>
      <w:r w:rsidR="00424D01" w:rsidRPr="00E71B45">
        <w:rPr>
          <w:rFonts w:ascii="Arial" w:hAnsi="Arial" w:cs="Arial"/>
          <w:sz w:val="28"/>
          <w:szCs w:val="28"/>
          <w:lang w:val="es-ES"/>
        </w:rPr>
        <w:t xml:space="preserve"> el derecho para contestar la </w:t>
      </w:r>
      <w:r w:rsidR="00424D01">
        <w:rPr>
          <w:rFonts w:ascii="Arial" w:hAnsi="Arial" w:cs="Arial"/>
          <w:sz w:val="28"/>
          <w:szCs w:val="28"/>
          <w:lang w:val="es-ES"/>
        </w:rPr>
        <w:t xml:space="preserve">ampliación de </w:t>
      </w:r>
      <w:r w:rsidR="00424D01" w:rsidRPr="00E71B45">
        <w:rPr>
          <w:rFonts w:ascii="Arial" w:hAnsi="Arial" w:cs="Arial"/>
          <w:sz w:val="28"/>
          <w:szCs w:val="28"/>
          <w:lang w:val="es-ES"/>
        </w:rPr>
        <w:t>demanda al Policía Vial del Municipio de San Luis Potosí quien aplico la</w:t>
      </w:r>
      <w:r w:rsidR="00424D01">
        <w:rPr>
          <w:rFonts w:ascii="Arial" w:hAnsi="Arial" w:cs="Arial"/>
          <w:sz w:val="28"/>
          <w:szCs w:val="28"/>
          <w:lang w:val="es-ES"/>
        </w:rPr>
        <w:t>s</w:t>
      </w:r>
      <w:r w:rsidR="00424D01" w:rsidRPr="00E71B45">
        <w:rPr>
          <w:rFonts w:ascii="Arial" w:hAnsi="Arial" w:cs="Arial"/>
          <w:sz w:val="28"/>
          <w:szCs w:val="28"/>
          <w:lang w:val="es-ES"/>
        </w:rPr>
        <w:t xml:space="preserve"> boleta</w:t>
      </w:r>
      <w:r w:rsidR="00424D01">
        <w:rPr>
          <w:rFonts w:ascii="Arial" w:hAnsi="Arial" w:cs="Arial"/>
          <w:sz w:val="28"/>
          <w:szCs w:val="28"/>
          <w:lang w:val="es-ES"/>
        </w:rPr>
        <w:t>s</w:t>
      </w:r>
      <w:r w:rsidR="00424D01" w:rsidRPr="00E71B45">
        <w:rPr>
          <w:rFonts w:ascii="Arial" w:hAnsi="Arial" w:cs="Arial"/>
          <w:sz w:val="28"/>
          <w:szCs w:val="28"/>
          <w:lang w:val="es-ES"/>
        </w:rPr>
        <w:t xml:space="preserve"> de infracción </w:t>
      </w:r>
      <w:r w:rsidR="00FB67E4">
        <w:rPr>
          <w:rFonts w:ascii="Arial" w:hAnsi="Arial" w:cs="Arial"/>
          <w:color w:val="FF0000"/>
          <w:sz w:val="28"/>
          <w:szCs w:val="28"/>
          <w:lang w:val="es-ES"/>
        </w:rPr>
        <w:t>* ******</w:t>
      </w:r>
      <w:r w:rsidR="00424D01">
        <w:rPr>
          <w:rFonts w:ascii="Arial" w:hAnsi="Arial" w:cs="Arial"/>
          <w:color w:val="FF0000"/>
          <w:sz w:val="28"/>
          <w:szCs w:val="28"/>
          <w:lang w:val="es-ES"/>
        </w:rPr>
        <w:t xml:space="preserve">y </w:t>
      </w:r>
      <w:r w:rsidR="00FB67E4">
        <w:rPr>
          <w:rFonts w:ascii="Arial" w:hAnsi="Arial" w:cs="Arial"/>
          <w:color w:val="FF0000"/>
          <w:sz w:val="28"/>
          <w:szCs w:val="28"/>
          <w:lang w:val="es-ES"/>
        </w:rPr>
        <w:t>* ******</w:t>
      </w:r>
      <w:r w:rsidR="00424D01">
        <w:rPr>
          <w:rFonts w:ascii="Arial" w:hAnsi="Arial" w:cs="Arial"/>
          <w:sz w:val="28"/>
          <w:szCs w:val="28"/>
          <w:lang w:val="es-ES"/>
        </w:rPr>
        <w:t>, teniendo</w:t>
      </w:r>
      <w:r w:rsidR="00424D01" w:rsidRPr="00E71B45">
        <w:rPr>
          <w:rFonts w:ascii="Arial" w:hAnsi="Arial" w:cs="Arial"/>
          <w:sz w:val="28"/>
          <w:szCs w:val="28"/>
          <w:lang w:val="es-ES"/>
        </w:rPr>
        <w:t xml:space="preserve"> por contestada la misma en sentido afirmativo</w:t>
      </w:r>
      <w:r>
        <w:rPr>
          <w:rFonts w:ascii="Arial" w:hAnsi="Arial" w:cs="Arial"/>
          <w:sz w:val="28"/>
          <w:szCs w:val="28"/>
          <w:lang w:val="es-ES"/>
        </w:rPr>
        <w:t xml:space="preserve">. </w:t>
      </w:r>
    </w:p>
    <w:p w:rsidR="006618C0" w:rsidRDefault="006618C0" w:rsidP="006618C0">
      <w:pPr>
        <w:spacing w:after="240" w:line="360" w:lineRule="auto"/>
        <w:ind w:firstLine="709"/>
        <w:jc w:val="both"/>
        <w:rPr>
          <w:rFonts w:ascii="Arial" w:hAnsi="Arial" w:cs="Arial"/>
          <w:sz w:val="28"/>
          <w:szCs w:val="28"/>
          <w:lang w:val="es-ES"/>
        </w:rPr>
      </w:pPr>
      <w:r>
        <w:rPr>
          <w:rFonts w:ascii="Arial" w:hAnsi="Arial" w:cs="Arial"/>
          <w:sz w:val="28"/>
          <w:szCs w:val="28"/>
          <w:lang w:val="es-ES"/>
        </w:rPr>
        <w:t xml:space="preserve">Finalmente, se señalaron las diez horas </w:t>
      </w:r>
      <w:r w:rsidR="005D4BE4">
        <w:rPr>
          <w:rFonts w:ascii="Arial" w:hAnsi="Arial" w:cs="Arial"/>
          <w:sz w:val="28"/>
          <w:szCs w:val="28"/>
          <w:lang w:val="es-ES"/>
        </w:rPr>
        <w:t xml:space="preserve">del </w:t>
      </w:r>
      <w:r w:rsidR="00A75080">
        <w:rPr>
          <w:rFonts w:ascii="Arial" w:hAnsi="Arial" w:cs="Arial"/>
          <w:sz w:val="28"/>
          <w:szCs w:val="28"/>
          <w:lang w:val="es-ES"/>
        </w:rPr>
        <w:t>doce de julio</w:t>
      </w:r>
      <w:r>
        <w:rPr>
          <w:rFonts w:ascii="Arial" w:hAnsi="Arial" w:cs="Arial"/>
          <w:sz w:val="28"/>
          <w:szCs w:val="28"/>
          <w:lang w:val="es-ES"/>
        </w:rPr>
        <w:t xml:space="preserve"> del año en curso, para el desahogo de la audiencia a que se refiere el artículo 246 del Código Procesal Administrativo para el Estado de San Luis Potosí.</w:t>
      </w:r>
    </w:p>
    <w:p w:rsidR="006618C0" w:rsidRDefault="00A75080" w:rsidP="006618C0">
      <w:pPr>
        <w:spacing w:after="240" w:line="360" w:lineRule="auto"/>
        <w:ind w:firstLine="709"/>
        <w:jc w:val="both"/>
        <w:rPr>
          <w:rFonts w:ascii="Arial" w:hAnsi="Arial" w:cs="Arial"/>
          <w:sz w:val="28"/>
          <w:szCs w:val="28"/>
          <w:lang w:val="es-ES"/>
        </w:rPr>
      </w:pPr>
      <w:r>
        <w:rPr>
          <w:rFonts w:ascii="Arial" w:hAnsi="Arial" w:cs="Arial"/>
          <w:b/>
          <w:sz w:val="28"/>
          <w:szCs w:val="28"/>
          <w:lang w:val="es-ES"/>
        </w:rPr>
        <w:t>VI</w:t>
      </w:r>
      <w:r w:rsidR="006618C0">
        <w:rPr>
          <w:rFonts w:ascii="Arial" w:hAnsi="Arial" w:cs="Arial"/>
          <w:b/>
          <w:sz w:val="28"/>
          <w:szCs w:val="28"/>
          <w:lang w:val="es-ES"/>
        </w:rPr>
        <w:t>.-</w:t>
      </w:r>
      <w:r w:rsidR="006618C0">
        <w:rPr>
          <w:rFonts w:ascii="Arial" w:hAnsi="Arial" w:cs="Arial"/>
          <w:sz w:val="28"/>
          <w:szCs w:val="28"/>
          <w:lang w:val="es-ES"/>
        </w:rPr>
        <w:t xml:space="preserve"> </w:t>
      </w:r>
      <w:r w:rsidR="006618C0">
        <w:rPr>
          <w:rFonts w:ascii="Arial" w:hAnsi="Arial" w:cs="Arial"/>
          <w:sz w:val="28"/>
          <w:szCs w:val="28"/>
        </w:rPr>
        <w:t xml:space="preserve">En la fecha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formulados los alegatos </w:t>
      </w:r>
      <w:r w:rsidR="009417BF">
        <w:rPr>
          <w:rFonts w:ascii="Arial" w:hAnsi="Arial" w:cs="Arial"/>
          <w:sz w:val="28"/>
          <w:szCs w:val="28"/>
        </w:rPr>
        <w:t xml:space="preserve">de </w:t>
      </w:r>
      <w:r w:rsidR="001756DF">
        <w:rPr>
          <w:rFonts w:ascii="Arial" w:hAnsi="Arial" w:cs="Arial"/>
          <w:sz w:val="28"/>
          <w:szCs w:val="28"/>
        </w:rPr>
        <w:t>las partes</w:t>
      </w:r>
      <w:r w:rsidR="006618C0">
        <w:rPr>
          <w:rFonts w:ascii="Arial" w:hAnsi="Arial" w:cs="Arial"/>
          <w:sz w:val="28"/>
          <w:szCs w:val="28"/>
        </w:rPr>
        <w:t>, y una vez cerrada la audiencia se citó para resolver</w:t>
      </w:r>
      <w:r w:rsidR="006618C0">
        <w:rPr>
          <w:rFonts w:ascii="Arial" w:hAnsi="Arial" w:cs="Arial"/>
          <w:sz w:val="28"/>
          <w:szCs w:val="28"/>
          <w:lang w:val="es-ES"/>
        </w:rPr>
        <w:t>.</w:t>
      </w:r>
    </w:p>
    <w:p w:rsidR="00CB1E30" w:rsidRDefault="00CB1E30" w:rsidP="002B07EB">
      <w:pPr>
        <w:spacing w:after="240" w:line="360" w:lineRule="auto"/>
        <w:ind w:firstLine="709"/>
        <w:jc w:val="center"/>
        <w:rPr>
          <w:rFonts w:ascii="Arial" w:hAnsi="Arial" w:cs="Arial"/>
          <w:b/>
          <w:sz w:val="28"/>
          <w:szCs w:val="28"/>
        </w:rPr>
      </w:pPr>
      <w:r>
        <w:rPr>
          <w:rFonts w:ascii="Arial" w:hAnsi="Arial" w:cs="Arial"/>
          <w:b/>
          <w:sz w:val="28"/>
          <w:szCs w:val="28"/>
        </w:rPr>
        <w:t>C O N S I D E R A N D O</w:t>
      </w:r>
    </w:p>
    <w:p w:rsidR="002B07EB" w:rsidRDefault="00CB1E30" w:rsidP="002B07EB">
      <w:pPr>
        <w:spacing w:before="120" w:after="240" w:line="360" w:lineRule="auto"/>
        <w:ind w:firstLine="709"/>
        <w:jc w:val="both"/>
        <w:rPr>
          <w:rFonts w:ascii="Arial" w:eastAsia="Times New Roman" w:hAnsi="Arial" w:cs="Arial"/>
          <w:color w:val="000000"/>
          <w:sz w:val="28"/>
          <w:szCs w:val="28"/>
          <w:lang w:val="es-ES" w:eastAsia="es-ES"/>
        </w:rPr>
      </w:pPr>
      <w:r>
        <w:rPr>
          <w:rFonts w:ascii="Arial" w:hAnsi="Arial" w:cs="Arial"/>
          <w:b/>
          <w:sz w:val="28"/>
          <w:szCs w:val="28"/>
        </w:rPr>
        <w:t xml:space="preserve">PRIMERO.- </w:t>
      </w:r>
      <w:r>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Pr>
          <w:rFonts w:ascii="Arial" w:eastAsia="Arial Unicode MS" w:hAnsi="Arial" w:cs="Arial"/>
          <w:sz w:val="28"/>
          <w:szCs w:val="28"/>
          <w:lang w:val="es-ES"/>
        </w:rPr>
        <w:t xml:space="preserve">116, párrafo segundo, fracción V, párrafo primero de la Constitución Política de los Estados Unidos Mexicanos; </w:t>
      </w:r>
      <w:r>
        <w:rPr>
          <w:rFonts w:ascii="Arial" w:eastAsia="Times New Roman" w:hAnsi="Arial" w:cs="Arial"/>
          <w:sz w:val="28"/>
          <w:szCs w:val="28"/>
          <w:lang w:val="es-ES" w:eastAsia="es-ES"/>
        </w:rPr>
        <w:t xml:space="preserve">123, de la Constitución Política del Estado de San Luis Potosí; 1°, 2°, párrafo segundo y 7°, fracciones I y V, 9 fracción III, 24, 35, fracción VIII, </w:t>
      </w:r>
      <w:r w:rsidR="00A34D71">
        <w:rPr>
          <w:rFonts w:ascii="Arial" w:eastAsia="Times New Roman" w:hAnsi="Arial" w:cs="Arial"/>
          <w:sz w:val="28"/>
          <w:szCs w:val="28"/>
          <w:lang w:val="es-ES" w:eastAsia="es-ES"/>
        </w:rPr>
        <w:t xml:space="preserve">42 párrafo segundo </w:t>
      </w:r>
      <w:r>
        <w:rPr>
          <w:rFonts w:ascii="Arial" w:eastAsia="Times New Roman" w:hAnsi="Arial" w:cs="Arial"/>
          <w:sz w:val="28"/>
          <w:szCs w:val="28"/>
          <w:lang w:val="es-ES" w:eastAsia="es-ES"/>
        </w:rPr>
        <w:t>de la Ley Orgánica del Tribunal Estatal de Justicia Administrativa de San Luis Potosí; 2°, segundo párrafo, 248, 249, 250 y 251 del Código Procesal Administrativo para el Estado de San Luis Potosí</w:t>
      </w:r>
      <w:r>
        <w:rPr>
          <w:rFonts w:ascii="Arial" w:eastAsia="Times New Roman" w:hAnsi="Arial" w:cs="Arial"/>
          <w:color w:val="000000"/>
          <w:sz w:val="28"/>
          <w:szCs w:val="28"/>
          <w:lang w:val="es-ES" w:eastAsia="es-ES"/>
        </w:rPr>
        <w:t xml:space="preserve">; por tratarse de una controversia suscitada entre </w:t>
      </w:r>
      <w:r>
        <w:rPr>
          <w:rFonts w:ascii="Arial" w:eastAsia="Times New Roman" w:hAnsi="Arial" w:cs="Arial"/>
          <w:color w:val="000000"/>
          <w:sz w:val="28"/>
          <w:szCs w:val="28"/>
          <w:lang w:val="es-ES" w:eastAsia="es-ES"/>
        </w:rPr>
        <w:lastRenderedPageBreak/>
        <w:t>un particular y una autoridad municipal de esta entidad federativa donde se ejerce jurisdicción.</w:t>
      </w:r>
    </w:p>
    <w:p w:rsidR="002B07EB" w:rsidRDefault="00CB1E30" w:rsidP="002B07EB">
      <w:pPr>
        <w:spacing w:before="120" w:after="240" w:line="360" w:lineRule="auto"/>
        <w:ind w:firstLine="709"/>
        <w:jc w:val="both"/>
        <w:rPr>
          <w:rFonts w:ascii="Arial" w:eastAsia="Times New Roman" w:hAnsi="Arial" w:cs="Arial"/>
          <w:color w:val="000000"/>
          <w:sz w:val="28"/>
          <w:szCs w:val="28"/>
          <w:lang w:val="es-ES" w:eastAsia="es-ES"/>
        </w:rPr>
      </w:pPr>
      <w:r>
        <w:rPr>
          <w:rFonts w:ascii="Arial" w:hAnsi="Arial" w:cs="Arial"/>
          <w:b/>
          <w:sz w:val="28"/>
          <w:szCs w:val="28"/>
          <w:lang w:val="es-ES"/>
        </w:rPr>
        <w:t>SEGUNDO.-</w:t>
      </w:r>
      <w:r w:rsidRPr="00EB37F7">
        <w:rPr>
          <w:rFonts w:ascii="Arial" w:hAnsi="Arial" w:cs="Arial"/>
          <w:sz w:val="28"/>
          <w:szCs w:val="28"/>
          <w:lang w:val="es-ES"/>
        </w:rPr>
        <w:t xml:space="preserve"> </w:t>
      </w:r>
      <w:r>
        <w:rPr>
          <w:rFonts w:ascii="Arial" w:eastAsia="Times New Roman" w:hAnsi="Arial" w:cs="Arial"/>
          <w:color w:val="000000"/>
          <w:sz w:val="28"/>
          <w:szCs w:val="28"/>
          <w:lang w:eastAsia="es-ES"/>
        </w:rPr>
        <w:t>La existencia de</w:t>
      </w:r>
      <w:r w:rsidR="009417BF">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l</w:t>
      </w:r>
      <w:r w:rsidR="009417BF">
        <w:rPr>
          <w:rFonts w:ascii="Arial" w:eastAsia="Times New Roman" w:hAnsi="Arial" w:cs="Arial"/>
          <w:color w:val="000000"/>
          <w:sz w:val="28"/>
          <w:szCs w:val="28"/>
          <w:lang w:eastAsia="es-ES"/>
        </w:rPr>
        <w:t>os</w:t>
      </w:r>
      <w:r>
        <w:rPr>
          <w:rFonts w:ascii="Arial" w:eastAsia="Times New Roman" w:hAnsi="Arial" w:cs="Arial"/>
          <w:color w:val="000000"/>
          <w:sz w:val="28"/>
          <w:szCs w:val="28"/>
          <w:lang w:eastAsia="es-ES"/>
        </w:rPr>
        <w:t xml:space="preserve"> acto</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impugnado</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se encuentra demostrada, toda vez que la </w:t>
      </w:r>
      <w:r w:rsidR="00467D5E">
        <w:rPr>
          <w:rFonts w:ascii="Arial" w:eastAsia="Times New Roman" w:hAnsi="Arial" w:cs="Arial"/>
          <w:color w:val="000000"/>
          <w:sz w:val="28"/>
          <w:szCs w:val="28"/>
          <w:lang w:eastAsia="es-ES"/>
        </w:rPr>
        <w:t>autoridad demandando dio cumplimiento a un requerimiento realizado por esta juzgadora y exhibió</w:t>
      </w:r>
      <w:r>
        <w:rPr>
          <w:rFonts w:ascii="Arial" w:eastAsia="Times New Roman" w:hAnsi="Arial" w:cs="Arial"/>
          <w:color w:val="000000"/>
          <w:sz w:val="28"/>
          <w:szCs w:val="28"/>
          <w:lang w:eastAsia="es-ES"/>
        </w:rPr>
        <w:t xml:space="preserve"> copia </w:t>
      </w:r>
      <w:r w:rsidR="00CD4627">
        <w:rPr>
          <w:rFonts w:ascii="Arial" w:eastAsia="Times New Roman" w:hAnsi="Arial" w:cs="Arial"/>
          <w:color w:val="000000"/>
          <w:sz w:val="28"/>
          <w:szCs w:val="28"/>
          <w:lang w:eastAsia="es-ES"/>
        </w:rPr>
        <w:t>certificada</w:t>
      </w:r>
      <w:r>
        <w:rPr>
          <w:rFonts w:ascii="Arial" w:eastAsia="Times New Roman" w:hAnsi="Arial" w:cs="Arial"/>
          <w:color w:val="000000"/>
          <w:sz w:val="28"/>
          <w:szCs w:val="28"/>
          <w:lang w:eastAsia="es-ES"/>
        </w:rPr>
        <w:t xml:space="preserve"> de la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boleta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infracción impugnada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con folio </w:t>
      </w:r>
      <w:r w:rsidR="00FB67E4">
        <w:rPr>
          <w:rFonts w:ascii="Arial" w:hAnsi="Arial" w:cs="Arial"/>
          <w:color w:val="FF0000"/>
          <w:sz w:val="28"/>
          <w:szCs w:val="28"/>
        </w:rPr>
        <w:t>* ******</w:t>
      </w:r>
      <w:r w:rsidR="002B07EB">
        <w:rPr>
          <w:rFonts w:ascii="Arial" w:hAnsi="Arial" w:cs="Arial"/>
          <w:sz w:val="28"/>
          <w:szCs w:val="28"/>
        </w:rPr>
        <w:t>y</w:t>
      </w:r>
      <w:r w:rsidR="002B07EB">
        <w:rPr>
          <w:rFonts w:ascii="Arial" w:hAnsi="Arial" w:cs="Arial"/>
          <w:color w:val="FF0000"/>
          <w:sz w:val="28"/>
          <w:szCs w:val="28"/>
        </w:rPr>
        <w:t xml:space="preserve"> </w:t>
      </w:r>
      <w:r w:rsidR="00FB67E4">
        <w:rPr>
          <w:rFonts w:ascii="Arial" w:hAnsi="Arial" w:cs="Arial"/>
          <w:color w:val="FF0000"/>
          <w:sz w:val="28"/>
          <w:szCs w:val="28"/>
        </w:rPr>
        <w:t>* ******</w:t>
      </w:r>
      <w:r>
        <w:rPr>
          <w:rFonts w:ascii="Arial" w:hAnsi="Arial" w:cs="Arial"/>
          <w:color w:val="FF0000"/>
          <w:sz w:val="28"/>
          <w:szCs w:val="28"/>
        </w:rPr>
        <w:t xml:space="preserve">, </w:t>
      </w:r>
      <w:r>
        <w:rPr>
          <w:rFonts w:ascii="Arial" w:eastAsia="Times New Roman" w:hAnsi="Arial" w:cs="Arial"/>
          <w:color w:val="000000"/>
          <w:sz w:val="28"/>
          <w:szCs w:val="28"/>
          <w:lang w:eastAsia="es-ES"/>
        </w:rPr>
        <w:t>misma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que obra</w:t>
      </w:r>
      <w:r w:rsidR="002B07EB">
        <w:rPr>
          <w:rFonts w:ascii="Arial" w:eastAsia="Times New Roman" w:hAnsi="Arial" w:cs="Arial"/>
          <w:color w:val="000000"/>
          <w:sz w:val="28"/>
          <w:szCs w:val="28"/>
          <w:lang w:eastAsia="es-ES"/>
        </w:rPr>
        <w:t>n</w:t>
      </w:r>
      <w:r>
        <w:rPr>
          <w:rFonts w:ascii="Arial" w:eastAsia="Times New Roman" w:hAnsi="Arial" w:cs="Arial"/>
          <w:color w:val="000000"/>
          <w:sz w:val="28"/>
          <w:szCs w:val="28"/>
          <w:lang w:eastAsia="es-ES"/>
        </w:rPr>
        <w:t xml:space="preserve"> agregada</w:t>
      </w:r>
      <w:r w:rsidR="002B07EB">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w:t>
      </w:r>
      <w:r w:rsidR="009417BF">
        <w:rPr>
          <w:rFonts w:ascii="Arial" w:eastAsia="Times New Roman" w:hAnsi="Arial" w:cs="Arial"/>
          <w:color w:val="000000"/>
          <w:sz w:val="28"/>
          <w:szCs w:val="28"/>
          <w:lang w:eastAsia="es-ES"/>
        </w:rPr>
        <w:t xml:space="preserve">a </w:t>
      </w:r>
      <w:r w:rsidR="002B07EB">
        <w:rPr>
          <w:rFonts w:ascii="Arial" w:eastAsia="Times New Roman" w:hAnsi="Arial" w:cs="Arial"/>
          <w:color w:val="000000"/>
          <w:sz w:val="28"/>
          <w:szCs w:val="28"/>
          <w:lang w:eastAsia="es-ES"/>
        </w:rPr>
        <w:t xml:space="preserve">fojas </w:t>
      </w:r>
      <w:r w:rsidR="00CD4627">
        <w:rPr>
          <w:rFonts w:ascii="Arial" w:eastAsia="Times New Roman" w:hAnsi="Arial" w:cs="Arial"/>
          <w:color w:val="000000"/>
          <w:sz w:val="28"/>
          <w:szCs w:val="28"/>
          <w:lang w:eastAsia="es-ES"/>
        </w:rPr>
        <w:t>42</w:t>
      </w:r>
      <w:r w:rsidR="002B07EB">
        <w:rPr>
          <w:rFonts w:ascii="Arial" w:eastAsia="Times New Roman" w:hAnsi="Arial" w:cs="Arial"/>
          <w:color w:val="000000"/>
          <w:sz w:val="28"/>
          <w:szCs w:val="28"/>
          <w:lang w:eastAsia="es-ES"/>
        </w:rPr>
        <w:t xml:space="preserve"> y </w:t>
      </w:r>
      <w:r w:rsidR="00CD4627">
        <w:rPr>
          <w:rFonts w:ascii="Arial" w:eastAsia="Times New Roman" w:hAnsi="Arial" w:cs="Arial"/>
          <w:color w:val="000000"/>
          <w:sz w:val="28"/>
          <w:szCs w:val="28"/>
          <w:lang w:eastAsia="es-ES"/>
        </w:rPr>
        <w:t>43</w:t>
      </w:r>
      <w:r>
        <w:rPr>
          <w:rFonts w:ascii="Arial" w:eastAsia="Times New Roman" w:hAnsi="Arial" w:cs="Arial"/>
          <w:color w:val="000000"/>
          <w:sz w:val="28"/>
          <w:szCs w:val="28"/>
          <w:lang w:eastAsia="es-ES"/>
        </w:rPr>
        <w:t xml:space="preserve"> del expediente en que se actúa, a la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cual</w:t>
      </w:r>
      <w:r w:rsidR="009417BF">
        <w:rPr>
          <w:rFonts w:ascii="Arial" w:eastAsia="Times New Roman" w:hAnsi="Arial" w:cs="Arial"/>
          <w:color w:val="000000"/>
          <w:sz w:val="28"/>
          <w:szCs w:val="28"/>
          <w:lang w:eastAsia="es-ES"/>
        </w:rPr>
        <w:t>es</w:t>
      </w:r>
      <w:r>
        <w:rPr>
          <w:rFonts w:ascii="Arial" w:eastAsia="Times New Roman" w:hAnsi="Arial" w:cs="Arial"/>
          <w:color w:val="000000"/>
          <w:sz w:val="28"/>
          <w:szCs w:val="28"/>
          <w:lang w:eastAsia="es-ES"/>
        </w:rPr>
        <w:t xml:space="preserve"> se concede valor probatorio pleno de acuerdo con el artículo 72 fracción I, del Código Procesa</w:t>
      </w:r>
      <w:r w:rsidR="00CD4627">
        <w:rPr>
          <w:rFonts w:ascii="Arial" w:eastAsia="Times New Roman" w:hAnsi="Arial" w:cs="Arial"/>
          <w:color w:val="000000"/>
          <w:sz w:val="28"/>
          <w:szCs w:val="28"/>
          <w:lang w:eastAsia="es-ES"/>
        </w:rPr>
        <w:t>l Administrativo para el Estado</w:t>
      </w:r>
      <w:r>
        <w:rPr>
          <w:rFonts w:ascii="Arial" w:eastAsia="Times New Roman" w:hAnsi="Arial" w:cs="Arial"/>
          <w:color w:val="000000"/>
          <w:sz w:val="28"/>
          <w:szCs w:val="28"/>
          <w:lang w:eastAsia="es-ES"/>
        </w:rPr>
        <w:t>.</w:t>
      </w:r>
    </w:p>
    <w:p w:rsidR="002B07EB" w:rsidRDefault="00CB1E30" w:rsidP="005C08BA">
      <w:pPr>
        <w:spacing w:after="120" w:line="360" w:lineRule="auto"/>
        <w:ind w:firstLine="709"/>
        <w:jc w:val="both"/>
        <w:rPr>
          <w:rFonts w:ascii="Arial" w:hAnsi="Arial" w:cs="Arial"/>
          <w:sz w:val="28"/>
          <w:szCs w:val="28"/>
          <w:lang w:val="es-ES"/>
        </w:rPr>
      </w:pPr>
      <w:r>
        <w:rPr>
          <w:rFonts w:ascii="Arial" w:hAnsi="Arial" w:cs="Arial"/>
          <w:b/>
          <w:sz w:val="28"/>
          <w:szCs w:val="28"/>
          <w:lang w:val="es-ES"/>
        </w:rPr>
        <w:t>TERCERO.-</w:t>
      </w:r>
      <w:r w:rsidRPr="00EB37F7">
        <w:rPr>
          <w:rFonts w:ascii="Arial" w:hAnsi="Arial" w:cs="Arial"/>
          <w:sz w:val="28"/>
          <w:szCs w:val="28"/>
          <w:lang w:val="es-ES"/>
        </w:rPr>
        <w:t xml:space="preserve"> </w:t>
      </w:r>
      <w:r w:rsidR="002B07EB">
        <w:rPr>
          <w:rFonts w:ascii="Arial" w:hAnsi="Arial" w:cs="Arial"/>
          <w:sz w:val="28"/>
          <w:szCs w:val="28"/>
        </w:rPr>
        <w:t>En lo que respecta</w:t>
      </w:r>
      <w:r w:rsidR="00467D5E">
        <w:rPr>
          <w:rFonts w:ascii="Arial" w:hAnsi="Arial" w:cs="Arial"/>
          <w:sz w:val="28"/>
          <w:szCs w:val="28"/>
        </w:rPr>
        <w:t xml:space="preserve"> a</w:t>
      </w:r>
      <w:r w:rsidR="002B07EB">
        <w:rPr>
          <w:rFonts w:ascii="Arial" w:hAnsi="Arial" w:cs="Arial"/>
          <w:sz w:val="28"/>
          <w:szCs w:val="28"/>
        </w:rPr>
        <w:t xml:space="preserve"> </w:t>
      </w:r>
      <w:r w:rsidR="00FB67E4">
        <w:rPr>
          <w:rFonts w:ascii="Arial" w:hAnsi="Arial" w:cs="Arial"/>
          <w:color w:val="FF0000"/>
          <w:sz w:val="28"/>
          <w:szCs w:val="28"/>
        </w:rPr>
        <w:t>********* ****** ******</w:t>
      </w:r>
      <w:r w:rsidR="002B07EB">
        <w:rPr>
          <w:rFonts w:ascii="Arial" w:hAnsi="Arial" w:cs="Arial"/>
          <w:sz w:val="28"/>
          <w:szCs w:val="28"/>
        </w:rPr>
        <w:t xml:space="preserve">, </w:t>
      </w:r>
      <w:r w:rsidR="00467D5E" w:rsidRPr="00467D5E">
        <w:rPr>
          <w:rFonts w:ascii="Arial" w:hAnsi="Arial" w:cs="Arial"/>
          <w:sz w:val="28"/>
          <w:szCs w:val="28"/>
        </w:rPr>
        <w:t>la personalidad e interés jurídico del mismo no requiere pronunciamiento especial alguno, ya que compareció por derecho propio, de acuerdo con el artículo 231, del Código Procesal Administrativo para el Estado de San Luis Potosí, y es el caso en que en la copia simple de la boleta impugnada aparece como el infractor y copia simple de su credencial para vota</w:t>
      </w:r>
      <w:r w:rsidR="00467D5E">
        <w:rPr>
          <w:rFonts w:ascii="Arial" w:hAnsi="Arial" w:cs="Arial"/>
          <w:sz w:val="28"/>
          <w:szCs w:val="28"/>
        </w:rPr>
        <w:t>r, las cuales obran de la foja 15, 42</w:t>
      </w:r>
      <w:r w:rsidR="00467D5E" w:rsidRPr="00467D5E">
        <w:rPr>
          <w:rFonts w:ascii="Arial" w:hAnsi="Arial" w:cs="Arial"/>
          <w:sz w:val="28"/>
          <w:szCs w:val="28"/>
        </w:rPr>
        <w:t xml:space="preserve"> y </w:t>
      </w:r>
      <w:r w:rsidR="00467D5E">
        <w:rPr>
          <w:rFonts w:ascii="Arial" w:hAnsi="Arial" w:cs="Arial"/>
          <w:sz w:val="28"/>
          <w:szCs w:val="28"/>
        </w:rPr>
        <w:t>43</w:t>
      </w:r>
      <w:r w:rsidR="00467D5E" w:rsidRPr="00467D5E">
        <w:rPr>
          <w:rFonts w:ascii="Arial" w:hAnsi="Arial" w:cs="Arial"/>
          <w:sz w:val="28"/>
          <w:szCs w:val="28"/>
        </w:rPr>
        <w:t xml:space="preserve"> del expediente en que se actúa; mismas que relacionadas entre sí, demuestran que el actor aparece en la boleta de infracción</w:t>
      </w:r>
      <w:r w:rsidR="002B07EB">
        <w:rPr>
          <w:rFonts w:ascii="Arial" w:hAnsi="Arial" w:cs="Arial"/>
          <w:sz w:val="28"/>
          <w:szCs w:val="28"/>
          <w:lang w:val="es-ES"/>
        </w:rPr>
        <w:t>.</w:t>
      </w:r>
    </w:p>
    <w:p w:rsidR="002B07EB" w:rsidRPr="005C08BA" w:rsidRDefault="002B07EB" w:rsidP="005C08BA">
      <w:pPr>
        <w:spacing w:after="120" w:line="360" w:lineRule="auto"/>
        <w:ind w:firstLine="708"/>
        <w:jc w:val="both"/>
        <w:rPr>
          <w:rFonts w:ascii="Arial" w:hAnsi="Arial" w:cs="Arial"/>
          <w:sz w:val="28"/>
          <w:szCs w:val="28"/>
          <w:lang w:val="es-ES"/>
        </w:rPr>
      </w:pPr>
      <w:r>
        <w:rPr>
          <w:rFonts w:ascii="Arial" w:hAnsi="Arial" w:cs="Arial"/>
          <w:sz w:val="28"/>
          <w:szCs w:val="28"/>
          <w:lang w:val="es-ES"/>
        </w:rPr>
        <w:t>Tocante a la autoridad demandada</w:t>
      </w:r>
      <w:r>
        <w:rPr>
          <w:rFonts w:ascii="Arial" w:hAnsi="Arial" w:cs="Arial"/>
          <w:color w:val="000000"/>
          <w:sz w:val="28"/>
          <w:szCs w:val="28"/>
        </w:rPr>
        <w:t xml:space="preserve"> </w:t>
      </w:r>
      <w:r w:rsidR="00253EF0">
        <w:rPr>
          <w:rFonts w:ascii="Arial" w:hAnsi="Arial" w:cs="Arial"/>
          <w:color w:val="FF0000"/>
          <w:sz w:val="28"/>
          <w:szCs w:val="28"/>
        </w:rPr>
        <w:t>**** ****** *********</w:t>
      </w:r>
      <w:r>
        <w:rPr>
          <w:rFonts w:ascii="Arial" w:hAnsi="Arial" w:cs="Arial"/>
          <w:color w:val="000000"/>
          <w:sz w:val="28"/>
          <w:szCs w:val="28"/>
        </w:rPr>
        <w:t>, en su carácter de Policía de la Dirección General de Seguridad Pública Municipal de San Luis Potosí,</w:t>
      </w:r>
      <w:r w:rsidR="00637D58">
        <w:rPr>
          <w:rFonts w:ascii="Arial" w:hAnsi="Arial" w:cs="Arial"/>
          <w:color w:val="000000"/>
          <w:sz w:val="28"/>
          <w:szCs w:val="28"/>
        </w:rPr>
        <w:t xml:space="preserve"> </w:t>
      </w:r>
      <w:r>
        <w:rPr>
          <w:rFonts w:ascii="Arial" w:hAnsi="Arial" w:cs="Arial"/>
          <w:sz w:val="28"/>
          <w:szCs w:val="28"/>
          <w:lang w:val="es-ES"/>
        </w:rPr>
        <w:t>para acreditar la calidad del cargo y su personalidad,</w:t>
      </w:r>
      <w:r w:rsidR="00637D58">
        <w:rPr>
          <w:rFonts w:ascii="Arial" w:hAnsi="Arial" w:cs="Arial"/>
          <w:sz w:val="28"/>
          <w:szCs w:val="28"/>
          <w:lang w:val="es-ES"/>
        </w:rPr>
        <w:t xml:space="preserve"> respectivamente,</w:t>
      </w:r>
      <w:r>
        <w:rPr>
          <w:rFonts w:ascii="Arial" w:hAnsi="Arial" w:cs="Arial"/>
          <w:sz w:val="28"/>
          <w:szCs w:val="28"/>
          <w:lang w:val="es-ES"/>
        </w:rPr>
        <w:t xml:space="preserve"> en términos de lo previsto en el artículo 220, del Código Procesal Administrativo para el Estado de San Luis Potosí, exhibió copia certificada de su nombramiento expedido por el Oficial Mayor del Ay</w:t>
      </w:r>
      <w:r w:rsidR="00637D58">
        <w:rPr>
          <w:rFonts w:ascii="Arial" w:hAnsi="Arial" w:cs="Arial"/>
          <w:sz w:val="28"/>
          <w:szCs w:val="28"/>
          <w:lang w:val="es-ES"/>
        </w:rPr>
        <w:t xml:space="preserve">untamiento de San Luis Potosí, </w:t>
      </w:r>
      <w:r w:rsidR="005C08BA">
        <w:rPr>
          <w:rFonts w:ascii="Arial" w:hAnsi="Arial" w:cs="Arial"/>
          <w:sz w:val="28"/>
          <w:szCs w:val="28"/>
          <w:lang w:val="es-ES"/>
        </w:rPr>
        <w:t>la cual</w:t>
      </w:r>
      <w:r>
        <w:rPr>
          <w:rFonts w:ascii="Arial" w:hAnsi="Arial" w:cs="Arial"/>
          <w:sz w:val="28"/>
          <w:szCs w:val="28"/>
          <w:lang w:val="es-ES"/>
        </w:rPr>
        <w:t xml:space="preserve"> obra agregad</w:t>
      </w:r>
      <w:r w:rsidR="005C08BA">
        <w:rPr>
          <w:rFonts w:ascii="Arial" w:hAnsi="Arial" w:cs="Arial"/>
          <w:sz w:val="28"/>
          <w:szCs w:val="28"/>
          <w:lang w:val="es-ES"/>
        </w:rPr>
        <w:t>a</w:t>
      </w:r>
      <w:r>
        <w:rPr>
          <w:rFonts w:ascii="Arial" w:hAnsi="Arial" w:cs="Arial"/>
          <w:sz w:val="28"/>
          <w:szCs w:val="28"/>
          <w:lang w:val="es-ES"/>
        </w:rPr>
        <w:t xml:space="preserve"> </w:t>
      </w:r>
      <w:r>
        <w:rPr>
          <w:rFonts w:ascii="Arial" w:hAnsi="Arial" w:cs="Arial"/>
          <w:sz w:val="28"/>
          <w:szCs w:val="28"/>
        </w:rPr>
        <w:t xml:space="preserve">a foja </w:t>
      </w:r>
      <w:r w:rsidR="00637D58">
        <w:rPr>
          <w:rFonts w:ascii="Arial" w:hAnsi="Arial" w:cs="Arial"/>
          <w:sz w:val="28"/>
          <w:szCs w:val="28"/>
        </w:rPr>
        <w:t xml:space="preserve">27 </w:t>
      </w:r>
      <w:r>
        <w:rPr>
          <w:rFonts w:ascii="Arial" w:hAnsi="Arial" w:cs="Arial"/>
          <w:sz w:val="28"/>
          <w:szCs w:val="28"/>
        </w:rPr>
        <w:t>de autos, y del cual se acredita la personalidad con que se ostenta al contestar la demanda.</w:t>
      </w:r>
    </w:p>
    <w:p w:rsidR="00CB1E30" w:rsidRDefault="002B07EB" w:rsidP="002B07EB">
      <w:pPr>
        <w:spacing w:before="120" w:after="240" w:line="360" w:lineRule="auto"/>
        <w:ind w:firstLine="709"/>
        <w:jc w:val="both"/>
        <w:rPr>
          <w:rFonts w:ascii="Arial" w:hAnsi="Arial" w:cs="Arial"/>
          <w:sz w:val="28"/>
          <w:szCs w:val="28"/>
        </w:rPr>
      </w:pPr>
      <w:r>
        <w:rPr>
          <w:rFonts w:ascii="Arial" w:hAnsi="Arial" w:cs="Arial"/>
          <w:sz w:val="28"/>
          <w:szCs w:val="28"/>
        </w:rPr>
        <w:t xml:space="preserve">Las documentales de referencia adquieren valor probatorio pleno, con apoyo legal en el artículo 72, fracción I, </w:t>
      </w:r>
      <w:r>
        <w:rPr>
          <w:rFonts w:ascii="Arial" w:hAnsi="Arial" w:cs="Arial"/>
          <w:sz w:val="28"/>
          <w:szCs w:val="28"/>
          <w:lang w:val="es-ES"/>
        </w:rPr>
        <w:t>del Código Procesal Administrativo para el Estado de San Luis Potosí</w:t>
      </w:r>
      <w:r>
        <w:rPr>
          <w:rFonts w:ascii="Arial" w:hAnsi="Arial" w:cs="Arial"/>
          <w:sz w:val="28"/>
          <w:szCs w:val="28"/>
        </w:rPr>
        <w:t>.</w:t>
      </w:r>
    </w:p>
    <w:p w:rsidR="00CB1E30" w:rsidRDefault="00CB1E30" w:rsidP="00CB1E30">
      <w:pPr>
        <w:spacing w:after="240" w:line="360" w:lineRule="auto"/>
        <w:ind w:firstLine="708"/>
        <w:jc w:val="both"/>
        <w:rPr>
          <w:rFonts w:ascii="Arial" w:hAnsi="Arial" w:cs="Arial"/>
          <w:sz w:val="28"/>
          <w:szCs w:val="28"/>
          <w:lang w:val="es-ES"/>
        </w:rPr>
      </w:pPr>
      <w:r>
        <w:rPr>
          <w:rFonts w:ascii="Arial" w:hAnsi="Arial" w:cs="Arial"/>
          <w:b/>
          <w:sz w:val="28"/>
          <w:szCs w:val="28"/>
        </w:rPr>
        <w:lastRenderedPageBreak/>
        <w:t>CUARTO</w:t>
      </w:r>
      <w:r>
        <w:rPr>
          <w:rFonts w:ascii="Arial" w:hAnsi="Arial" w:cs="Arial"/>
          <w:b/>
          <w:sz w:val="28"/>
          <w:szCs w:val="28"/>
          <w:lang w:val="es-ES"/>
        </w:rPr>
        <w:t xml:space="preserve">.- </w:t>
      </w:r>
      <w:r>
        <w:rPr>
          <w:rFonts w:ascii="Arial" w:hAnsi="Arial" w:cs="Arial"/>
          <w:sz w:val="28"/>
          <w:szCs w:val="28"/>
          <w:lang w:val="es-ES"/>
        </w:rPr>
        <w:t>La Litis planteada en este juicio contencioso administrativo consiste en determinar si la</w:t>
      </w:r>
      <w:r w:rsidR="000754DD">
        <w:rPr>
          <w:rFonts w:ascii="Arial" w:hAnsi="Arial" w:cs="Arial"/>
          <w:sz w:val="28"/>
          <w:szCs w:val="28"/>
          <w:lang w:val="es-ES"/>
        </w:rPr>
        <w:t>s</w:t>
      </w:r>
      <w:r>
        <w:rPr>
          <w:rFonts w:ascii="Arial" w:hAnsi="Arial" w:cs="Arial"/>
          <w:sz w:val="28"/>
          <w:szCs w:val="28"/>
          <w:lang w:val="es-ES"/>
        </w:rPr>
        <w:t xml:space="preserve"> boleta</w:t>
      </w:r>
      <w:r w:rsidR="00782D20">
        <w:rPr>
          <w:rFonts w:ascii="Arial" w:hAnsi="Arial" w:cs="Arial"/>
          <w:sz w:val="28"/>
          <w:szCs w:val="28"/>
          <w:lang w:val="es-ES"/>
        </w:rPr>
        <w:t>s</w:t>
      </w:r>
      <w:r>
        <w:rPr>
          <w:rFonts w:ascii="Arial" w:hAnsi="Arial" w:cs="Arial"/>
          <w:sz w:val="28"/>
          <w:szCs w:val="28"/>
          <w:lang w:val="es-ES"/>
        </w:rPr>
        <w:t xml:space="preserve"> de infracción identificada</w:t>
      </w:r>
      <w:r w:rsidR="000754DD">
        <w:rPr>
          <w:rFonts w:ascii="Arial" w:hAnsi="Arial" w:cs="Arial"/>
          <w:sz w:val="28"/>
          <w:szCs w:val="28"/>
          <w:lang w:val="es-ES"/>
        </w:rPr>
        <w:t>s</w:t>
      </w:r>
      <w:r>
        <w:rPr>
          <w:rFonts w:ascii="Arial" w:hAnsi="Arial" w:cs="Arial"/>
          <w:sz w:val="28"/>
          <w:szCs w:val="28"/>
          <w:lang w:val="es-ES"/>
        </w:rPr>
        <w:t xml:space="preserve"> con el número de folio </w:t>
      </w:r>
      <w:r w:rsidR="00FB67E4">
        <w:rPr>
          <w:rFonts w:ascii="Arial" w:hAnsi="Arial" w:cs="Arial"/>
          <w:color w:val="FF0000"/>
          <w:sz w:val="28"/>
          <w:szCs w:val="28"/>
        </w:rPr>
        <w:t>* ******</w:t>
      </w:r>
      <w:r w:rsidR="000754DD">
        <w:rPr>
          <w:rFonts w:ascii="Arial" w:hAnsi="Arial" w:cs="Arial"/>
          <w:sz w:val="28"/>
          <w:szCs w:val="28"/>
        </w:rPr>
        <w:t>y</w:t>
      </w:r>
      <w:r w:rsidR="000754DD">
        <w:rPr>
          <w:rFonts w:ascii="Arial" w:hAnsi="Arial" w:cs="Arial"/>
          <w:color w:val="FF0000"/>
          <w:sz w:val="28"/>
          <w:szCs w:val="28"/>
        </w:rPr>
        <w:t xml:space="preserve"> </w:t>
      </w:r>
      <w:r w:rsidR="00FB67E4">
        <w:rPr>
          <w:rFonts w:ascii="Arial" w:hAnsi="Arial" w:cs="Arial"/>
          <w:color w:val="FF0000"/>
          <w:sz w:val="28"/>
          <w:szCs w:val="28"/>
        </w:rPr>
        <w:t>* ******</w:t>
      </w:r>
      <w:r w:rsidR="000754DD">
        <w:rPr>
          <w:rFonts w:ascii="Arial" w:hAnsi="Arial" w:cs="Arial"/>
          <w:color w:val="FF0000"/>
          <w:sz w:val="28"/>
          <w:szCs w:val="28"/>
        </w:rPr>
        <w:t xml:space="preserve"> </w:t>
      </w:r>
      <w:r>
        <w:rPr>
          <w:rFonts w:ascii="Arial" w:hAnsi="Arial" w:cs="Arial"/>
          <w:sz w:val="28"/>
          <w:szCs w:val="28"/>
          <w:lang w:val="es-ES"/>
        </w:rPr>
        <w:t xml:space="preserve">de fecha </w:t>
      </w:r>
      <w:r w:rsidR="00253EF0">
        <w:rPr>
          <w:rFonts w:ascii="Arial" w:hAnsi="Arial" w:cs="Arial"/>
          <w:color w:val="FF0000"/>
          <w:sz w:val="28"/>
          <w:szCs w:val="28"/>
          <w:lang w:val="es-ES"/>
        </w:rPr>
        <w:t>***** ** ********* ** *** *** *****</w:t>
      </w:r>
      <w:r>
        <w:rPr>
          <w:rFonts w:ascii="Arial" w:hAnsi="Arial" w:cs="Arial"/>
          <w:color w:val="FF0000"/>
          <w:sz w:val="28"/>
          <w:szCs w:val="28"/>
          <w:lang w:val="es-ES"/>
        </w:rPr>
        <w:t xml:space="preserve"> </w:t>
      </w:r>
      <w:r>
        <w:rPr>
          <w:rFonts w:ascii="Arial" w:hAnsi="Arial" w:cs="Arial"/>
          <w:sz w:val="28"/>
          <w:szCs w:val="28"/>
          <w:lang w:val="es-ES"/>
        </w:rPr>
        <w:t>fue</w:t>
      </w:r>
      <w:r w:rsidR="000754DD">
        <w:rPr>
          <w:rFonts w:ascii="Arial" w:hAnsi="Arial" w:cs="Arial"/>
          <w:sz w:val="28"/>
          <w:szCs w:val="28"/>
          <w:lang w:val="es-ES"/>
        </w:rPr>
        <w:t>ron</w:t>
      </w:r>
      <w:r>
        <w:rPr>
          <w:rFonts w:ascii="Arial" w:hAnsi="Arial" w:cs="Arial"/>
          <w:sz w:val="28"/>
          <w:szCs w:val="28"/>
          <w:lang w:val="es-ES"/>
        </w:rPr>
        <w:t xml:space="preserve"> emitida</w:t>
      </w:r>
      <w:r w:rsidR="000754DD">
        <w:rPr>
          <w:rFonts w:ascii="Arial" w:hAnsi="Arial" w:cs="Arial"/>
          <w:sz w:val="28"/>
          <w:szCs w:val="28"/>
          <w:lang w:val="es-ES"/>
        </w:rPr>
        <w:t>s</w:t>
      </w:r>
      <w:r>
        <w:rPr>
          <w:rFonts w:ascii="Arial" w:hAnsi="Arial" w:cs="Arial"/>
          <w:sz w:val="28"/>
          <w:szCs w:val="28"/>
          <w:lang w:val="es-ES"/>
        </w:rPr>
        <w:t xml:space="preserve"> de manera legal o ilegal.</w:t>
      </w:r>
    </w:p>
    <w:p w:rsidR="00CB1E30" w:rsidRDefault="00CB1E30" w:rsidP="00CB1E30">
      <w:pPr>
        <w:spacing w:after="240" w:line="360" w:lineRule="auto"/>
        <w:ind w:firstLine="708"/>
        <w:jc w:val="both"/>
        <w:rPr>
          <w:rFonts w:ascii="Arial" w:hAnsi="Arial" w:cs="Arial"/>
          <w:sz w:val="28"/>
          <w:szCs w:val="28"/>
        </w:rPr>
      </w:pPr>
      <w:r>
        <w:rPr>
          <w:rFonts w:ascii="Arial" w:hAnsi="Arial" w:cs="Arial"/>
          <w:b/>
          <w:sz w:val="28"/>
          <w:szCs w:val="28"/>
        </w:rPr>
        <w:t xml:space="preserve">QUINTO.- </w:t>
      </w:r>
      <w:r>
        <w:rPr>
          <w:rFonts w:ascii="Arial" w:hAnsi="Arial" w:cs="Arial"/>
          <w:sz w:val="28"/>
          <w:szCs w:val="28"/>
        </w:rPr>
        <w:t xml:space="preserve">Previo a entrar al estudio de los conceptos de impugnación vertidos por la accionante en el escrito de demanda, es necesario establecer si en el presente juicio se actualiza alguna de las causales de improcedencia o sobreseimiento a que se refieren los artículos 228 y 229, </w:t>
      </w:r>
      <w:r>
        <w:rPr>
          <w:rFonts w:ascii="Arial" w:hAnsi="Arial" w:cs="Arial"/>
          <w:sz w:val="28"/>
          <w:szCs w:val="28"/>
          <w:lang w:val="es-ES"/>
        </w:rPr>
        <w:t>del Código Procesal Administrativo para el Estado de San Luis Potosí</w:t>
      </w:r>
      <w:r>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Default="00CB1E30" w:rsidP="00CB1E30">
      <w:pPr>
        <w:spacing w:after="240" w:line="360" w:lineRule="auto"/>
        <w:ind w:firstLine="708"/>
        <w:jc w:val="both"/>
        <w:rPr>
          <w:rFonts w:ascii="Arial" w:hAnsi="Arial" w:cs="Arial"/>
          <w:sz w:val="28"/>
          <w:szCs w:val="28"/>
        </w:rPr>
      </w:pPr>
      <w:r>
        <w:rPr>
          <w:rFonts w:ascii="Arial" w:hAnsi="Arial" w:cs="Arial"/>
          <w:sz w:val="28"/>
          <w:szCs w:val="28"/>
        </w:rPr>
        <w:t xml:space="preserve">La enjuiciada en su respectiva contestación de demanda en el apartado que denominó </w:t>
      </w:r>
      <w:r>
        <w:rPr>
          <w:rFonts w:ascii="Arial" w:hAnsi="Arial" w:cs="Arial"/>
          <w:i/>
          <w:sz w:val="28"/>
          <w:szCs w:val="28"/>
        </w:rPr>
        <w:t>“IMPROCEDENCIA Y SOBRESEIMIENTO”</w:t>
      </w:r>
      <w:r>
        <w:rPr>
          <w:rFonts w:ascii="Arial" w:hAnsi="Arial" w:cs="Arial"/>
          <w:sz w:val="28"/>
          <w:szCs w:val="28"/>
        </w:rPr>
        <w:t xml:space="preserve">, </w:t>
      </w:r>
      <w:r w:rsidR="00660941">
        <w:rPr>
          <w:rFonts w:ascii="Arial" w:hAnsi="Arial" w:cs="Arial"/>
          <w:sz w:val="28"/>
          <w:szCs w:val="28"/>
        </w:rPr>
        <w:t xml:space="preserve">manifestó medularmente que se actualizaba la causal de improcedencia establecida en las fracciones VIII y XI del numeral 228, del Código Procesal Administrativo para el Estado de San Luis Potosí, en principio porque el argumento del actor de que no se le explicó el motivo es falso dado que el actor firmó las boletas, por ello es que en ningún momento se violentaron las garantías consagradas en el artículo 16 Constitucional, ya que en las citadas boletas se establecieron las circunstancias de tiempo, modo y lugar, así como el fundamento </w:t>
      </w:r>
      <w:r w:rsidR="00660941" w:rsidRPr="00660941">
        <w:rPr>
          <w:rFonts w:ascii="Arial" w:hAnsi="Arial" w:cs="Arial"/>
          <w:sz w:val="28"/>
          <w:szCs w:val="28"/>
        </w:rPr>
        <w:t>legal, motivo de la infracción y características del vehículo, además de que el infractor fue certificado por el médico de guardia del área de barandilla, lo que constituyó suficiente fundamento legal para elaborar la infracción</w:t>
      </w:r>
      <w:r w:rsidRPr="00660941">
        <w:rPr>
          <w:rFonts w:ascii="Arial" w:hAnsi="Arial" w:cs="Arial"/>
          <w:sz w:val="28"/>
          <w:szCs w:val="28"/>
        </w:rPr>
        <w:t>.</w:t>
      </w:r>
      <w:r>
        <w:rPr>
          <w:rFonts w:ascii="Arial" w:hAnsi="Arial" w:cs="Arial"/>
          <w:sz w:val="28"/>
          <w:szCs w:val="28"/>
        </w:rPr>
        <w:t xml:space="preserve"> </w:t>
      </w:r>
    </w:p>
    <w:p w:rsidR="00CB1E30" w:rsidRDefault="00CB1E30" w:rsidP="00CB1E30">
      <w:pPr>
        <w:spacing w:after="240" w:line="360" w:lineRule="auto"/>
        <w:ind w:firstLine="708"/>
        <w:jc w:val="both"/>
        <w:rPr>
          <w:rFonts w:ascii="Arial" w:hAnsi="Arial" w:cs="Arial"/>
          <w:sz w:val="28"/>
          <w:szCs w:val="28"/>
        </w:rPr>
      </w:pPr>
      <w:r>
        <w:rPr>
          <w:rFonts w:ascii="Arial" w:hAnsi="Arial" w:cs="Arial"/>
          <w:sz w:val="28"/>
          <w:szCs w:val="28"/>
        </w:rPr>
        <w:t>No obstante lo argumentado por la</w:t>
      </w:r>
      <w:r w:rsidR="00657B88">
        <w:rPr>
          <w:rFonts w:ascii="Arial" w:hAnsi="Arial" w:cs="Arial"/>
          <w:sz w:val="28"/>
          <w:szCs w:val="28"/>
        </w:rPr>
        <w:t xml:space="preserve"> enjuiciada</w:t>
      </w:r>
      <w:r>
        <w:rPr>
          <w:rFonts w:ascii="Arial" w:hAnsi="Arial" w:cs="Arial"/>
          <w:sz w:val="28"/>
          <w:szCs w:val="28"/>
        </w:rPr>
        <w:t xml:space="preserve"> en sus contestaciones de demanda; </w:t>
      </w:r>
      <w:r w:rsidR="00657B88">
        <w:rPr>
          <w:rFonts w:ascii="Arial" w:hAnsi="Arial" w:cs="Arial"/>
          <w:sz w:val="28"/>
          <w:szCs w:val="28"/>
        </w:rPr>
        <w:t>la</w:t>
      </w:r>
      <w:r>
        <w:rPr>
          <w:rFonts w:ascii="Arial" w:hAnsi="Arial" w:cs="Arial"/>
          <w:sz w:val="28"/>
          <w:szCs w:val="28"/>
        </w:rPr>
        <w:t xml:space="preserve"> suscrit</w:t>
      </w:r>
      <w:r w:rsidR="00657B88">
        <w:rPr>
          <w:rFonts w:ascii="Arial" w:hAnsi="Arial" w:cs="Arial"/>
          <w:sz w:val="28"/>
          <w:szCs w:val="28"/>
        </w:rPr>
        <w:t>a</w:t>
      </w:r>
      <w:r>
        <w:rPr>
          <w:rFonts w:ascii="Arial" w:hAnsi="Arial" w:cs="Arial"/>
          <w:sz w:val="28"/>
          <w:szCs w:val="28"/>
        </w:rPr>
        <w:t xml:space="preserve"> Magistrad</w:t>
      </w:r>
      <w:r w:rsidR="00657B88">
        <w:rPr>
          <w:rFonts w:ascii="Arial" w:hAnsi="Arial" w:cs="Arial"/>
          <w:sz w:val="28"/>
          <w:szCs w:val="28"/>
        </w:rPr>
        <w:t>a</w:t>
      </w:r>
      <w:r>
        <w:rPr>
          <w:rFonts w:ascii="Arial" w:hAnsi="Arial" w:cs="Arial"/>
          <w:sz w:val="28"/>
          <w:szCs w:val="28"/>
        </w:rPr>
        <w:t xml:space="preserve"> considera que esa causal </w:t>
      </w:r>
      <w:r>
        <w:rPr>
          <w:rFonts w:ascii="Arial" w:hAnsi="Arial" w:cs="Arial"/>
          <w:b/>
          <w:sz w:val="28"/>
          <w:szCs w:val="28"/>
        </w:rPr>
        <w:t>debe desestimarse</w:t>
      </w:r>
      <w:r>
        <w:rPr>
          <w:rFonts w:ascii="Arial" w:hAnsi="Arial" w:cs="Arial"/>
          <w:sz w:val="28"/>
          <w:szCs w:val="28"/>
        </w:rPr>
        <w:t xml:space="preserve"> en virtud de que los </w:t>
      </w:r>
      <w:r>
        <w:rPr>
          <w:rFonts w:ascii="Arial" w:hAnsi="Arial" w:cs="Arial"/>
          <w:sz w:val="28"/>
          <w:szCs w:val="28"/>
        </w:rPr>
        <w:lastRenderedPageBreak/>
        <w:t xml:space="preserve">razonamientos en los cuales se sustenta, involucra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Default="00CB1E30" w:rsidP="00CB1E30">
      <w:pPr>
        <w:spacing w:after="240" w:line="360" w:lineRule="auto"/>
        <w:ind w:firstLine="708"/>
        <w:jc w:val="both"/>
        <w:rPr>
          <w:rFonts w:ascii="Arial" w:hAnsi="Arial" w:cs="Arial"/>
          <w:sz w:val="28"/>
          <w:szCs w:val="28"/>
        </w:rPr>
      </w:pPr>
      <w:r>
        <w:rPr>
          <w:rFonts w:ascii="Arial" w:hAnsi="Arial" w:cs="Arial"/>
          <w:sz w:val="28"/>
          <w:szCs w:val="28"/>
        </w:rPr>
        <w:t xml:space="preserve">Sirve de apoyo a lo anterior, el criterio contenido en la Tesis de Jurisprudencia -que es aplicable al caso por analogía-, cuyos datos de localización y contenido se reproducen a continuación: </w:t>
      </w:r>
    </w:p>
    <w:p w:rsidR="005C08BA" w:rsidRDefault="00CB1E30" w:rsidP="0049144A">
      <w:pPr>
        <w:spacing w:after="360" w:line="240" w:lineRule="auto"/>
        <w:ind w:left="851" w:right="113"/>
        <w:jc w:val="both"/>
        <w:rPr>
          <w:rFonts w:ascii="Arial Narrow" w:hAnsi="Arial Narrow" w:cs="Arial"/>
          <w:sz w:val="26"/>
          <w:szCs w:val="26"/>
        </w:rPr>
      </w:pPr>
      <w:r>
        <w:rPr>
          <w:rFonts w:ascii="Arial Narrow" w:hAnsi="Arial Narrow" w:cs="Arial"/>
        </w:rPr>
        <w:t>“</w:t>
      </w:r>
      <w:r w:rsidR="005C08BA">
        <w:rPr>
          <w:rFonts w:ascii="Arial Narrow" w:hAnsi="Arial Narrow" w:cs="Arial"/>
          <w:sz w:val="26"/>
          <w:szCs w:val="26"/>
        </w:rPr>
        <w:t>“</w:t>
      </w:r>
      <w:r w:rsidR="005C08BA">
        <w:rPr>
          <w:rFonts w:ascii="Arial Narrow" w:hAnsi="Arial Narrow" w:cs="Arial"/>
          <w:b/>
          <w:sz w:val="26"/>
          <w:szCs w:val="26"/>
        </w:rPr>
        <w:t>IMPROCEDENCIA DEL JUICIO DE AMPARO. SI SE HACE VALER UNA CAUSAL QUE INVOLUCRA EL ESTUDIO DE FONDO DEL ASUNTO, DEBERÁ DESESTIMARSE</w:t>
      </w:r>
      <w:r w:rsidR="005C08BA">
        <w:rPr>
          <w:rFonts w:ascii="Arial Narrow" w:hAnsi="Arial Narrow" w:cs="Arial"/>
          <w:sz w:val="26"/>
          <w:szCs w:val="26"/>
        </w:rPr>
        <w:t>. Las causales de improcedencia del juicio de garantías deben ser claras e inobjetables, de lo que se desprende que si se hace valer una en la que se involucre una argumentación íntimamente relacionada con el fondo del negocio, debe desestimarse… No. Registro: 187,973, Jurisprudencia Materia(s): Común, Novena Época, Instancia: Pleno, Fuente: Semanario Judicial de la Federación y su Gaceta, XV, Enero de 2002, Tesis: P</w:t>
      </w:r>
      <w:proofErr w:type="gramStart"/>
      <w:r w:rsidR="005C08BA">
        <w:rPr>
          <w:rFonts w:ascii="Arial Narrow" w:hAnsi="Arial Narrow" w:cs="Arial"/>
          <w:sz w:val="26"/>
          <w:szCs w:val="26"/>
        </w:rPr>
        <w:t>./</w:t>
      </w:r>
      <w:proofErr w:type="gramEnd"/>
      <w:r w:rsidR="005C08BA">
        <w:rPr>
          <w:rFonts w:ascii="Arial Narrow" w:hAnsi="Arial Narrow" w:cs="Arial"/>
          <w:sz w:val="26"/>
          <w:szCs w:val="26"/>
        </w:rPr>
        <w:t>J. 135/2001, Página: 5”</w:t>
      </w:r>
    </w:p>
    <w:p w:rsidR="00CB1E30" w:rsidRDefault="00CB1E30" w:rsidP="005C08BA">
      <w:pPr>
        <w:spacing w:after="240" w:line="360" w:lineRule="auto"/>
        <w:ind w:firstLine="709"/>
        <w:jc w:val="both"/>
        <w:rPr>
          <w:rFonts w:ascii="Arial" w:hAnsi="Arial" w:cs="Arial"/>
          <w:sz w:val="28"/>
          <w:szCs w:val="28"/>
        </w:rPr>
      </w:pPr>
      <w:r>
        <w:rPr>
          <w:rFonts w:ascii="Arial" w:hAnsi="Arial" w:cs="Arial"/>
          <w:sz w:val="28"/>
          <w:szCs w:val="28"/>
        </w:rPr>
        <w:t xml:space="preserve">Finalmente, de acuerdo a lo que ordenan los artículos 228 y 229, últimos párrafos, </w:t>
      </w:r>
      <w:r>
        <w:rPr>
          <w:rFonts w:ascii="Arial" w:hAnsi="Arial" w:cs="Arial"/>
          <w:sz w:val="28"/>
          <w:szCs w:val="28"/>
          <w:lang w:val="es-ES"/>
        </w:rPr>
        <w:t>del Código Procesal Administrativo para el Estado de San Luis Potosí</w:t>
      </w:r>
      <w:r>
        <w:rPr>
          <w:rFonts w:ascii="Arial" w:hAnsi="Arial" w:cs="Arial"/>
          <w:sz w:val="28"/>
          <w:szCs w:val="28"/>
        </w:rPr>
        <w:t>, se precisa que esta Sala practicó estudio oficioso de las causales de improcedencia y sobreseimiento, sin que se advirtiera que en la especie se actualizar</w:t>
      </w:r>
      <w:r w:rsidR="00782D20">
        <w:rPr>
          <w:rFonts w:ascii="Arial" w:hAnsi="Arial" w:cs="Arial"/>
          <w:sz w:val="28"/>
          <w:szCs w:val="28"/>
        </w:rPr>
        <w:t>á causal alguna; por lo que, en</w:t>
      </w:r>
      <w:r>
        <w:rPr>
          <w:rFonts w:ascii="Arial" w:hAnsi="Arial" w:cs="Arial"/>
          <w:sz w:val="28"/>
          <w:szCs w:val="28"/>
        </w:rPr>
        <w:t>seguida se procede al estudio de los agravios que arguye el demandante en contra de</w:t>
      </w:r>
      <w:r w:rsidR="00782D20">
        <w:rPr>
          <w:rFonts w:ascii="Arial" w:hAnsi="Arial" w:cs="Arial"/>
          <w:sz w:val="28"/>
          <w:szCs w:val="28"/>
        </w:rPr>
        <w:t xml:space="preserve"> </w:t>
      </w:r>
      <w:r>
        <w:rPr>
          <w:rFonts w:ascii="Arial" w:hAnsi="Arial" w:cs="Arial"/>
          <w:sz w:val="28"/>
          <w:szCs w:val="28"/>
        </w:rPr>
        <w:t>l</w:t>
      </w:r>
      <w:r w:rsidR="00782D20">
        <w:rPr>
          <w:rFonts w:ascii="Arial" w:hAnsi="Arial" w:cs="Arial"/>
          <w:sz w:val="28"/>
          <w:szCs w:val="28"/>
        </w:rPr>
        <w:t>os</w:t>
      </w:r>
      <w:r>
        <w:rPr>
          <w:rFonts w:ascii="Arial" w:hAnsi="Arial" w:cs="Arial"/>
          <w:sz w:val="28"/>
          <w:szCs w:val="28"/>
        </w:rPr>
        <w:t xml:space="preserve"> acto</w:t>
      </w:r>
      <w:r w:rsidR="00782D20">
        <w:rPr>
          <w:rFonts w:ascii="Arial" w:hAnsi="Arial" w:cs="Arial"/>
          <w:sz w:val="28"/>
          <w:szCs w:val="28"/>
        </w:rPr>
        <w:t>s</w:t>
      </w:r>
      <w:r>
        <w:rPr>
          <w:rFonts w:ascii="Arial" w:hAnsi="Arial" w:cs="Arial"/>
          <w:sz w:val="28"/>
          <w:szCs w:val="28"/>
        </w:rPr>
        <w:t xml:space="preserve"> impugnado</w:t>
      </w:r>
      <w:r w:rsidR="00782D20">
        <w:rPr>
          <w:rFonts w:ascii="Arial" w:hAnsi="Arial" w:cs="Arial"/>
          <w:sz w:val="28"/>
          <w:szCs w:val="28"/>
        </w:rPr>
        <w:t>s</w:t>
      </w:r>
      <w:r>
        <w:rPr>
          <w:rFonts w:ascii="Arial" w:hAnsi="Arial" w:cs="Arial"/>
          <w:sz w:val="28"/>
          <w:szCs w:val="28"/>
        </w:rPr>
        <w:t>.</w:t>
      </w:r>
    </w:p>
    <w:p w:rsidR="00CB1E30" w:rsidRDefault="00CB1E30" w:rsidP="005C08BA">
      <w:pPr>
        <w:spacing w:after="240" w:line="360" w:lineRule="auto"/>
        <w:ind w:firstLine="709"/>
        <w:jc w:val="both"/>
        <w:rPr>
          <w:rFonts w:ascii="Arial" w:hAnsi="Arial" w:cs="Arial"/>
          <w:color w:val="000000"/>
          <w:sz w:val="28"/>
          <w:szCs w:val="28"/>
          <w:lang w:eastAsia="es-MX"/>
        </w:rPr>
      </w:pPr>
      <w:r>
        <w:rPr>
          <w:rFonts w:ascii="Arial" w:hAnsi="Arial" w:cs="Arial"/>
          <w:b/>
          <w:sz w:val="28"/>
          <w:szCs w:val="28"/>
          <w:lang w:eastAsia="es-MX"/>
        </w:rPr>
        <w:t xml:space="preserve">SEXTO.- </w:t>
      </w:r>
      <w:r>
        <w:rPr>
          <w:rFonts w:ascii="Arial" w:hAnsi="Arial" w:cs="Arial"/>
          <w:color w:val="000000"/>
          <w:sz w:val="28"/>
          <w:szCs w:val="28"/>
          <w:lang w:eastAsia="es-MX"/>
        </w:rPr>
        <w:t xml:space="preserve">Los conceptos de impugnación que plantea la parte actora en su escrito de demanda, se encuentran localizados de la foja </w:t>
      </w:r>
      <w:r w:rsidR="004B0896">
        <w:rPr>
          <w:rFonts w:ascii="Arial" w:hAnsi="Arial" w:cs="Arial"/>
          <w:color w:val="000000"/>
          <w:sz w:val="28"/>
          <w:szCs w:val="28"/>
          <w:lang w:eastAsia="es-MX"/>
        </w:rPr>
        <w:t>04</w:t>
      </w:r>
      <w:r>
        <w:rPr>
          <w:rFonts w:ascii="Arial" w:hAnsi="Arial" w:cs="Arial"/>
          <w:color w:val="000000"/>
          <w:sz w:val="28"/>
          <w:szCs w:val="28"/>
          <w:lang w:eastAsia="es-MX"/>
        </w:rPr>
        <w:t xml:space="preserve"> a la </w:t>
      </w:r>
      <w:r w:rsidR="004B0896">
        <w:rPr>
          <w:rFonts w:ascii="Arial" w:hAnsi="Arial" w:cs="Arial"/>
          <w:color w:val="000000"/>
          <w:sz w:val="28"/>
          <w:szCs w:val="28"/>
          <w:lang w:eastAsia="es-MX"/>
        </w:rPr>
        <w:t>06</w:t>
      </w:r>
      <w:r>
        <w:rPr>
          <w:rFonts w:ascii="Arial" w:hAnsi="Arial" w:cs="Arial"/>
          <w:color w:val="000000"/>
          <w:sz w:val="28"/>
          <w:szCs w:val="28"/>
          <w:lang w:eastAsia="es-MX"/>
        </w:rPr>
        <w:t xml:space="preserve"> del expediente en que se actúa, los que por economía procesal, se tienen aquí por reproducidos como si a la letra se insertaran.</w:t>
      </w:r>
    </w:p>
    <w:p w:rsidR="00CB1E30" w:rsidRDefault="00CB1E30" w:rsidP="00CB1E30">
      <w:pPr>
        <w:spacing w:after="0" w:line="360" w:lineRule="auto"/>
        <w:ind w:firstLine="708"/>
        <w:jc w:val="both"/>
        <w:rPr>
          <w:rFonts w:ascii="Arial" w:hAnsi="Arial" w:cs="Arial"/>
          <w:color w:val="000000"/>
          <w:sz w:val="28"/>
          <w:szCs w:val="28"/>
          <w:lang w:eastAsia="es-MX"/>
        </w:rPr>
      </w:pPr>
      <w:r>
        <w:rPr>
          <w:rFonts w:ascii="Arial" w:hAnsi="Arial" w:cs="Arial"/>
          <w:color w:val="000000"/>
          <w:sz w:val="28"/>
          <w:szCs w:val="28"/>
          <w:lang w:eastAsia="es-MX"/>
        </w:rPr>
        <w:t>Resulta aplicable por analogía la tesis de jurisprudencia 2a</w:t>
      </w:r>
      <w:proofErr w:type="gramStart"/>
      <w:r>
        <w:rPr>
          <w:rFonts w:ascii="Arial" w:hAnsi="Arial" w:cs="Arial"/>
          <w:color w:val="000000"/>
          <w:sz w:val="28"/>
          <w:szCs w:val="28"/>
          <w:lang w:eastAsia="es-MX"/>
        </w:rPr>
        <w:t>./</w:t>
      </w:r>
      <w:proofErr w:type="gramEnd"/>
      <w:r>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CB1E30"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lang w:eastAsia="es-MX"/>
        </w:rPr>
      </w:pPr>
    </w:p>
    <w:p w:rsidR="00CB1E30"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bCs/>
          <w:iCs/>
          <w:color w:val="000000"/>
          <w:lang w:eastAsia="es-MX"/>
        </w:rPr>
        <w:t>“</w:t>
      </w:r>
      <w:r w:rsidR="00C05229" w:rsidRPr="00870EB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00C05229" w:rsidRPr="00870EBE">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C05229">
        <w:rPr>
          <w:rFonts w:ascii="Arial Narrow" w:hAnsi="Arial Narrow" w:cs="Arial"/>
          <w:iCs/>
          <w:color w:val="000000"/>
          <w:lang w:eastAsia="es-MX"/>
        </w:rPr>
        <w:t xml:space="preserve"> </w:t>
      </w:r>
      <w:r w:rsidR="00C05229" w:rsidRPr="00DF2588">
        <w:rPr>
          <w:rFonts w:ascii="Arial Narrow" w:hAnsi="Arial Narrow" w:cs="Arial"/>
        </w:rPr>
        <w:t>Localización: [J]; 9a. Época; 2a. Sala; S.J.F. y su Gaceta; Tomo XXXI, Mayo de 2010; Pág. 830. 2a</w:t>
      </w:r>
      <w:proofErr w:type="gramStart"/>
      <w:r w:rsidR="00C05229" w:rsidRPr="00DF2588">
        <w:rPr>
          <w:rFonts w:ascii="Arial Narrow" w:hAnsi="Arial Narrow" w:cs="Arial"/>
        </w:rPr>
        <w:t>./</w:t>
      </w:r>
      <w:proofErr w:type="gramEnd"/>
      <w:r w:rsidR="00C05229" w:rsidRPr="00DF2588">
        <w:rPr>
          <w:rFonts w:ascii="Arial Narrow" w:hAnsi="Arial Narrow" w:cs="Arial"/>
        </w:rPr>
        <w:t>J. 58/2010. Registro No. 164 618</w:t>
      </w:r>
      <w:r w:rsidR="00C05229" w:rsidRPr="00870EBE">
        <w:rPr>
          <w:rFonts w:ascii="Arial Narrow" w:hAnsi="Arial Narrow" w:cs="Arial"/>
          <w:iCs/>
          <w:color w:val="000000"/>
          <w:lang w:eastAsia="es-MX"/>
        </w:rPr>
        <w:t>”</w:t>
      </w:r>
    </w:p>
    <w:p w:rsidR="00CB1E30" w:rsidRDefault="00CB1E30" w:rsidP="00CB1E30">
      <w:pPr>
        <w:spacing w:after="0" w:line="360" w:lineRule="auto"/>
        <w:ind w:firstLine="708"/>
        <w:jc w:val="both"/>
        <w:rPr>
          <w:rFonts w:ascii="Arial" w:hAnsi="Arial" w:cs="Arial"/>
          <w:b/>
          <w:sz w:val="28"/>
          <w:szCs w:val="28"/>
          <w:lang w:eastAsia="es-MX"/>
        </w:rPr>
      </w:pPr>
    </w:p>
    <w:p w:rsidR="00782911" w:rsidRDefault="00CB1E30" w:rsidP="00C05229">
      <w:pPr>
        <w:spacing w:after="240" w:line="360" w:lineRule="auto"/>
        <w:ind w:firstLine="709"/>
        <w:jc w:val="both"/>
        <w:rPr>
          <w:rFonts w:ascii="Arial" w:hAnsi="Arial" w:cs="Arial"/>
          <w:sz w:val="28"/>
          <w:szCs w:val="28"/>
          <w:lang w:eastAsia="es-MX"/>
        </w:rPr>
      </w:pPr>
      <w:r>
        <w:rPr>
          <w:rFonts w:ascii="Arial" w:hAnsi="Arial" w:cs="Arial"/>
          <w:b/>
          <w:sz w:val="28"/>
          <w:szCs w:val="28"/>
          <w:lang w:eastAsia="es-MX"/>
        </w:rPr>
        <w:t>SÉPTIMO.-</w:t>
      </w:r>
      <w:r>
        <w:rPr>
          <w:rFonts w:ascii="Arial" w:hAnsi="Arial" w:cs="Arial"/>
          <w:sz w:val="28"/>
          <w:szCs w:val="28"/>
          <w:lang w:eastAsia="es-MX"/>
        </w:rPr>
        <w:t xml:space="preserve"> </w:t>
      </w:r>
      <w:r w:rsidR="00782911">
        <w:rPr>
          <w:rFonts w:ascii="Arial" w:hAnsi="Arial" w:cs="Arial"/>
          <w:sz w:val="28"/>
          <w:szCs w:val="28"/>
          <w:lang w:eastAsia="es-MX"/>
        </w:rPr>
        <w:t>De conformidad con el principio de mayor beneficio establecido en el artículo 252, cuarto párrafo, del Código Procesal Administrativo para el Estado de San Luis Potosí</w:t>
      </w:r>
      <w:r w:rsidR="00782911">
        <w:rPr>
          <w:rFonts w:ascii="Arial" w:hAnsi="Arial" w:cs="Arial"/>
          <w:sz w:val="28"/>
          <w:szCs w:val="28"/>
          <w:vertAlign w:val="superscript"/>
          <w:lang w:eastAsia="es-MX"/>
        </w:rPr>
        <w:footnoteReference w:id="1"/>
      </w:r>
      <w:r w:rsidR="00782911">
        <w:rPr>
          <w:rFonts w:ascii="Arial" w:hAnsi="Arial" w:cs="Arial"/>
          <w:sz w:val="28"/>
          <w:szCs w:val="28"/>
          <w:lang w:eastAsia="es-MX"/>
        </w:rPr>
        <w:t>, est</w:t>
      </w:r>
      <w:r w:rsidR="00657B88">
        <w:rPr>
          <w:rFonts w:ascii="Arial" w:hAnsi="Arial" w:cs="Arial"/>
          <w:sz w:val="28"/>
          <w:szCs w:val="28"/>
          <w:lang w:eastAsia="es-MX"/>
        </w:rPr>
        <w:t>a</w:t>
      </w:r>
      <w:r w:rsidR="00782911">
        <w:rPr>
          <w:rFonts w:ascii="Arial" w:hAnsi="Arial" w:cs="Arial"/>
          <w:sz w:val="28"/>
          <w:szCs w:val="28"/>
          <w:lang w:eastAsia="es-MX"/>
        </w:rPr>
        <w:t xml:space="preserve"> Juzgador</w:t>
      </w:r>
      <w:r w:rsidR="00657B88">
        <w:rPr>
          <w:rFonts w:ascii="Arial" w:hAnsi="Arial" w:cs="Arial"/>
          <w:sz w:val="28"/>
          <w:szCs w:val="28"/>
          <w:lang w:eastAsia="es-MX"/>
        </w:rPr>
        <w:t>a</w:t>
      </w:r>
      <w:r w:rsidR="00782911">
        <w:rPr>
          <w:rFonts w:ascii="Arial" w:hAnsi="Arial" w:cs="Arial"/>
          <w:sz w:val="28"/>
          <w:szCs w:val="28"/>
          <w:lang w:eastAsia="es-MX"/>
        </w:rPr>
        <w:t xml:space="preserve"> procede a estudiar el primer concepto de impugnación que hace valer </w:t>
      </w:r>
      <w:r w:rsidR="00782D20">
        <w:rPr>
          <w:rFonts w:ascii="Arial" w:hAnsi="Arial" w:cs="Arial"/>
          <w:sz w:val="28"/>
          <w:szCs w:val="28"/>
          <w:lang w:eastAsia="es-MX"/>
        </w:rPr>
        <w:t xml:space="preserve">el actor </w:t>
      </w:r>
      <w:r w:rsidR="00782911">
        <w:rPr>
          <w:rFonts w:ascii="Arial" w:hAnsi="Arial" w:cs="Arial"/>
          <w:sz w:val="28"/>
          <w:szCs w:val="28"/>
          <w:lang w:eastAsia="es-MX"/>
        </w:rPr>
        <w:t>en su escrito inicial de demanda, en el que arguye medularmente que la</w:t>
      </w:r>
      <w:r w:rsidR="00782D20">
        <w:rPr>
          <w:rFonts w:ascii="Arial" w:hAnsi="Arial" w:cs="Arial"/>
          <w:sz w:val="28"/>
          <w:szCs w:val="28"/>
          <w:lang w:eastAsia="es-MX"/>
        </w:rPr>
        <w:t>s</w:t>
      </w:r>
      <w:r w:rsidR="00782911">
        <w:rPr>
          <w:rFonts w:ascii="Arial" w:hAnsi="Arial" w:cs="Arial"/>
          <w:sz w:val="28"/>
          <w:szCs w:val="28"/>
          <w:lang w:eastAsia="es-MX"/>
        </w:rPr>
        <w:t xml:space="preserve"> boleta</w:t>
      </w:r>
      <w:r w:rsidR="00782D20">
        <w:rPr>
          <w:rFonts w:ascii="Arial" w:hAnsi="Arial" w:cs="Arial"/>
          <w:sz w:val="28"/>
          <w:szCs w:val="28"/>
          <w:lang w:eastAsia="es-MX"/>
        </w:rPr>
        <w:t>s</w:t>
      </w:r>
      <w:r w:rsidR="00782911">
        <w:rPr>
          <w:rFonts w:ascii="Arial" w:hAnsi="Arial" w:cs="Arial"/>
          <w:sz w:val="28"/>
          <w:szCs w:val="28"/>
          <w:lang w:eastAsia="es-MX"/>
        </w:rPr>
        <w:t xml:space="preserve"> impugnada</w:t>
      </w:r>
      <w:r w:rsidR="00782D20">
        <w:rPr>
          <w:rFonts w:ascii="Arial" w:hAnsi="Arial" w:cs="Arial"/>
          <w:sz w:val="28"/>
          <w:szCs w:val="28"/>
          <w:lang w:eastAsia="es-MX"/>
        </w:rPr>
        <w:t>s</w:t>
      </w:r>
      <w:r w:rsidR="00782911">
        <w:rPr>
          <w:rFonts w:ascii="Arial" w:hAnsi="Arial" w:cs="Arial"/>
          <w:sz w:val="28"/>
          <w:szCs w:val="28"/>
          <w:lang w:eastAsia="es-MX"/>
        </w:rPr>
        <w:t xml:space="preserve"> </w:t>
      </w:r>
      <w:r w:rsidR="00782D20">
        <w:rPr>
          <w:rFonts w:ascii="Arial" w:hAnsi="Arial" w:cs="Arial"/>
          <w:sz w:val="28"/>
          <w:szCs w:val="28"/>
          <w:lang w:eastAsia="es-MX"/>
        </w:rPr>
        <w:t xml:space="preserve">son </w:t>
      </w:r>
      <w:r w:rsidR="00782911">
        <w:rPr>
          <w:rFonts w:ascii="Arial" w:hAnsi="Arial" w:cs="Arial"/>
          <w:sz w:val="28"/>
          <w:szCs w:val="28"/>
          <w:lang w:eastAsia="es-MX"/>
        </w:rPr>
        <w:t>ilegal</w:t>
      </w:r>
      <w:r w:rsidR="00782D20">
        <w:rPr>
          <w:rFonts w:ascii="Arial" w:hAnsi="Arial" w:cs="Arial"/>
          <w:sz w:val="28"/>
          <w:szCs w:val="28"/>
          <w:lang w:eastAsia="es-MX"/>
        </w:rPr>
        <w:t>es</w:t>
      </w:r>
      <w:r w:rsidR="00782911">
        <w:rPr>
          <w:rFonts w:ascii="Arial" w:hAnsi="Arial" w:cs="Arial"/>
          <w:sz w:val="28"/>
          <w:szCs w:val="28"/>
          <w:lang w:eastAsia="es-MX"/>
        </w:rPr>
        <w:t xml:space="preserve"> en virtud de que se encuentra</w:t>
      </w:r>
      <w:r w:rsidR="00782D20">
        <w:rPr>
          <w:rFonts w:ascii="Arial" w:hAnsi="Arial" w:cs="Arial"/>
          <w:sz w:val="28"/>
          <w:szCs w:val="28"/>
          <w:lang w:eastAsia="es-MX"/>
        </w:rPr>
        <w:t>n</w:t>
      </w:r>
      <w:r w:rsidR="00782911">
        <w:rPr>
          <w:rFonts w:ascii="Arial" w:hAnsi="Arial" w:cs="Arial"/>
          <w:sz w:val="28"/>
          <w:szCs w:val="28"/>
          <w:lang w:eastAsia="es-MX"/>
        </w:rPr>
        <w:t xml:space="preserve"> indebidamente fundada</w:t>
      </w:r>
      <w:r w:rsidR="00782D20">
        <w:rPr>
          <w:rFonts w:ascii="Arial" w:hAnsi="Arial" w:cs="Arial"/>
          <w:sz w:val="28"/>
          <w:szCs w:val="28"/>
          <w:lang w:eastAsia="es-MX"/>
        </w:rPr>
        <w:t>s</w:t>
      </w:r>
      <w:r w:rsidR="00782911">
        <w:rPr>
          <w:rFonts w:ascii="Arial" w:hAnsi="Arial" w:cs="Arial"/>
          <w:sz w:val="28"/>
          <w:szCs w:val="28"/>
          <w:lang w:eastAsia="es-MX"/>
        </w:rPr>
        <w:t xml:space="preserve"> y motivada</w:t>
      </w:r>
      <w:r w:rsidR="00782D20">
        <w:rPr>
          <w:rFonts w:ascii="Arial" w:hAnsi="Arial" w:cs="Arial"/>
          <w:sz w:val="28"/>
          <w:szCs w:val="28"/>
          <w:lang w:eastAsia="es-MX"/>
        </w:rPr>
        <w:t>s</w:t>
      </w:r>
      <w:r w:rsidR="00782911">
        <w:rPr>
          <w:rFonts w:ascii="Arial" w:hAnsi="Arial" w:cs="Arial"/>
          <w:sz w:val="28"/>
          <w:szCs w:val="28"/>
          <w:lang w:eastAsia="es-MX"/>
        </w:rPr>
        <w:t>, pues la autoridad emisora se limitó a señalar los motivos de infracción, sin expresar con claridad los motivos que dieron origen a la imposición de dichas infracciones; es decir, no se precisó ni se especificaron las circunstancias de tiempo, modo y lugar en que ocurrieron las supuestas conductas infractoras.</w:t>
      </w:r>
    </w:p>
    <w:p w:rsidR="00782911" w:rsidRDefault="00782911" w:rsidP="00C05229">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Por su parte la autoridad demandada, cuando formuló su contestación de demanda, defendió la legalidad de la boleta impugnada, manifestando que la misma se encontraba debidamente fundada y motivada.</w:t>
      </w:r>
    </w:p>
    <w:p w:rsidR="00782911" w:rsidRDefault="00782911" w:rsidP="00782911">
      <w:pPr>
        <w:spacing w:after="240" w:line="360" w:lineRule="auto"/>
        <w:ind w:firstLine="708"/>
        <w:jc w:val="both"/>
        <w:rPr>
          <w:rFonts w:ascii="Arial" w:hAnsi="Arial" w:cs="Arial"/>
          <w:color w:val="000000"/>
          <w:sz w:val="28"/>
          <w:szCs w:val="28"/>
          <w:u w:val="single"/>
        </w:rPr>
      </w:pPr>
      <w:r>
        <w:rPr>
          <w:rFonts w:ascii="Arial" w:hAnsi="Arial" w:cs="Arial"/>
          <w:sz w:val="28"/>
          <w:szCs w:val="28"/>
          <w:lang w:eastAsia="es-MX"/>
        </w:rPr>
        <w:t>A juicio de</w:t>
      </w:r>
      <w:r w:rsidR="00657B88">
        <w:rPr>
          <w:rFonts w:ascii="Arial" w:hAnsi="Arial" w:cs="Arial"/>
          <w:sz w:val="28"/>
          <w:szCs w:val="28"/>
          <w:lang w:eastAsia="es-MX"/>
        </w:rPr>
        <w:t xml:space="preserve"> </w:t>
      </w:r>
      <w:r>
        <w:rPr>
          <w:rFonts w:ascii="Arial" w:hAnsi="Arial" w:cs="Arial"/>
          <w:sz w:val="28"/>
          <w:szCs w:val="28"/>
          <w:lang w:eastAsia="es-MX"/>
        </w:rPr>
        <w:t>l</w:t>
      </w:r>
      <w:r w:rsidR="00657B88">
        <w:rPr>
          <w:rFonts w:ascii="Arial" w:hAnsi="Arial" w:cs="Arial"/>
          <w:sz w:val="28"/>
          <w:szCs w:val="28"/>
          <w:lang w:eastAsia="es-MX"/>
        </w:rPr>
        <w:t>a</w:t>
      </w:r>
      <w:r>
        <w:rPr>
          <w:rFonts w:ascii="Arial" w:hAnsi="Arial" w:cs="Arial"/>
          <w:sz w:val="28"/>
          <w:szCs w:val="28"/>
          <w:lang w:eastAsia="es-MX"/>
        </w:rPr>
        <w:t xml:space="preserve"> suscrit</w:t>
      </w:r>
      <w:r w:rsidR="00657B88">
        <w:rPr>
          <w:rFonts w:ascii="Arial" w:hAnsi="Arial" w:cs="Arial"/>
          <w:sz w:val="28"/>
          <w:szCs w:val="28"/>
          <w:lang w:eastAsia="es-MX"/>
        </w:rPr>
        <w:t>a</w:t>
      </w:r>
      <w:r>
        <w:rPr>
          <w:rFonts w:ascii="Arial" w:hAnsi="Arial" w:cs="Arial"/>
          <w:sz w:val="28"/>
          <w:szCs w:val="28"/>
          <w:lang w:eastAsia="es-MX"/>
        </w:rPr>
        <w:t xml:space="preserve"> Magistrad</w:t>
      </w:r>
      <w:r w:rsidR="00657B88">
        <w:rPr>
          <w:rFonts w:ascii="Arial" w:hAnsi="Arial" w:cs="Arial"/>
          <w:sz w:val="28"/>
          <w:szCs w:val="28"/>
          <w:lang w:eastAsia="es-MX"/>
        </w:rPr>
        <w:t>a</w:t>
      </w:r>
      <w:r>
        <w:rPr>
          <w:rFonts w:ascii="Arial" w:hAnsi="Arial" w:cs="Arial"/>
          <w:sz w:val="28"/>
          <w:szCs w:val="28"/>
          <w:lang w:eastAsia="es-MX"/>
        </w:rPr>
        <w:t xml:space="preserve">, el concepto de impugnación que hace valer el demandante, </w:t>
      </w:r>
      <w:r>
        <w:rPr>
          <w:rFonts w:ascii="Arial" w:hAnsi="Arial" w:cs="Arial"/>
          <w:b/>
          <w:sz w:val="28"/>
          <w:szCs w:val="28"/>
          <w:lang w:eastAsia="es-MX"/>
        </w:rPr>
        <w:t>es sustancialmente fundado,</w:t>
      </w:r>
      <w:r>
        <w:rPr>
          <w:rFonts w:ascii="Arial" w:hAnsi="Arial" w:cs="Arial"/>
          <w:sz w:val="28"/>
          <w:szCs w:val="28"/>
          <w:lang w:eastAsia="es-MX"/>
        </w:rPr>
        <w:t xml:space="preserve"> y por lo tanto </w:t>
      </w:r>
      <w:r>
        <w:rPr>
          <w:rFonts w:ascii="Arial" w:hAnsi="Arial" w:cs="Arial"/>
          <w:b/>
          <w:sz w:val="28"/>
          <w:szCs w:val="28"/>
          <w:lang w:eastAsia="es-MX"/>
        </w:rPr>
        <w:t xml:space="preserve">suficiente para declarar la nulidad </w:t>
      </w:r>
      <w:r>
        <w:rPr>
          <w:rFonts w:ascii="Arial" w:hAnsi="Arial" w:cs="Arial"/>
          <w:sz w:val="28"/>
          <w:szCs w:val="28"/>
          <w:lang w:eastAsia="es-MX"/>
        </w:rPr>
        <w:t>de</w:t>
      </w:r>
      <w:r w:rsidR="00782D20">
        <w:rPr>
          <w:rFonts w:ascii="Arial" w:hAnsi="Arial" w:cs="Arial"/>
          <w:sz w:val="28"/>
          <w:szCs w:val="28"/>
          <w:lang w:eastAsia="es-MX"/>
        </w:rPr>
        <w:t xml:space="preserve"> </w:t>
      </w:r>
      <w:r>
        <w:rPr>
          <w:rFonts w:ascii="Arial" w:hAnsi="Arial" w:cs="Arial"/>
          <w:sz w:val="28"/>
          <w:szCs w:val="28"/>
          <w:lang w:eastAsia="es-MX"/>
        </w:rPr>
        <w:lastRenderedPageBreak/>
        <w:t>l</w:t>
      </w:r>
      <w:r w:rsidR="00782D20">
        <w:rPr>
          <w:rFonts w:ascii="Arial" w:hAnsi="Arial" w:cs="Arial"/>
          <w:sz w:val="28"/>
          <w:szCs w:val="28"/>
          <w:lang w:eastAsia="es-MX"/>
        </w:rPr>
        <w:t>os</w:t>
      </w:r>
      <w:r>
        <w:rPr>
          <w:rFonts w:ascii="Arial" w:hAnsi="Arial" w:cs="Arial"/>
          <w:sz w:val="28"/>
          <w:szCs w:val="28"/>
          <w:lang w:eastAsia="es-MX"/>
        </w:rPr>
        <w:t xml:space="preserve"> acto</w:t>
      </w:r>
      <w:r w:rsidR="00782D20">
        <w:rPr>
          <w:rFonts w:ascii="Arial" w:hAnsi="Arial" w:cs="Arial"/>
          <w:sz w:val="28"/>
          <w:szCs w:val="28"/>
          <w:lang w:eastAsia="es-MX"/>
        </w:rPr>
        <w:t>s</w:t>
      </w:r>
      <w:r>
        <w:rPr>
          <w:rFonts w:ascii="Arial" w:hAnsi="Arial" w:cs="Arial"/>
          <w:sz w:val="28"/>
          <w:szCs w:val="28"/>
          <w:lang w:eastAsia="es-MX"/>
        </w:rPr>
        <w:t xml:space="preserve"> impugnado</w:t>
      </w:r>
      <w:r w:rsidR="00782D20">
        <w:rPr>
          <w:rFonts w:ascii="Arial" w:hAnsi="Arial" w:cs="Arial"/>
          <w:sz w:val="28"/>
          <w:szCs w:val="28"/>
          <w:lang w:eastAsia="es-MX"/>
        </w:rPr>
        <w:t>s</w:t>
      </w:r>
      <w:r>
        <w:rPr>
          <w:rFonts w:ascii="Arial" w:hAnsi="Arial" w:cs="Arial"/>
          <w:sz w:val="28"/>
          <w:szCs w:val="28"/>
          <w:lang w:eastAsia="es-MX"/>
        </w:rPr>
        <w:t>; por las consideraciones legales que se desarrollarán a continuación.</w:t>
      </w:r>
    </w:p>
    <w:p w:rsidR="00782911" w:rsidRDefault="00782D20" w:rsidP="00782911">
      <w:pPr>
        <w:autoSpaceDE w:val="0"/>
        <w:autoSpaceDN w:val="0"/>
        <w:adjustRightInd w:val="0"/>
        <w:spacing w:after="240" w:line="360" w:lineRule="auto"/>
        <w:ind w:firstLine="709"/>
        <w:jc w:val="both"/>
        <w:rPr>
          <w:rFonts w:ascii="Arial" w:hAnsi="Arial" w:cs="Arial"/>
          <w:sz w:val="28"/>
          <w:szCs w:val="28"/>
        </w:rPr>
      </w:pPr>
      <w:r>
        <w:rPr>
          <w:rFonts w:ascii="Arial" w:hAnsi="Arial" w:cs="Arial"/>
          <w:color w:val="000000"/>
          <w:sz w:val="28"/>
          <w:szCs w:val="28"/>
        </w:rPr>
        <w:t>En primer lugar, el agravio de</w:t>
      </w:r>
      <w:r w:rsidR="00782911">
        <w:rPr>
          <w:rFonts w:ascii="Arial" w:hAnsi="Arial" w:cs="Arial"/>
          <w:color w:val="000000"/>
          <w:sz w:val="28"/>
          <w:szCs w:val="28"/>
        </w:rPr>
        <w:t xml:space="preserve">l accionante se encuentra encaminado a señalar que el acto debatido se encuentra indebidamente fundado y motivado; por lo que para poder resolver dicho planteamiento, </w:t>
      </w:r>
      <w:r w:rsidR="00782911">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sidR="00782911">
        <w:rPr>
          <w:rStyle w:val="Refdenotaalpie"/>
          <w:rFonts w:ascii="Arial" w:hAnsi="Arial" w:cs="Arial"/>
          <w:sz w:val="28"/>
          <w:szCs w:val="28"/>
        </w:rPr>
        <w:footnoteReference w:id="2"/>
      </w:r>
      <w:r w:rsidR="00782911">
        <w:rPr>
          <w:rFonts w:ascii="Arial" w:hAnsi="Arial" w:cs="Arial"/>
          <w:sz w:val="28"/>
          <w:szCs w:val="28"/>
        </w:rPr>
        <w:t>.</w:t>
      </w:r>
    </w:p>
    <w:p w:rsidR="00782911" w:rsidRDefault="00782911" w:rsidP="00782911">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782911" w:rsidRDefault="00782911" w:rsidP="00782911">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782911" w:rsidRDefault="00782911" w:rsidP="00782911">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w:t>
      </w:r>
      <w:r>
        <w:rPr>
          <w:rFonts w:ascii="Arial" w:hAnsi="Arial" w:cs="Arial"/>
          <w:b/>
          <w:sz w:val="28"/>
          <w:szCs w:val="28"/>
          <w:lang w:eastAsia="es-MX"/>
        </w:rPr>
        <w:lastRenderedPageBreak/>
        <w:t xml:space="preserve">forma pormenorizada, que se hayan tenido en consideración para tener por acreditados dichos extremos. </w:t>
      </w:r>
    </w:p>
    <w:p w:rsidR="00782911" w:rsidRDefault="00782911" w:rsidP="00782911">
      <w:pPr>
        <w:autoSpaceDE w:val="0"/>
        <w:autoSpaceDN w:val="0"/>
        <w:adjustRightInd w:val="0"/>
        <w:spacing w:after="240" w:line="360" w:lineRule="auto"/>
        <w:ind w:firstLine="708"/>
        <w:jc w:val="both"/>
        <w:rPr>
          <w:rFonts w:ascii="Arial" w:hAnsi="Arial" w:cs="Arial"/>
          <w:sz w:val="28"/>
          <w:szCs w:val="28"/>
        </w:rPr>
      </w:pPr>
      <w:r>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782911" w:rsidRDefault="00782911" w:rsidP="00782911">
      <w:pPr>
        <w:spacing w:after="24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782911" w:rsidRDefault="00782911" w:rsidP="00782911">
      <w:pPr>
        <w:spacing w:line="240" w:lineRule="auto"/>
        <w:ind w:left="709" w:right="51"/>
        <w:contextualSpacing/>
        <w:jc w:val="both"/>
        <w:rPr>
          <w:rFonts w:ascii="Arial Narrow" w:hAnsi="Arial Narrow"/>
        </w:rPr>
      </w:pPr>
      <w:r>
        <w:rPr>
          <w:rFonts w:ascii="Arial Narrow" w:hAnsi="Arial Narrow"/>
        </w:rPr>
        <w:t>“</w:t>
      </w:r>
      <w:r>
        <w:rPr>
          <w:rFonts w:ascii="Arial Narrow" w:hAnsi="Arial Narrow"/>
          <w:b/>
        </w:rPr>
        <w:t>FUNDAMENTACION Y MOTIVACION DE LOS ACTOS ADMINISTRATIVOS.</w:t>
      </w:r>
      <w:r>
        <w:rPr>
          <w:rFonts w:ascii="Arial Narrow" w:hAnsi="Arial Narrow"/>
        </w:rPr>
        <w:t xml:space="preserve"> De acuerdo con el artículo 16 constitucional, todo acto de autoridad debe estar suficientemente fundado y motivado, entendiéndose por lo </w:t>
      </w:r>
      <w:r>
        <w:rPr>
          <w:rFonts w:ascii="Arial Narrow" w:hAnsi="Arial Narrow"/>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Pr>
          <w:rFonts w:ascii="Arial Narrow" w:hAnsi="Arial Narrow"/>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Pr>
          <w:rFonts w:ascii="Arial Narrow" w:hAnsi="Arial Narrow"/>
          <w:b/>
          <w:u w:val="single"/>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preceptos aplicables, y b).- Los cuerpos legales, y preceptos que otorgan competencia o 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782911" w:rsidRDefault="00782911" w:rsidP="00782911">
      <w:pPr>
        <w:spacing w:after="0" w:line="240" w:lineRule="auto"/>
        <w:ind w:firstLine="708"/>
        <w:jc w:val="both"/>
        <w:rPr>
          <w:rFonts w:ascii="Arial" w:hAnsi="Arial" w:cs="Arial"/>
          <w:sz w:val="24"/>
          <w:szCs w:val="28"/>
          <w:lang w:eastAsia="es-MX"/>
        </w:rPr>
      </w:pPr>
    </w:p>
    <w:p w:rsidR="00782911" w:rsidRDefault="00782911" w:rsidP="00782911">
      <w:pPr>
        <w:spacing w:after="0" w:line="360" w:lineRule="auto"/>
        <w:ind w:firstLine="708"/>
        <w:jc w:val="both"/>
        <w:rPr>
          <w:rFonts w:ascii="Arial" w:hAnsi="Arial" w:cs="Arial"/>
          <w:color w:val="000000"/>
          <w:sz w:val="28"/>
          <w:szCs w:val="28"/>
        </w:rPr>
      </w:pPr>
      <w:r>
        <w:rPr>
          <w:rFonts w:ascii="Arial" w:hAnsi="Arial" w:cs="Arial"/>
          <w:color w:val="000000"/>
          <w:sz w:val="28"/>
          <w:szCs w:val="28"/>
        </w:rPr>
        <w:t>De igual manera, refuerza lo anterior los siguientes criterios cuyos datos de localización y contenido se reproducen a continuación:</w:t>
      </w:r>
    </w:p>
    <w:p w:rsidR="00782911" w:rsidRDefault="00782911" w:rsidP="00782911">
      <w:pPr>
        <w:spacing w:after="0" w:line="240" w:lineRule="auto"/>
        <w:ind w:left="993"/>
        <w:contextualSpacing/>
        <w:jc w:val="both"/>
        <w:rPr>
          <w:rFonts w:ascii="Arial Narrow" w:hAnsi="Arial Narrow" w:cs="Arial"/>
          <w:color w:val="000000"/>
        </w:rPr>
      </w:pP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 DE LOS MANDAMIENTOS DE LA AUTORIDAD. ARTÍCULO 16 CONSTITUCIONAL.</w:t>
      </w:r>
      <w:r>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 Séptima Época; </w:t>
      </w:r>
      <w:r>
        <w:rPr>
          <w:rFonts w:ascii="Arial Narrow" w:hAnsi="Arial Narrow" w:cs="Arial"/>
          <w:color w:val="000000"/>
        </w:rPr>
        <w:lastRenderedPageBreak/>
        <w:t>Registro: 238369; Instancia: Segunda Sala; Tesis aislada; Fuente: Semanario Judicial de la Federación; Volumen: 80, Tercera Parte; Materias: administrativa y común; Página: 36"</w:t>
      </w:r>
    </w:p>
    <w:p w:rsidR="00782911" w:rsidRDefault="00782911" w:rsidP="00782911">
      <w:pPr>
        <w:spacing w:after="0" w:line="240" w:lineRule="auto"/>
        <w:ind w:left="794" w:right="113"/>
        <w:contextualSpacing/>
        <w:jc w:val="both"/>
        <w:rPr>
          <w:rFonts w:ascii="Arial Narrow" w:hAnsi="Arial Narrow" w:cs="Arial"/>
          <w:color w:val="000000"/>
        </w:rPr>
      </w:pP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Séptima Época; Registro: 238212; Instancia: Segunda Sala; Jurisprudencia; Fuente: Semanario Judicial de la Federación; Volúmenes: 97-102, Tercera Parte; Materia: común; Página: 143</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Genealogía: Informe 1970, Segunda Parte, Segunda Sala, página 100.</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Informe 1977, Segunda Parte, Segunda Sala, tesis 72, página 77.</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Informe 1978, Segunda Parte, Segunda Sala, tesis 3, página 7.</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1917-1985, Tercera Parte, Segunda Sala, tesis 373, página 636.</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1917-1995, Tomo III, Primera Parte, tesis 73, página 52.</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1917-1995, Tomo VI, Primera Parte, tesis 260, página 175.</w:t>
      </w:r>
    </w:p>
    <w:p w:rsidR="00782911" w:rsidRDefault="00782911" w:rsidP="00782911">
      <w:pPr>
        <w:spacing w:after="0" w:line="240" w:lineRule="auto"/>
        <w:ind w:left="794" w:right="113"/>
        <w:contextualSpacing/>
        <w:jc w:val="both"/>
        <w:rPr>
          <w:rFonts w:ascii="Arial Narrow" w:hAnsi="Arial Narrow" w:cs="Arial"/>
          <w:color w:val="000000"/>
        </w:rPr>
      </w:pP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w:t>
      </w:r>
      <w:r>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782911" w:rsidRDefault="00782911" w:rsidP="00782911">
      <w:pPr>
        <w:spacing w:after="0" w:line="240" w:lineRule="auto"/>
        <w:ind w:left="993"/>
        <w:contextualSpacing/>
        <w:jc w:val="both"/>
        <w:rPr>
          <w:rFonts w:ascii="Arial Narrow" w:hAnsi="Arial Narrow" w:cs="Arial"/>
          <w:color w:val="000000"/>
        </w:rPr>
      </w:pPr>
    </w:p>
    <w:p w:rsidR="00782911" w:rsidRDefault="00782911" w:rsidP="0078291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precisarse que los anteriores requisitos de fundamentación y motivación de los actos de autoridad, en la presente </w:t>
      </w:r>
      <w:proofErr w:type="spellStart"/>
      <w:r>
        <w:rPr>
          <w:rFonts w:ascii="Arial" w:eastAsia="Times New Roman" w:hAnsi="Arial" w:cs="Arial"/>
          <w:color w:val="000000"/>
          <w:sz w:val="28"/>
          <w:szCs w:val="28"/>
          <w:lang w:eastAsia="es-ES"/>
        </w:rPr>
        <w:t>litis</w:t>
      </w:r>
      <w:proofErr w:type="spellEnd"/>
      <w:r>
        <w:rPr>
          <w:rFonts w:ascii="Arial" w:eastAsia="Times New Roman" w:hAnsi="Arial" w:cs="Arial"/>
          <w:color w:val="000000"/>
          <w:sz w:val="28"/>
          <w:szCs w:val="28"/>
          <w:lang w:eastAsia="es-ES"/>
        </w:rPr>
        <w:t xml:space="preserve"> a resolver, se encuentran reflejados en el artículo 91, de la Ley de Tránsito del Estado de San Luis Potosí –mismo que la enjuiciada asentó como parte de la fundamentación del acto impugnado-, el cual conforme al diverso 1°, primero y segundo párrafos, de la misma Ley, es obligatoria tanto para las autoridades estatales y municipales del Estado de San Luis Potosí; ordinales que se transcribe a continuación: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“ARTICULO 1°.- La presente Ley es de orden público y de interés general</w:t>
      </w:r>
      <w:r>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Pr>
          <w:rFonts w:ascii="Arial Narrow" w:eastAsia="Times New Roman" w:hAnsi="Arial Narrow" w:cs="Arial"/>
          <w:b/>
          <w:color w:val="000000"/>
          <w:u w:val="single"/>
          <w:lang w:eastAsia="es-ES"/>
        </w:rPr>
        <w:t>por lo que es obligatoria para todas las autoridades estatales y municipales</w:t>
      </w:r>
      <w:r>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 xml:space="preserve">ARTICULO 91. </w:t>
      </w:r>
      <w:r>
        <w:rPr>
          <w:rFonts w:ascii="Arial Narrow" w:eastAsia="Times New Roman" w:hAnsi="Arial Narrow" w:cs="Arial"/>
          <w:color w:val="000000"/>
          <w:lang w:eastAsia="es-ES"/>
        </w:rPr>
        <w:t>(DEROGADO PRIMER PÁRRAFO, P.O. 11 DE JUNIO DE 2016)</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Para la aplicación de la sanción se levantará una boleta de infracción y sanción</w:t>
      </w:r>
      <w:r>
        <w:rPr>
          <w:rFonts w:ascii="Arial Narrow" w:eastAsia="Times New Roman" w:hAnsi="Arial Narrow" w:cs="Arial"/>
          <w:color w:val="000000"/>
          <w:lang w:eastAsia="es-ES"/>
        </w:rPr>
        <w:t xml:space="preserve">, que </w:t>
      </w:r>
      <w:r>
        <w:rPr>
          <w:rFonts w:ascii="Arial Narrow" w:eastAsia="Times New Roman" w:hAnsi="Arial Narrow" w:cs="Arial"/>
          <w:b/>
          <w:color w:val="000000"/>
          <w:lang w:eastAsia="es-ES"/>
        </w:rPr>
        <w:t xml:space="preserve">contendrá </w:t>
      </w:r>
      <w:r>
        <w:rPr>
          <w:rFonts w:ascii="Arial Narrow" w:eastAsia="Times New Roman" w:hAnsi="Arial Narrow" w:cs="Arial"/>
          <w:b/>
          <w:color w:val="000000"/>
          <w:u w:val="single"/>
          <w:lang w:eastAsia="es-ES"/>
        </w:rPr>
        <w:t>obligatoriamente</w:t>
      </w:r>
      <w:r>
        <w:rPr>
          <w:rFonts w:ascii="Arial Narrow" w:eastAsia="Times New Roman" w:hAnsi="Arial Narrow" w:cs="Arial"/>
          <w:b/>
          <w:color w:val="000000"/>
          <w:lang w:eastAsia="es-ES"/>
        </w:rPr>
        <w:t xml:space="preserve"> los siguientes datos:</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 Nombre y cargo de quien levanta la boleta;</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II. La </w:t>
      </w:r>
      <w:proofErr w:type="spellStart"/>
      <w:r>
        <w:rPr>
          <w:rFonts w:ascii="Arial Narrow" w:eastAsia="Times New Roman" w:hAnsi="Arial Narrow" w:cs="Arial"/>
          <w:color w:val="000000"/>
          <w:lang w:eastAsia="es-ES"/>
        </w:rPr>
        <w:t>circunstanciación</w:t>
      </w:r>
      <w:proofErr w:type="spellEnd"/>
      <w:r>
        <w:rPr>
          <w:rFonts w:ascii="Arial Narrow" w:eastAsia="Times New Roman" w:hAnsi="Arial Narrow" w:cs="Arial"/>
          <w:color w:val="000000"/>
          <w:lang w:eastAsia="es-ES"/>
        </w:rPr>
        <w:t xml:space="preserve">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III. Nombre y, en su caso, domicilio del infractor;</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IV. Datos de identificación del vehículo;</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 Número, vigencia y clase de licencia para manejar;</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lastRenderedPageBreak/>
        <w:t xml:space="preserve">VI. Descripción de las circunstancias de modo, tiempo y lugar conocidas por la autoridad de tránsito, que entrañan la comisión de la infracción cometida por el infractor; entre otros, lugar, fecha y hora de la comisión de la infracción. Esta </w:t>
      </w:r>
      <w:proofErr w:type="spellStart"/>
      <w:r>
        <w:rPr>
          <w:rFonts w:ascii="Arial Narrow" w:eastAsia="Times New Roman" w:hAnsi="Arial Narrow" w:cs="Arial"/>
          <w:b/>
          <w:color w:val="000000"/>
          <w:u w:val="single"/>
          <w:lang w:eastAsia="es-ES"/>
        </w:rPr>
        <w:t>circunstanciación</w:t>
      </w:r>
      <w:proofErr w:type="spellEnd"/>
      <w:r>
        <w:rPr>
          <w:rFonts w:ascii="Arial Narrow" w:eastAsia="Times New Roman" w:hAnsi="Arial Narrow" w:cs="Arial"/>
          <w:b/>
          <w:color w:val="000000"/>
          <w:u w:val="single"/>
          <w:lang w:eastAsia="es-ES"/>
        </w:rPr>
        <w:t xml:space="preserve"> servirá como motivación de la sanción que se imponga;</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VII. La cita de los fundamentos legales o reglamentarios que acrediten la comisión de la infracción;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VIII. El importe correspondiente de la multa impuesta como sanción;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IX. El documento que retiene;</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X. Nombre y firma de quien levanta la infracción, así como la firma del infractor, y</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u w:val="single"/>
          <w:lang w:eastAsia="es-ES"/>
        </w:rPr>
      </w:pPr>
      <w:r>
        <w:rPr>
          <w:rFonts w:ascii="Arial Narrow" w:eastAsia="Times New Roman" w:hAnsi="Arial Narrow" w:cs="Arial"/>
          <w:color w:val="000000"/>
          <w:u w:val="single"/>
          <w:lang w:eastAsia="es-ES"/>
        </w:rPr>
        <w:t>XI. En el supuesto de que el vehículo sea retenido, deberán asentarse las razones que motiven la retención, debiendo exponerse la debida fundamentación legal.</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(Énfasis añadido)</w:t>
      </w:r>
    </w:p>
    <w:p w:rsidR="00782911" w:rsidRDefault="00782911" w:rsidP="00782911">
      <w:pPr>
        <w:autoSpaceDE w:val="0"/>
        <w:autoSpaceDN w:val="0"/>
        <w:adjustRightInd w:val="0"/>
        <w:spacing w:after="0"/>
        <w:ind w:left="992"/>
        <w:contextualSpacing/>
        <w:jc w:val="both"/>
        <w:rPr>
          <w:rFonts w:ascii="Arial Narrow" w:eastAsia="Times New Roman" w:hAnsi="Arial Narrow" w:cs="Arial"/>
          <w:color w:val="000000"/>
          <w:lang w:eastAsia="es-ES"/>
        </w:rPr>
      </w:pPr>
    </w:p>
    <w:p w:rsidR="00782911" w:rsidRDefault="00782911" w:rsidP="00782911">
      <w:pPr>
        <w:autoSpaceDE w:val="0"/>
        <w:autoSpaceDN w:val="0"/>
        <w:adjustRightInd w:val="0"/>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los ordinales trasuntos se desprende que la Ley de Transito es obligatoria para las autoridades estatales y municipales, por lo que para la aplicación de una sanción se levantará una boleta de infracción y sanción, que contendrá imperativamente, entre otros datos, los siguientes:</w:t>
      </w:r>
    </w:p>
    <w:p w:rsidR="00782911" w:rsidRDefault="00782911" w:rsidP="001035CE">
      <w:pPr>
        <w:numPr>
          <w:ilvl w:val="0"/>
          <w:numId w:val="8"/>
        </w:numPr>
        <w:autoSpaceDE w:val="0"/>
        <w:autoSpaceDN w:val="0"/>
        <w:adjustRightInd w:val="0"/>
        <w:ind w:left="1094"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comisión de la infracción. Esta </w:t>
      </w:r>
      <w:proofErr w:type="spellStart"/>
      <w:r>
        <w:rPr>
          <w:rFonts w:ascii="Arial" w:eastAsia="Times New Roman" w:hAnsi="Arial" w:cs="Arial"/>
          <w:b/>
          <w:color w:val="000000"/>
          <w:sz w:val="28"/>
          <w:szCs w:val="28"/>
          <w:u w:val="single"/>
          <w:lang w:eastAsia="es-ES"/>
        </w:rPr>
        <w:t>circunstanciación</w:t>
      </w:r>
      <w:proofErr w:type="spellEnd"/>
      <w:r>
        <w:rPr>
          <w:rFonts w:ascii="Arial" w:eastAsia="Times New Roman" w:hAnsi="Arial" w:cs="Arial"/>
          <w:color w:val="000000"/>
          <w:sz w:val="28"/>
          <w:szCs w:val="28"/>
          <w:lang w:eastAsia="es-ES"/>
        </w:rPr>
        <w:t xml:space="preserve"> servirá como motivación de la sanción que se imponga.</w:t>
      </w:r>
    </w:p>
    <w:p w:rsidR="00782911" w:rsidRDefault="00782911" w:rsidP="001035CE">
      <w:pPr>
        <w:numPr>
          <w:ilvl w:val="0"/>
          <w:numId w:val="8"/>
        </w:numPr>
        <w:autoSpaceDE w:val="0"/>
        <w:autoSpaceDN w:val="0"/>
        <w:adjustRightInd w:val="0"/>
        <w:spacing w:after="0"/>
        <w:ind w:left="1094"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782911" w:rsidRDefault="00782911" w:rsidP="00782911">
      <w:pPr>
        <w:autoSpaceDE w:val="0"/>
        <w:autoSpaceDN w:val="0"/>
        <w:adjustRightInd w:val="0"/>
        <w:spacing w:after="0"/>
        <w:ind w:left="1428"/>
        <w:jc w:val="both"/>
        <w:rPr>
          <w:rFonts w:ascii="Arial" w:eastAsia="Times New Roman" w:hAnsi="Arial" w:cs="Arial"/>
          <w:color w:val="000000"/>
          <w:sz w:val="28"/>
          <w:szCs w:val="28"/>
          <w:lang w:eastAsia="es-ES"/>
        </w:rPr>
      </w:pPr>
    </w:p>
    <w:p w:rsidR="00782911" w:rsidRDefault="00782911" w:rsidP="00782911">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Incluso de dicho ordinal, se advierte que en el caso específico del supuesto de que el vehículo sea retenido, el legislador volvió a reiterar que debían asentarse las razones que motiven la retención, debiendo exponerse la debida fundamentación legal.</w:t>
      </w:r>
    </w:p>
    <w:p w:rsidR="00782911" w:rsidRDefault="00657B88" w:rsidP="00782911">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Ahora, esta</w:t>
      </w:r>
      <w:r w:rsidR="00782911">
        <w:rPr>
          <w:rFonts w:ascii="Arial" w:eastAsia="Times New Roman" w:hAnsi="Arial" w:cs="Arial"/>
          <w:color w:val="000000"/>
          <w:sz w:val="28"/>
          <w:szCs w:val="28"/>
          <w:lang w:eastAsia="es-ES"/>
        </w:rPr>
        <w:t xml:space="preserve"> Juzgador</w:t>
      </w:r>
      <w:r w:rsidR="00467D5E">
        <w:rPr>
          <w:rFonts w:ascii="Arial" w:eastAsia="Times New Roman" w:hAnsi="Arial" w:cs="Arial"/>
          <w:color w:val="000000"/>
          <w:sz w:val="28"/>
          <w:szCs w:val="28"/>
          <w:lang w:eastAsia="es-ES"/>
        </w:rPr>
        <w:t>a</w:t>
      </w:r>
      <w:r w:rsidR="00782911">
        <w:rPr>
          <w:rFonts w:ascii="Arial" w:eastAsia="Times New Roman" w:hAnsi="Arial" w:cs="Arial"/>
          <w:color w:val="000000"/>
          <w:sz w:val="28"/>
          <w:szCs w:val="28"/>
          <w:lang w:eastAsia="es-ES"/>
        </w:rPr>
        <w:t xml:space="preserve"> precisa que la fracción VI, del artículo en estudio, no debe ser entendida por la autoridad en el sentido que basta se asiente en la boleta de infracción, los datos correspondientes al lugar, fecha y hora de la comisión de la infracción -únicamente enunciándolos- para tener por </w:t>
      </w:r>
      <w:r w:rsidR="00782911">
        <w:rPr>
          <w:rFonts w:ascii="Arial" w:eastAsia="Times New Roman" w:hAnsi="Arial" w:cs="Arial"/>
          <w:color w:val="000000"/>
          <w:sz w:val="28"/>
          <w:szCs w:val="28"/>
          <w:lang w:eastAsia="es-ES"/>
        </w:rPr>
        <w:lastRenderedPageBreak/>
        <w:t xml:space="preserve">debidamente motivada una boleta de infracción; pues lo cierto es que la propia fracción es categórica en señalar que respecto de esos </w:t>
      </w:r>
      <w:r w:rsidR="00782911">
        <w:rPr>
          <w:rFonts w:ascii="Arial" w:eastAsia="Times New Roman" w:hAnsi="Arial" w:cs="Arial"/>
          <w:b/>
          <w:color w:val="000000"/>
          <w:sz w:val="28"/>
          <w:szCs w:val="28"/>
          <w:u w:val="single"/>
          <w:lang w:eastAsia="es-ES"/>
        </w:rPr>
        <w:t>datos</w:t>
      </w:r>
      <w:r w:rsidR="00782911">
        <w:rPr>
          <w:rFonts w:ascii="Arial" w:eastAsia="Times New Roman" w:hAnsi="Arial" w:cs="Arial"/>
          <w:color w:val="000000"/>
          <w:sz w:val="28"/>
          <w:szCs w:val="28"/>
          <w:lang w:eastAsia="es-ES"/>
        </w:rPr>
        <w:t xml:space="preserve">, así como el diverso correspondiente al </w:t>
      </w:r>
      <w:r w:rsidR="00782911">
        <w:rPr>
          <w:rFonts w:ascii="Arial" w:eastAsia="Times New Roman" w:hAnsi="Arial" w:cs="Arial"/>
          <w:b/>
          <w:color w:val="000000"/>
          <w:sz w:val="28"/>
          <w:szCs w:val="28"/>
          <w:u w:val="single"/>
          <w:lang w:eastAsia="es-ES"/>
        </w:rPr>
        <w:t>modo, se deben describir sus respectivas circunstancias.</w:t>
      </w:r>
    </w:p>
    <w:p w:rsidR="00782911" w:rsidRDefault="00782911" w:rsidP="0078291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b/>
          <w:i/>
          <w:color w:val="000000"/>
          <w:sz w:val="24"/>
          <w:lang w:eastAsia="es-ES"/>
        </w:rPr>
      </w:pPr>
      <w:r w:rsidRPr="001035CE">
        <w:rPr>
          <w:rFonts w:ascii="Arial Narrow" w:eastAsia="Times New Roman" w:hAnsi="Arial Narrow" w:cs="Arial"/>
          <w:b/>
          <w:i/>
          <w:color w:val="000000"/>
          <w:sz w:val="24"/>
          <w:lang w:eastAsia="es-ES"/>
        </w:rPr>
        <w:t>“DATO</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Del lat. </w:t>
      </w:r>
      <w:proofErr w:type="spellStart"/>
      <w:proofErr w:type="gramStart"/>
      <w:r w:rsidRPr="001035CE">
        <w:rPr>
          <w:rFonts w:ascii="Arial Narrow" w:eastAsia="Times New Roman" w:hAnsi="Arial Narrow" w:cs="Arial"/>
          <w:i/>
          <w:color w:val="000000"/>
          <w:sz w:val="24"/>
          <w:lang w:eastAsia="es-ES"/>
        </w:rPr>
        <w:t>datum</w:t>
      </w:r>
      <w:proofErr w:type="spellEnd"/>
      <w:proofErr w:type="gramEnd"/>
      <w:r w:rsidRPr="001035CE">
        <w:rPr>
          <w:rFonts w:ascii="Arial Narrow" w:eastAsia="Times New Roman" w:hAnsi="Arial Narrow" w:cs="Arial"/>
          <w:i/>
          <w:color w:val="000000"/>
          <w:sz w:val="24"/>
          <w:lang w:eastAsia="es-ES"/>
        </w:rPr>
        <w:t xml:space="preserve"> 'lo que se da'.</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1. m. </w:t>
      </w:r>
      <w:r w:rsidRPr="001035CE">
        <w:rPr>
          <w:rFonts w:ascii="Arial Narrow" w:eastAsia="Times New Roman" w:hAnsi="Arial Narrow" w:cs="Arial"/>
          <w:b/>
          <w:i/>
          <w:color w:val="000000"/>
          <w:sz w:val="24"/>
          <w:lang w:eastAsia="es-ES"/>
        </w:rPr>
        <w:t xml:space="preserve">Información sobre algo concreto que </w:t>
      </w:r>
      <w:r w:rsidRPr="001035CE">
        <w:rPr>
          <w:rFonts w:ascii="Arial Narrow" w:eastAsia="Times New Roman" w:hAnsi="Arial Narrow" w:cs="Arial"/>
          <w:b/>
          <w:i/>
          <w:color w:val="000000"/>
          <w:sz w:val="24"/>
          <w:u w:val="single"/>
          <w:lang w:eastAsia="es-ES"/>
        </w:rPr>
        <w:t>permite su conocimiento exacto o sirve para deducir las consecuencias derivadas de un hecho</w:t>
      </w:r>
      <w:r w:rsidRPr="001035CE">
        <w:rPr>
          <w:rFonts w:ascii="Arial Narrow" w:eastAsia="Times New Roman" w:hAnsi="Arial Narrow" w:cs="Arial"/>
          <w:i/>
          <w:color w:val="000000"/>
          <w:sz w:val="24"/>
          <w:lang w:eastAsia="es-ES"/>
        </w:rPr>
        <w:t>…</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2. m. </w:t>
      </w:r>
      <w:r w:rsidRPr="001035CE">
        <w:rPr>
          <w:rFonts w:ascii="Arial Narrow" w:eastAsia="Times New Roman" w:hAnsi="Arial Narrow" w:cs="Arial"/>
          <w:i/>
          <w:color w:val="000000"/>
          <w:sz w:val="24"/>
          <w:u w:val="single"/>
          <w:lang w:eastAsia="es-ES"/>
        </w:rPr>
        <w:t>Documento, testimonio, fundamento.</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3. m. Inform. Información dispuesta de manera adecuada para su tratamiento por una computadora.”</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w:t>
      </w:r>
      <w:r w:rsidRPr="001035CE">
        <w:rPr>
          <w:rFonts w:ascii="Arial Narrow" w:eastAsia="Times New Roman" w:hAnsi="Arial Narrow" w:cs="Arial"/>
          <w:b/>
          <w:i/>
          <w:color w:val="000000"/>
          <w:sz w:val="24"/>
          <w:lang w:eastAsia="es-ES"/>
        </w:rPr>
        <w:t xml:space="preserve">DESCRIBIR </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Del lat. </w:t>
      </w:r>
      <w:proofErr w:type="spellStart"/>
      <w:proofErr w:type="gramStart"/>
      <w:r w:rsidRPr="001035CE">
        <w:rPr>
          <w:rFonts w:ascii="Arial Narrow" w:eastAsia="Times New Roman" w:hAnsi="Arial Narrow" w:cs="Arial"/>
          <w:i/>
          <w:color w:val="000000"/>
          <w:sz w:val="24"/>
          <w:lang w:eastAsia="es-ES"/>
        </w:rPr>
        <w:t>describĕre</w:t>
      </w:r>
      <w:proofErr w:type="spellEnd"/>
      <w:proofErr w:type="gramEnd"/>
      <w:r w:rsidRPr="001035CE">
        <w:rPr>
          <w:rFonts w:ascii="Arial Narrow" w:eastAsia="Times New Roman" w:hAnsi="Arial Narrow" w:cs="Arial"/>
          <w:i/>
          <w:color w:val="000000"/>
          <w:sz w:val="24"/>
          <w:lang w:eastAsia="es-ES"/>
        </w:rPr>
        <w:t>.</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proofErr w:type="spellStart"/>
      <w:r w:rsidRPr="001035CE">
        <w:rPr>
          <w:rFonts w:ascii="Arial Narrow" w:eastAsia="Times New Roman" w:hAnsi="Arial Narrow" w:cs="Arial"/>
          <w:i/>
          <w:color w:val="000000"/>
          <w:sz w:val="24"/>
          <w:lang w:eastAsia="es-ES"/>
        </w:rPr>
        <w:t>Part</w:t>
      </w:r>
      <w:proofErr w:type="spellEnd"/>
      <w:r w:rsidRPr="001035CE">
        <w:rPr>
          <w:rFonts w:ascii="Arial Narrow" w:eastAsia="Times New Roman" w:hAnsi="Arial Narrow" w:cs="Arial"/>
          <w:i/>
          <w:color w:val="000000"/>
          <w:sz w:val="24"/>
          <w:lang w:eastAsia="es-ES"/>
        </w:rPr>
        <w:t xml:space="preserve">. </w:t>
      </w:r>
      <w:proofErr w:type="spellStart"/>
      <w:proofErr w:type="gramStart"/>
      <w:r w:rsidRPr="001035CE">
        <w:rPr>
          <w:rFonts w:ascii="Arial Narrow" w:eastAsia="Times New Roman" w:hAnsi="Arial Narrow" w:cs="Arial"/>
          <w:i/>
          <w:color w:val="000000"/>
          <w:sz w:val="24"/>
          <w:lang w:eastAsia="es-ES"/>
        </w:rPr>
        <w:t>irreg</w:t>
      </w:r>
      <w:proofErr w:type="spellEnd"/>
      <w:proofErr w:type="gramEnd"/>
      <w:r w:rsidRPr="001035CE">
        <w:rPr>
          <w:rFonts w:ascii="Arial Narrow" w:eastAsia="Times New Roman" w:hAnsi="Arial Narrow" w:cs="Arial"/>
          <w:i/>
          <w:color w:val="000000"/>
          <w:sz w:val="24"/>
          <w:lang w:eastAsia="es-ES"/>
        </w:rPr>
        <w:t xml:space="preserve">. </w:t>
      </w:r>
      <w:proofErr w:type="gramStart"/>
      <w:r w:rsidRPr="001035CE">
        <w:rPr>
          <w:rFonts w:ascii="Arial Narrow" w:eastAsia="Times New Roman" w:hAnsi="Arial Narrow" w:cs="Arial"/>
          <w:i/>
          <w:color w:val="000000"/>
          <w:sz w:val="24"/>
          <w:lang w:eastAsia="es-ES"/>
        </w:rPr>
        <w:t>descrito</w:t>
      </w:r>
      <w:proofErr w:type="gramEnd"/>
      <w:r w:rsidRPr="001035CE">
        <w:rPr>
          <w:rFonts w:ascii="Arial Narrow" w:eastAsia="Times New Roman" w:hAnsi="Arial Narrow" w:cs="Arial"/>
          <w:i/>
          <w:color w:val="000000"/>
          <w:sz w:val="24"/>
          <w:lang w:eastAsia="es-ES"/>
        </w:rPr>
        <w:t xml:space="preserve"> o, </w:t>
      </w:r>
      <w:proofErr w:type="spellStart"/>
      <w:r w:rsidRPr="001035CE">
        <w:rPr>
          <w:rFonts w:ascii="Arial Narrow" w:eastAsia="Times New Roman" w:hAnsi="Arial Narrow" w:cs="Arial"/>
          <w:i/>
          <w:color w:val="000000"/>
          <w:sz w:val="24"/>
          <w:lang w:eastAsia="es-ES"/>
        </w:rPr>
        <w:t>Arg</w:t>
      </w:r>
      <w:proofErr w:type="spellEnd"/>
      <w:r w:rsidRPr="001035CE">
        <w:rPr>
          <w:rFonts w:ascii="Arial Narrow" w:eastAsia="Times New Roman" w:hAnsi="Arial Narrow" w:cs="Arial"/>
          <w:i/>
          <w:color w:val="000000"/>
          <w:sz w:val="24"/>
          <w:lang w:eastAsia="es-ES"/>
        </w:rPr>
        <w:t xml:space="preserve">., Par. </w:t>
      </w:r>
      <w:proofErr w:type="gramStart"/>
      <w:r w:rsidRPr="001035CE">
        <w:rPr>
          <w:rFonts w:ascii="Arial Narrow" w:eastAsia="Times New Roman" w:hAnsi="Arial Narrow" w:cs="Arial"/>
          <w:i/>
          <w:color w:val="000000"/>
          <w:sz w:val="24"/>
          <w:lang w:eastAsia="es-ES"/>
        </w:rPr>
        <w:t>y</w:t>
      </w:r>
      <w:proofErr w:type="gramEnd"/>
      <w:r w:rsidRPr="001035CE">
        <w:rPr>
          <w:rFonts w:ascii="Arial Narrow" w:eastAsia="Times New Roman" w:hAnsi="Arial Narrow" w:cs="Arial"/>
          <w:i/>
          <w:color w:val="000000"/>
          <w:sz w:val="24"/>
          <w:lang w:eastAsia="es-ES"/>
        </w:rPr>
        <w:t xml:space="preserve"> </w:t>
      </w:r>
      <w:proofErr w:type="spellStart"/>
      <w:r w:rsidRPr="001035CE">
        <w:rPr>
          <w:rFonts w:ascii="Arial Narrow" w:eastAsia="Times New Roman" w:hAnsi="Arial Narrow" w:cs="Arial"/>
          <w:i/>
          <w:color w:val="000000"/>
          <w:sz w:val="24"/>
          <w:lang w:eastAsia="es-ES"/>
        </w:rPr>
        <w:t>Ur</w:t>
      </w:r>
      <w:proofErr w:type="spellEnd"/>
      <w:r w:rsidRPr="001035CE">
        <w:rPr>
          <w:rFonts w:ascii="Arial Narrow" w:eastAsia="Times New Roman" w:hAnsi="Arial Narrow" w:cs="Arial"/>
          <w:i/>
          <w:color w:val="000000"/>
          <w:sz w:val="24"/>
          <w:lang w:eastAsia="es-ES"/>
        </w:rPr>
        <w:t>., descripto.</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b/>
          <w:i/>
          <w:color w:val="000000"/>
          <w:sz w:val="24"/>
          <w:lang w:eastAsia="es-ES"/>
        </w:rPr>
      </w:pPr>
      <w:r w:rsidRPr="001035CE">
        <w:rPr>
          <w:rFonts w:ascii="Arial Narrow" w:eastAsia="Times New Roman" w:hAnsi="Arial Narrow" w:cs="Arial"/>
          <w:i/>
          <w:color w:val="000000"/>
          <w:sz w:val="24"/>
          <w:lang w:eastAsia="es-ES"/>
        </w:rPr>
        <w:t xml:space="preserve">1. </w:t>
      </w:r>
      <w:proofErr w:type="spellStart"/>
      <w:r w:rsidRPr="001035CE">
        <w:rPr>
          <w:rFonts w:ascii="Arial Narrow" w:eastAsia="Times New Roman" w:hAnsi="Arial Narrow" w:cs="Arial"/>
          <w:i/>
          <w:color w:val="000000"/>
          <w:sz w:val="24"/>
          <w:lang w:eastAsia="es-ES"/>
        </w:rPr>
        <w:t>tr</w:t>
      </w:r>
      <w:proofErr w:type="spellEnd"/>
      <w:r w:rsidRPr="001035CE">
        <w:rPr>
          <w:rFonts w:ascii="Arial Narrow" w:eastAsia="Times New Roman" w:hAnsi="Arial Narrow" w:cs="Arial"/>
          <w:i/>
          <w:color w:val="000000"/>
          <w:sz w:val="24"/>
          <w:lang w:eastAsia="es-ES"/>
        </w:rPr>
        <w:t xml:space="preserve">. </w:t>
      </w:r>
      <w:r w:rsidRPr="001035CE">
        <w:rPr>
          <w:rFonts w:ascii="Arial Narrow" w:eastAsia="Times New Roman" w:hAnsi="Arial Narrow" w:cs="Arial"/>
          <w:b/>
          <w:i/>
          <w:color w:val="000000"/>
          <w:sz w:val="24"/>
          <w:lang w:eastAsia="es-ES"/>
        </w:rPr>
        <w:t xml:space="preserve">Representar o </w:t>
      </w:r>
      <w:r w:rsidRPr="001035CE">
        <w:rPr>
          <w:rFonts w:ascii="Arial Narrow" w:eastAsia="Times New Roman" w:hAnsi="Arial Narrow" w:cs="Arial"/>
          <w:b/>
          <w:i/>
          <w:color w:val="000000"/>
          <w:sz w:val="24"/>
          <w:u w:val="single"/>
          <w:lang w:eastAsia="es-ES"/>
        </w:rPr>
        <w:t>detallar</w:t>
      </w:r>
      <w:r w:rsidRPr="001035CE">
        <w:rPr>
          <w:rFonts w:ascii="Arial Narrow" w:eastAsia="Times New Roman" w:hAnsi="Arial Narrow" w:cs="Arial"/>
          <w:b/>
          <w:i/>
          <w:color w:val="000000"/>
          <w:sz w:val="24"/>
          <w:lang w:eastAsia="es-ES"/>
        </w:rPr>
        <w:t xml:space="preserve"> el aspecto de alguien o algo por medio del lenguaje.</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2. </w:t>
      </w:r>
      <w:proofErr w:type="spellStart"/>
      <w:r w:rsidRPr="001035CE">
        <w:rPr>
          <w:rFonts w:ascii="Arial Narrow" w:eastAsia="Times New Roman" w:hAnsi="Arial Narrow" w:cs="Arial"/>
          <w:i/>
          <w:color w:val="000000"/>
          <w:sz w:val="24"/>
          <w:lang w:eastAsia="es-ES"/>
        </w:rPr>
        <w:t>tr</w:t>
      </w:r>
      <w:proofErr w:type="spellEnd"/>
      <w:r w:rsidRPr="001035CE">
        <w:rPr>
          <w:rFonts w:ascii="Arial Narrow" w:eastAsia="Times New Roman" w:hAnsi="Arial Narrow" w:cs="Arial"/>
          <w:i/>
          <w:color w:val="000000"/>
          <w:sz w:val="24"/>
          <w:lang w:eastAsia="es-ES"/>
        </w:rPr>
        <w:t>. Moverse a lo largo de una línea. Los planetas describen elipses. La punta del compás describe una circunferencia.</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3. </w:t>
      </w:r>
      <w:proofErr w:type="spellStart"/>
      <w:r w:rsidRPr="001035CE">
        <w:rPr>
          <w:rFonts w:ascii="Arial Narrow" w:eastAsia="Times New Roman" w:hAnsi="Arial Narrow" w:cs="Arial"/>
          <w:i/>
          <w:color w:val="000000"/>
          <w:sz w:val="24"/>
          <w:lang w:eastAsia="es-ES"/>
        </w:rPr>
        <w:t>tr</w:t>
      </w:r>
      <w:proofErr w:type="spellEnd"/>
      <w:r w:rsidRPr="001035CE">
        <w:rPr>
          <w:rFonts w:ascii="Arial Narrow" w:eastAsia="Times New Roman" w:hAnsi="Arial Narrow" w:cs="Arial"/>
          <w:i/>
          <w:color w:val="000000"/>
          <w:sz w:val="24"/>
          <w:lang w:eastAsia="es-ES"/>
        </w:rPr>
        <w:t xml:space="preserve">. </w:t>
      </w:r>
      <w:proofErr w:type="spellStart"/>
      <w:proofErr w:type="gramStart"/>
      <w:r w:rsidRPr="001035CE">
        <w:rPr>
          <w:rFonts w:ascii="Arial Narrow" w:eastAsia="Times New Roman" w:hAnsi="Arial Narrow" w:cs="Arial"/>
          <w:i/>
          <w:color w:val="000000"/>
          <w:sz w:val="24"/>
          <w:lang w:eastAsia="es-ES"/>
        </w:rPr>
        <w:t>desus</w:t>
      </w:r>
      <w:proofErr w:type="spellEnd"/>
      <w:proofErr w:type="gramEnd"/>
      <w:r w:rsidRPr="001035CE">
        <w:rPr>
          <w:rFonts w:ascii="Arial Narrow" w:eastAsia="Times New Roman" w:hAnsi="Arial Narrow" w:cs="Arial"/>
          <w:i/>
          <w:color w:val="000000"/>
          <w:sz w:val="24"/>
          <w:lang w:eastAsia="es-ES"/>
        </w:rPr>
        <w:t>. Definir imperfectamente algo, no por sus cualidades esenciales, sino dando una idea general de sus partes o propiedades.</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4. </w:t>
      </w:r>
      <w:proofErr w:type="spellStart"/>
      <w:r w:rsidRPr="001035CE">
        <w:rPr>
          <w:rFonts w:ascii="Arial Narrow" w:eastAsia="Times New Roman" w:hAnsi="Arial Narrow" w:cs="Arial"/>
          <w:i/>
          <w:color w:val="000000"/>
          <w:sz w:val="24"/>
          <w:lang w:eastAsia="es-ES"/>
        </w:rPr>
        <w:t>tr</w:t>
      </w:r>
      <w:proofErr w:type="spellEnd"/>
      <w:r w:rsidRPr="001035CE">
        <w:rPr>
          <w:rFonts w:ascii="Arial Narrow" w:eastAsia="Times New Roman" w:hAnsi="Arial Narrow" w:cs="Arial"/>
          <w:i/>
          <w:color w:val="000000"/>
          <w:sz w:val="24"/>
          <w:lang w:eastAsia="es-ES"/>
        </w:rPr>
        <w:t xml:space="preserve">. </w:t>
      </w:r>
      <w:proofErr w:type="spellStart"/>
      <w:proofErr w:type="gramStart"/>
      <w:r w:rsidRPr="001035CE">
        <w:rPr>
          <w:rFonts w:ascii="Arial Narrow" w:eastAsia="Times New Roman" w:hAnsi="Arial Narrow" w:cs="Arial"/>
          <w:i/>
          <w:color w:val="000000"/>
          <w:sz w:val="24"/>
          <w:lang w:eastAsia="es-ES"/>
        </w:rPr>
        <w:t>desus</w:t>
      </w:r>
      <w:proofErr w:type="spellEnd"/>
      <w:proofErr w:type="gramEnd"/>
      <w:r w:rsidRPr="001035CE">
        <w:rPr>
          <w:rFonts w:ascii="Arial Narrow" w:eastAsia="Times New Roman" w:hAnsi="Arial Narrow" w:cs="Arial"/>
          <w:i/>
          <w:color w:val="000000"/>
          <w:sz w:val="24"/>
          <w:lang w:eastAsia="es-ES"/>
        </w:rPr>
        <w:t>. Delinear, dibujar, pintar algo, representándolo de modo que se dé perfecta idea de ello.</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8"/>
          <w:lang w:eastAsia="es-ES"/>
        </w:rPr>
      </w:pP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w:t>
      </w:r>
      <w:r w:rsidRPr="001035CE">
        <w:rPr>
          <w:rFonts w:ascii="Arial Narrow" w:eastAsia="Times New Roman" w:hAnsi="Arial Narrow" w:cs="Arial"/>
          <w:b/>
          <w:i/>
          <w:color w:val="000000"/>
          <w:sz w:val="24"/>
          <w:lang w:eastAsia="es-ES"/>
        </w:rPr>
        <w:t>DETALLAR</w:t>
      </w:r>
      <w:r w:rsidRPr="001035CE">
        <w:rPr>
          <w:rFonts w:ascii="Arial Narrow" w:eastAsia="Times New Roman" w:hAnsi="Arial Narrow" w:cs="Arial"/>
          <w:i/>
          <w:color w:val="000000"/>
          <w:sz w:val="24"/>
          <w:lang w:eastAsia="es-ES"/>
        </w:rPr>
        <w:t xml:space="preserve"> </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De detalle.</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b/>
          <w:i/>
          <w:color w:val="000000"/>
          <w:sz w:val="24"/>
          <w:lang w:eastAsia="es-ES"/>
        </w:rPr>
        <w:t xml:space="preserve">1. </w:t>
      </w:r>
      <w:proofErr w:type="spellStart"/>
      <w:r w:rsidRPr="001035CE">
        <w:rPr>
          <w:rFonts w:ascii="Arial Narrow" w:eastAsia="Times New Roman" w:hAnsi="Arial Narrow" w:cs="Arial"/>
          <w:b/>
          <w:i/>
          <w:color w:val="000000"/>
          <w:sz w:val="24"/>
          <w:lang w:eastAsia="es-ES"/>
        </w:rPr>
        <w:t>tr</w:t>
      </w:r>
      <w:proofErr w:type="spellEnd"/>
      <w:r w:rsidRPr="001035CE">
        <w:rPr>
          <w:rFonts w:ascii="Arial Narrow" w:eastAsia="Times New Roman" w:hAnsi="Arial Narrow" w:cs="Arial"/>
          <w:b/>
          <w:i/>
          <w:color w:val="000000"/>
          <w:sz w:val="24"/>
          <w:lang w:eastAsia="es-ES"/>
        </w:rPr>
        <w:t xml:space="preserve">. Tratar o referir algo por </w:t>
      </w:r>
      <w:r w:rsidRPr="001035CE">
        <w:rPr>
          <w:rFonts w:ascii="Arial Narrow" w:eastAsia="Times New Roman" w:hAnsi="Arial Narrow" w:cs="Arial"/>
          <w:b/>
          <w:i/>
          <w:color w:val="000000"/>
          <w:sz w:val="24"/>
          <w:u w:val="single"/>
          <w:lang w:eastAsia="es-ES"/>
        </w:rPr>
        <w:t>partes, minuciosa y circunstanciadamente</w:t>
      </w:r>
      <w:r w:rsidRPr="001035CE">
        <w:rPr>
          <w:rFonts w:ascii="Arial Narrow" w:eastAsia="Times New Roman" w:hAnsi="Arial Narrow" w:cs="Arial"/>
          <w:i/>
          <w:color w:val="000000"/>
          <w:sz w:val="24"/>
          <w:lang w:eastAsia="es-ES"/>
        </w:rPr>
        <w:t>.</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2. </w:t>
      </w:r>
      <w:proofErr w:type="spellStart"/>
      <w:r w:rsidRPr="001035CE">
        <w:rPr>
          <w:rFonts w:ascii="Arial Narrow" w:eastAsia="Times New Roman" w:hAnsi="Arial Narrow" w:cs="Arial"/>
          <w:i/>
          <w:color w:val="000000"/>
          <w:sz w:val="24"/>
          <w:lang w:eastAsia="es-ES"/>
        </w:rPr>
        <w:t>tr</w:t>
      </w:r>
      <w:proofErr w:type="spellEnd"/>
      <w:r w:rsidRPr="001035CE">
        <w:rPr>
          <w:rFonts w:ascii="Arial Narrow" w:eastAsia="Times New Roman" w:hAnsi="Arial Narrow" w:cs="Arial"/>
          <w:i/>
          <w:color w:val="000000"/>
          <w:sz w:val="24"/>
          <w:lang w:eastAsia="es-ES"/>
        </w:rPr>
        <w:t>. Vender al por menor.”</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8"/>
          <w:lang w:eastAsia="es-ES"/>
        </w:rPr>
      </w:pP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 “</w:t>
      </w:r>
      <w:r w:rsidRPr="001035CE">
        <w:rPr>
          <w:rFonts w:ascii="Arial Narrow" w:eastAsia="Times New Roman" w:hAnsi="Arial Narrow" w:cs="Arial"/>
          <w:b/>
          <w:i/>
          <w:color w:val="000000"/>
          <w:sz w:val="24"/>
          <w:lang w:eastAsia="es-ES"/>
        </w:rPr>
        <w:t>CIRCUNSTANCIAR</w:t>
      </w:r>
      <w:r w:rsidRPr="001035CE">
        <w:rPr>
          <w:rFonts w:ascii="Arial Narrow" w:eastAsia="Times New Roman" w:hAnsi="Arial Narrow" w:cs="Arial"/>
          <w:i/>
          <w:color w:val="000000"/>
          <w:sz w:val="24"/>
          <w:lang w:eastAsia="es-ES"/>
        </w:rPr>
        <w:t xml:space="preserve"> </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1. </w:t>
      </w:r>
      <w:proofErr w:type="spellStart"/>
      <w:r w:rsidRPr="001035CE">
        <w:rPr>
          <w:rFonts w:ascii="Arial Narrow" w:eastAsia="Times New Roman" w:hAnsi="Arial Narrow" w:cs="Arial"/>
          <w:i/>
          <w:color w:val="000000"/>
          <w:sz w:val="24"/>
          <w:lang w:eastAsia="es-ES"/>
        </w:rPr>
        <w:t>tr</w:t>
      </w:r>
      <w:proofErr w:type="spellEnd"/>
      <w:r w:rsidRPr="001035CE">
        <w:rPr>
          <w:rFonts w:ascii="Arial Narrow" w:eastAsia="Times New Roman" w:hAnsi="Arial Narrow" w:cs="Arial"/>
          <w:i/>
          <w:color w:val="000000"/>
          <w:sz w:val="24"/>
          <w:lang w:eastAsia="es-ES"/>
        </w:rPr>
        <w:t xml:space="preserve">. </w:t>
      </w:r>
      <w:r w:rsidRPr="001035CE">
        <w:rPr>
          <w:rFonts w:ascii="Arial Narrow" w:eastAsia="Times New Roman" w:hAnsi="Arial Narrow" w:cs="Arial"/>
          <w:b/>
          <w:i/>
          <w:color w:val="000000"/>
          <w:sz w:val="24"/>
          <w:u w:val="single"/>
          <w:lang w:eastAsia="es-ES"/>
        </w:rPr>
        <w:t>Determinar las circunstancias de algo</w:t>
      </w:r>
      <w:r w:rsidRPr="001035CE">
        <w:rPr>
          <w:rFonts w:ascii="Arial Narrow" w:eastAsia="Times New Roman" w:hAnsi="Arial Narrow" w:cs="Arial"/>
          <w:i/>
          <w:color w:val="000000"/>
          <w:sz w:val="24"/>
          <w:lang w:eastAsia="es-ES"/>
        </w:rPr>
        <w:t>.”</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8"/>
          <w:lang w:eastAsia="es-ES"/>
        </w:rPr>
      </w:pP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b/>
          <w:i/>
          <w:color w:val="000000"/>
          <w:sz w:val="24"/>
          <w:lang w:eastAsia="es-ES"/>
        </w:rPr>
      </w:pPr>
      <w:r w:rsidRPr="001035CE">
        <w:rPr>
          <w:rFonts w:ascii="Arial Narrow" w:eastAsia="Times New Roman" w:hAnsi="Arial Narrow" w:cs="Arial"/>
          <w:i/>
          <w:color w:val="000000"/>
          <w:sz w:val="24"/>
          <w:lang w:eastAsia="es-ES"/>
        </w:rPr>
        <w:t>“</w:t>
      </w:r>
      <w:r w:rsidRPr="001035CE">
        <w:rPr>
          <w:rFonts w:ascii="Arial Narrow" w:eastAsia="Times New Roman" w:hAnsi="Arial Narrow" w:cs="Arial"/>
          <w:b/>
          <w:i/>
          <w:color w:val="000000"/>
          <w:sz w:val="24"/>
          <w:lang w:eastAsia="es-ES"/>
        </w:rPr>
        <w:t>CIRCUNSTANCIA</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Del lat. </w:t>
      </w:r>
      <w:proofErr w:type="spellStart"/>
      <w:proofErr w:type="gramStart"/>
      <w:r w:rsidRPr="001035CE">
        <w:rPr>
          <w:rFonts w:ascii="Arial Narrow" w:eastAsia="Times New Roman" w:hAnsi="Arial Narrow" w:cs="Arial"/>
          <w:i/>
          <w:color w:val="000000"/>
          <w:sz w:val="24"/>
          <w:lang w:eastAsia="es-ES"/>
        </w:rPr>
        <w:t>circumstantia</w:t>
      </w:r>
      <w:proofErr w:type="spellEnd"/>
      <w:proofErr w:type="gramEnd"/>
      <w:r w:rsidRPr="001035CE">
        <w:rPr>
          <w:rFonts w:ascii="Arial Narrow" w:eastAsia="Times New Roman" w:hAnsi="Arial Narrow" w:cs="Arial"/>
          <w:i/>
          <w:color w:val="000000"/>
          <w:sz w:val="24"/>
          <w:lang w:eastAsia="es-ES"/>
        </w:rPr>
        <w:t>.</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b/>
          <w:i/>
          <w:color w:val="000000"/>
          <w:sz w:val="24"/>
          <w:lang w:eastAsia="es-ES"/>
        </w:rPr>
      </w:pPr>
      <w:r w:rsidRPr="001035CE">
        <w:rPr>
          <w:rFonts w:ascii="Arial Narrow" w:eastAsia="Times New Roman" w:hAnsi="Arial Narrow" w:cs="Arial"/>
          <w:i/>
          <w:color w:val="000000"/>
          <w:sz w:val="24"/>
          <w:lang w:eastAsia="es-ES"/>
        </w:rPr>
        <w:t xml:space="preserve">1. f. </w:t>
      </w:r>
      <w:r w:rsidRPr="001035CE">
        <w:rPr>
          <w:rFonts w:ascii="Arial Narrow" w:eastAsia="Times New Roman" w:hAnsi="Arial Narrow" w:cs="Arial"/>
          <w:b/>
          <w:i/>
          <w:color w:val="000000"/>
          <w:sz w:val="24"/>
          <w:lang w:eastAsia="es-ES"/>
        </w:rPr>
        <w:t xml:space="preserve">Accidente de </w:t>
      </w:r>
      <w:r w:rsidRPr="001035CE">
        <w:rPr>
          <w:rFonts w:ascii="Arial Narrow" w:eastAsia="Times New Roman" w:hAnsi="Arial Narrow" w:cs="Arial"/>
          <w:b/>
          <w:i/>
          <w:color w:val="000000"/>
          <w:sz w:val="24"/>
          <w:u w:val="single"/>
          <w:lang w:eastAsia="es-ES"/>
        </w:rPr>
        <w:t>tiempo, lugar, modo</w:t>
      </w:r>
      <w:r w:rsidRPr="001035CE">
        <w:rPr>
          <w:rFonts w:ascii="Arial Narrow" w:eastAsia="Times New Roman" w:hAnsi="Arial Narrow" w:cs="Arial"/>
          <w:b/>
          <w:i/>
          <w:color w:val="000000"/>
          <w:sz w:val="24"/>
          <w:lang w:eastAsia="es-ES"/>
        </w:rPr>
        <w:t xml:space="preserve">, etc., </w:t>
      </w:r>
      <w:r w:rsidRPr="001035CE">
        <w:rPr>
          <w:rFonts w:ascii="Arial Narrow" w:eastAsia="Times New Roman" w:hAnsi="Arial Narrow" w:cs="Arial"/>
          <w:b/>
          <w:i/>
          <w:color w:val="000000"/>
          <w:sz w:val="24"/>
          <w:u w:val="single"/>
          <w:lang w:eastAsia="es-ES"/>
        </w:rPr>
        <w:t>que está unido a la sustancia de algún hecho</w:t>
      </w:r>
      <w:r w:rsidRPr="001035CE">
        <w:rPr>
          <w:rFonts w:ascii="Arial Narrow" w:eastAsia="Times New Roman" w:hAnsi="Arial Narrow" w:cs="Arial"/>
          <w:b/>
          <w:i/>
          <w:color w:val="000000"/>
          <w:sz w:val="24"/>
          <w:lang w:eastAsia="es-ES"/>
        </w:rPr>
        <w:t xml:space="preserve"> o dicho.</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2. f. Calidad o requisito.</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3. f. Conjunto de lo que está en torno a alguien; el mundo en cuanto mundo de alguien.”</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8"/>
          <w:lang w:eastAsia="es-ES"/>
        </w:rPr>
      </w:pP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w:t>
      </w:r>
      <w:r w:rsidRPr="001035CE">
        <w:rPr>
          <w:rFonts w:ascii="Arial Narrow" w:eastAsia="Times New Roman" w:hAnsi="Arial Narrow" w:cs="Arial"/>
          <w:b/>
          <w:i/>
          <w:color w:val="000000"/>
          <w:sz w:val="24"/>
          <w:lang w:eastAsia="es-ES"/>
        </w:rPr>
        <w:t>MODO</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Del lat. </w:t>
      </w:r>
      <w:proofErr w:type="gramStart"/>
      <w:r w:rsidRPr="001035CE">
        <w:rPr>
          <w:rFonts w:ascii="Arial Narrow" w:eastAsia="Times New Roman" w:hAnsi="Arial Narrow" w:cs="Arial"/>
          <w:i/>
          <w:color w:val="000000"/>
          <w:sz w:val="24"/>
          <w:lang w:eastAsia="es-ES"/>
        </w:rPr>
        <w:t>modus</w:t>
      </w:r>
      <w:proofErr w:type="gramEnd"/>
      <w:r w:rsidRPr="001035CE">
        <w:rPr>
          <w:rFonts w:ascii="Arial Narrow" w:eastAsia="Times New Roman" w:hAnsi="Arial Narrow" w:cs="Arial"/>
          <w:i/>
          <w:color w:val="000000"/>
          <w:sz w:val="24"/>
          <w:lang w:eastAsia="es-ES"/>
        </w:rPr>
        <w:t>.</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b/>
          <w:i/>
          <w:color w:val="000000"/>
          <w:sz w:val="24"/>
          <w:u w:val="single"/>
          <w:lang w:eastAsia="es-ES"/>
        </w:rPr>
      </w:pPr>
      <w:r w:rsidRPr="001035CE">
        <w:rPr>
          <w:rFonts w:ascii="Arial Narrow" w:eastAsia="Times New Roman" w:hAnsi="Arial Narrow" w:cs="Arial"/>
          <w:b/>
          <w:i/>
          <w:color w:val="000000"/>
          <w:sz w:val="24"/>
          <w:lang w:eastAsia="es-ES"/>
        </w:rPr>
        <w:t xml:space="preserve">1. m. Aspecto </w:t>
      </w:r>
      <w:r w:rsidRPr="001035CE">
        <w:rPr>
          <w:rFonts w:ascii="Arial Narrow" w:eastAsia="Times New Roman" w:hAnsi="Arial Narrow" w:cs="Arial"/>
          <w:b/>
          <w:i/>
          <w:color w:val="000000"/>
          <w:sz w:val="24"/>
          <w:u w:val="single"/>
          <w:lang w:eastAsia="es-ES"/>
        </w:rPr>
        <w:t>que ante el observador presenta una acción o un ser.</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b/>
          <w:i/>
          <w:color w:val="000000"/>
          <w:sz w:val="24"/>
          <w:lang w:eastAsia="es-ES"/>
        </w:rPr>
      </w:pPr>
      <w:r w:rsidRPr="001035CE">
        <w:rPr>
          <w:rFonts w:ascii="Arial Narrow" w:eastAsia="Times New Roman" w:hAnsi="Arial Narrow" w:cs="Arial"/>
          <w:b/>
          <w:i/>
          <w:color w:val="000000"/>
          <w:sz w:val="24"/>
          <w:lang w:eastAsia="es-ES"/>
        </w:rPr>
        <w:t>2. m. Procedimiento o conjunto de procedimientos para realizar una acción…</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3. m. Moderación o templanza en las acciones o palabras…</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4. m. Urbanidad y cortesanía en el porte o trato. U. m. en pl.</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5. m. Der. Carga que acompaña a un derecho, en particular la que va unida a una donación o herencia vinculando al adquirente.</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6. m. Der. Entrega material, o mediante forma equivalente según la ley, que junto al título es necesaria para la transmisión de la propiedad y demás derechos reales sobre una cosa.</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7. m. Fil. Forma variable pero siempre determinada que puede recibir un ser, sin dejar de ser el mismo.</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8. m. </w:t>
      </w:r>
      <w:proofErr w:type="spellStart"/>
      <w:r w:rsidRPr="001035CE">
        <w:rPr>
          <w:rFonts w:ascii="Arial Narrow" w:eastAsia="Times New Roman" w:hAnsi="Arial Narrow" w:cs="Arial"/>
          <w:i/>
          <w:color w:val="000000"/>
          <w:sz w:val="24"/>
          <w:lang w:eastAsia="es-ES"/>
        </w:rPr>
        <w:t>Fís</w:t>
      </w:r>
      <w:proofErr w:type="spellEnd"/>
      <w:r w:rsidRPr="001035CE">
        <w:rPr>
          <w:rFonts w:ascii="Arial Narrow" w:eastAsia="Times New Roman" w:hAnsi="Arial Narrow" w:cs="Arial"/>
          <w:i/>
          <w:color w:val="000000"/>
          <w:sz w:val="24"/>
          <w:lang w:eastAsia="es-ES"/>
        </w:rPr>
        <w:t xml:space="preserve">. Forma especial que puede adoptar un </w:t>
      </w:r>
      <w:proofErr w:type="spellStart"/>
      <w:r w:rsidRPr="001035CE">
        <w:rPr>
          <w:rFonts w:ascii="Arial Narrow" w:eastAsia="Times New Roman" w:hAnsi="Arial Narrow" w:cs="Arial"/>
          <w:i/>
          <w:color w:val="000000"/>
          <w:sz w:val="24"/>
          <w:lang w:eastAsia="es-ES"/>
        </w:rPr>
        <w:t>fenómenúmero</w:t>
      </w:r>
      <w:proofErr w:type="spellEnd"/>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9. m. Gram. Categoría gramatical que se expresa en el verbo mediante flexión, y manifiesta, entre otros valores, la actitud del hablante hacia lo enunciado o la dependencia sintáctica en algunas clases de subordinación.</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 xml:space="preserve">10. m. </w:t>
      </w:r>
      <w:proofErr w:type="spellStart"/>
      <w:r w:rsidRPr="001035CE">
        <w:rPr>
          <w:rFonts w:ascii="Arial Narrow" w:eastAsia="Times New Roman" w:hAnsi="Arial Narrow" w:cs="Arial"/>
          <w:i/>
          <w:color w:val="000000"/>
          <w:sz w:val="24"/>
          <w:lang w:eastAsia="es-ES"/>
        </w:rPr>
        <w:t>Ling</w:t>
      </w:r>
      <w:proofErr w:type="spellEnd"/>
      <w:r w:rsidRPr="001035CE">
        <w:rPr>
          <w:rFonts w:ascii="Arial Narrow" w:eastAsia="Times New Roman" w:hAnsi="Arial Narrow" w:cs="Arial"/>
          <w:i/>
          <w:color w:val="000000"/>
          <w:sz w:val="24"/>
          <w:lang w:eastAsia="es-ES"/>
        </w:rPr>
        <w:t xml:space="preserve">. </w:t>
      </w:r>
      <w:proofErr w:type="gramStart"/>
      <w:r w:rsidRPr="001035CE">
        <w:rPr>
          <w:rFonts w:ascii="Arial Narrow" w:eastAsia="Times New Roman" w:hAnsi="Arial Narrow" w:cs="Arial"/>
          <w:i/>
          <w:color w:val="000000"/>
          <w:sz w:val="24"/>
          <w:lang w:eastAsia="es-ES"/>
        </w:rPr>
        <w:t>modalidad</w:t>
      </w:r>
      <w:proofErr w:type="gramEnd"/>
      <w:r w:rsidRPr="001035CE">
        <w:rPr>
          <w:rFonts w:ascii="Arial Narrow" w:eastAsia="Times New Roman" w:hAnsi="Arial Narrow" w:cs="Arial"/>
          <w:i/>
          <w:color w:val="000000"/>
          <w:sz w:val="24"/>
          <w:lang w:eastAsia="es-ES"/>
        </w:rPr>
        <w:t>.</w:t>
      </w:r>
    </w:p>
    <w:p w:rsidR="00782911" w:rsidRPr="001035CE"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1035CE">
        <w:rPr>
          <w:rFonts w:ascii="Arial Narrow" w:eastAsia="Times New Roman" w:hAnsi="Arial Narrow" w:cs="Arial"/>
          <w:i/>
          <w:color w:val="000000"/>
          <w:sz w:val="24"/>
          <w:lang w:eastAsia="es-ES"/>
        </w:rPr>
        <w:t>11. m. Mús. En la música tonal, la diversa disposición de los intervalos de la escala.”</w:t>
      </w:r>
    </w:p>
    <w:p w:rsidR="00782911" w:rsidRDefault="00782911" w:rsidP="00782911">
      <w:pPr>
        <w:autoSpaceDE w:val="0"/>
        <w:autoSpaceDN w:val="0"/>
        <w:adjustRightInd w:val="0"/>
        <w:ind w:left="794" w:right="113"/>
        <w:contextualSpacing/>
        <w:jc w:val="both"/>
        <w:rPr>
          <w:rFonts w:ascii="Arial Narrow" w:eastAsia="Times New Roman" w:hAnsi="Arial Narrow" w:cs="Arial"/>
          <w:i/>
          <w:color w:val="000000"/>
          <w:lang w:eastAsia="es-ES"/>
        </w:rPr>
      </w:pPr>
    </w:p>
    <w:p w:rsidR="00782911" w:rsidRDefault="00782911" w:rsidP="00782911">
      <w:pPr>
        <w:autoSpaceDE w:val="0"/>
        <w:autoSpaceDN w:val="0"/>
        <w:adjustRightInd w:val="0"/>
        <w:spacing w:after="24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también debe asentar 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alrededor de ello-; de ahí que est</w:t>
      </w:r>
      <w:r w:rsidR="00467D5E">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Juzgador</w:t>
      </w:r>
      <w:r w:rsidR="00467D5E">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concluya que fue la intención del legislador que en las boletas de infracción la autoridad </w:t>
      </w:r>
      <w:r>
        <w:rPr>
          <w:rFonts w:ascii="Arial" w:eastAsia="Times New Roman" w:hAnsi="Arial" w:cs="Arial"/>
          <w:b/>
          <w:color w:val="000000"/>
          <w:sz w:val="28"/>
          <w:szCs w:val="28"/>
          <w:u w:val="single"/>
          <w:lang w:eastAsia="es-ES"/>
        </w:rPr>
        <w:t>respetara el requisito constitucional de motivación</w:t>
      </w:r>
      <w:r>
        <w:rPr>
          <w:rFonts w:ascii="Arial" w:eastAsia="Times New Roman" w:hAnsi="Arial" w:cs="Arial"/>
          <w:color w:val="000000"/>
          <w:sz w:val="28"/>
          <w:szCs w:val="28"/>
          <w:lang w:eastAsia="es-ES"/>
        </w:rPr>
        <w:t xml:space="preserve"> contenido en el ordinal 16 de 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782911" w:rsidRDefault="00782911" w:rsidP="00782911">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El requisito de motivación referido, de igual manera se ve reflejado por lo dispuesto por el artículo 171, del Reglamento de Tránsito del Municipio de San Luis Potosí </w:t>
      </w:r>
      <w:r>
        <w:rPr>
          <w:rFonts w:ascii="Arial" w:eastAsia="Times New Roman" w:hAnsi="Arial" w:cs="Arial"/>
          <w:i/>
          <w:color w:val="000000"/>
          <w:sz w:val="28"/>
          <w:szCs w:val="28"/>
          <w:lang w:eastAsia="es-ES"/>
        </w:rPr>
        <w:t xml:space="preserve">–en el cual también se </w:t>
      </w:r>
      <w:r>
        <w:rPr>
          <w:rFonts w:ascii="Arial" w:eastAsia="Times New Roman" w:hAnsi="Arial" w:cs="Arial"/>
          <w:i/>
          <w:color w:val="000000"/>
          <w:sz w:val="28"/>
          <w:szCs w:val="28"/>
          <w:lang w:eastAsia="es-ES"/>
        </w:rPr>
        <w:lastRenderedPageBreak/>
        <w:t>fundamenta la boleta impugnada y que resulta aplicable para su emisión al corresponder a un acto emitido por un policía vial adscrito a la Dirección General de Seguridad Pública Municipal del Gobierno Municipal de San Luis Potosí-</w:t>
      </w:r>
      <w:r>
        <w:rPr>
          <w:rFonts w:ascii="Arial" w:eastAsia="Times New Roman" w:hAnsi="Arial" w:cs="Arial"/>
          <w:color w:val="000000"/>
          <w:sz w:val="28"/>
          <w:szCs w:val="28"/>
          <w:lang w:eastAsia="es-ES"/>
        </w:rPr>
        <w:t>, mismo que se transcribe a continuación:</w:t>
      </w:r>
    </w:p>
    <w:p w:rsidR="00782911" w:rsidRPr="001035CE" w:rsidRDefault="00782911" w:rsidP="00782911">
      <w:pPr>
        <w:autoSpaceDE w:val="0"/>
        <w:autoSpaceDN w:val="0"/>
        <w:adjustRightInd w:val="0"/>
        <w:spacing w:after="0"/>
        <w:ind w:left="737" w:right="113"/>
        <w:jc w:val="both"/>
        <w:rPr>
          <w:rFonts w:ascii="Arial Narrow" w:eastAsia="Times New Roman" w:hAnsi="Arial Narrow" w:cs="Arial"/>
          <w:color w:val="000000"/>
          <w:sz w:val="24"/>
          <w:lang w:eastAsia="es-ES"/>
        </w:rPr>
      </w:pPr>
      <w:r w:rsidRPr="001035CE">
        <w:rPr>
          <w:rFonts w:ascii="Arial Narrow" w:eastAsia="Times New Roman" w:hAnsi="Arial Narrow" w:cs="Arial"/>
          <w:b/>
          <w:color w:val="000000"/>
          <w:sz w:val="24"/>
          <w:lang w:eastAsia="es-ES"/>
        </w:rPr>
        <w:t>“Artículo 171</w:t>
      </w:r>
      <w:r w:rsidRPr="001035CE">
        <w:rPr>
          <w:rFonts w:ascii="Arial Narrow" w:eastAsia="Times New Roman" w:hAnsi="Arial Narrow" w:cs="Arial"/>
          <w:color w:val="000000"/>
          <w:sz w:val="24"/>
          <w:lang w:eastAsia="es-ES"/>
        </w:rPr>
        <w:t xml:space="preserve">. </w:t>
      </w:r>
      <w:r w:rsidRPr="001035CE">
        <w:rPr>
          <w:rFonts w:ascii="Arial Narrow" w:hAnsi="Arial Narrow" w:cs="Arial"/>
          <w:sz w:val="24"/>
          <w:szCs w:val="18"/>
        </w:rPr>
        <w:t xml:space="preserve">Las boletas de infracción y sanción impuestas por el Agente de Tránsito deberán contener los siguientes </w:t>
      </w:r>
      <w:r w:rsidRPr="001035CE">
        <w:rPr>
          <w:rFonts w:ascii="Arial Narrow" w:hAnsi="Arial Narrow" w:cs="Arial"/>
          <w:b/>
          <w:sz w:val="24"/>
          <w:szCs w:val="18"/>
          <w:u w:val="single"/>
        </w:rPr>
        <w:t>datos</w:t>
      </w:r>
      <w:r w:rsidRPr="001035CE">
        <w:rPr>
          <w:rFonts w:ascii="Arial Narrow" w:eastAsia="Times New Roman" w:hAnsi="Arial Narrow" w:cs="Arial"/>
          <w:color w:val="000000"/>
          <w:sz w:val="24"/>
          <w:lang w:eastAsia="es-ES"/>
        </w:rPr>
        <w:t>:</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I. Autoridad que la expide;</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II. Datos de la credencial con que se identifica el Agente de Tránsito de la Dirección de Policía Vial, a saber:</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a) Nombre;</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b) Cargo;</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c) Autoridad que la expidió;</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d) Vigencia;</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III. Nombre y domicilio del infractor;</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IV. Datos de identificación del vehículo;</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V. Número, vigencia y categoría de su licencia para manejar;</w:t>
      </w:r>
    </w:p>
    <w:p w:rsidR="00782911" w:rsidRPr="001035CE" w:rsidRDefault="00782911" w:rsidP="00782911">
      <w:pPr>
        <w:pStyle w:val="Textonotapie"/>
        <w:spacing w:after="0"/>
        <w:ind w:left="907" w:right="113"/>
        <w:rPr>
          <w:rFonts w:ascii="Arial Narrow" w:hAnsi="Arial Narrow" w:cs="Arial"/>
          <w:b/>
          <w:sz w:val="24"/>
          <w:szCs w:val="18"/>
          <w:u w:val="single"/>
        </w:rPr>
      </w:pPr>
      <w:r w:rsidRPr="001035CE">
        <w:rPr>
          <w:rFonts w:ascii="Arial Narrow" w:hAnsi="Arial Narrow" w:cs="Arial"/>
          <w:b/>
          <w:sz w:val="24"/>
          <w:szCs w:val="18"/>
          <w:u w:val="single"/>
        </w:rPr>
        <w:t>VI. Naturaleza de la infracción lugar, fecha y hora en que se hubiere cometido;</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VII. Fundamento legal de la infracción cometida;</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VIII. Fundamento legal de la sanción y el importe correspondiente;</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IX. Letras y números de la placa recogida, en el caso de no encontrarse el conductor, y el folio de infracción será colocado en el parabrisas del vehículo en mención;</w:t>
      </w:r>
    </w:p>
    <w:p w:rsidR="00782911" w:rsidRPr="001035CE" w:rsidRDefault="00782911" w:rsidP="00782911">
      <w:pPr>
        <w:pStyle w:val="Textonotapie"/>
        <w:spacing w:after="0"/>
        <w:ind w:left="907" w:right="113"/>
        <w:rPr>
          <w:rFonts w:ascii="Arial Narrow" w:hAnsi="Arial Narrow" w:cs="Arial"/>
          <w:sz w:val="24"/>
          <w:szCs w:val="18"/>
        </w:rPr>
      </w:pPr>
      <w:r w:rsidRPr="001035CE">
        <w:rPr>
          <w:rFonts w:ascii="Arial Narrow" w:hAnsi="Arial Narrow" w:cs="Arial"/>
          <w:sz w:val="24"/>
          <w:szCs w:val="18"/>
        </w:rPr>
        <w:t>X. Descripción del documento recogido, y</w:t>
      </w:r>
    </w:p>
    <w:p w:rsidR="001035CE" w:rsidRPr="001035CE" w:rsidRDefault="00782911" w:rsidP="001035CE">
      <w:pPr>
        <w:pStyle w:val="Textonotapie"/>
        <w:spacing w:after="0"/>
        <w:ind w:left="907" w:right="113"/>
        <w:rPr>
          <w:rFonts w:ascii="Arial Narrow" w:hAnsi="Arial Narrow" w:cs="Arial"/>
          <w:sz w:val="24"/>
          <w:szCs w:val="18"/>
        </w:rPr>
      </w:pPr>
      <w:r w:rsidRPr="001035CE">
        <w:rPr>
          <w:rFonts w:ascii="Arial Narrow" w:hAnsi="Arial Narrow" w:cs="Arial"/>
          <w:sz w:val="24"/>
          <w:szCs w:val="18"/>
        </w:rPr>
        <w:t>XI. Nombre y firma de quien levante la infracción, así como la firma del infractor, a menos que éste se niegue a hacerlo.”</w:t>
      </w:r>
    </w:p>
    <w:p w:rsidR="00782911" w:rsidRDefault="00782911" w:rsidP="001035CE">
      <w:pPr>
        <w:pStyle w:val="Textonotapie"/>
        <w:spacing w:after="0"/>
        <w:ind w:left="907" w:right="113"/>
        <w:rPr>
          <w:rFonts w:ascii="Arial Narrow" w:hAnsi="Arial Narrow" w:cs="Arial"/>
          <w:sz w:val="24"/>
          <w:szCs w:val="22"/>
        </w:rPr>
      </w:pPr>
      <w:r w:rsidRPr="001035CE">
        <w:rPr>
          <w:rFonts w:ascii="Arial Narrow" w:hAnsi="Arial Narrow" w:cs="Arial"/>
          <w:sz w:val="24"/>
          <w:szCs w:val="22"/>
        </w:rPr>
        <w:t>(</w:t>
      </w:r>
      <w:proofErr w:type="gramStart"/>
      <w:r w:rsidRPr="001035CE">
        <w:rPr>
          <w:rFonts w:ascii="Arial Narrow" w:hAnsi="Arial Narrow" w:cs="Arial"/>
          <w:sz w:val="24"/>
          <w:szCs w:val="22"/>
        </w:rPr>
        <w:t>énfasis</w:t>
      </w:r>
      <w:proofErr w:type="gramEnd"/>
      <w:r w:rsidRPr="001035CE">
        <w:rPr>
          <w:rFonts w:ascii="Arial Narrow" w:hAnsi="Arial Narrow" w:cs="Arial"/>
          <w:sz w:val="24"/>
          <w:szCs w:val="22"/>
        </w:rPr>
        <w:t xml:space="preserve"> agregado)</w:t>
      </w:r>
    </w:p>
    <w:p w:rsidR="001035CE" w:rsidRPr="001035CE" w:rsidRDefault="001035CE" w:rsidP="001035CE">
      <w:pPr>
        <w:pStyle w:val="Textonotapie"/>
        <w:spacing w:after="0"/>
        <w:ind w:left="907" w:right="113"/>
        <w:rPr>
          <w:rFonts w:ascii="Arial Narrow" w:hAnsi="Arial Narrow" w:cs="Arial"/>
          <w:sz w:val="24"/>
          <w:szCs w:val="22"/>
        </w:rPr>
      </w:pPr>
    </w:p>
    <w:p w:rsidR="00782911" w:rsidRDefault="00782911" w:rsidP="00782911">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trasunto se advierte que las boletas de infracción y sanción impuestas por el Agente de Tránsito deberán, 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infracción cometida – así como su lugar, fecha y hora- que </w:t>
      </w:r>
      <w:r>
        <w:rPr>
          <w:rFonts w:ascii="Arial" w:eastAsia="Times New Roman" w:hAnsi="Arial" w:cs="Arial"/>
          <w:b/>
          <w:i/>
          <w:color w:val="000000"/>
          <w:sz w:val="28"/>
          <w:szCs w:val="28"/>
          <w:u w:val="single"/>
          <w:lang w:eastAsia="es-ES"/>
        </w:rPr>
        <w:t>permitiera su conocimiento exacto o sirviera para deducir las 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w:t>
      </w:r>
      <w:r>
        <w:rPr>
          <w:rFonts w:ascii="Arial" w:eastAsia="Times New Roman" w:hAnsi="Arial" w:cs="Arial"/>
          <w:b/>
          <w:color w:val="000000"/>
          <w:sz w:val="28"/>
          <w:szCs w:val="28"/>
          <w:lang w:eastAsia="es-ES"/>
        </w:rPr>
        <w:lastRenderedPageBreak/>
        <w:t xml:space="preserve">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CB1E30" w:rsidRDefault="00782911" w:rsidP="00782911">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vir</w:t>
      </w:r>
      <w:r w:rsidR="00657B88">
        <w:rPr>
          <w:rFonts w:ascii="Arial" w:eastAsia="Times New Roman" w:hAnsi="Arial" w:cs="Arial"/>
          <w:color w:val="000000"/>
          <w:sz w:val="28"/>
          <w:szCs w:val="28"/>
          <w:lang w:eastAsia="es-ES"/>
        </w:rPr>
        <w:t xml:space="preserve">tud de las anteriores razones, </w:t>
      </w:r>
      <w:r>
        <w:rPr>
          <w:rFonts w:ascii="Arial" w:eastAsia="Times New Roman" w:hAnsi="Arial" w:cs="Arial"/>
          <w:color w:val="000000"/>
          <w:sz w:val="28"/>
          <w:szCs w:val="28"/>
          <w:lang w:eastAsia="es-ES"/>
        </w:rPr>
        <w:t>l</w:t>
      </w:r>
      <w:r w:rsidR="00657B88">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suscrit</w:t>
      </w:r>
      <w:r w:rsidR="00657B88">
        <w:rPr>
          <w:rFonts w:ascii="Arial" w:eastAsia="Times New Roman" w:hAnsi="Arial" w:cs="Arial"/>
          <w:color w:val="000000"/>
          <w:sz w:val="28"/>
          <w:szCs w:val="28"/>
          <w:lang w:eastAsia="es-ES"/>
        </w:rPr>
        <w:t>a Magistrada</w:t>
      </w:r>
      <w:r>
        <w:rPr>
          <w:rFonts w:ascii="Arial" w:eastAsia="Times New Roman" w:hAnsi="Arial" w:cs="Arial"/>
          <w:color w:val="000000"/>
          <w:sz w:val="28"/>
          <w:szCs w:val="28"/>
          <w:lang w:eastAsia="es-ES"/>
        </w:rPr>
        <w:t xml:space="preserve"> concluye que las boletas de infracción –como lo es la impugnada en este juicio- deben de cumplir con el requisito constitucional de fundamentación y motivación -establecido en el artículo 16, constitucional-, tan es así que el mismo quedó reflejado en la legislación y reglamentación local aplicable.</w:t>
      </w:r>
    </w:p>
    <w:p w:rsidR="005E289D" w:rsidRDefault="00782911" w:rsidP="001035CE">
      <w:pPr>
        <w:autoSpaceDE w:val="0"/>
        <w:autoSpaceDN w:val="0"/>
        <w:adjustRightInd w:val="0"/>
        <w:spacing w:after="0" w:line="360" w:lineRule="auto"/>
        <w:ind w:firstLine="708"/>
        <w:jc w:val="both"/>
        <w:rPr>
          <w:rFonts w:ascii="Arial" w:eastAsia="Times New Roman" w:hAnsi="Arial" w:cs="Arial"/>
          <w:sz w:val="28"/>
          <w:szCs w:val="28"/>
          <w:lang w:eastAsia="es-ES"/>
        </w:rPr>
      </w:pPr>
      <w:r>
        <w:rPr>
          <w:rFonts w:ascii="Arial" w:eastAsia="Times New Roman" w:hAnsi="Arial" w:cs="Arial"/>
          <w:color w:val="000000"/>
          <w:sz w:val="28"/>
          <w:szCs w:val="28"/>
          <w:lang w:eastAsia="es-ES"/>
        </w:rPr>
        <w:t>Establecido lo anterior, en la especie se tiene a la vista la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copia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w:t>
      </w:r>
      <w:r w:rsidR="008E1CAD">
        <w:rPr>
          <w:rFonts w:ascii="Arial" w:eastAsia="Times New Roman" w:hAnsi="Arial" w:cs="Arial"/>
          <w:color w:val="000000"/>
          <w:sz w:val="28"/>
          <w:szCs w:val="28"/>
          <w:lang w:eastAsia="es-ES"/>
        </w:rPr>
        <w:t>simples</w:t>
      </w:r>
      <w:r>
        <w:rPr>
          <w:rFonts w:ascii="Arial" w:eastAsia="Times New Roman" w:hAnsi="Arial" w:cs="Arial"/>
          <w:color w:val="000000"/>
          <w:sz w:val="28"/>
          <w:szCs w:val="28"/>
          <w:lang w:eastAsia="es-ES"/>
        </w:rPr>
        <w:t xml:space="preserve"> de la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boleta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w:t>
      </w:r>
      <w:proofErr w:type="gramStart"/>
      <w:r>
        <w:rPr>
          <w:rFonts w:ascii="Arial" w:eastAsia="Times New Roman" w:hAnsi="Arial" w:cs="Arial"/>
          <w:color w:val="000000"/>
          <w:sz w:val="28"/>
          <w:szCs w:val="28"/>
          <w:lang w:eastAsia="es-ES"/>
        </w:rPr>
        <w:t>infracción impugnada</w:t>
      </w:r>
      <w:r w:rsidR="008E1CAD">
        <w:rPr>
          <w:rFonts w:ascii="Arial" w:eastAsia="Times New Roman" w:hAnsi="Arial" w:cs="Arial"/>
          <w:color w:val="000000"/>
          <w:sz w:val="28"/>
          <w:szCs w:val="28"/>
          <w:lang w:eastAsia="es-ES"/>
        </w:rPr>
        <w:t>s</w:t>
      </w:r>
      <w:proofErr w:type="gramEnd"/>
      <w:r>
        <w:rPr>
          <w:rFonts w:ascii="Arial" w:eastAsia="Times New Roman" w:hAnsi="Arial" w:cs="Arial"/>
          <w:color w:val="000000"/>
          <w:sz w:val="28"/>
          <w:szCs w:val="28"/>
          <w:lang w:eastAsia="es-ES"/>
        </w:rPr>
        <w:t xml:space="preserve"> con número</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folio </w:t>
      </w:r>
      <w:r w:rsidR="00FB67E4">
        <w:rPr>
          <w:rFonts w:ascii="Arial" w:hAnsi="Arial" w:cs="Arial"/>
          <w:color w:val="FF0000"/>
          <w:sz w:val="28"/>
          <w:szCs w:val="28"/>
        </w:rPr>
        <w:t>* ******</w:t>
      </w:r>
      <w:r w:rsidR="008E1CAD">
        <w:rPr>
          <w:rFonts w:ascii="Arial" w:hAnsi="Arial" w:cs="Arial"/>
          <w:sz w:val="28"/>
          <w:szCs w:val="28"/>
        </w:rPr>
        <w:t>y</w:t>
      </w:r>
      <w:r w:rsidR="008E1CAD">
        <w:rPr>
          <w:rFonts w:ascii="Arial" w:hAnsi="Arial" w:cs="Arial"/>
          <w:color w:val="FF0000"/>
          <w:sz w:val="28"/>
          <w:szCs w:val="28"/>
        </w:rPr>
        <w:t xml:space="preserve"> </w:t>
      </w:r>
      <w:r w:rsidR="00FB67E4">
        <w:rPr>
          <w:rFonts w:ascii="Arial" w:hAnsi="Arial" w:cs="Arial"/>
          <w:color w:val="FF0000"/>
          <w:sz w:val="28"/>
          <w:szCs w:val="28"/>
        </w:rPr>
        <w:t>* ******</w:t>
      </w:r>
      <w:r>
        <w:rPr>
          <w:rFonts w:ascii="Arial" w:eastAsia="Times New Roman" w:hAnsi="Arial" w:cs="Arial"/>
          <w:color w:val="000000"/>
          <w:sz w:val="28"/>
          <w:szCs w:val="28"/>
          <w:lang w:eastAsia="es-ES"/>
        </w:rPr>
        <w:t>, que obra</w:t>
      </w:r>
      <w:r w:rsidR="008E1CAD">
        <w:rPr>
          <w:rFonts w:ascii="Arial" w:eastAsia="Times New Roman" w:hAnsi="Arial" w:cs="Arial"/>
          <w:color w:val="000000"/>
          <w:sz w:val="28"/>
          <w:szCs w:val="28"/>
          <w:lang w:eastAsia="es-ES"/>
        </w:rPr>
        <w:t>n</w:t>
      </w:r>
      <w:r>
        <w:rPr>
          <w:rFonts w:ascii="Arial" w:eastAsia="Times New Roman" w:hAnsi="Arial" w:cs="Arial"/>
          <w:color w:val="000000"/>
          <w:sz w:val="28"/>
          <w:szCs w:val="28"/>
          <w:lang w:eastAsia="es-ES"/>
        </w:rPr>
        <w:t xml:space="preserve"> agregada a foja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w:t>
      </w:r>
      <w:r w:rsidR="001035CE">
        <w:rPr>
          <w:rFonts w:ascii="Arial" w:eastAsia="Times New Roman" w:hAnsi="Arial" w:cs="Arial"/>
          <w:b/>
          <w:color w:val="000000"/>
          <w:sz w:val="28"/>
          <w:szCs w:val="28"/>
          <w:lang w:eastAsia="es-ES"/>
        </w:rPr>
        <w:t>42</w:t>
      </w:r>
      <w:r w:rsidR="008E1CAD">
        <w:rPr>
          <w:rFonts w:ascii="Arial" w:eastAsia="Times New Roman" w:hAnsi="Arial" w:cs="Arial"/>
          <w:b/>
          <w:color w:val="000000"/>
          <w:sz w:val="28"/>
          <w:szCs w:val="28"/>
          <w:lang w:eastAsia="es-ES"/>
        </w:rPr>
        <w:t xml:space="preserve"> y </w:t>
      </w:r>
      <w:r w:rsidR="001035CE">
        <w:rPr>
          <w:rFonts w:ascii="Arial" w:eastAsia="Times New Roman" w:hAnsi="Arial" w:cs="Arial"/>
          <w:b/>
          <w:color w:val="000000"/>
          <w:sz w:val="28"/>
          <w:szCs w:val="28"/>
          <w:lang w:eastAsia="es-ES"/>
        </w:rPr>
        <w:t>43</w:t>
      </w:r>
      <w:r>
        <w:rPr>
          <w:rFonts w:ascii="Arial" w:eastAsia="Times New Roman" w:hAnsi="Arial" w:cs="Arial"/>
          <w:color w:val="000000"/>
          <w:sz w:val="28"/>
          <w:szCs w:val="28"/>
          <w:lang w:eastAsia="es-ES"/>
        </w:rPr>
        <w:t xml:space="preserve"> del expediente en que se actúa, la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cual</w:t>
      </w:r>
      <w:r w:rsidR="008E1CAD">
        <w:rPr>
          <w:rFonts w:ascii="Arial" w:eastAsia="Times New Roman" w:hAnsi="Arial" w:cs="Arial"/>
          <w:color w:val="000000"/>
          <w:sz w:val="28"/>
          <w:szCs w:val="28"/>
          <w:lang w:eastAsia="es-ES"/>
        </w:rPr>
        <w:t>es</w:t>
      </w:r>
      <w:r>
        <w:rPr>
          <w:rFonts w:ascii="Arial" w:eastAsia="Times New Roman" w:hAnsi="Arial" w:cs="Arial"/>
          <w:color w:val="000000"/>
          <w:sz w:val="28"/>
          <w:szCs w:val="28"/>
          <w:lang w:eastAsia="es-ES"/>
        </w:rPr>
        <w:t xml:space="preserve"> se digitaliza</w:t>
      </w:r>
      <w:r w:rsidR="008E1CAD">
        <w:rPr>
          <w:rFonts w:ascii="Arial" w:eastAsia="Times New Roman" w:hAnsi="Arial" w:cs="Arial"/>
          <w:color w:val="000000"/>
          <w:sz w:val="28"/>
          <w:szCs w:val="28"/>
          <w:lang w:eastAsia="es-ES"/>
        </w:rPr>
        <w:t>n</w:t>
      </w:r>
      <w:r>
        <w:rPr>
          <w:rFonts w:ascii="Arial" w:eastAsia="Times New Roman" w:hAnsi="Arial" w:cs="Arial"/>
          <w:color w:val="000000"/>
          <w:sz w:val="28"/>
          <w:szCs w:val="28"/>
          <w:lang w:eastAsia="es-ES"/>
        </w:rPr>
        <w:t xml:space="preserve"> a continuación</w:t>
      </w:r>
      <w:r w:rsidR="00CB1E30">
        <w:rPr>
          <w:rFonts w:ascii="Arial" w:eastAsia="Times New Roman" w:hAnsi="Arial" w:cs="Arial"/>
          <w:color w:val="000000"/>
          <w:sz w:val="28"/>
          <w:szCs w:val="28"/>
          <w:lang w:eastAsia="es-ES"/>
        </w:rPr>
        <w:t>:</w:t>
      </w:r>
    </w:p>
    <w:p w:rsidR="00253EF0" w:rsidRDefault="00253EF0" w:rsidP="00253EF0">
      <w:pPr>
        <w:autoSpaceDE w:val="0"/>
        <w:autoSpaceDN w:val="0"/>
        <w:adjustRightInd w:val="0"/>
        <w:spacing w:after="0" w:line="360" w:lineRule="auto"/>
        <w:jc w:val="center"/>
        <w:rPr>
          <w:rFonts w:ascii="Arial" w:hAnsi="Arial" w:cs="Arial"/>
          <w:noProof/>
          <w:sz w:val="96"/>
          <w:lang w:eastAsia="es-MX"/>
        </w:rPr>
      </w:pPr>
    </w:p>
    <w:p w:rsidR="00253EF0" w:rsidRDefault="00253EF0" w:rsidP="00253EF0">
      <w:pPr>
        <w:autoSpaceDE w:val="0"/>
        <w:autoSpaceDN w:val="0"/>
        <w:adjustRightInd w:val="0"/>
        <w:spacing w:after="0" w:line="360" w:lineRule="auto"/>
        <w:jc w:val="center"/>
        <w:rPr>
          <w:rFonts w:ascii="Arial" w:hAnsi="Arial" w:cs="Arial"/>
          <w:noProof/>
          <w:sz w:val="96"/>
          <w:lang w:eastAsia="es-MX"/>
        </w:rPr>
      </w:pPr>
    </w:p>
    <w:p w:rsidR="00CB1E30" w:rsidRPr="00253EF0" w:rsidRDefault="00253EF0" w:rsidP="00253EF0">
      <w:pPr>
        <w:autoSpaceDE w:val="0"/>
        <w:autoSpaceDN w:val="0"/>
        <w:adjustRightInd w:val="0"/>
        <w:spacing w:after="0" w:line="360" w:lineRule="auto"/>
        <w:jc w:val="center"/>
        <w:rPr>
          <w:rFonts w:ascii="Arial" w:eastAsia="Times New Roman" w:hAnsi="Arial" w:cs="Arial"/>
          <w:color w:val="000000"/>
          <w:sz w:val="114"/>
          <w:szCs w:val="114"/>
          <w:lang w:eastAsia="es-ES"/>
        </w:rPr>
      </w:pPr>
      <w:r w:rsidRPr="00253EF0">
        <w:rPr>
          <w:rFonts w:ascii="Arial" w:hAnsi="Arial" w:cs="Arial"/>
          <w:noProof/>
          <w:sz w:val="114"/>
          <w:szCs w:val="114"/>
          <w:lang w:eastAsia="es-MX"/>
        </w:rPr>
        <w:t>*IMAGEN DIGITALIZADA*</w:t>
      </w:r>
    </w:p>
    <w:p w:rsidR="008E1CAD" w:rsidRDefault="008E1CAD" w:rsidP="008E1CAD">
      <w:pPr>
        <w:autoSpaceDE w:val="0"/>
        <w:autoSpaceDN w:val="0"/>
        <w:adjustRightInd w:val="0"/>
        <w:spacing w:after="0" w:line="360" w:lineRule="auto"/>
        <w:jc w:val="center"/>
        <w:rPr>
          <w:rFonts w:ascii="Arial" w:eastAsia="Times New Roman" w:hAnsi="Arial" w:cs="Arial"/>
          <w:color w:val="000000"/>
          <w:sz w:val="28"/>
          <w:szCs w:val="28"/>
          <w:lang w:eastAsia="es-ES"/>
        </w:rPr>
      </w:pPr>
    </w:p>
    <w:p w:rsidR="0061768C" w:rsidRDefault="0061768C" w:rsidP="00F16825">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p>
    <w:p w:rsidR="00253EF0" w:rsidRDefault="00253EF0" w:rsidP="00F16825">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p>
    <w:p w:rsidR="00253EF0" w:rsidRDefault="00253EF0" w:rsidP="00F16825">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p>
    <w:p w:rsidR="00253EF0" w:rsidRDefault="00253EF0" w:rsidP="00253EF0">
      <w:pPr>
        <w:autoSpaceDE w:val="0"/>
        <w:autoSpaceDN w:val="0"/>
        <w:adjustRightInd w:val="0"/>
        <w:spacing w:after="240" w:line="360" w:lineRule="auto"/>
        <w:ind w:firstLine="709"/>
        <w:jc w:val="center"/>
        <w:rPr>
          <w:rFonts w:ascii="Arial" w:hAnsi="Arial" w:cs="Arial"/>
          <w:noProof/>
          <w:sz w:val="114"/>
          <w:szCs w:val="114"/>
          <w:lang w:eastAsia="es-MX"/>
        </w:rPr>
      </w:pPr>
    </w:p>
    <w:p w:rsidR="00253EF0" w:rsidRDefault="00253EF0" w:rsidP="00253EF0">
      <w:pPr>
        <w:autoSpaceDE w:val="0"/>
        <w:autoSpaceDN w:val="0"/>
        <w:adjustRightInd w:val="0"/>
        <w:spacing w:after="240" w:line="360" w:lineRule="auto"/>
        <w:ind w:firstLine="709"/>
        <w:jc w:val="center"/>
        <w:rPr>
          <w:rFonts w:ascii="Arial" w:eastAsia="Times New Roman" w:hAnsi="Arial" w:cs="Arial"/>
          <w:color w:val="000000"/>
          <w:sz w:val="28"/>
          <w:szCs w:val="28"/>
          <w:lang w:eastAsia="es-ES"/>
        </w:rPr>
      </w:pPr>
      <w:r w:rsidRPr="00253EF0">
        <w:rPr>
          <w:rFonts w:ascii="Arial" w:hAnsi="Arial" w:cs="Arial"/>
          <w:noProof/>
          <w:sz w:val="114"/>
          <w:szCs w:val="114"/>
          <w:lang w:eastAsia="es-MX"/>
        </w:rPr>
        <w:t>*IMAGEN DIGITALIZADA*</w:t>
      </w:r>
    </w:p>
    <w:p w:rsidR="00CB1E30" w:rsidRDefault="00F16825" w:rsidP="00F16825">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Por cuestión de método se realizara el estudio de las boletas de infracción acorde </w:t>
      </w:r>
      <w:r w:rsidR="005E289D">
        <w:rPr>
          <w:rFonts w:ascii="Arial" w:eastAsia="Times New Roman" w:hAnsi="Arial" w:cs="Arial"/>
          <w:color w:val="000000"/>
          <w:sz w:val="28"/>
          <w:szCs w:val="28"/>
          <w:lang w:eastAsia="es-ES"/>
        </w:rPr>
        <w:t>al consecutivo d</w:t>
      </w:r>
      <w:r>
        <w:rPr>
          <w:rFonts w:ascii="Arial" w:eastAsia="Times New Roman" w:hAnsi="Arial" w:cs="Arial"/>
          <w:color w:val="000000"/>
          <w:sz w:val="28"/>
          <w:szCs w:val="28"/>
          <w:lang w:eastAsia="es-ES"/>
        </w:rPr>
        <w:t xml:space="preserve">el número de folio </w:t>
      </w:r>
      <w:r w:rsidR="005E289D">
        <w:rPr>
          <w:rFonts w:ascii="Arial" w:eastAsia="Times New Roman" w:hAnsi="Arial" w:cs="Arial"/>
          <w:color w:val="000000"/>
          <w:sz w:val="28"/>
          <w:szCs w:val="28"/>
          <w:lang w:eastAsia="es-ES"/>
        </w:rPr>
        <w:t>emitido</w:t>
      </w:r>
      <w:r>
        <w:rPr>
          <w:rFonts w:ascii="Arial" w:eastAsia="Times New Roman" w:hAnsi="Arial" w:cs="Arial"/>
          <w:color w:val="000000"/>
          <w:sz w:val="28"/>
          <w:szCs w:val="28"/>
          <w:lang w:eastAsia="es-ES"/>
        </w:rPr>
        <w:t xml:space="preserve"> por la autoridad demandada.</w:t>
      </w:r>
    </w:p>
    <w:p w:rsidR="0061768C" w:rsidRDefault="00CB1E30" w:rsidP="0061768C">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la si</w:t>
      </w:r>
      <w:r w:rsidR="00657B88">
        <w:rPr>
          <w:rFonts w:ascii="Arial" w:eastAsia="Times New Roman" w:hAnsi="Arial" w:cs="Arial"/>
          <w:color w:val="000000"/>
          <w:sz w:val="28"/>
          <w:szCs w:val="28"/>
          <w:lang w:eastAsia="es-ES"/>
        </w:rPr>
        <w:t>mple revisión realizada por esta</w:t>
      </w:r>
      <w:r>
        <w:rPr>
          <w:rFonts w:ascii="Arial" w:eastAsia="Times New Roman" w:hAnsi="Arial" w:cs="Arial"/>
          <w:color w:val="000000"/>
          <w:sz w:val="28"/>
          <w:szCs w:val="28"/>
          <w:lang w:eastAsia="es-ES"/>
        </w:rPr>
        <w:t xml:space="preserve"> Juzgador</w:t>
      </w:r>
      <w:r w:rsidR="00657B88">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w:t>
      </w:r>
      <w:proofErr w:type="gramStart"/>
      <w:r>
        <w:rPr>
          <w:rFonts w:ascii="Arial" w:eastAsia="Times New Roman" w:hAnsi="Arial" w:cs="Arial"/>
          <w:color w:val="000000"/>
          <w:sz w:val="28"/>
          <w:szCs w:val="28"/>
          <w:lang w:eastAsia="es-ES"/>
        </w:rPr>
        <w:t>a la</w:t>
      </w:r>
      <w:proofErr w:type="gramEnd"/>
      <w:r w:rsidR="008E1CAD">
        <w:rPr>
          <w:rFonts w:ascii="Arial" w:eastAsia="Times New Roman" w:hAnsi="Arial" w:cs="Arial"/>
          <w:color w:val="000000"/>
          <w:sz w:val="28"/>
          <w:szCs w:val="28"/>
          <w:lang w:eastAsia="es-ES"/>
        </w:rPr>
        <w:t xml:space="preserve"> primer</w:t>
      </w:r>
      <w:r>
        <w:rPr>
          <w:rFonts w:ascii="Arial" w:eastAsia="Times New Roman" w:hAnsi="Arial" w:cs="Arial"/>
          <w:color w:val="000000"/>
          <w:sz w:val="28"/>
          <w:szCs w:val="28"/>
          <w:lang w:eastAsia="es-ES"/>
        </w:rPr>
        <w:t xml:space="preserve"> boleta de infracción impugnada</w:t>
      </w:r>
      <w:r w:rsidR="00F16825">
        <w:rPr>
          <w:rFonts w:ascii="Arial" w:eastAsia="Times New Roman" w:hAnsi="Arial" w:cs="Arial"/>
          <w:color w:val="000000"/>
          <w:sz w:val="28"/>
          <w:szCs w:val="28"/>
          <w:lang w:eastAsia="es-ES"/>
        </w:rPr>
        <w:t xml:space="preserve"> folio número </w:t>
      </w:r>
      <w:r w:rsidR="00291B3C">
        <w:rPr>
          <w:rFonts w:ascii="Arial" w:eastAsia="Times New Roman" w:hAnsi="Arial" w:cs="Arial"/>
          <w:color w:val="FF0000"/>
          <w:sz w:val="28"/>
          <w:szCs w:val="28"/>
          <w:lang w:eastAsia="es-ES"/>
        </w:rPr>
        <w:t>B 467019</w:t>
      </w:r>
      <w:r w:rsidR="009902D8">
        <w:rPr>
          <w:rFonts w:ascii="Arial" w:eastAsia="Times New Roman" w:hAnsi="Arial" w:cs="Arial"/>
          <w:color w:val="000000"/>
          <w:sz w:val="28"/>
          <w:szCs w:val="28"/>
          <w:lang w:eastAsia="es-ES"/>
        </w:rPr>
        <w:t xml:space="preserve">, se desprende que </w:t>
      </w:r>
      <w:r w:rsidR="005E289D">
        <w:rPr>
          <w:rFonts w:ascii="Arial" w:eastAsia="Times New Roman" w:hAnsi="Arial" w:cs="Arial"/>
          <w:color w:val="000000"/>
          <w:sz w:val="28"/>
          <w:szCs w:val="28"/>
          <w:lang w:eastAsia="es-ES"/>
        </w:rPr>
        <w:t xml:space="preserve">la demandada </w:t>
      </w:r>
      <w:r w:rsidR="009902D8">
        <w:rPr>
          <w:rFonts w:ascii="Arial" w:eastAsia="Times New Roman" w:hAnsi="Arial" w:cs="Arial"/>
          <w:color w:val="000000"/>
          <w:sz w:val="28"/>
          <w:szCs w:val="28"/>
          <w:lang w:eastAsia="es-ES"/>
        </w:rPr>
        <w:t xml:space="preserve">en relación a la infracción </w:t>
      </w:r>
      <w:r w:rsidR="005E289D">
        <w:rPr>
          <w:rFonts w:ascii="Arial" w:eastAsia="Times New Roman" w:hAnsi="Arial" w:cs="Arial"/>
          <w:color w:val="000000"/>
          <w:sz w:val="28"/>
          <w:szCs w:val="28"/>
          <w:lang w:eastAsia="es-ES"/>
        </w:rPr>
        <w:t>estableció</w:t>
      </w:r>
      <w:r w:rsidR="009902D8">
        <w:rPr>
          <w:rFonts w:ascii="Arial" w:eastAsia="Times New Roman" w:hAnsi="Arial" w:cs="Arial"/>
          <w:color w:val="000000"/>
          <w:sz w:val="28"/>
          <w:szCs w:val="28"/>
          <w:lang w:eastAsia="es-ES"/>
        </w:rPr>
        <w:t>:</w:t>
      </w:r>
      <w:r w:rsidR="009902D8">
        <w:rPr>
          <w:rFonts w:ascii="Arial" w:eastAsia="Times New Roman" w:hAnsi="Arial" w:cs="Arial"/>
          <w:i/>
          <w:color w:val="000000"/>
          <w:sz w:val="28"/>
          <w:szCs w:val="28"/>
          <w:lang w:eastAsia="es-ES"/>
        </w:rPr>
        <w:t xml:space="preserve"> </w:t>
      </w:r>
      <w:r w:rsidR="0061768C">
        <w:rPr>
          <w:rFonts w:ascii="Arial" w:hAnsi="Arial" w:cs="Arial"/>
          <w:i/>
          <w:sz w:val="28"/>
          <w:szCs w:val="28"/>
        </w:rPr>
        <w:t>“</w:t>
      </w:r>
      <w:r w:rsidR="0061768C" w:rsidRPr="0061768C">
        <w:rPr>
          <w:rFonts w:ascii="Arial" w:hAnsi="Arial" w:cs="Arial"/>
          <w:i/>
          <w:color w:val="4F6228" w:themeColor="accent3" w:themeShade="80"/>
          <w:sz w:val="28"/>
          <w:szCs w:val="28"/>
        </w:rPr>
        <w:t>Falta de luz parcial o total</w:t>
      </w:r>
      <w:r w:rsidR="0061768C">
        <w:rPr>
          <w:rFonts w:ascii="Arial" w:hAnsi="Arial" w:cs="Arial"/>
          <w:i/>
          <w:sz w:val="28"/>
          <w:szCs w:val="28"/>
        </w:rPr>
        <w:t>”</w:t>
      </w:r>
      <w:r w:rsidR="0061768C">
        <w:rPr>
          <w:rFonts w:ascii="Arial" w:hAnsi="Arial" w:cs="Arial"/>
          <w:sz w:val="28"/>
          <w:szCs w:val="28"/>
        </w:rPr>
        <w:t xml:space="preserve"> </w:t>
      </w:r>
      <w:r w:rsidR="0061768C">
        <w:rPr>
          <w:rFonts w:ascii="Arial" w:eastAsia="Times New Roman" w:hAnsi="Arial" w:cs="Arial"/>
          <w:color w:val="000000"/>
          <w:sz w:val="28"/>
          <w:szCs w:val="28"/>
          <w:lang w:eastAsia="es-ES"/>
        </w:rPr>
        <w:t xml:space="preserve">e invoco los artículos 69 y 178 fracción XIII del Reglamento de Tránsito del Municipio de San Luis Potosí, S.L.P., que establecen: </w:t>
      </w:r>
    </w:p>
    <w:p w:rsidR="0061768C" w:rsidRPr="0061768C" w:rsidRDefault="0061768C" w:rsidP="0061768C">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61768C">
        <w:rPr>
          <w:rFonts w:ascii="Arial Narrow" w:eastAsia="Times New Roman" w:hAnsi="Arial Narrow" w:cs="Arial"/>
          <w:i/>
          <w:color w:val="000000"/>
          <w:sz w:val="24"/>
          <w:lang w:eastAsia="es-ES"/>
        </w:rPr>
        <w:t>“</w:t>
      </w:r>
      <w:r w:rsidRPr="0061768C">
        <w:rPr>
          <w:rFonts w:ascii="Arial Narrow" w:eastAsia="Times New Roman" w:hAnsi="Arial Narrow" w:cs="Arial"/>
          <w:b/>
          <w:i/>
          <w:color w:val="000000"/>
          <w:sz w:val="24"/>
          <w:lang w:eastAsia="es-ES"/>
        </w:rPr>
        <w:t>Artículo 69</w:t>
      </w:r>
      <w:r w:rsidRPr="0061768C">
        <w:rPr>
          <w:rFonts w:ascii="Arial Narrow" w:eastAsia="Times New Roman" w:hAnsi="Arial Narrow" w:cs="Arial"/>
          <w:i/>
          <w:color w:val="000000"/>
          <w:sz w:val="24"/>
          <w:lang w:eastAsia="es-ES"/>
        </w:rPr>
        <w:t xml:space="preserve">. Los vehículos referidos en el artículo anterior, deberán además estar provistos cuando menos de dos lámparas colocadas en la parte posterior, que emita una luz roja visible desde una distancia mínima de trescientos metros, y de dos lámparas delanteras que emitan una luz blanca o amarilla visible desde una distancia de cien metros. </w:t>
      </w:r>
    </w:p>
    <w:p w:rsidR="0061768C" w:rsidRPr="0061768C" w:rsidRDefault="0061768C" w:rsidP="0061768C">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61768C">
        <w:rPr>
          <w:rFonts w:ascii="Arial Narrow" w:eastAsia="Times New Roman" w:hAnsi="Arial Narrow" w:cs="Arial"/>
          <w:i/>
          <w:color w:val="000000"/>
          <w:sz w:val="24"/>
          <w:lang w:eastAsia="es-ES"/>
        </w:rPr>
        <w:t>Los remolques o semirremolques estarán provistos de las luces posteriores color rojo colocadas a un mismo nivel y a una altura no mayor de ciento ochenta y cinco ni menor de cuarenta centímetros.</w:t>
      </w:r>
    </w:p>
    <w:p w:rsidR="0061768C" w:rsidRPr="0061768C" w:rsidRDefault="0061768C" w:rsidP="0061768C">
      <w:pPr>
        <w:autoSpaceDE w:val="0"/>
        <w:autoSpaceDN w:val="0"/>
        <w:adjustRightInd w:val="0"/>
        <w:ind w:left="794" w:right="113"/>
        <w:jc w:val="both"/>
        <w:rPr>
          <w:rFonts w:ascii="Arial Narrow" w:eastAsia="Times New Roman" w:hAnsi="Arial Narrow" w:cs="Arial"/>
          <w:i/>
          <w:color w:val="000000"/>
          <w:sz w:val="24"/>
          <w:lang w:eastAsia="es-ES"/>
        </w:rPr>
      </w:pPr>
      <w:r w:rsidRPr="0061768C">
        <w:rPr>
          <w:rFonts w:ascii="Arial Narrow" w:eastAsia="Times New Roman" w:hAnsi="Arial Narrow" w:cs="Arial"/>
          <w:i/>
          <w:color w:val="000000"/>
          <w:sz w:val="24"/>
          <w:lang w:eastAsia="es-ES"/>
        </w:rPr>
        <w:t>Además deberán contar con una lámpara que emita luz blanca, que ilumine la placa de circulación y la haga visible desde una distancia aproximada de quince metros.”</w:t>
      </w:r>
    </w:p>
    <w:p w:rsidR="0061768C" w:rsidRPr="0061768C" w:rsidRDefault="0061768C" w:rsidP="0061768C">
      <w:pPr>
        <w:autoSpaceDE w:val="0"/>
        <w:autoSpaceDN w:val="0"/>
        <w:adjustRightInd w:val="0"/>
        <w:spacing w:after="0"/>
        <w:ind w:left="794" w:right="113"/>
        <w:jc w:val="both"/>
        <w:rPr>
          <w:rFonts w:ascii="Arial Narrow" w:eastAsia="Times New Roman" w:hAnsi="Arial Narrow" w:cs="Arial"/>
          <w:i/>
          <w:color w:val="000000"/>
          <w:sz w:val="24"/>
          <w:lang w:eastAsia="es-ES"/>
        </w:rPr>
      </w:pPr>
      <w:r w:rsidRPr="0061768C">
        <w:rPr>
          <w:rFonts w:ascii="Arial Narrow" w:eastAsia="Times New Roman" w:hAnsi="Arial Narrow" w:cs="Arial"/>
          <w:i/>
          <w:color w:val="000000"/>
          <w:sz w:val="24"/>
          <w:lang w:eastAsia="es-ES"/>
        </w:rPr>
        <w:t>“</w:t>
      </w:r>
      <w:r w:rsidRPr="0061768C">
        <w:rPr>
          <w:rFonts w:ascii="Arial Narrow" w:eastAsia="Times New Roman" w:hAnsi="Arial Narrow" w:cs="Arial"/>
          <w:b/>
          <w:i/>
          <w:color w:val="000000"/>
          <w:sz w:val="24"/>
          <w:lang w:eastAsia="es-ES"/>
        </w:rPr>
        <w:t>Artículo 178.</w:t>
      </w:r>
      <w:r w:rsidRPr="0061768C">
        <w:rPr>
          <w:rFonts w:ascii="Arial Narrow" w:eastAsia="Times New Roman" w:hAnsi="Arial Narrow" w:cs="Arial"/>
          <w:i/>
          <w:color w:val="000000"/>
          <w:sz w:val="24"/>
          <w:lang w:eastAsia="es-ES"/>
        </w:rPr>
        <w:t xml:space="preserve"> El Agente de Tránsito estará facultado para arrastrar el vehículo a la pensión con servicio de grúa, en los casos establecidos en el artículo 87 de la Ley y en los siguientes: (…)</w:t>
      </w:r>
    </w:p>
    <w:p w:rsidR="0061768C" w:rsidRPr="0061768C" w:rsidRDefault="0061768C" w:rsidP="0061768C">
      <w:pPr>
        <w:autoSpaceDE w:val="0"/>
        <w:autoSpaceDN w:val="0"/>
        <w:adjustRightInd w:val="0"/>
        <w:spacing w:after="360"/>
        <w:ind w:left="794" w:right="113"/>
        <w:jc w:val="both"/>
        <w:rPr>
          <w:rFonts w:ascii="Arial Narrow" w:eastAsia="Times New Roman" w:hAnsi="Arial Narrow" w:cs="Arial"/>
          <w:i/>
          <w:color w:val="000000"/>
          <w:sz w:val="24"/>
          <w:lang w:eastAsia="es-ES"/>
        </w:rPr>
      </w:pPr>
      <w:r w:rsidRPr="0061768C">
        <w:rPr>
          <w:rFonts w:ascii="Arial Narrow" w:eastAsia="Times New Roman" w:hAnsi="Arial Narrow" w:cs="Arial"/>
          <w:i/>
          <w:color w:val="000000"/>
          <w:sz w:val="24"/>
          <w:lang w:eastAsia="es-ES"/>
        </w:rPr>
        <w:t>XIII. Por falta total de luz en el vehículo; (…)”</w:t>
      </w:r>
    </w:p>
    <w:p w:rsidR="0061768C" w:rsidRDefault="0061768C" w:rsidP="0061768C">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Del primer dispositivo legal que invoca la enjuiciada, se desprende que los vehículos deben estar provistos de luz delantera y trasera</w:t>
      </w:r>
      <w:r>
        <w:rPr>
          <w:rFonts w:ascii="Arial" w:hAnsi="Arial" w:cs="Arial"/>
          <w:sz w:val="28"/>
          <w:szCs w:val="28"/>
        </w:rPr>
        <w:t>, con sus especificaciones</w:t>
      </w:r>
      <w:r>
        <w:rPr>
          <w:rFonts w:ascii="Arial" w:eastAsia="Times New Roman" w:hAnsi="Arial" w:cs="Arial"/>
          <w:color w:val="000000"/>
          <w:sz w:val="28"/>
          <w:szCs w:val="28"/>
          <w:lang w:eastAsia="es-ES"/>
        </w:rPr>
        <w:t>,</w:t>
      </w:r>
      <w:r>
        <w:rPr>
          <w:rFonts w:ascii="Arial" w:hAnsi="Arial" w:cs="Arial"/>
          <w:sz w:val="28"/>
          <w:szCs w:val="28"/>
        </w:rPr>
        <w:t xml:space="preserve"> en el segundo artículo se señala la facultad que tiene el agente para retener la placa vehicular</w:t>
      </w:r>
      <w:r>
        <w:rPr>
          <w:rFonts w:ascii="Arial" w:eastAsia="Times New Roman" w:hAnsi="Arial" w:cs="Arial"/>
          <w:color w:val="000000"/>
          <w:sz w:val="28"/>
          <w:szCs w:val="28"/>
          <w:lang w:eastAsia="es-ES"/>
        </w:rPr>
        <w:t>.</w:t>
      </w:r>
    </w:p>
    <w:p w:rsidR="00B32AF2" w:rsidRDefault="0061768C" w:rsidP="0061768C">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el apartado motivos de la infracción se describió por la Policía Vial demandada </w:t>
      </w:r>
      <w:r w:rsidRPr="00700BC8">
        <w:rPr>
          <w:rFonts w:ascii="Arial" w:eastAsia="Times New Roman" w:hAnsi="Arial" w:cs="Arial"/>
          <w:b/>
          <w:color w:val="000000"/>
          <w:sz w:val="28"/>
          <w:szCs w:val="28"/>
          <w:u w:val="single"/>
          <w:lang w:eastAsia="es-ES"/>
        </w:rPr>
        <w:t>de m</w:t>
      </w:r>
      <w:r w:rsidRPr="00E61625">
        <w:rPr>
          <w:rFonts w:ascii="Arial" w:eastAsia="Times New Roman" w:hAnsi="Arial" w:cs="Arial"/>
          <w:b/>
          <w:color w:val="000000"/>
          <w:sz w:val="28"/>
          <w:szCs w:val="28"/>
          <w:u w:val="single"/>
          <w:lang w:eastAsia="es-ES"/>
        </w:rPr>
        <w:t>anera mu</w:t>
      </w:r>
      <w:r>
        <w:rPr>
          <w:rFonts w:ascii="Arial" w:eastAsia="Times New Roman" w:hAnsi="Arial" w:cs="Arial"/>
          <w:b/>
          <w:color w:val="000000"/>
          <w:sz w:val="28"/>
          <w:szCs w:val="28"/>
          <w:u w:val="single"/>
          <w:lang w:eastAsia="es-ES"/>
        </w:rPr>
        <w:t xml:space="preserve">y limitada </w:t>
      </w:r>
      <w:r>
        <w:rPr>
          <w:rFonts w:ascii="Arial" w:eastAsia="Times New Roman" w:hAnsi="Arial" w:cs="Arial"/>
          <w:b/>
          <w:i/>
          <w:color w:val="000000"/>
          <w:sz w:val="28"/>
          <w:szCs w:val="28"/>
          <w:u w:val="single"/>
          <w:lang w:eastAsia="es-ES"/>
        </w:rPr>
        <w:t>“</w:t>
      </w:r>
      <w:r w:rsidRPr="0061768C">
        <w:rPr>
          <w:rFonts w:ascii="Arial" w:eastAsia="Times New Roman" w:hAnsi="Arial" w:cs="Arial"/>
          <w:b/>
          <w:i/>
          <w:color w:val="4F6228" w:themeColor="accent3" w:themeShade="80"/>
          <w:sz w:val="28"/>
          <w:szCs w:val="28"/>
          <w:u w:val="single"/>
          <w:lang w:eastAsia="es-ES"/>
        </w:rPr>
        <w:t>Falta de luz parcial o total</w:t>
      </w:r>
      <w:r>
        <w:rPr>
          <w:rFonts w:ascii="Arial" w:eastAsia="Times New Roman" w:hAnsi="Arial" w:cs="Arial"/>
          <w:b/>
          <w:i/>
          <w:color w:val="000000"/>
          <w:sz w:val="28"/>
          <w:szCs w:val="28"/>
          <w:u w:val="single"/>
          <w:lang w:eastAsia="es-ES"/>
        </w:rPr>
        <w:t>”</w:t>
      </w:r>
      <w:r>
        <w:rPr>
          <w:rFonts w:ascii="Arial" w:eastAsia="Times New Roman" w:hAnsi="Arial" w:cs="Arial"/>
          <w:color w:val="000000"/>
          <w:sz w:val="28"/>
          <w:szCs w:val="28"/>
          <w:lang w:eastAsia="es-ES"/>
        </w:rPr>
        <w:t xml:space="preserve">, esa expresión resulta insuficiente para considerar que se encuentra cubierto el requisito de motivar adecuadamente dicha infracción, que permitiera conocer de manera precisa si la falta de luz parcial que adujo era de la parte posterior o delantera, incluso no precisa de qué manera y cuál de los supuestos que integran el ordinal 69 del Reglamento de Tránsito del Municipio de San Luis Potosí, S.L.P. constituye la infracción; de ahí que con limitarse a señalar que el motivo de la infracción lo es </w:t>
      </w:r>
      <w:r>
        <w:rPr>
          <w:rFonts w:ascii="Arial" w:eastAsia="Times New Roman" w:hAnsi="Arial" w:cs="Arial"/>
          <w:i/>
          <w:color w:val="000000"/>
          <w:sz w:val="28"/>
          <w:szCs w:val="28"/>
          <w:lang w:eastAsia="es-ES"/>
        </w:rPr>
        <w:t>“</w:t>
      </w:r>
      <w:r w:rsidRPr="0061768C">
        <w:rPr>
          <w:rFonts w:ascii="Arial" w:hAnsi="Arial" w:cs="Arial"/>
          <w:i/>
          <w:color w:val="4F6228" w:themeColor="accent3" w:themeShade="80"/>
          <w:sz w:val="28"/>
          <w:szCs w:val="28"/>
        </w:rPr>
        <w:t>Falta de luz parcial o total</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no es suficiente para motivar dicha infracción; </w:t>
      </w:r>
      <w:r>
        <w:rPr>
          <w:rFonts w:ascii="Arial" w:eastAsia="Times New Roman" w:hAnsi="Arial" w:cs="Arial"/>
          <w:color w:val="000000"/>
          <w:sz w:val="28"/>
          <w:szCs w:val="28"/>
          <w:u w:val="single"/>
          <w:lang w:eastAsia="es-ES"/>
        </w:rPr>
        <w:t xml:space="preserve">pues dentro del texto del acto impugnado el emisor no señaló las circunstancias especiales, razones particulares o causas inmediatas que tuvo en consideración para la emisión del acto, ni la adecuación correspondiente entre los motivos aducidos y la norma aplicable; señalando de forma precisa como constato que dicho </w:t>
      </w:r>
      <w:proofErr w:type="spellStart"/>
      <w:r>
        <w:rPr>
          <w:rFonts w:ascii="Arial" w:eastAsia="Times New Roman" w:hAnsi="Arial" w:cs="Arial"/>
          <w:color w:val="000000"/>
          <w:sz w:val="28"/>
          <w:szCs w:val="28"/>
          <w:u w:val="single"/>
          <w:lang w:eastAsia="es-ES"/>
        </w:rPr>
        <w:t>vehiculo</w:t>
      </w:r>
      <w:proofErr w:type="spellEnd"/>
      <w:r>
        <w:rPr>
          <w:rFonts w:ascii="Arial" w:eastAsia="Times New Roman" w:hAnsi="Arial" w:cs="Arial"/>
          <w:color w:val="000000"/>
          <w:sz w:val="28"/>
          <w:szCs w:val="28"/>
          <w:u w:val="single"/>
          <w:lang w:eastAsia="es-ES"/>
        </w:rPr>
        <w:t xml:space="preserve"> infraccionado circulaba, a pesar de requerirlo, estaba con falta de luz, y si esa falta era parcial o total pues la segunda de estas causas por lógica excluye a la otra, pues al no hacerlo así y limitándose a señalar </w:t>
      </w:r>
      <w:r>
        <w:rPr>
          <w:rFonts w:ascii="Arial" w:eastAsia="Times New Roman" w:hAnsi="Arial" w:cs="Arial"/>
          <w:b/>
          <w:i/>
          <w:color w:val="000000"/>
          <w:sz w:val="28"/>
          <w:szCs w:val="28"/>
          <w:u w:val="single"/>
          <w:lang w:eastAsia="es-ES"/>
        </w:rPr>
        <w:t>“</w:t>
      </w:r>
      <w:r w:rsidRPr="0061768C">
        <w:rPr>
          <w:rFonts w:ascii="Arial" w:eastAsia="Times New Roman" w:hAnsi="Arial" w:cs="Arial"/>
          <w:b/>
          <w:i/>
          <w:color w:val="4F6228" w:themeColor="accent3" w:themeShade="80"/>
          <w:sz w:val="28"/>
          <w:szCs w:val="28"/>
          <w:u w:val="single"/>
          <w:lang w:eastAsia="es-ES"/>
        </w:rPr>
        <w:t>Falta de luz parcial o total</w:t>
      </w:r>
      <w:r>
        <w:rPr>
          <w:rFonts w:ascii="Arial" w:eastAsia="Times New Roman" w:hAnsi="Arial" w:cs="Arial"/>
          <w:b/>
          <w:i/>
          <w:color w:val="000000"/>
          <w:sz w:val="28"/>
          <w:szCs w:val="28"/>
          <w:u w:val="single"/>
          <w:lang w:eastAsia="es-ES"/>
        </w:rPr>
        <w:t>”</w:t>
      </w:r>
      <w:r>
        <w:rPr>
          <w:rFonts w:ascii="Arial" w:eastAsia="Times New Roman" w:hAnsi="Arial" w:cs="Arial"/>
          <w:color w:val="000000"/>
          <w:sz w:val="28"/>
          <w:szCs w:val="28"/>
          <w:u w:val="single"/>
          <w:lang w:eastAsia="es-ES"/>
        </w:rPr>
        <w:t>; sin identificar siquiera como se cercioró de ello</w:t>
      </w:r>
      <w:r>
        <w:rPr>
          <w:rFonts w:ascii="Arial" w:eastAsia="Times New Roman" w:hAnsi="Arial" w:cs="Arial"/>
          <w:color w:val="000000"/>
          <w:sz w:val="28"/>
          <w:szCs w:val="28"/>
          <w:lang w:eastAsia="es-ES"/>
        </w:rPr>
        <w:t>, pues tal y como lo argumenta la parte demandante, esa circunstancia lo deja en estado de incertidumbre jurídica y sin posibilidad de argumentar en contra de su determinación</w:t>
      </w:r>
      <w:r w:rsidR="00B32AF2">
        <w:rPr>
          <w:rFonts w:ascii="Arial" w:eastAsia="Times New Roman" w:hAnsi="Arial" w:cs="Arial"/>
          <w:color w:val="000000"/>
          <w:sz w:val="28"/>
          <w:szCs w:val="28"/>
          <w:lang w:eastAsia="es-ES"/>
        </w:rPr>
        <w:t>.</w:t>
      </w:r>
    </w:p>
    <w:p w:rsidR="00CB1E30" w:rsidRDefault="00364568" w:rsidP="00364568">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lo que comprende a la segunda boleta de infracción impugnada folio número </w:t>
      </w:r>
      <w:r w:rsidR="00FB67E4">
        <w:rPr>
          <w:rFonts w:ascii="Arial" w:eastAsia="Times New Roman" w:hAnsi="Arial" w:cs="Arial"/>
          <w:color w:val="FF0000"/>
          <w:sz w:val="28"/>
          <w:szCs w:val="28"/>
          <w:lang w:eastAsia="es-ES"/>
        </w:rPr>
        <w:t>* ******</w:t>
      </w:r>
      <w:r>
        <w:rPr>
          <w:rFonts w:ascii="Arial" w:eastAsia="Times New Roman" w:hAnsi="Arial" w:cs="Arial"/>
          <w:color w:val="000000"/>
          <w:sz w:val="28"/>
          <w:szCs w:val="28"/>
          <w:lang w:eastAsia="es-ES"/>
        </w:rPr>
        <w:t>, se desprende que en relación a la infracción consistente en:</w:t>
      </w:r>
      <w:r>
        <w:rPr>
          <w:rFonts w:ascii="Arial" w:eastAsia="Times New Roman" w:hAnsi="Arial" w:cs="Arial"/>
          <w:i/>
          <w:color w:val="000000"/>
          <w:sz w:val="28"/>
          <w:szCs w:val="28"/>
          <w:lang w:eastAsia="es-ES"/>
        </w:rPr>
        <w:t xml:space="preserve"> “</w:t>
      </w:r>
      <w:r w:rsidRPr="0061768C">
        <w:rPr>
          <w:rFonts w:ascii="Arial" w:eastAsia="Times New Roman" w:hAnsi="Arial" w:cs="Arial"/>
          <w:i/>
          <w:color w:val="4F6228" w:themeColor="accent3" w:themeShade="80"/>
          <w:sz w:val="28"/>
          <w:szCs w:val="28"/>
          <w:lang w:eastAsia="es-ES"/>
        </w:rPr>
        <w:t>Manejar en estado de ebriedad</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sidR="00CB1E30">
        <w:rPr>
          <w:rFonts w:ascii="Arial" w:eastAsia="Times New Roman" w:hAnsi="Arial" w:cs="Arial"/>
          <w:color w:val="000000"/>
          <w:sz w:val="28"/>
          <w:szCs w:val="28"/>
          <w:lang w:eastAsia="es-ES"/>
        </w:rPr>
        <w:t xml:space="preserve">en </w:t>
      </w:r>
      <w:r w:rsidR="00C73BC1">
        <w:rPr>
          <w:rFonts w:ascii="Arial" w:eastAsia="Times New Roman" w:hAnsi="Arial" w:cs="Arial"/>
          <w:color w:val="000000"/>
          <w:sz w:val="28"/>
          <w:szCs w:val="28"/>
          <w:lang w:eastAsia="es-ES"/>
        </w:rPr>
        <w:t xml:space="preserve">apartado motivos de </w:t>
      </w:r>
      <w:r w:rsidR="00CB1E30">
        <w:rPr>
          <w:rFonts w:ascii="Arial" w:eastAsia="Times New Roman" w:hAnsi="Arial" w:cs="Arial"/>
          <w:color w:val="000000"/>
          <w:sz w:val="28"/>
          <w:szCs w:val="28"/>
          <w:lang w:eastAsia="es-ES"/>
        </w:rPr>
        <w:t xml:space="preserve">la infracción </w:t>
      </w:r>
      <w:r w:rsidR="00C73BC1">
        <w:rPr>
          <w:rFonts w:ascii="Arial" w:eastAsia="Times New Roman" w:hAnsi="Arial" w:cs="Arial"/>
          <w:color w:val="000000"/>
          <w:sz w:val="28"/>
          <w:szCs w:val="28"/>
          <w:lang w:eastAsia="es-ES"/>
        </w:rPr>
        <w:t xml:space="preserve">se citaron </w:t>
      </w:r>
      <w:r w:rsidR="00CB1E30">
        <w:rPr>
          <w:rFonts w:ascii="Arial" w:eastAsia="Times New Roman" w:hAnsi="Arial" w:cs="Arial"/>
          <w:color w:val="000000"/>
          <w:sz w:val="28"/>
          <w:szCs w:val="28"/>
          <w:lang w:eastAsia="es-ES"/>
        </w:rPr>
        <w:t xml:space="preserve">una serie de artículos </w:t>
      </w:r>
      <w:r w:rsidR="00CB1E30">
        <w:rPr>
          <w:rFonts w:ascii="Arial" w:eastAsia="Times New Roman" w:hAnsi="Arial" w:cs="Arial"/>
          <w:color w:val="000000"/>
          <w:sz w:val="28"/>
          <w:szCs w:val="28"/>
          <w:lang w:eastAsia="es-ES"/>
        </w:rPr>
        <w:lastRenderedPageBreak/>
        <w:t xml:space="preserve">y ordenamientos legales, de entre los cuales </w:t>
      </w:r>
      <w:r w:rsidR="00C73BC1">
        <w:rPr>
          <w:rFonts w:ascii="Arial" w:eastAsia="Times New Roman" w:hAnsi="Arial" w:cs="Arial"/>
          <w:color w:val="000000"/>
          <w:sz w:val="28"/>
          <w:szCs w:val="28"/>
          <w:lang w:eastAsia="es-ES"/>
        </w:rPr>
        <w:t>destacan los artículos 158</w:t>
      </w:r>
      <w:r w:rsidR="00D17BBB">
        <w:rPr>
          <w:rFonts w:ascii="Arial" w:eastAsia="Times New Roman" w:hAnsi="Arial" w:cs="Arial"/>
          <w:color w:val="000000"/>
          <w:sz w:val="28"/>
          <w:szCs w:val="28"/>
          <w:lang w:eastAsia="es-ES"/>
        </w:rPr>
        <w:t xml:space="preserve"> y</w:t>
      </w:r>
      <w:r w:rsidR="00C73BC1">
        <w:rPr>
          <w:rFonts w:ascii="Arial" w:eastAsia="Times New Roman" w:hAnsi="Arial" w:cs="Arial"/>
          <w:color w:val="000000"/>
          <w:sz w:val="28"/>
          <w:szCs w:val="28"/>
          <w:lang w:eastAsia="es-ES"/>
        </w:rPr>
        <w:t xml:space="preserve"> 159 fracciones I y</w:t>
      </w:r>
      <w:r w:rsidR="00D17BBB">
        <w:rPr>
          <w:rFonts w:ascii="Arial" w:eastAsia="Times New Roman" w:hAnsi="Arial" w:cs="Arial"/>
          <w:color w:val="000000"/>
          <w:sz w:val="28"/>
          <w:szCs w:val="28"/>
          <w:lang w:eastAsia="es-ES"/>
        </w:rPr>
        <w:t xml:space="preserve"> II </w:t>
      </w:r>
      <w:r w:rsidR="00CB1E30">
        <w:rPr>
          <w:rFonts w:ascii="Arial" w:eastAsia="Times New Roman" w:hAnsi="Arial" w:cs="Arial"/>
          <w:color w:val="000000"/>
          <w:sz w:val="28"/>
          <w:szCs w:val="28"/>
          <w:lang w:eastAsia="es-ES"/>
        </w:rPr>
        <w:t xml:space="preserve">del Reglamento de Tránsito del Municipio de San Luis Potosí, S.L.P., que establecen: </w:t>
      </w:r>
    </w:p>
    <w:p w:rsidR="007D6D80" w:rsidRPr="00D17BBB" w:rsidRDefault="007D6D80" w:rsidP="00D17BBB">
      <w:pPr>
        <w:pStyle w:val="Textonotapie"/>
        <w:spacing w:after="0"/>
        <w:ind w:left="794" w:right="113"/>
        <w:jc w:val="both"/>
        <w:rPr>
          <w:rFonts w:ascii="Arial Narrow" w:hAnsi="Arial Narrow"/>
          <w:sz w:val="24"/>
          <w:szCs w:val="18"/>
        </w:rPr>
      </w:pPr>
      <w:r w:rsidRPr="00D17BBB">
        <w:rPr>
          <w:rFonts w:ascii="Arial Narrow" w:hAnsi="Arial Narrow"/>
          <w:sz w:val="24"/>
          <w:szCs w:val="18"/>
        </w:rPr>
        <w:t>“</w:t>
      </w:r>
      <w:r w:rsidRPr="00D17BBB">
        <w:rPr>
          <w:rFonts w:ascii="Arial Narrow" w:hAnsi="Arial Narrow"/>
          <w:b/>
          <w:sz w:val="24"/>
          <w:szCs w:val="18"/>
        </w:rPr>
        <w:t>ARTÍCULO 158</w:t>
      </w:r>
      <w:r w:rsidRPr="00D17BBB">
        <w:rPr>
          <w:rFonts w:ascii="Arial Narrow" w:hAnsi="Arial Narrow"/>
          <w:sz w:val="24"/>
          <w:szCs w:val="18"/>
        </w:rPr>
        <w:t xml:space="preserve">. Cuando un conductor viole disposiciones del presente Reglamento y además muestre signos de encontrarse bajo el influjo de bebidas alcohólicas o cualquier otra de las sustancias o supuestos referidos en el artículo anterior, el Agente de Tránsito en cuestión, procederá de la siguiente manera: </w:t>
      </w:r>
    </w:p>
    <w:p w:rsidR="007D6D80" w:rsidRPr="00D17BBB" w:rsidRDefault="007D6D80" w:rsidP="00D17BBB">
      <w:pPr>
        <w:pStyle w:val="Textonotapie"/>
        <w:spacing w:after="0"/>
        <w:ind w:left="794" w:right="113"/>
        <w:jc w:val="both"/>
        <w:rPr>
          <w:rFonts w:ascii="Arial Narrow" w:hAnsi="Arial Narrow"/>
          <w:sz w:val="24"/>
          <w:szCs w:val="18"/>
        </w:rPr>
      </w:pPr>
      <w:r w:rsidRPr="00D17BBB">
        <w:rPr>
          <w:rFonts w:ascii="Arial Narrow" w:hAnsi="Arial Narrow"/>
          <w:sz w:val="24"/>
          <w:szCs w:val="18"/>
        </w:rPr>
        <w:t xml:space="preserve">Deberá presentar inmediatamente al conductor ante el perito dictaminador en alcoholemia o médico de guardia de la barandilla municipal de la Dirección, a fin de que le sea practicado un examen clínico de evaluación neurológica, el cual podrá ser complementado con la prueba de alcohol sensor u otra que determine si el sujeto se encontraba en aptitud de operar vehículos al momento de haber cometido la violación del Reglamento o Ley. </w:t>
      </w:r>
    </w:p>
    <w:p w:rsidR="007D6D80" w:rsidRPr="00D17BBB" w:rsidRDefault="007D6D80" w:rsidP="00D17BBB">
      <w:pPr>
        <w:pStyle w:val="Textonotapie"/>
        <w:spacing w:after="0"/>
        <w:ind w:left="794" w:right="113"/>
        <w:rPr>
          <w:rFonts w:ascii="Arial Narrow" w:hAnsi="Arial Narrow"/>
          <w:sz w:val="24"/>
          <w:szCs w:val="18"/>
        </w:rPr>
      </w:pPr>
      <w:r w:rsidRPr="00D17BBB">
        <w:rPr>
          <w:rFonts w:ascii="Arial Narrow" w:hAnsi="Arial Narrow"/>
          <w:sz w:val="24"/>
          <w:szCs w:val="18"/>
        </w:rPr>
        <w:t xml:space="preserve">1. En un parte médico se presentará el resultado o certificado correspondiente; y </w:t>
      </w:r>
    </w:p>
    <w:p w:rsidR="007D6D80" w:rsidRPr="00D17BBB" w:rsidRDefault="007D6D80" w:rsidP="00D17BBB">
      <w:pPr>
        <w:pStyle w:val="Textonotapie"/>
        <w:spacing w:after="0"/>
        <w:ind w:left="794" w:right="113"/>
        <w:rPr>
          <w:rFonts w:ascii="Arial Narrow" w:hAnsi="Arial Narrow"/>
          <w:sz w:val="24"/>
          <w:szCs w:val="18"/>
        </w:rPr>
      </w:pPr>
      <w:r w:rsidRPr="00D17BBB">
        <w:rPr>
          <w:rFonts w:ascii="Arial Narrow" w:hAnsi="Arial Narrow"/>
          <w:sz w:val="24"/>
          <w:szCs w:val="18"/>
        </w:rPr>
        <w:t xml:space="preserve">2. Será puesto a disposición de autoridad competente con la siguiente clasificación: </w:t>
      </w:r>
    </w:p>
    <w:p w:rsidR="007D6D80" w:rsidRPr="00D17BBB" w:rsidRDefault="007D6D80" w:rsidP="00D17BBB">
      <w:pPr>
        <w:pStyle w:val="Textonotapie"/>
        <w:spacing w:after="0"/>
        <w:ind w:left="794" w:right="113"/>
        <w:rPr>
          <w:rFonts w:ascii="Arial Narrow" w:hAnsi="Arial Narrow"/>
          <w:sz w:val="24"/>
          <w:szCs w:val="18"/>
        </w:rPr>
      </w:pPr>
      <w:r w:rsidRPr="00D17BBB">
        <w:rPr>
          <w:rFonts w:ascii="Arial Narrow" w:hAnsi="Arial Narrow"/>
          <w:sz w:val="24"/>
          <w:szCs w:val="18"/>
        </w:rPr>
        <w:t>A. Aliento alcohólico;</w:t>
      </w:r>
    </w:p>
    <w:p w:rsidR="007D6D80" w:rsidRPr="00D17BBB" w:rsidRDefault="007D6D80" w:rsidP="00D17BBB">
      <w:pPr>
        <w:pStyle w:val="Textonotapie"/>
        <w:spacing w:after="0"/>
        <w:ind w:left="794" w:right="113"/>
        <w:rPr>
          <w:rFonts w:ascii="Arial Narrow" w:hAnsi="Arial Narrow"/>
          <w:sz w:val="24"/>
          <w:szCs w:val="18"/>
        </w:rPr>
      </w:pPr>
      <w:r w:rsidRPr="00D17BBB">
        <w:rPr>
          <w:rFonts w:ascii="Arial Narrow" w:hAnsi="Arial Narrow"/>
          <w:sz w:val="24"/>
          <w:szCs w:val="18"/>
        </w:rPr>
        <w:t xml:space="preserve">B. Estado de ebriedad, y </w:t>
      </w:r>
    </w:p>
    <w:p w:rsidR="007D6D80" w:rsidRPr="00D17BBB" w:rsidRDefault="007D6D80" w:rsidP="00D17BBB">
      <w:pPr>
        <w:pStyle w:val="Textonotapie"/>
        <w:spacing w:after="0"/>
        <w:ind w:left="794" w:right="113"/>
        <w:rPr>
          <w:rFonts w:ascii="Arial Narrow" w:hAnsi="Arial Narrow"/>
          <w:sz w:val="24"/>
          <w:szCs w:val="18"/>
        </w:rPr>
      </w:pPr>
      <w:r w:rsidRPr="00D17BBB">
        <w:rPr>
          <w:rFonts w:ascii="Arial Narrow" w:hAnsi="Arial Narrow"/>
          <w:sz w:val="24"/>
          <w:szCs w:val="18"/>
        </w:rPr>
        <w:t xml:space="preserve">C. Estado de intoxicación. </w:t>
      </w:r>
    </w:p>
    <w:p w:rsidR="007D6D80" w:rsidRPr="00D17BBB" w:rsidRDefault="007D6D80" w:rsidP="00D17BBB">
      <w:pPr>
        <w:pStyle w:val="Textonotapie"/>
        <w:spacing w:after="0"/>
        <w:ind w:left="794" w:right="113"/>
        <w:rPr>
          <w:rFonts w:ascii="Arial Narrow" w:hAnsi="Arial Narrow"/>
          <w:sz w:val="24"/>
          <w:szCs w:val="18"/>
        </w:rPr>
      </w:pPr>
      <w:r w:rsidRPr="00D17BBB">
        <w:rPr>
          <w:rFonts w:ascii="Arial Narrow" w:hAnsi="Arial Narrow"/>
          <w:sz w:val="24"/>
          <w:szCs w:val="18"/>
        </w:rPr>
        <w:t xml:space="preserve">En todo momento deberán llevarse a cabo por parte de los Agentes de Tránsito y personal que participe en el procedimiento antes señalado, todas las acciones tendientes a respetar y salvaguardar los derechos humanos de los conductores.” </w:t>
      </w:r>
    </w:p>
    <w:p w:rsidR="007D6D80" w:rsidRPr="00D17BBB" w:rsidRDefault="007D6D80" w:rsidP="00D17BBB">
      <w:pPr>
        <w:pStyle w:val="Textonotapie"/>
        <w:spacing w:after="0"/>
        <w:ind w:left="794" w:right="113"/>
        <w:rPr>
          <w:rFonts w:ascii="Arial Narrow" w:hAnsi="Arial Narrow"/>
          <w:sz w:val="24"/>
          <w:szCs w:val="18"/>
        </w:rPr>
      </w:pPr>
    </w:p>
    <w:p w:rsidR="007D6D80" w:rsidRPr="00D17BBB" w:rsidRDefault="007D6D80" w:rsidP="00D17BBB">
      <w:pPr>
        <w:pStyle w:val="Textonotapie"/>
        <w:spacing w:after="0"/>
        <w:ind w:left="794" w:right="113"/>
        <w:jc w:val="both"/>
        <w:rPr>
          <w:rFonts w:ascii="Arial Narrow" w:hAnsi="Arial Narrow"/>
          <w:sz w:val="24"/>
          <w:szCs w:val="18"/>
        </w:rPr>
      </w:pPr>
      <w:r w:rsidRPr="00D17BBB">
        <w:rPr>
          <w:rFonts w:ascii="Arial Narrow" w:hAnsi="Arial Narrow"/>
          <w:sz w:val="24"/>
          <w:szCs w:val="18"/>
        </w:rPr>
        <w:t>“</w:t>
      </w:r>
      <w:r w:rsidRPr="00D17BBB">
        <w:rPr>
          <w:rFonts w:ascii="Arial Narrow" w:hAnsi="Arial Narrow"/>
          <w:b/>
          <w:sz w:val="24"/>
          <w:szCs w:val="18"/>
        </w:rPr>
        <w:t>ARTÍCULO 159</w:t>
      </w:r>
      <w:r w:rsidRPr="00D17BBB">
        <w:rPr>
          <w:rFonts w:ascii="Arial Narrow" w:hAnsi="Arial Narrow"/>
          <w:sz w:val="24"/>
          <w:szCs w:val="18"/>
        </w:rPr>
        <w:t xml:space="preserve">. Los resultados que el médico de guardia de la barandilla municipal o el perito en alcoholemia emita serán evaluados de la siguiente manera: </w:t>
      </w:r>
    </w:p>
    <w:p w:rsidR="007D6D80" w:rsidRPr="00D17BBB" w:rsidRDefault="007D6D80" w:rsidP="00D17BBB">
      <w:pPr>
        <w:pStyle w:val="Textonotapie"/>
        <w:spacing w:after="0"/>
        <w:ind w:left="794" w:right="113"/>
        <w:jc w:val="both"/>
        <w:rPr>
          <w:rFonts w:ascii="Arial Narrow" w:hAnsi="Arial Narrow"/>
          <w:sz w:val="24"/>
          <w:szCs w:val="18"/>
        </w:rPr>
      </w:pPr>
      <w:r w:rsidRPr="00D17BBB">
        <w:rPr>
          <w:rFonts w:ascii="Arial Narrow" w:hAnsi="Arial Narrow"/>
          <w:sz w:val="24"/>
          <w:szCs w:val="18"/>
        </w:rPr>
        <w:t>I. Aliento alcohólico: Es determinado cuando en las pruebas clínicas neurológicas la manifestación en la intensidad de las potencialidades psíquicas y somáticas son de leve a moderada y el alcohol sensor muestra valores entre 0.02 y 0.24 moléculas de alcohol en aire espirado, mediante la utilización de aparatos para medir de manera precisa el CAC (concentración de alcohol en aliento).</w:t>
      </w:r>
    </w:p>
    <w:p w:rsidR="007D6D80" w:rsidRPr="00D17BBB" w:rsidRDefault="007D6D80" w:rsidP="00D17BBB">
      <w:pPr>
        <w:pStyle w:val="Textonotapie"/>
        <w:spacing w:after="0"/>
        <w:ind w:left="794" w:right="113"/>
        <w:jc w:val="both"/>
        <w:rPr>
          <w:rFonts w:ascii="Arial Narrow" w:hAnsi="Arial Narrow"/>
          <w:sz w:val="24"/>
          <w:szCs w:val="18"/>
        </w:rPr>
      </w:pPr>
      <w:r w:rsidRPr="00D17BBB">
        <w:rPr>
          <w:rFonts w:ascii="Arial Narrow" w:hAnsi="Arial Narrow"/>
          <w:sz w:val="24"/>
          <w:szCs w:val="18"/>
        </w:rPr>
        <w:t xml:space="preserve">II. Estado de ebriedad: Es determinado cuando en las pruebas clínicas neurológicas la manifestación en la intensidad de las potencialidades psíquicas y somáticas es severa y muestra valores en alcohol sensor superiores a 0.25 moléculas de alcohol en aire espirado, independientemente de su tolerancia, mediante la utilización de aparatos para medir de manera precisa el CAC (concentración de alcohol en aliento), y </w:t>
      </w:r>
    </w:p>
    <w:p w:rsidR="007D6D80" w:rsidRDefault="007D6D80" w:rsidP="00D17BBB">
      <w:pPr>
        <w:pStyle w:val="Textonotapie"/>
        <w:spacing w:after="0"/>
        <w:ind w:left="794" w:right="113"/>
        <w:jc w:val="both"/>
        <w:rPr>
          <w:rFonts w:ascii="Arial Narrow" w:hAnsi="Arial Narrow"/>
          <w:sz w:val="24"/>
          <w:szCs w:val="18"/>
        </w:rPr>
      </w:pPr>
      <w:r w:rsidRPr="00D17BBB">
        <w:rPr>
          <w:rFonts w:ascii="Arial Narrow" w:hAnsi="Arial Narrow"/>
          <w:sz w:val="24"/>
          <w:szCs w:val="18"/>
        </w:rPr>
        <w:t>(…).”</w:t>
      </w:r>
    </w:p>
    <w:p w:rsidR="00D17BBB" w:rsidRPr="00D17BBB" w:rsidRDefault="00D17BBB" w:rsidP="00D17BBB">
      <w:pPr>
        <w:pStyle w:val="Textonotapie"/>
        <w:spacing w:after="0"/>
        <w:ind w:left="794" w:right="113"/>
        <w:jc w:val="both"/>
        <w:rPr>
          <w:rFonts w:ascii="Arial Narrow" w:hAnsi="Arial Narrow"/>
          <w:sz w:val="24"/>
          <w:szCs w:val="18"/>
        </w:rPr>
      </w:pPr>
    </w:p>
    <w:p w:rsidR="00CB1E30" w:rsidRDefault="00CB1E30" w:rsidP="00D17BBB">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Los preceptos aludidos en la boleta impugnada establecen el primero el procedimiento a seguir por el agente de tránsito que advierta violaciones al reglamento de tránsito por parte de un conductor y que además muestre signos de encontrarse bajo el influjo de bebidas alcohólicas, y en el segundo la forma en que habrán de evaluarse los resultados que el médico de guardia de la barandilla municipal o perito en alcoholemia emita para determinar la infracción correspondiente.</w:t>
      </w:r>
    </w:p>
    <w:p w:rsidR="00D17BBB" w:rsidRDefault="00CB1E30" w:rsidP="00454C4A">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B95F7F">
        <w:rPr>
          <w:rFonts w:ascii="Arial" w:eastAsia="Times New Roman" w:hAnsi="Arial" w:cs="Arial"/>
          <w:color w:val="000000"/>
          <w:sz w:val="28"/>
          <w:szCs w:val="28"/>
          <w:lang w:eastAsia="es-ES"/>
        </w:rPr>
        <w:lastRenderedPageBreak/>
        <w:t xml:space="preserve">En ese sentido, si la motivación contenida en el apartado </w:t>
      </w:r>
      <w:r w:rsidRPr="00B95F7F">
        <w:rPr>
          <w:rFonts w:ascii="Arial" w:eastAsia="Times New Roman" w:hAnsi="Arial" w:cs="Arial"/>
          <w:i/>
          <w:color w:val="000000"/>
          <w:sz w:val="28"/>
          <w:szCs w:val="28"/>
          <w:lang w:eastAsia="es-ES"/>
        </w:rPr>
        <w:t>motivos de la infracción</w:t>
      </w:r>
      <w:r w:rsidRPr="00B95F7F">
        <w:rPr>
          <w:rFonts w:ascii="Arial" w:eastAsia="Times New Roman" w:hAnsi="Arial" w:cs="Arial"/>
          <w:color w:val="000000"/>
          <w:sz w:val="28"/>
          <w:szCs w:val="28"/>
          <w:lang w:eastAsia="es-ES"/>
        </w:rPr>
        <w:t xml:space="preserve"> constituye únicamente la expresión </w:t>
      </w:r>
      <w:r w:rsidRPr="00B95F7F">
        <w:rPr>
          <w:rFonts w:ascii="Arial" w:eastAsia="Times New Roman" w:hAnsi="Arial" w:cs="Arial"/>
          <w:b/>
          <w:i/>
          <w:color w:val="000000"/>
          <w:sz w:val="28"/>
          <w:szCs w:val="28"/>
          <w:lang w:eastAsia="es-ES"/>
        </w:rPr>
        <w:t>“</w:t>
      </w:r>
      <w:r w:rsidRPr="00B95F7F">
        <w:rPr>
          <w:rFonts w:ascii="Arial" w:eastAsia="Times New Roman" w:hAnsi="Arial" w:cs="Arial"/>
          <w:b/>
          <w:i/>
          <w:color w:val="000000"/>
          <w:sz w:val="28"/>
          <w:szCs w:val="28"/>
          <w:u w:val="single"/>
          <w:lang w:eastAsia="es-ES"/>
        </w:rPr>
        <w:t>Manejar en estado de ebriedad</w:t>
      </w:r>
      <w:r w:rsidRPr="00B95F7F">
        <w:rPr>
          <w:rFonts w:ascii="Arial" w:eastAsia="Times New Roman" w:hAnsi="Arial" w:cs="Arial"/>
          <w:b/>
          <w:i/>
          <w:color w:val="000000"/>
          <w:sz w:val="28"/>
          <w:szCs w:val="28"/>
          <w:lang w:eastAsia="es-ES"/>
        </w:rPr>
        <w:t>”</w:t>
      </w:r>
      <w:r w:rsidRPr="00B95F7F">
        <w:rPr>
          <w:rFonts w:ascii="Arial" w:eastAsia="Times New Roman" w:hAnsi="Arial" w:cs="Arial"/>
          <w:color w:val="000000"/>
          <w:sz w:val="28"/>
          <w:szCs w:val="28"/>
          <w:lang w:eastAsia="es-ES"/>
        </w:rPr>
        <w:t>,</w:t>
      </w:r>
      <w:r>
        <w:rPr>
          <w:rFonts w:ascii="Arial" w:eastAsia="Times New Roman" w:hAnsi="Arial" w:cs="Arial"/>
          <w:color w:val="000000"/>
          <w:sz w:val="28"/>
          <w:szCs w:val="28"/>
          <w:lang w:eastAsia="es-ES"/>
        </w:rPr>
        <w:t xml:space="preserve"> sin que en dicho apartado exista además de tal expresión mayores circunstancias de modo tiempo y lugar, es inconcuso que resulta </w:t>
      </w:r>
      <w:r w:rsidRPr="006C30C6">
        <w:rPr>
          <w:rFonts w:ascii="Arial" w:eastAsia="Times New Roman" w:hAnsi="Arial" w:cs="Arial"/>
          <w:b/>
          <w:color w:val="000000"/>
          <w:sz w:val="28"/>
          <w:szCs w:val="28"/>
          <w:lang w:eastAsia="es-ES"/>
        </w:rPr>
        <w:t>insuficiente</w:t>
      </w:r>
      <w:r>
        <w:rPr>
          <w:rFonts w:ascii="Arial" w:eastAsia="Times New Roman" w:hAnsi="Arial" w:cs="Arial"/>
          <w:color w:val="000000"/>
          <w:sz w:val="28"/>
          <w:szCs w:val="28"/>
          <w:lang w:eastAsia="es-ES"/>
        </w:rPr>
        <w:t xml:space="preserve"> para considerar que se encuentra cubierto el requisito de motivar adecuadamente la i</w:t>
      </w:r>
      <w:r w:rsidR="00467D5E">
        <w:rPr>
          <w:rFonts w:ascii="Arial" w:eastAsia="Times New Roman" w:hAnsi="Arial" w:cs="Arial"/>
          <w:color w:val="000000"/>
          <w:sz w:val="28"/>
          <w:szCs w:val="28"/>
          <w:lang w:eastAsia="es-ES"/>
        </w:rPr>
        <w:t>nfracción; consideración de esta</w:t>
      </w:r>
      <w:r>
        <w:rPr>
          <w:rFonts w:ascii="Arial" w:eastAsia="Times New Roman" w:hAnsi="Arial" w:cs="Arial"/>
          <w:color w:val="000000"/>
          <w:sz w:val="28"/>
          <w:szCs w:val="28"/>
          <w:lang w:eastAsia="es-ES"/>
        </w:rPr>
        <w:t xml:space="preserve"> Juzgador</w:t>
      </w:r>
      <w:r w:rsidR="00467D5E">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que deriva de que, </w:t>
      </w:r>
      <w:r>
        <w:rPr>
          <w:rFonts w:ascii="Arial" w:eastAsia="Times New Roman" w:hAnsi="Arial" w:cs="Arial"/>
          <w:color w:val="000000"/>
          <w:sz w:val="28"/>
          <w:szCs w:val="28"/>
          <w:u w:val="single"/>
          <w:lang w:eastAsia="es-ES"/>
        </w:rPr>
        <w:t>dentro del texto del acto impugnado no se señala circunstancia alguna mediante la cual la demandada indique</w:t>
      </w:r>
      <w:r w:rsidR="00450E35">
        <w:rPr>
          <w:rFonts w:ascii="Arial" w:eastAsia="Times New Roman" w:hAnsi="Arial" w:cs="Arial"/>
          <w:color w:val="000000"/>
          <w:sz w:val="28"/>
          <w:szCs w:val="28"/>
          <w:u w:val="single"/>
          <w:lang w:eastAsia="es-ES"/>
        </w:rPr>
        <w:t xml:space="preserve"> la forma en que advirtió que el</w:t>
      </w:r>
      <w:r>
        <w:rPr>
          <w:rFonts w:ascii="Arial" w:eastAsia="Times New Roman" w:hAnsi="Arial" w:cs="Arial"/>
          <w:color w:val="000000"/>
          <w:sz w:val="28"/>
          <w:szCs w:val="28"/>
          <w:u w:val="single"/>
          <w:lang w:eastAsia="es-ES"/>
        </w:rPr>
        <w:t xml:space="preserve"> ahora demandante conducía el vehículo con que se cometió la supuesta infracción presentando estado de ebriedad, ni cómo fue que verificó que la condición atribuida a la conductora era la que finalmente determinó en el acto, pues no basta únicamente su dicho, dado que como se desprende de los artículos 158 y 159 del Reglamento de Tránsito del Municipio de San Luis Potosí, en que sustentó que se contravino de manera flagrante lo dispuesto en esos y otros artículos, existe un procedimiento a seguir, el cual no describió</w:t>
      </w:r>
      <w:r w:rsidR="00D17BBB">
        <w:rPr>
          <w:rFonts w:ascii="Arial" w:eastAsia="Times New Roman" w:hAnsi="Arial" w:cs="Arial"/>
          <w:color w:val="000000"/>
          <w:sz w:val="28"/>
          <w:szCs w:val="28"/>
          <w:lang w:eastAsia="es-ES"/>
        </w:rPr>
        <w:t xml:space="preserve">, </w:t>
      </w:r>
      <w:r w:rsidR="00D17BBB" w:rsidRPr="00570715">
        <w:rPr>
          <w:rFonts w:ascii="Arial" w:eastAsia="Times New Roman" w:hAnsi="Arial" w:cs="Arial"/>
          <w:color w:val="000000"/>
          <w:sz w:val="28"/>
          <w:szCs w:val="28"/>
          <w:lang w:eastAsia="es-ES"/>
        </w:rPr>
        <w:t>pues debe puntualizar exactamente las circunstancias del modo o el cómo es que se dio cuenta de la comisión de la falta y la forma de constatarlo</w:t>
      </w:r>
      <w:r w:rsidR="00D17BBB">
        <w:rPr>
          <w:rFonts w:ascii="Arial" w:eastAsia="Times New Roman" w:hAnsi="Arial" w:cs="Arial"/>
          <w:color w:val="000000"/>
          <w:sz w:val="28"/>
          <w:szCs w:val="28"/>
          <w:lang w:eastAsia="es-ES"/>
        </w:rPr>
        <w:t>.</w:t>
      </w:r>
    </w:p>
    <w:p w:rsidR="00454C4A" w:rsidRDefault="007D6D80" w:rsidP="00454C4A">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A70443">
        <w:rPr>
          <w:rFonts w:ascii="Arial" w:eastAsia="Times New Roman" w:hAnsi="Arial" w:cs="Arial"/>
          <w:color w:val="000000"/>
          <w:sz w:val="28"/>
          <w:szCs w:val="28"/>
          <w:lang w:eastAsia="es-ES"/>
        </w:rPr>
        <w:t>Lo anterior es así, pues no debe perderse de vista que la motivación son las circunstancias especiales, razones particulares inmediatas que se hayan tenido en consideración para la emisión del acto, elementos y requisitos que son indispensables para que el acto sea jurídicamente motivado y válido en contenido y ejecución; lo que evidentemente no se cumplió en la especie, pues dentro del cuerpo de</w:t>
      </w:r>
      <w:r w:rsidR="00454C4A">
        <w:rPr>
          <w:rFonts w:ascii="Arial" w:eastAsia="Times New Roman" w:hAnsi="Arial" w:cs="Arial"/>
          <w:color w:val="000000"/>
          <w:sz w:val="28"/>
          <w:szCs w:val="28"/>
          <w:lang w:eastAsia="es-ES"/>
        </w:rPr>
        <w:t xml:space="preserve"> </w:t>
      </w:r>
      <w:r w:rsidRPr="00A70443">
        <w:rPr>
          <w:rFonts w:ascii="Arial" w:eastAsia="Times New Roman" w:hAnsi="Arial" w:cs="Arial"/>
          <w:color w:val="000000"/>
          <w:sz w:val="28"/>
          <w:szCs w:val="28"/>
          <w:lang w:eastAsia="es-ES"/>
        </w:rPr>
        <w:t>l</w:t>
      </w:r>
      <w:r w:rsidR="00454C4A">
        <w:rPr>
          <w:rFonts w:ascii="Arial" w:eastAsia="Times New Roman" w:hAnsi="Arial" w:cs="Arial"/>
          <w:color w:val="000000"/>
          <w:sz w:val="28"/>
          <w:szCs w:val="28"/>
          <w:lang w:eastAsia="es-ES"/>
        </w:rPr>
        <w:t>os</w:t>
      </w:r>
      <w:r w:rsidRPr="00A70443">
        <w:rPr>
          <w:rFonts w:ascii="Arial" w:eastAsia="Times New Roman" w:hAnsi="Arial" w:cs="Arial"/>
          <w:color w:val="000000"/>
          <w:sz w:val="28"/>
          <w:szCs w:val="28"/>
          <w:lang w:eastAsia="es-ES"/>
        </w:rPr>
        <w:t xml:space="preserve"> acto</w:t>
      </w:r>
      <w:r w:rsidR="00454C4A">
        <w:rPr>
          <w:rFonts w:ascii="Arial" w:eastAsia="Times New Roman" w:hAnsi="Arial" w:cs="Arial"/>
          <w:color w:val="000000"/>
          <w:sz w:val="28"/>
          <w:szCs w:val="28"/>
          <w:lang w:eastAsia="es-ES"/>
        </w:rPr>
        <w:t>s</w:t>
      </w:r>
      <w:r w:rsidRPr="00A70443">
        <w:rPr>
          <w:rFonts w:ascii="Arial" w:eastAsia="Times New Roman" w:hAnsi="Arial" w:cs="Arial"/>
          <w:color w:val="000000"/>
          <w:sz w:val="28"/>
          <w:szCs w:val="28"/>
          <w:lang w:eastAsia="es-ES"/>
        </w:rPr>
        <w:t xml:space="preserve"> impugnado</w:t>
      </w:r>
      <w:r w:rsidR="00454C4A">
        <w:rPr>
          <w:rFonts w:ascii="Arial" w:eastAsia="Times New Roman" w:hAnsi="Arial" w:cs="Arial"/>
          <w:color w:val="000000"/>
          <w:sz w:val="28"/>
          <w:szCs w:val="28"/>
          <w:lang w:eastAsia="es-ES"/>
        </w:rPr>
        <w:t>s</w:t>
      </w:r>
      <w:r w:rsidRPr="00A70443">
        <w:rPr>
          <w:rFonts w:ascii="Arial" w:eastAsia="Times New Roman" w:hAnsi="Arial" w:cs="Arial"/>
          <w:color w:val="000000"/>
          <w:sz w:val="28"/>
          <w:szCs w:val="28"/>
          <w:lang w:eastAsia="es-ES"/>
        </w:rPr>
        <w:t xml:space="preserve">, nunca se señalaron esas circunstancias y razones por las que se pudiera considerar que el conductor infraccionado </w:t>
      </w:r>
      <w:r w:rsidR="00D17BBB">
        <w:rPr>
          <w:rFonts w:ascii="Arial" w:eastAsia="Times New Roman" w:hAnsi="Arial" w:cs="Arial"/>
          <w:color w:val="000000"/>
          <w:sz w:val="28"/>
          <w:szCs w:val="28"/>
          <w:lang w:eastAsia="es-ES"/>
        </w:rPr>
        <w:t>circulaba sin luz en el vehículo</w:t>
      </w:r>
      <w:r w:rsidR="00454C4A">
        <w:rPr>
          <w:rFonts w:ascii="Arial" w:eastAsia="Times New Roman" w:hAnsi="Arial" w:cs="Arial"/>
          <w:color w:val="000000"/>
          <w:sz w:val="28"/>
          <w:szCs w:val="28"/>
          <w:lang w:eastAsia="es-ES"/>
        </w:rPr>
        <w:t>, además de que la persona conductora del vehículo infraccionado efectivamente conducía en estado de ebriedad</w:t>
      </w:r>
      <w:r w:rsidRPr="00A70443">
        <w:rPr>
          <w:rFonts w:ascii="Arial" w:eastAsia="Times New Roman" w:hAnsi="Arial" w:cs="Arial"/>
          <w:b/>
          <w:i/>
          <w:color w:val="000000"/>
          <w:sz w:val="28"/>
          <w:szCs w:val="28"/>
          <w:lang w:eastAsia="es-ES"/>
        </w:rPr>
        <w:t xml:space="preserve"> </w:t>
      </w:r>
      <w:r w:rsidRPr="008249C0">
        <w:rPr>
          <w:rFonts w:ascii="Arial" w:eastAsia="Times New Roman" w:hAnsi="Arial" w:cs="Arial"/>
          <w:i/>
          <w:color w:val="000000"/>
          <w:sz w:val="28"/>
          <w:szCs w:val="28"/>
          <w:u w:val="single"/>
          <w:lang w:eastAsia="es-ES"/>
        </w:rPr>
        <w:t>y</w:t>
      </w:r>
      <w:r w:rsidRPr="00A70443">
        <w:rPr>
          <w:rFonts w:ascii="Arial" w:eastAsia="Times New Roman" w:hAnsi="Arial" w:cs="Arial"/>
          <w:b/>
          <w:i/>
          <w:color w:val="000000"/>
          <w:sz w:val="28"/>
          <w:szCs w:val="28"/>
          <w:u w:val="single"/>
          <w:lang w:eastAsia="es-ES"/>
        </w:rPr>
        <w:t xml:space="preserve"> </w:t>
      </w:r>
      <w:r w:rsidRPr="00A70443">
        <w:rPr>
          <w:rFonts w:ascii="Arial" w:eastAsia="Times New Roman" w:hAnsi="Arial" w:cs="Arial"/>
          <w:color w:val="000000"/>
          <w:sz w:val="28"/>
          <w:szCs w:val="28"/>
          <w:u w:val="single"/>
          <w:lang w:eastAsia="es-ES"/>
        </w:rPr>
        <w:t>menos aún cómo fue que se cercioró de ello.</w:t>
      </w:r>
    </w:p>
    <w:p w:rsidR="00454C4A" w:rsidRDefault="007D6D80" w:rsidP="00454C4A">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Debe destacarse que dicha motivación exigida para los actos administrativos, debe constar en el documento que contiene el acto impugnado, ya que no resulta válido que se tengan los fundamentos y </w:t>
      </w:r>
      <w:r>
        <w:rPr>
          <w:rFonts w:ascii="Arial" w:eastAsia="Times New Roman" w:hAnsi="Arial" w:cs="Arial"/>
          <w:b/>
          <w:color w:val="000000"/>
          <w:sz w:val="28"/>
          <w:szCs w:val="28"/>
          <w:u w:val="single"/>
          <w:lang w:eastAsia="es-ES"/>
        </w:rPr>
        <w:t>motivos</w:t>
      </w:r>
      <w:r>
        <w:rPr>
          <w:rFonts w:ascii="Arial" w:eastAsia="Times New Roman" w:hAnsi="Arial" w:cs="Arial"/>
          <w:color w:val="000000"/>
          <w:sz w:val="28"/>
          <w:szCs w:val="28"/>
          <w:lang w:eastAsia="es-ES"/>
        </w:rPr>
        <w:t xml:space="preserve"> en un documento distinto al acto controvertido.</w:t>
      </w:r>
    </w:p>
    <w:p w:rsidR="00DA7C7F" w:rsidRDefault="007D6D80" w:rsidP="00DA7C7F">
      <w:pPr>
        <w:autoSpaceDE w:val="0"/>
        <w:autoSpaceDN w:val="0"/>
        <w:adjustRightInd w:val="0"/>
        <w:spacing w:after="240" w:line="360" w:lineRule="auto"/>
        <w:ind w:firstLine="709"/>
        <w:jc w:val="both"/>
        <w:rPr>
          <w:rFonts w:ascii="Arial" w:eastAsia="Times New Roman" w:hAnsi="Arial" w:cs="Arial"/>
          <w:b/>
          <w:color w:val="000000"/>
          <w:sz w:val="28"/>
          <w:szCs w:val="28"/>
          <w:lang w:eastAsia="es-ES"/>
        </w:rPr>
      </w:pPr>
      <w:r>
        <w:rPr>
          <w:rFonts w:ascii="Arial" w:eastAsia="Times New Roman" w:hAnsi="Arial" w:cs="Arial"/>
          <w:color w:val="000000"/>
          <w:sz w:val="28"/>
          <w:szCs w:val="28"/>
          <w:lang w:eastAsia="es-ES"/>
        </w:rPr>
        <w:t>Por lo que, es incuestionable que la autoridad demandada fue omisa en motivar debidamente la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boleta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infracción impugnada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con número de </w:t>
      </w:r>
      <w:r w:rsidR="00454C4A">
        <w:rPr>
          <w:rFonts w:ascii="Arial" w:eastAsia="Times New Roman" w:hAnsi="Arial" w:cs="Arial"/>
          <w:color w:val="000000"/>
          <w:sz w:val="28"/>
          <w:szCs w:val="28"/>
          <w:lang w:eastAsia="es-ES"/>
        </w:rPr>
        <w:t>folios</w:t>
      </w:r>
      <w:r w:rsidR="00CB1E30" w:rsidRPr="00916990">
        <w:rPr>
          <w:rFonts w:ascii="Arial" w:eastAsia="Times New Roman" w:hAnsi="Arial" w:cs="Arial"/>
          <w:color w:val="000000"/>
          <w:sz w:val="28"/>
          <w:szCs w:val="28"/>
          <w:lang w:eastAsia="es-ES"/>
        </w:rPr>
        <w:t xml:space="preserve"> </w:t>
      </w:r>
      <w:r w:rsidR="00FB67E4">
        <w:rPr>
          <w:rFonts w:ascii="Arial" w:hAnsi="Arial" w:cs="Arial"/>
          <w:color w:val="FF0000"/>
          <w:sz w:val="28"/>
          <w:szCs w:val="28"/>
        </w:rPr>
        <w:t>* ******</w:t>
      </w:r>
      <w:r w:rsidR="00454C4A" w:rsidRPr="00774638">
        <w:rPr>
          <w:rFonts w:ascii="Arial" w:hAnsi="Arial" w:cs="Arial"/>
          <w:sz w:val="28"/>
          <w:szCs w:val="28"/>
        </w:rPr>
        <w:t>y</w:t>
      </w:r>
      <w:r w:rsidR="00454C4A" w:rsidRPr="00774638">
        <w:rPr>
          <w:rFonts w:ascii="Arial" w:hAnsi="Arial" w:cs="Arial"/>
          <w:color w:val="FF0000"/>
          <w:sz w:val="28"/>
          <w:szCs w:val="28"/>
        </w:rPr>
        <w:t xml:space="preserve"> </w:t>
      </w:r>
      <w:r w:rsidR="00FB67E4">
        <w:rPr>
          <w:rFonts w:ascii="Arial" w:hAnsi="Arial" w:cs="Arial"/>
          <w:color w:val="FF0000"/>
          <w:sz w:val="28"/>
          <w:szCs w:val="28"/>
        </w:rPr>
        <w:t>* ******</w:t>
      </w:r>
      <w:r w:rsidR="00454C4A">
        <w:rPr>
          <w:rFonts w:ascii="Arial" w:hAnsi="Arial" w:cs="Arial"/>
          <w:color w:val="FF0000"/>
          <w:sz w:val="28"/>
          <w:szCs w:val="28"/>
        </w:rPr>
        <w:t xml:space="preserve"> </w:t>
      </w:r>
      <w:r w:rsidR="00CB1E30" w:rsidRPr="00916990">
        <w:rPr>
          <w:rFonts w:ascii="Arial" w:eastAsia="Times New Roman" w:hAnsi="Arial" w:cs="Arial"/>
          <w:color w:val="000000"/>
          <w:sz w:val="28"/>
          <w:szCs w:val="28"/>
          <w:lang w:eastAsia="es-ES"/>
        </w:rPr>
        <w:t xml:space="preserve">en términos de los artículos 16 Constitucional; 164, fracción V y 165, fracción II, del Código Procesal Administrativo para el Estado de San Luis Potosí, </w:t>
      </w:r>
      <w:r w:rsidR="00CB1E30" w:rsidRPr="00916990">
        <w:rPr>
          <w:rFonts w:ascii="Arial" w:eastAsia="Times New Roman" w:hAnsi="Arial" w:cs="Arial"/>
          <w:b/>
          <w:color w:val="000000"/>
          <w:sz w:val="28"/>
          <w:szCs w:val="28"/>
          <w:lang w:eastAsia="es-ES"/>
        </w:rPr>
        <w:t xml:space="preserve">al no señalar como es que se cercioró </w:t>
      </w:r>
      <w:r w:rsidR="00CB1E30" w:rsidRPr="00916990">
        <w:rPr>
          <w:rFonts w:ascii="Arial" w:eastAsia="Times New Roman" w:hAnsi="Arial" w:cs="Arial"/>
          <w:i/>
          <w:color w:val="000000"/>
          <w:sz w:val="28"/>
          <w:szCs w:val="28"/>
          <w:lang w:eastAsia="es-ES"/>
        </w:rPr>
        <w:t>-la forma en que lo advirtió y en consecuencia que llevó a cabo el procedimiento y el resultado del mismo-</w:t>
      </w:r>
      <w:r w:rsidR="00CB1E30">
        <w:rPr>
          <w:rFonts w:ascii="Arial" w:eastAsia="Times New Roman" w:hAnsi="Arial" w:cs="Arial"/>
          <w:b/>
          <w:color w:val="000000"/>
          <w:sz w:val="28"/>
          <w:szCs w:val="28"/>
          <w:lang w:eastAsia="es-ES"/>
        </w:rPr>
        <w:t xml:space="preserve"> que </w:t>
      </w:r>
      <w:r w:rsidR="00CB1E30" w:rsidRPr="00916990">
        <w:rPr>
          <w:rFonts w:ascii="Arial" w:eastAsia="Times New Roman" w:hAnsi="Arial" w:cs="Arial"/>
          <w:b/>
          <w:color w:val="000000"/>
          <w:sz w:val="28"/>
          <w:szCs w:val="28"/>
          <w:lang w:eastAsia="es-ES"/>
        </w:rPr>
        <w:t>l</w:t>
      </w:r>
      <w:r w:rsidR="00CB1E30">
        <w:rPr>
          <w:rFonts w:ascii="Arial" w:eastAsia="Times New Roman" w:hAnsi="Arial" w:cs="Arial"/>
          <w:b/>
          <w:color w:val="000000"/>
          <w:sz w:val="28"/>
          <w:szCs w:val="28"/>
          <w:lang w:eastAsia="es-ES"/>
        </w:rPr>
        <w:t>a persona</w:t>
      </w:r>
      <w:r w:rsidR="00CB1E30" w:rsidRPr="00916990">
        <w:rPr>
          <w:rFonts w:ascii="Arial" w:eastAsia="Times New Roman" w:hAnsi="Arial" w:cs="Arial"/>
          <w:b/>
          <w:color w:val="000000"/>
          <w:sz w:val="28"/>
          <w:szCs w:val="28"/>
          <w:lang w:eastAsia="es-ES"/>
        </w:rPr>
        <w:t xml:space="preserve"> conductor</w:t>
      </w:r>
      <w:r w:rsidR="00CB1E30">
        <w:rPr>
          <w:rFonts w:ascii="Arial" w:eastAsia="Times New Roman" w:hAnsi="Arial" w:cs="Arial"/>
          <w:b/>
          <w:color w:val="000000"/>
          <w:sz w:val="28"/>
          <w:szCs w:val="28"/>
          <w:lang w:eastAsia="es-ES"/>
        </w:rPr>
        <w:t>a del vehículo infraccionado</w:t>
      </w:r>
      <w:r>
        <w:rPr>
          <w:rFonts w:ascii="Arial" w:eastAsia="Times New Roman" w:hAnsi="Arial" w:cs="Arial"/>
          <w:b/>
          <w:color w:val="000000"/>
          <w:sz w:val="28"/>
          <w:szCs w:val="28"/>
          <w:lang w:eastAsia="es-ES"/>
        </w:rPr>
        <w:t xml:space="preserve"> en la primer boleta rebaso por el lado derecho </w:t>
      </w:r>
      <w:r w:rsidR="00450E35">
        <w:rPr>
          <w:rFonts w:ascii="Arial" w:eastAsia="Times New Roman" w:hAnsi="Arial" w:cs="Arial"/>
          <w:b/>
          <w:color w:val="000000"/>
          <w:sz w:val="28"/>
          <w:szCs w:val="28"/>
          <w:lang w:eastAsia="es-ES"/>
        </w:rPr>
        <w:t xml:space="preserve">sin encontrarse en posibilidad de ello </w:t>
      </w:r>
      <w:r>
        <w:rPr>
          <w:rFonts w:ascii="Arial" w:eastAsia="Times New Roman" w:hAnsi="Arial" w:cs="Arial"/>
          <w:b/>
          <w:color w:val="000000"/>
          <w:sz w:val="28"/>
          <w:szCs w:val="28"/>
          <w:lang w:eastAsia="es-ES"/>
        </w:rPr>
        <w:t>y en la segunda boleta</w:t>
      </w:r>
      <w:r w:rsidR="00CB1E30">
        <w:rPr>
          <w:rFonts w:ascii="Arial" w:eastAsia="Times New Roman" w:hAnsi="Arial" w:cs="Arial"/>
          <w:b/>
          <w:color w:val="000000"/>
          <w:sz w:val="28"/>
          <w:szCs w:val="28"/>
          <w:lang w:eastAsia="es-ES"/>
        </w:rPr>
        <w:t xml:space="preserve"> </w:t>
      </w:r>
      <w:r w:rsidR="00450E35">
        <w:rPr>
          <w:rFonts w:ascii="Arial" w:eastAsia="Times New Roman" w:hAnsi="Arial" w:cs="Arial"/>
          <w:b/>
          <w:color w:val="000000"/>
          <w:sz w:val="28"/>
          <w:szCs w:val="28"/>
          <w:lang w:eastAsia="es-ES"/>
        </w:rPr>
        <w:t xml:space="preserve">de que </w:t>
      </w:r>
      <w:r w:rsidR="00CB1E30">
        <w:rPr>
          <w:rFonts w:ascii="Arial" w:eastAsia="Times New Roman" w:hAnsi="Arial" w:cs="Arial"/>
          <w:b/>
          <w:color w:val="000000"/>
          <w:sz w:val="28"/>
          <w:szCs w:val="28"/>
          <w:lang w:eastAsia="es-ES"/>
        </w:rPr>
        <w:t>se encontraba en estado de ebriedad</w:t>
      </w:r>
      <w:r w:rsidR="00450E35">
        <w:rPr>
          <w:rFonts w:ascii="Arial" w:eastAsia="Times New Roman" w:hAnsi="Arial" w:cs="Arial"/>
          <w:b/>
          <w:color w:val="000000"/>
          <w:sz w:val="28"/>
          <w:szCs w:val="28"/>
          <w:lang w:eastAsia="es-ES"/>
        </w:rPr>
        <w:t>,</w:t>
      </w:r>
      <w:r w:rsidR="00CB1E30">
        <w:rPr>
          <w:rFonts w:ascii="Arial" w:eastAsia="Times New Roman" w:hAnsi="Arial" w:cs="Arial"/>
          <w:b/>
          <w:color w:val="000000"/>
          <w:sz w:val="28"/>
          <w:szCs w:val="28"/>
          <w:lang w:eastAsia="es-ES"/>
        </w:rPr>
        <w:t xml:space="preserve"> por lo tanto no </w:t>
      </w:r>
      <w:r w:rsidR="00450E35">
        <w:rPr>
          <w:rFonts w:ascii="Arial" w:eastAsia="Times New Roman" w:hAnsi="Arial" w:cs="Arial"/>
          <w:b/>
          <w:color w:val="000000"/>
          <w:sz w:val="28"/>
          <w:szCs w:val="28"/>
          <w:lang w:eastAsia="es-ES"/>
        </w:rPr>
        <w:t>era apto</w:t>
      </w:r>
      <w:r w:rsidR="00CB1E30">
        <w:rPr>
          <w:rFonts w:ascii="Arial" w:eastAsia="Times New Roman" w:hAnsi="Arial" w:cs="Arial"/>
          <w:b/>
          <w:color w:val="000000"/>
          <w:sz w:val="28"/>
          <w:szCs w:val="28"/>
          <w:lang w:eastAsia="es-ES"/>
        </w:rPr>
        <w:t xml:space="preserve"> para manejar el vehículo que conducía al momento del levantamiento de la</w:t>
      </w:r>
      <w:r w:rsidR="00450E35">
        <w:rPr>
          <w:rFonts w:ascii="Arial" w:eastAsia="Times New Roman" w:hAnsi="Arial" w:cs="Arial"/>
          <w:b/>
          <w:color w:val="000000"/>
          <w:sz w:val="28"/>
          <w:szCs w:val="28"/>
          <w:lang w:eastAsia="es-ES"/>
        </w:rPr>
        <w:t>s</w:t>
      </w:r>
      <w:r w:rsidR="00CB1E30">
        <w:rPr>
          <w:rFonts w:ascii="Arial" w:eastAsia="Times New Roman" w:hAnsi="Arial" w:cs="Arial"/>
          <w:b/>
          <w:color w:val="000000"/>
          <w:sz w:val="28"/>
          <w:szCs w:val="28"/>
          <w:lang w:eastAsia="es-ES"/>
        </w:rPr>
        <w:t xml:space="preserve"> boleta</w:t>
      </w:r>
      <w:r w:rsidR="00450E35">
        <w:rPr>
          <w:rFonts w:ascii="Arial" w:eastAsia="Times New Roman" w:hAnsi="Arial" w:cs="Arial"/>
          <w:b/>
          <w:color w:val="000000"/>
          <w:sz w:val="28"/>
          <w:szCs w:val="28"/>
          <w:lang w:eastAsia="es-ES"/>
        </w:rPr>
        <w:t>s</w:t>
      </w:r>
      <w:r w:rsidR="00CB1E30">
        <w:rPr>
          <w:rFonts w:ascii="Arial" w:eastAsia="Times New Roman" w:hAnsi="Arial" w:cs="Arial"/>
          <w:b/>
          <w:color w:val="000000"/>
          <w:sz w:val="28"/>
          <w:szCs w:val="28"/>
          <w:lang w:eastAsia="es-ES"/>
        </w:rPr>
        <w:t>.</w:t>
      </w:r>
    </w:p>
    <w:p w:rsidR="00DA7C7F" w:rsidRDefault="00DA7C7F" w:rsidP="00DA7C7F">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DA7C7F" w:rsidRPr="004179DE" w:rsidRDefault="00DA7C7F" w:rsidP="00DA7C7F">
      <w:pPr>
        <w:autoSpaceDE w:val="0"/>
        <w:autoSpaceDN w:val="0"/>
        <w:adjustRightInd w:val="0"/>
        <w:spacing w:after="0" w:line="240" w:lineRule="auto"/>
        <w:ind w:left="709" w:hanging="1"/>
        <w:jc w:val="both"/>
        <w:rPr>
          <w:rFonts w:ascii="Arial Narrow" w:hAnsi="Arial Narrow" w:cs="Arial"/>
          <w:i/>
        </w:rPr>
      </w:pPr>
      <w:r w:rsidRPr="004179DE">
        <w:rPr>
          <w:rFonts w:ascii="Arial Narrow" w:hAnsi="Arial Narrow" w:cs="Arial"/>
          <w:b/>
          <w:i/>
        </w:rPr>
        <w:t>“TRANSITO, MULTAS DE.-</w:t>
      </w:r>
      <w:r w:rsidRPr="004179DE">
        <w:rPr>
          <w:rFonts w:ascii="Arial Narrow" w:hAnsi="Arial Narrow" w:cs="Arial"/>
          <w:i/>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w:t>
      </w:r>
      <w:r w:rsidRPr="004179DE">
        <w:rPr>
          <w:rFonts w:ascii="Arial Narrow" w:hAnsi="Arial Narrow" w:cs="Arial"/>
          <w:i/>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4179DE">
        <w:rPr>
          <w:rFonts w:ascii="Arial Narrow" w:hAnsi="Arial Narrow" w:cs="Arial"/>
          <w:b/>
          <w:i/>
          <w:u w:val="single"/>
        </w:rPr>
        <w:t>o en reenvío a un grupo de infracciones, sin precisar con toda exactitud cuál fue la conducta realizada y cuál fue la disposición legal aplicada</w:t>
      </w:r>
      <w:r w:rsidRPr="004179DE">
        <w:rPr>
          <w:rFonts w:ascii="Arial Narrow" w:hAnsi="Arial Narrow" w:cs="Arial"/>
          <w:i/>
        </w:rPr>
        <w:t>. Época: Séptima Época; Registro: 251051; Instancia: Tribunales Colegiados de Circuito; Tipo de Tesis: Aislada; Fuente: Semanario Judicial de la Federación; Volumen 145-150, Sexta Parte; Materia(s): Administrativa; Tesis</w:t>
      </w:r>
      <w:proofErr w:type="gramStart"/>
      <w:r w:rsidRPr="004179DE">
        <w:rPr>
          <w:rFonts w:ascii="Arial Narrow" w:hAnsi="Arial Narrow" w:cs="Arial"/>
          <w:i/>
        </w:rPr>
        <w:t>: ;</w:t>
      </w:r>
      <w:proofErr w:type="gramEnd"/>
      <w:r w:rsidRPr="004179DE">
        <w:rPr>
          <w:rFonts w:ascii="Arial Narrow" w:hAnsi="Arial Narrow" w:cs="Arial"/>
          <w:i/>
        </w:rPr>
        <w:t xml:space="preserve"> Página: 284”</w:t>
      </w:r>
    </w:p>
    <w:p w:rsidR="00DA7C7F" w:rsidRPr="004179DE" w:rsidRDefault="00DA7C7F" w:rsidP="00DA7C7F">
      <w:pPr>
        <w:autoSpaceDE w:val="0"/>
        <w:autoSpaceDN w:val="0"/>
        <w:adjustRightInd w:val="0"/>
        <w:spacing w:after="0" w:line="240" w:lineRule="auto"/>
        <w:ind w:left="709" w:hanging="1"/>
        <w:jc w:val="both"/>
        <w:rPr>
          <w:rFonts w:ascii="Arial Narrow" w:hAnsi="Arial Narrow" w:cs="Arial"/>
          <w:i/>
        </w:rPr>
      </w:pPr>
      <w:r w:rsidRPr="004179DE">
        <w:rPr>
          <w:rFonts w:ascii="Arial Narrow" w:hAnsi="Arial Narrow" w:cs="Arial"/>
          <w:i/>
        </w:rPr>
        <w:t>(</w:t>
      </w:r>
      <w:proofErr w:type="gramStart"/>
      <w:r w:rsidRPr="004179DE">
        <w:rPr>
          <w:rFonts w:ascii="Arial Narrow" w:hAnsi="Arial Narrow" w:cs="Arial"/>
          <w:i/>
        </w:rPr>
        <w:t>énfasis</w:t>
      </w:r>
      <w:proofErr w:type="gramEnd"/>
      <w:r w:rsidRPr="004179DE">
        <w:rPr>
          <w:rFonts w:ascii="Arial Narrow" w:hAnsi="Arial Narrow" w:cs="Arial"/>
          <w:i/>
        </w:rPr>
        <w:t xml:space="preserve"> propio)</w:t>
      </w:r>
    </w:p>
    <w:p w:rsidR="00DA7C7F" w:rsidRDefault="00DA7C7F" w:rsidP="00DA7C7F">
      <w:pPr>
        <w:spacing w:after="0" w:line="240" w:lineRule="auto"/>
        <w:ind w:left="709" w:hanging="1"/>
        <w:jc w:val="both"/>
        <w:rPr>
          <w:rFonts w:ascii="Arial" w:hAnsi="Arial" w:cs="Arial"/>
        </w:rPr>
      </w:pPr>
    </w:p>
    <w:p w:rsidR="00DA7C7F" w:rsidRDefault="00DA7C7F" w:rsidP="00D17BBB">
      <w:pPr>
        <w:autoSpaceDE w:val="0"/>
        <w:autoSpaceDN w:val="0"/>
        <w:adjustRightInd w:val="0"/>
        <w:spacing w:after="60" w:line="360" w:lineRule="auto"/>
        <w:ind w:firstLine="709"/>
        <w:jc w:val="both"/>
        <w:rPr>
          <w:rFonts w:ascii="Arial" w:eastAsia="Times New Roman" w:hAnsi="Arial" w:cs="Arial"/>
          <w:b/>
          <w:color w:val="000000"/>
          <w:sz w:val="28"/>
          <w:szCs w:val="28"/>
          <w:lang w:eastAsia="es-ES"/>
        </w:rPr>
      </w:pPr>
      <w:r>
        <w:rPr>
          <w:rFonts w:ascii="Arial" w:eastAsia="Times New Roman" w:hAnsi="Arial" w:cs="Arial"/>
          <w:color w:val="000000"/>
          <w:sz w:val="28"/>
          <w:szCs w:val="28"/>
          <w:lang w:eastAsia="es-ES"/>
        </w:rPr>
        <w:t>Lo anterior se refuerza, por lo manifestado por la enjuiciada al momento de formular su contestación de demanda, donde narró lo siguiente:</w:t>
      </w:r>
    </w:p>
    <w:p w:rsidR="00253EF0" w:rsidRDefault="00253EF0" w:rsidP="00D17BBB">
      <w:pPr>
        <w:autoSpaceDE w:val="0"/>
        <w:autoSpaceDN w:val="0"/>
        <w:adjustRightInd w:val="0"/>
        <w:spacing w:after="240" w:line="240" w:lineRule="auto"/>
        <w:jc w:val="center"/>
        <w:rPr>
          <w:rFonts w:ascii="Arial" w:hAnsi="Arial" w:cs="Arial"/>
          <w:noProof/>
          <w:sz w:val="114"/>
          <w:szCs w:val="114"/>
          <w:lang w:eastAsia="es-MX"/>
        </w:rPr>
      </w:pPr>
    </w:p>
    <w:p w:rsidR="00DA7C7F" w:rsidRDefault="00253EF0" w:rsidP="00D17BBB">
      <w:pPr>
        <w:autoSpaceDE w:val="0"/>
        <w:autoSpaceDN w:val="0"/>
        <w:adjustRightInd w:val="0"/>
        <w:spacing w:after="240" w:line="240" w:lineRule="auto"/>
        <w:jc w:val="center"/>
        <w:rPr>
          <w:rFonts w:ascii="Arial" w:hAnsi="Arial" w:cs="Arial"/>
          <w:noProof/>
          <w:sz w:val="114"/>
          <w:szCs w:val="114"/>
          <w:lang w:eastAsia="es-MX"/>
        </w:rPr>
      </w:pPr>
      <w:r>
        <w:rPr>
          <w:rFonts w:ascii="Arial" w:hAnsi="Arial" w:cs="Arial"/>
          <w:noProof/>
          <w:sz w:val="114"/>
          <w:szCs w:val="114"/>
          <w:lang w:eastAsia="es-MX"/>
        </w:rPr>
        <w:lastRenderedPageBreak/>
        <w:t>*IMAGEN DIGITALIZADA*</w:t>
      </w:r>
    </w:p>
    <w:p w:rsidR="00253EF0" w:rsidRDefault="00253EF0" w:rsidP="00D17BBB">
      <w:pPr>
        <w:autoSpaceDE w:val="0"/>
        <w:autoSpaceDN w:val="0"/>
        <w:adjustRightInd w:val="0"/>
        <w:spacing w:after="240" w:line="240" w:lineRule="auto"/>
        <w:jc w:val="center"/>
        <w:rPr>
          <w:rFonts w:ascii="Arial" w:hAnsi="Arial" w:cs="Arial"/>
          <w:noProof/>
          <w:sz w:val="114"/>
          <w:szCs w:val="114"/>
          <w:lang w:eastAsia="es-MX"/>
        </w:rPr>
      </w:pPr>
    </w:p>
    <w:p w:rsidR="00253EF0" w:rsidRDefault="00253EF0" w:rsidP="00D17BBB">
      <w:pPr>
        <w:autoSpaceDE w:val="0"/>
        <w:autoSpaceDN w:val="0"/>
        <w:adjustRightInd w:val="0"/>
        <w:spacing w:after="240" w:line="240" w:lineRule="auto"/>
        <w:jc w:val="center"/>
        <w:rPr>
          <w:rFonts w:ascii="Arial" w:eastAsia="Times New Roman" w:hAnsi="Arial" w:cs="Arial"/>
          <w:b/>
          <w:color w:val="000000"/>
          <w:sz w:val="28"/>
          <w:szCs w:val="28"/>
          <w:lang w:eastAsia="es-ES"/>
        </w:rPr>
      </w:pPr>
    </w:p>
    <w:p w:rsidR="00F041E3" w:rsidRDefault="00CB1E30" w:rsidP="00D17BBB">
      <w:pPr>
        <w:spacing w:after="120" w:line="360" w:lineRule="auto"/>
        <w:ind w:firstLine="709"/>
        <w:jc w:val="both"/>
        <w:rPr>
          <w:rFonts w:ascii="Arial" w:hAnsi="Arial" w:cs="Arial"/>
          <w:sz w:val="28"/>
          <w:szCs w:val="28"/>
        </w:rPr>
      </w:pPr>
      <w:r>
        <w:rPr>
          <w:rFonts w:ascii="Arial" w:hAnsi="Arial" w:cs="Arial"/>
          <w:sz w:val="28"/>
          <w:szCs w:val="28"/>
        </w:rPr>
        <w:t>Pues,</w:t>
      </w:r>
      <w:r w:rsidRPr="006C06D5">
        <w:rPr>
          <w:rFonts w:ascii="Arial" w:hAnsi="Arial" w:cs="Arial"/>
          <w:sz w:val="28"/>
          <w:szCs w:val="28"/>
        </w:rPr>
        <w:t xml:space="preserve"> lo cierto es que </w:t>
      </w:r>
      <w:r>
        <w:rPr>
          <w:rFonts w:ascii="Arial" w:hAnsi="Arial" w:cs="Arial"/>
          <w:sz w:val="28"/>
          <w:szCs w:val="28"/>
        </w:rPr>
        <w:t xml:space="preserve">al emitir la boleta de infracción impugnada, </w:t>
      </w:r>
      <w:r w:rsidRPr="006C06D5">
        <w:rPr>
          <w:rFonts w:ascii="Arial" w:hAnsi="Arial" w:cs="Arial"/>
          <w:sz w:val="28"/>
          <w:szCs w:val="28"/>
        </w:rPr>
        <w:t xml:space="preserve">el </w:t>
      </w:r>
      <w:r>
        <w:rPr>
          <w:rFonts w:ascii="Arial" w:hAnsi="Arial" w:cs="Arial"/>
          <w:sz w:val="28"/>
          <w:szCs w:val="28"/>
        </w:rPr>
        <w:t xml:space="preserve">Policía Vial no estableció como parte de su motivación lo que narró en su contestación de demanda; </w:t>
      </w:r>
      <w:r w:rsidR="00F041E3">
        <w:rPr>
          <w:rFonts w:ascii="Arial" w:hAnsi="Arial" w:cs="Arial"/>
          <w:sz w:val="28"/>
          <w:szCs w:val="28"/>
        </w:rPr>
        <w:t xml:space="preserve">de ahí que con ese relato no puede tenerse por satisfecho lo precisado en el artículo </w:t>
      </w:r>
      <w:r w:rsidR="00D17BBB" w:rsidRPr="00D17BBB">
        <w:rPr>
          <w:rFonts w:ascii="Arial" w:hAnsi="Arial" w:cs="Arial"/>
          <w:sz w:val="28"/>
          <w:szCs w:val="28"/>
        </w:rPr>
        <w:t>164, fracción V, del Código Procesal Administrativo, en relación con el artículo 91 fracción VI de la Ley de Tránsito del Estado y el diverso 171 fracción VI del Reglamento de Tránsito Municipal de San Luis Potosí, ya que no resulta válido que se tengan los fundamentos y motivos en un documento distinto al acto controvertido</w:t>
      </w:r>
      <w:r w:rsidR="00F041E3">
        <w:rPr>
          <w:rFonts w:ascii="Arial" w:hAnsi="Arial" w:cs="Arial"/>
          <w:sz w:val="28"/>
          <w:szCs w:val="28"/>
        </w:rPr>
        <w:t>.</w:t>
      </w:r>
    </w:p>
    <w:p w:rsidR="00CB1E30" w:rsidRDefault="00CB1E30" w:rsidP="00D17BBB">
      <w:pPr>
        <w:spacing w:after="120" w:line="360" w:lineRule="auto"/>
        <w:ind w:firstLine="709"/>
        <w:jc w:val="both"/>
        <w:rPr>
          <w:rFonts w:ascii="Arial" w:hAnsi="Arial" w:cs="Arial"/>
          <w:sz w:val="28"/>
          <w:szCs w:val="28"/>
        </w:rPr>
      </w:pPr>
      <w:r>
        <w:rPr>
          <w:rFonts w:ascii="Arial" w:hAnsi="Arial" w:cs="Arial"/>
          <w:sz w:val="28"/>
          <w:szCs w:val="28"/>
        </w:rPr>
        <w:t xml:space="preserve">Al efecto sirve de apoyo a lo anterior la Jurisprudencia que enseguida se cita: </w:t>
      </w:r>
    </w:p>
    <w:p w:rsidR="00F041E3" w:rsidRPr="00D17BBB" w:rsidRDefault="00F041E3" w:rsidP="00D17BBB">
      <w:pPr>
        <w:autoSpaceDE w:val="0"/>
        <w:autoSpaceDN w:val="0"/>
        <w:adjustRightInd w:val="0"/>
        <w:spacing w:after="0" w:line="240" w:lineRule="auto"/>
        <w:ind w:left="992"/>
        <w:jc w:val="both"/>
        <w:rPr>
          <w:rFonts w:ascii="Arial Narrow" w:hAnsi="Arial Narrow" w:cs="Arial"/>
        </w:rPr>
      </w:pPr>
      <w:r w:rsidRPr="00D17BBB">
        <w:rPr>
          <w:rFonts w:ascii="Arial Narrow" w:hAnsi="Arial Narrow" w:cs="Arial"/>
          <w:b/>
        </w:rPr>
        <w:t xml:space="preserve">“FUNDAMENTACIÓN Y MOTIVACIÓN. DEBEN CONSTAR EN EL CUERPO DE LA RESOLUCIÓN Y NO EN DOCUMENTO DISTINTO.- </w:t>
      </w:r>
      <w:r w:rsidRPr="00D17BBB">
        <w:rPr>
          <w:rFonts w:ascii="Arial Narrow"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 Época: Séptima Época, Registro: 917740, Instancia: Segunda Sala, Tipo de Tesis: Jurisprudencia, Fuente: Apéndice 2000, Tomo VI, Común, Jurisprudencia SCJN, Materia(s): Común, Tesis: 206, Página: 168”</w:t>
      </w:r>
    </w:p>
    <w:p w:rsidR="00CB1E30" w:rsidRDefault="00CB1E30" w:rsidP="00CB1E30">
      <w:pPr>
        <w:autoSpaceDE w:val="0"/>
        <w:autoSpaceDN w:val="0"/>
        <w:adjustRightInd w:val="0"/>
        <w:spacing w:line="240" w:lineRule="auto"/>
        <w:ind w:left="993"/>
        <w:contextualSpacing/>
        <w:jc w:val="both"/>
        <w:rPr>
          <w:rFonts w:ascii="Arial Narrow" w:hAnsi="Arial Narrow" w:cs="Arial"/>
        </w:rPr>
      </w:pPr>
    </w:p>
    <w:p w:rsidR="00F041E3" w:rsidRPr="007D268B" w:rsidRDefault="00F041E3" w:rsidP="00F041E3">
      <w:pPr>
        <w:spacing w:after="240" w:line="360" w:lineRule="auto"/>
        <w:ind w:firstLine="709"/>
        <w:jc w:val="both"/>
        <w:rPr>
          <w:rFonts w:ascii="Arial" w:hAnsi="Arial" w:cs="Arial"/>
          <w:sz w:val="28"/>
          <w:szCs w:val="28"/>
          <w:lang w:val="es-ES"/>
        </w:rPr>
      </w:pPr>
      <w:r>
        <w:rPr>
          <w:rFonts w:ascii="Arial" w:hAnsi="Arial" w:cs="Arial"/>
          <w:sz w:val="28"/>
          <w:szCs w:val="28"/>
          <w:lang w:val="es-ES"/>
        </w:rPr>
        <w:t>Además, de que a consideración de</w:t>
      </w:r>
      <w:r w:rsidR="00467D5E">
        <w:rPr>
          <w:rFonts w:ascii="Arial" w:hAnsi="Arial" w:cs="Arial"/>
          <w:sz w:val="28"/>
          <w:szCs w:val="28"/>
          <w:lang w:val="es-ES"/>
        </w:rPr>
        <w:t xml:space="preserve"> esta</w:t>
      </w:r>
      <w:r w:rsidRPr="007D268B">
        <w:rPr>
          <w:rFonts w:ascii="Arial" w:hAnsi="Arial" w:cs="Arial"/>
          <w:sz w:val="28"/>
          <w:szCs w:val="28"/>
          <w:lang w:val="es-ES"/>
        </w:rPr>
        <w:t xml:space="preserve"> Juzgador</w:t>
      </w:r>
      <w:r w:rsidR="00467D5E">
        <w:rPr>
          <w:rFonts w:ascii="Arial" w:hAnsi="Arial" w:cs="Arial"/>
          <w:sz w:val="28"/>
          <w:szCs w:val="28"/>
          <w:lang w:val="es-ES"/>
        </w:rPr>
        <w:t>a</w:t>
      </w:r>
      <w:r w:rsidRPr="007D268B">
        <w:rPr>
          <w:rFonts w:ascii="Arial" w:hAnsi="Arial" w:cs="Arial"/>
          <w:sz w:val="28"/>
          <w:szCs w:val="28"/>
          <w:lang w:val="es-ES"/>
        </w:rPr>
        <w:t xml:space="preserve">, </w:t>
      </w:r>
      <w:r>
        <w:rPr>
          <w:rFonts w:ascii="Arial" w:hAnsi="Arial" w:cs="Arial"/>
          <w:sz w:val="28"/>
          <w:szCs w:val="28"/>
          <w:lang w:val="es-ES"/>
        </w:rPr>
        <w:t>el que la</w:t>
      </w:r>
      <w:r w:rsidRPr="007D268B">
        <w:rPr>
          <w:rFonts w:ascii="Arial" w:hAnsi="Arial" w:cs="Arial"/>
          <w:sz w:val="28"/>
          <w:szCs w:val="28"/>
          <w:lang w:val="es-ES"/>
        </w:rPr>
        <w:t xml:space="preserve"> autoridad demandada al formular su contestación pretenda subsanar la</w:t>
      </w:r>
      <w:r>
        <w:rPr>
          <w:rFonts w:ascii="Arial" w:hAnsi="Arial" w:cs="Arial"/>
          <w:sz w:val="28"/>
          <w:szCs w:val="28"/>
          <w:lang w:val="es-ES"/>
        </w:rPr>
        <w:t>s</w:t>
      </w:r>
      <w:r w:rsidRPr="007D268B">
        <w:rPr>
          <w:rFonts w:ascii="Arial" w:hAnsi="Arial" w:cs="Arial"/>
          <w:sz w:val="28"/>
          <w:szCs w:val="28"/>
          <w:lang w:val="es-ES"/>
        </w:rPr>
        <w:t xml:space="preserve"> omisi</w:t>
      </w:r>
      <w:r>
        <w:rPr>
          <w:rFonts w:ascii="Arial" w:hAnsi="Arial" w:cs="Arial"/>
          <w:sz w:val="28"/>
          <w:szCs w:val="28"/>
          <w:lang w:val="es-ES"/>
        </w:rPr>
        <w:t>o</w:t>
      </w:r>
      <w:r w:rsidRPr="007D268B">
        <w:rPr>
          <w:rFonts w:ascii="Arial" w:hAnsi="Arial" w:cs="Arial"/>
          <w:sz w:val="28"/>
          <w:szCs w:val="28"/>
          <w:lang w:val="es-ES"/>
        </w:rPr>
        <w:t>n</w:t>
      </w:r>
      <w:r>
        <w:rPr>
          <w:rFonts w:ascii="Arial" w:hAnsi="Arial" w:cs="Arial"/>
          <w:sz w:val="28"/>
          <w:szCs w:val="28"/>
          <w:lang w:val="es-ES"/>
        </w:rPr>
        <w:t>es</w:t>
      </w:r>
      <w:r w:rsidRPr="007D268B">
        <w:rPr>
          <w:rFonts w:ascii="Arial" w:hAnsi="Arial" w:cs="Arial"/>
          <w:sz w:val="28"/>
          <w:szCs w:val="28"/>
          <w:lang w:val="es-ES"/>
        </w:rPr>
        <w:t xml:space="preserve"> detectada</w:t>
      </w:r>
      <w:r>
        <w:rPr>
          <w:rFonts w:ascii="Arial" w:hAnsi="Arial" w:cs="Arial"/>
          <w:sz w:val="28"/>
          <w:szCs w:val="28"/>
          <w:lang w:val="es-ES"/>
        </w:rPr>
        <w:t>s en el acto controvertido,</w:t>
      </w:r>
      <w:r w:rsidRPr="007D268B">
        <w:rPr>
          <w:rFonts w:ascii="Arial" w:hAnsi="Arial" w:cs="Arial"/>
          <w:sz w:val="28"/>
          <w:szCs w:val="28"/>
          <w:lang w:val="es-ES"/>
        </w:rPr>
        <w:t xml:space="preserve"> </w:t>
      </w:r>
      <w:r w:rsidRPr="000B51D4">
        <w:rPr>
          <w:rFonts w:ascii="Arial" w:hAnsi="Arial" w:cs="Arial"/>
          <w:b/>
          <w:sz w:val="28"/>
          <w:szCs w:val="28"/>
          <w:lang w:val="es-ES"/>
        </w:rPr>
        <w:t>no puede ser</w:t>
      </w:r>
      <w:r>
        <w:rPr>
          <w:rFonts w:ascii="Arial" w:hAnsi="Arial" w:cs="Arial"/>
          <w:b/>
          <w:sz w:val="28"/>
          <w:szCs w:val="28"/>
          <w:lang w:val="es-ES"/>
        </w:rPr>
        <w:t>;</w:t>
      </w:r>
      <w:r>
        <w:rPr>
          <w:rFonts w:ascii="Arial" w:hAnsi="Arial" w:cs="Arial"/>
          <w:sz w:val="28"/>
          <w:szCs w:val="28"/>
          <w:lang w:val="es-ES"/>
        </w:rPr>
        <w:t xml:space="preserve"> lo anterior de conformidad con lo categóricamente establecido en el </w:t>
      </w:r>
      <w:r w:rsidRPr="007D268B">
        <w:rPr>
          <w:rFonts w:ascii="Arial" w:hAnsi="Arial" w:cs="Arial"/>
          <w:sz w:val="28"/>
          <w:szCs w:val="28"/>
          <w:lang w:val="es-ES"/>
        </w:rPr>
        <w:t xml:space="preserve">artículo </w:t>
      </w:r>
      <w:r>
        <w:rPr>
          <w:rFonts w:ascii="Arial" w:hAnsi="Arial" w:cs="Arial"/>
          <w:sz w:val="28"/>
          <w:szCs w:val="28"/>
          <w:lang w:val="es-ES"/>
        </w:rPr>
        <w:t xml:space="preserve">244, tercer párrafo, del Código Procesal </w:t>
      </w:r>
      <w:r>
        <w:rPr>
          <w:rFonts w:ascii="Arial" w:hAnsi="Arial" w:cs="Arial"/>
          <w:sz w:val="28"/>
          <w:szCs w:val="28"/>
          <w:lang w:val="es-ES"/>
        </w:rPr>
        <w:lastRenderedPageBreak/>
        <w:t>Administrativo para el Estado de San Luis Potosí</w:t>
      </w:r>
      <w:r>
        <w:rPr>
          <w:rStyle w:val="Refdenotaalpie"/>
          <w:rFonts w:ascii="Arial" w:hAnsi="Arial" w:cs="Arial"/>
          <w:szCs w:val="28"/>
          <w:lang w:val="es-ES"/>
        </w:rPr>
        <w:footnoteReference w:id="3"/>
      </w:r>
      <w:r>
        <w:rPr>
          <w:rFonts w:ascii="Arial" w:hAnsi="Arial" w:cs="Arial"/>
          <w:sz w:val="28"/>
          <w:szCs w:val="28"/>
          <w:lang w:val="es-ES"/>
        </w:rPr>
        <w:t xml:space="preserve">; </w:t>
      </w:r>
      <w:r w:rsidRPr="007D268B">
        <w:rPr>
          <w:rFonts w:ascii="Arial" w:hAnsi="Arial" w:cs="Arial"/>
          <w:sz w:val="28"/>
          <w:szCs w:val="28"/>
          <w:lang w:val="es-ES"/>
        </w:rPr>
        <w:t xml:space="preserve">motivo por el cual los argumentos que plantea en su refutación correspondiente, deben desestimarse por pretender mejorar el acto materia de la </w:t>
      </w:r>
      <w:r w:rsidRPr="007D268B">
        <w:rPr>
          <w:rFonts w:ascii="Arial" w:hAnsi="Arial" w:cs="Arial"/>
          <w:i/>
          <w:sz w:val="28"/>
          <w:szCs w:val="28"/>
          <w:lang w:val="es-ES"/>
        </w:rPr>
        <w:t>Litis</w:t>
      </w:r>
      <w:r w:rsidRPr="007D268B">
        <w:rPr>
          <w:rFonts w:ascii="Arial" w:hAnsi="Arial" w:cs="Arial"/>
          <w:sz w:val="28"/>
          <w:szCs w:val="28"/>
          <w:lang w:val="es-ES"/>
        </w:rPr>
        <w:t xml:space="preserve"> contenciosa.</w:t>
      </w:r>
    </w:p>
    <w:p w:rsidR="00D17BBB" w:rsidRPr="00D17BBB" w:rsidRDefault="00F041E3" w:rsidP="00D17BBB">
      <w:pPr>
        <w:spacing w:after="240" w:line="360" w:lineRule="auto"/>
        <w:ind w:firstLine="709"/>
        <w:jc w:val="both"/>
        <w:rPr>
          <w:rFonts w:ascii="Arial" w:eastAsia="Calibri" w:hAnsi="Arial" w:cs="Arial"/>
          <w:sz w:val="28"/>
          <w:szCs w:val="28"/>
          <w:lang w:val="es-ES"/>
        </w:rPr>
      </w:pPr>
      <w:r w:rsidRPr="00AE392D">
        <w:rPr>
          <w:rFonts w:ascii="Arial" w:hAnsi="Arial" w:cs="Arial"/>
          <w:sz w:val="28"/>
          <w:szCs w:val="28"/>
          <w:lang w:val="es-ES"/>
        </w:rPr>
        <w:t xml:space="preserve">Refuerza el anterior criterio, por analogía, la </w:t>
      </w:r>
      <w:r>
        <w:rPr>
          <w:rFonts w:ascii="Arial" w:hAnsi="Arial" w:cs="Arial"/>
          <w:sz w:val="28"/>
          <w:szCs w:val="28"/>
          <w:lang w:val="es-ES"/>
        </w:rPr>
        <w:t xml:space="preserve">siguiente </w:t>
      </w:r>
      <w:r w:rsidRPr="00AE392D">
        <w:rPr>
          <w:rFonts w:ascii="Arial" w:hAnsi="Arial" w:cs="Arial"/>
          <w:sz w:val="28"/>
          <w:szCs w:val="28"/>
          <w:lang w:val="es-ES"/>
        </w:rPr>
        <w:t>jurisprudencia</w:t>
      </w:r>
      <w:r>
        <w:rPr>
          <w:rFonts w:ascii="Arial" w:hAnsi="Arial" w:cs="Arial"/>
          <w:sz w:val="28"/>
          <w:szCs w:val="28"/>
          <w:lang w:val="es-ES"/>
        </w:rPr>
        <w:t>:</w:t>
      </w:r>
      <w:r w:rsidRPr="00AE392D">
        <w:rPr>
          <w:rFonts w:ascii="Arial" w:hAnsi="Arial" w:cs="Arial"/>
          <w:sz w:val="28"/>
          <w:szCs w:val="28"/>
          <w:lang w:val="es-ES"/>
        </w:rPr>
        <w:t xml:space="preserve"> </w:t>
      </w:r>
    </w:p>
    <w:p w:rsidR="00D17BBB" w:rsidRPr="00D17BBB" w:rsidRDefault="00D17BBB" w:rsidP="00D17BBB">
      <w:pPr>
        <w:spacing w:after="360" w:line="240" w:lineRule="auto"/>
        <w:ind w:left="992"/>
        <w:jc w:val="both"/>
        <w:rPr>
          <w:rFonts w:ascii="Arial Narrow" w:eastAsia="Calibri" w:hAnsi="Arial Narrow" w:cs="Arial"/>
          <w:sz w:val="24"/>
          <w:lang w:val="es-ES"/>
        </w:rPr>
      </w:pPr>
      <w:r w:rsidRPr="00D17BBB">
        <w:rPr>
          <w:rFonts w:ascii="Arial Narrow" w:eastAsia="Calibri" w:hAnsi="Arial Narrow" w:cs="Arial"/>
          <w:b/>
          <w:sz w:val="24"/>
          <w:lang w:val="es-ES"/>
        </w:rPr>
        <w:t>“SENTENCIAS EN EL JUICIO DE NULIDAD. LAS SALAS DEL TRIBUNAL FEDERAL DE JUSTICIA FISCAL Y ADMINISTRATIVA, EN SU DICTADO, NO DEBEN CAMBIAR LAS RAZONES Y FUNDAMENTOS DEL ACTO IMPUGNADO CON MOTIVO DE LO ADUCIDO POR LA AUTORIDAD AL CONTESTAR LA DEMANDA</w:t>
      </w:r>
      <w:r w:rsidRPr="00D17BBB">
        <w:rPr>
          <w:rFonts w:ascii="Arial Narrow" w:eastAsia="Calibri" w:hAnsi="Arial Narrow" w:cs="Arial"/>
          <w:sz w:val="24"/>
          <w:lang w:val="es-ES"/>
        </w:rPr>
        <w:t>. Atento a los artículos 22, primer párrafo y 50 de la Ley Federal de Procedimiento Contencioso 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bien es cierto que ésta tiene el derecho de oponer defensas y excepciones tendientes a sostener la legalidad de aquél, incluso introduciendo argumentos que justifiquen con mayor precisión y detalle los motivos y fundamentos ahí contenidos, también lo es que ello debe acontecer bajo la condición de no variar los originales, pues de lo contrario, deben desestimarse por pretender mejorar el acto autoritario en la Litis contenciosa. VII.1o.A. J/42 (9a.) del Primer Tribunal Colegiado en Materia Administrativa del Séptimo Circuito, publicada en el Semanario Judicial de la Federación y su Gaceta, Libro VIII, Mayo de 2012, Tomo 2, visible en la página 1724.”</w:t>
      </w:r>
    </w:p>
    <w:p w:rsidR="00CB1E30" w:rsidRDefault="00CB1E30" w:rsidP="00D163DB">
      <w:pPr>
        <w:tabs>
          <w:tab w:val="left" w:pos="8080"/>
        </w:tabs>
        <w:autoSpaceDE w:val="0"/>
        <w:autoSpaceDN w:val="0"/>
        <w:adjustRightInd w:val="0"/>
        <w:spacing w:after="120" w:line="360" w:lineRule="auto"/>
        <w:ind w:firstLine="709"/>
        <w:jc w:val="both"/>
        <w:rPr>
          <w:rFonts w:ascii="Arial" w:hAnsi="Arial" w:cs="Arial"/>
          <w:sz w:val="28"/>
          <w:szCs w:val="28"/>
        </w:rPr>
      </w:pPr>
      <w:r>
        <w:rPr>
          <w:rFonts w:ascii="Arial" w:hAnsi="Arial" w:cs="Arial"/>
          <w:sz w:val="28"/>
          <w:szCs w:val="28"/>
        </w:rPr>
        <w:t>Asimismo, no obsta a la determinación de esta Sala el señalamiento y aportación de</w:t>
      </w:r>
      <w:r w:rsidRPr="0081055F">
        <w:rPr>
          <w:rFonts w:ascii="Arial" w:hAnsi="Arial" w:cs="Arial"/>
          <w:sz w:val="28"/>
          <w:szCs w:val="28"/>
        </w:rPr>
        <w:t xml:space="preserve"> la copia simple del certificado médico </w:t>
      </w:r>
      <w:r>
        <w:rPr>
          <w:rFonts w:ascii="Arial" w:hAnsi="Arial" w:cs="Arial"/>
          <w:sz w:val="28"/>
          <w:szCs w:val="28"/>
        </w:rPr>
        <w:t xml:space="preserve">con número de folio </w:t>
      </w:r>
      <w:r w:rsidR="00253EF0">
        <w:rPr>
          <w:rFonts w:ascii="Arial" w:eastAsia="Times New Roman" w:hAnsi="Arial" w:cs="Arial"/>
          <w:color w:val="FF0000"/>
          <w:sz w:val="28"/>
          <w:szCs w:val="28"/>
          <w:lang w:eastAsia="es-ES"/>
        </w:rPr>
        <w:t>***</w:t>
      </w:r>
      <w:r w:rsidRPr="0081055F">
        <w:rPr>
          <w:rFonts w:ascii="Arial" w:hAnsi="Arial" w:cs="Arial"/>
          <w:sz w:val="28"/>
          <w:szCs w:val="28"/>
        </w:rPr>
        <w:t>,</w:t>
      </w:r>
      <w:r>
        <w:rPr>
          <w:rFonts w:ascii="Arial" w:hAnsi="Arial" w:cs="Arial"/>
          <w:sz w:val="28"/>
          <w:szCs w:val="28"/>
        </w:rPr>
        <w:t xml:space="preserve"> </w:t>
      </w:r>
      <w:r w:rsidR="0037203F">
        <w:rPr>
          <w:rFonts w:ascii="Arial" w:eastAsia="Times New Roman" w:hAnsi="Arial" w:cs="Arial"/>
          <w:color w:val="000000"/>
          <w:sz w:val="28"/>
          <w:szCs w:val="28"/>
          <w:lang w:eastAsia="es-ES"/>
        </w:rPr>
        <w:t>el cual obra a foja 2</w:t>
      </w:r>
      <w:r w:rsidR="00F041E3">
        <w:rPr>
          <w:rFonts w:ascii="Arial" w:eastAsia="Times New Roman" w:hAnsi="Arial" w:cs="Arial"/>
          <w:color w:val="000000"/>
          <w:sz w:val="28"/>
          <w:szCs w:val="28"/>
          <w:lang w:eastAsia="es-ES"/>
        </w:rPr>
        <w:t>9</w:t>
      </w:r>
      <w:r>
        <w:rPr>
          <w:rFonts w:ascii="Arial" w:eastAsia="Times New Roman" w:hAnsi="Arial" w:cs="Arial"/>
          <w:color w:val="000000"/>
          <w:sz w:val="28"/>
          <w:szCs w:val="28"/>
          <w:lang w:eastAsia="es-ES"/>
        </w:rPr>
        <w:t xml:space="preserve"> de autos, documento que </w:t>
      </w:r>
      <w:r>
        <w:rPr>
          <w:rFonts w:ascii="Arial" w:hAnsi="Arial" w:cs="Arial"/>
          <w:sz w:val="28"/>
          <w:szCs w:val="28"/>
        </w:rPr>
        <w:t xml:space="preserve">si bien es cierto, en el caso particular, conforme al procedimiento señalado en los artículos 158 y 159 del Reglamento de Tránsito del Municipio de San Luis Potosí, su resultado pudiere ser evaluado y considerado por la demandada en el procedimiento llevado a cabo para verificar que la conducta del particular se adecua a la hipótesis de sanción, </w:t>
      </w:r>
      <w:r w:rsidRPr="005F2281">
        <w:rPr>
          <w:rFonts w:ascii="Arial" w:hAnsi="Arial" w:cs="Arial"/>
          <w:sz w:val="28"/>
          <w:szCs w:val="28"/>
        </w:rPr>
        <w:t>en razón de</w:t>
      </w:r>
      <w:r>
        <w:rPr>
          <w:rFonts w:ascii="Arial" w:hAnsi="Arial" w:cs="Arial"/>
          <w:b/>
          <w:sz w:val="28"/>
          <w:szCs w:val="28"/>
        </w:rPr>
        <w:t xml:space="preserve"> </w:t>
      </w:r>
      <w:r>
        <w:rPr>
          <w:rFonts w:ascii="Arial" w:hAnsi="Arial" w:cs="Arial"/>
          <w:sz w:val="28"/>
          <w:szCs w:val="28"/>
        </w:rPr>
        <w:t xml:space="preserve">que para que tal documento llegue a considerarse complementario del mencionado procedimiento, resultaba indispensable señalar en el contenido de la boleta de infracción la forma en </w:t>
      </w:r>
      <w:r w:rsidRPr="001D3981">
        <w:rPr>
          <w:rFonts w:ascii="Arial" w:hAnsi="Arial" w:cs="Arial"/>
          <w:sz w:val="28"/>
          <w:szCs w:val="28"/>
        </w:rPr>
        <w:t>cómo se efectúo tal procedimiento</w:t>
      </w:r>
      <w:r>
        <w:rPr>
          <w:rFonts w:ascii="Arial" w:hAnsi="Arial" w:cs="Arial"/>
          <w:sz w:val="28"/>
          <w:szCs w:val="28"/>
        </w:rPr>
        <w:t xml:space="preserve"> – </w:t>
      </w:r>
      <w:r w:rsidRPr="001D3981">
        <w:rPr>
          <w:rFonts w:ascii="Arial" w:hAnsi="Arial" w:cs="Arial"/>
          <w:i/>
          <w:sz w:val="28"/>
          <w:szCs w:val="28"/>
        </w:rPr>
        <w:t>certificado médico</w:t>
      </w:r>
      <w:r>
        <w:rPr>
          <w:rFonts w:ascii="Arial" w:hAnsi="Arial" w:cs="Arial"/>
          <w:i/>
          <w:sz w:val="28"/>
          <w:szCs w:val="28"/>
        </w:rPr>
        <w:t xml:space="preserve"> -</w:t>
      </w:r>
      <w:r>
        <w:rPr>
          <w:rFonts w:ascii="Arial" w:hAnsi="Arial" w:cs="Arial"/>
          <w:sz w:val="28"/>
          <w:szCs w:val="28"/>
        </w:rPr>
        <w:t xml:space="preserve">, como requisito de motivación del acto </w:t>
      </w:r>
      <w:r w:rsidRPr="00B95F7F">
        <w:rPr>
          <w:rFonts w:ascii="Arial" w:hAnsi="Arial" w:cs="Arial"/>
          <w:b/>
          <w:sz w:val="28"/>
          <w:szCs w:val="28"/>
          <w:u w:val="single"/>
        </w:rPr>
        <w:t xml:space="preserve">sin que ello se desprenda </w:t>
      </w:r>
      <w:r w:rsidRPr="00B95F7F">
        <w:rPr>
          <w:rFonts w:ascii="Arial" w:hAnsi="Arial" w:cs="Arial"/>
          <w:b/>
          <w:sz w:val="28"/>
          <w:szCs w:val="28"/>
          <w:u w:val="single"/>
        </w:rPr>
        <w:lastRenderedPageBreak/>
        <w:t>en el acto hoy controvertido</w:t>
      </w:r>
      <w:r w:rsidRPr="009A7DA1">
        <w:rPr>
          <w:rFonts w:ascii="Arial" w:hAnsi="Arial" w:cs="Arial"/>
          <w:sz w:val="28"/>
          <w:szCs w:val="28"/>
          <w:u w:val="single"/>
        </w:rPr>
        <w:t xml:space="preserve">, ni mucho menos que en el acto mismo se </w:t>
      </w:r>
      <w:r>
        <w:rPr>
          <w:rFonts w:ascii="Arial" w:hAnsi="Arial" w:cs="Arial"/>
          <w:sz w:val="28"/>
          <w:szCs w:val="28"/>
          <w:u w:val="single"/>
        </w:rPr>
        <w:t>haya</w:t>
      </w:r>
      <w:r w:rsidRPr="009A7DA1">
        <w:rPr>
          <w:rFonts w:ascii="Arial" w:hAnsi="Arial" w:cs="Arial"/>
          <w:sz w:val="28"/>
          <w:szCs w:val="28"/>
          <w:u w:val="single"/>
        </w:rPr>
        <w:t xml:space="preserve"> hecho constar que el documento de referencia </w:t>
      </w:r>
      <w:r>
        <w:rPr>
          <w:rFonts w:ascii="Arial" w:hAnsi="Arial" w:cs="Arial"/>
          <w:sz w:val="28"/>
          <w:szCs w:val="28"/>
          <w:u w:val="single"/>
        </w:rPr>
        <w:t>hubiere</w:t>
      </w:r>
      <w:r w:rsidRPr="009A7DA1">
        <w:rPr>
          <w:rFonts w:ascii="Arial" w:hAnsi="Arial" w:cs="Arial"/>
          <w:sz w:val="28"/>
          <w:szCs w:val="28"/>
          <w:u w:val="single"/>
        </w:rPr>
        <w:t xml:space="preserve"> sido del conocimiento de</w:t>
      </w:r>
      <w:r>
        <w:rPr>
          <w:rFonts w:ascii="Arial" w:hAnsi="Arial" w:cs="Arial"/>
          <w:sz w:val="28"/>
          <w:szCs w:val="28"/>
          <w:u w:val="single"/>
        </w:rPr>
        <w:t xml:space="preserve"> </w:t>
      </w:r>
      <w:r w:rsidRPr="009A7DA1">
        <w:rPr>
          <w:rFonts w:ascii="Arial" w:hAnsi="Arial" w:cs="Arial"/>
          <w:sz w:val="28"/>
          <w:szCs w:val="28"/>
          <w:u w:val="single"/>
        </w:rPr>
        <w:t>l</w:t>
      </w:r>
      <w:r>
        <w:rPr>
          <w:rFonts w:ascii="Arial" w:hAnsi="Arial" w:cs="Arial"/>
          <w:sz w:val="28"/>
          <w:szCs w:val="28"/>
          <w:u w:val="single"/>
        </w:rPr>
        <w:t>a</w:t>
      </w:r>
      <w:r w:rsidRPr="009A7DA1">
        <w:rPr>
          <w:rFonts w:ascii="Arial" w:hAnsi="Arial" w:cs="Arial"/>
          <w:sz w:val="28"/>
          <w:szCs w:val="28"/>
          <w:u w:val="single"/>
        </w:rPr>
        <w:t xml:space="preserve"> demandante</w:t>
      </w:r>
      <w:r>
        <w:rPr>
          <w:rFonts w:ascii="Arial" w:hAnsi="Arial" w:cs="Arial"/>
          <w:sz w:val="28"/>
          <w:szCs w:val="28"/>
        </w:rPr>
        <w:t xml:space="preserve">, pues, como se ha sostenido, de la finalidad del cumplimiento de los requisitos de fundamentación y motivación exigidos por el artículo 16 constitucional, deriva que el particular conozca las razones que tuvo la autoridad para emitir el acto, como los preceptos legales sustantivos y adjetivos en que se apoyó para esa emisión, a efecto de que en un momento dado pueda combatirlo, evitando dejarlo en estado de indefensión, </w:t>
      </w:r>
      <w:r w:rsidRPr="00B95F7F">
        <w:rPr>
          <w:rFonts w:ascii="Arial" w:hAnsi="Arial" w:cs="Arial"/>
          <w:sz w:val="28"/>
          <w:szCs w:val="28"/>
          <w:u w:val="single"/>
        </w:rPr>
        <w:t>de ahí que la exhibición del mismo resulte insuficiente para considerar que la demandada circunstanció debidamente el acto impugnado</w:t>
      </w:r>
      <w:r>
        <w:rPr>
          <w:rFonts w:ascii="Arial" w:hAnsi="Arial" w:cs="Arial"/>
          <w:sz w:val="28"/>
          <w:szCs w:val="28"/>
        </w:rPr>
        <w:t>.</w:t>
      </w:r>
    </w:p>
    <w:p w:rsidR="00CB1E30" w:rsidRPr="009A7DA1" w:rsidRDefault="00CB1E30" w:rsidP="00D163DB">
      <w:pPr>
        <w:tabs>
          <w:tab w:val="left" w:pos="8080"/>
        </w:tabs>
        <w:autoSpaceDE w:val="0"/>
        <w:autoSpaceDN w:val="0"/>
        <w:adjustRightInd w:val="0"/>
        <w:spacing w:after="120" w:line="360" w:lineRule="auto"/>
        <w:ind w:firstLine="709"/>
        <w:jc w:val="both"/>
        <w:rPr>
          <w:rFonts w:ascii="Arial" w:hAnsi="Arial" w:cs="Arial"/>
          <w:sz w:val="28"/>
          <w:szCs w:val="28"/>
        </w:rPr>
      </w:pPr>
    </w:p>
    <w:p w:rsidR="00CB1E30" w:rsidRDefault="00CB1E30" w:rsidP="00D163DB">
      <w:pPr>
        <w:tabs>
          <w:tab w:val="left" w:pos="8080"/>
        </w:tabs>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Además de lo anterior, no impide el alcance de la determinación de esta Sala el ofrecimiento y exhibición en copia simple del Parte informativo número </w:t>
      </w:r>
      <w:r w:rsidR="00253EF0">
        <w:rPr>
          <w:rFonts w:ascii="Arial" w:eastAsia="Times New Roman" w:hAnsi="Arial" w:cs="Arial"/>
          <w:color w:val="FF0000"/>
          <w:sz w:val="28"/>
          <w:szCs w:val="28"/>
          <w:lang w:eastAsia="es-ES"/>
        </w:rPr>
        <w:t>***/****</w:t>
      </w:r>
      <w:r>
        <w:rPr>
          <w:rFonts w:ascii="Arial" w:eastAsia="Times New Roman" w:hAnsi="Arial" w:cs="Arial"/>
          <w:color w:val="FF0000"/>
          <w:sz w:val="28"/>
          <w:szCs w:val="28"/>
          <w:lang w:eastAsia="es-ES"/>
        </w:rPr>
        <w:t>,</w:t>
      </w:r>
      <w:r>
        <w:rPr>
          <w:rFonts w:ascii="Arial" w:eastAsia="Times New Roman" w:hAnsi="Arial" w:cs="Arial"/>
          <w:color w:val="000000"/>
          <w:sz w:val="28"/>
          <w:szCs w:val="28"/>
          <w:lang w:eastAsia="es-ES"/>
        </w:rPr>
        <w:t xml:space="preserve"> aportado por la enjuiciada en su contestación de demanda </w:t>
      </w:r>
      <w:r w:rsidR="008D746B">
        <w:rPr>
          <w:rFonts w:ascii="Arial" w:eastAsia="Times New Roman" w:hAnsi="Arial" w:cs="Arial"/>
          <w:color w:val="000000"/>
          <w:sz w:val="28"/>
          <w:szCs w:val="28"/>
          <w:lang w:eastAsia="es-ES"/>
        </w:rPr>
        <w:t xml:space="preserve">y que obra agregado en la foja </w:t>
      </w:r>
      <w:r w:rsidR="0037203F">
        <w:rPr>
          <w:rFonts w:ascii="Arial" w:eastAsia="Times New Roman" w:hAnsi="Arial" w:cs="Arial"/>
          <w:color w:val="000000"/>
          <w:sz w:val="28"/>
          <w:szCs w:val="28"/>
          <w:lang w:eastAsia="es-ES"/>
        </w:rPr>
        <w:t>28</w:t>
      </w:r>
      <w:r>
        <w:rPr>
          <w:rFonts w:ascii="Arial" w:eastAsia="Times New Roman" w:hAnsi="Arial" w:cs="Arial"/>
          <w:color w:val="000000"/>
          <w:sz w:val="28"/>
          <w:szCs w:val="28"/>
          <w:lang w:eastAsia="es-ES"/>
        </w:rPr>
        <w:t>, del expediente en que se actúa, toda vez que lo asentado en dicho documento no puede subsanar la insuficiencia de motivación que debe contener el acto impugnado, aunado a que el mismo constituye un documento interno elaborado por el policía vial dirigido al Comisario de Seguridad Pública Municipal, no al particular infraccionado y del cual se desprende que es una descripción de la forma en que dicho policía refiere se condujo y concluyó su actuación.</w:t>
      </w:r>
    </w:p>
    <w:p w:rsidR="00CB1E30" w:rsidRDefault="00CB1E30" w:rsidP="00D163DB">
      <w:pPr>
        <w:spacing w:after="120" w:line="360" w:lineRule="auto"/>
        <w:ind w:firstLine="708"/>
        <w:jc w:val="both"/>
        <w:rPr>
          <w:rFonts w:ascii="Arial" w:hAnsi="Arial" w:cs="Arial"/>
          <w:sz w:val="28"/>
          <w:szCs w:val="28"/>
        </w:rPr>
      </w:pPr>
      <w:r>
        <w:rPr>
          <w:rFonts w:ascii="Arial" w:hAnsi="Arial" w:cs="Arial"/>
          <w:sz w:val="28"/>
          <w:szCs w:val="28"/>
        </w:rPr>
        <w:t>Sin embargo,</w:t>
      </w:r>
      <w:r w:rsidRPr="006C06D5">
        <w:rPr>
          <w:rFonts w:ascii="Arial" w:hAnsi="Arial" w:cs="Arial"/>
          <w:sz w:val="28"/>
          <w:szCs w:val="28"/>
        </w:rPr>
        <w:t xml:space="preserve"> lo cierto es que </w:t>
      </w:r>
      <w:r>
        <w:rPr>
          <w:rFonts w:ascii="Arial" w:hAnsi="Arial" w:cs="Arial"/>
          <w:sz w:val="28"/>
          <w:szCs w:val="28"/>
        </w:rPr>
        <w:t xml:space="preserve">al emitir la boleta de infracción impugnada, </w:t>
      </w:r>
      <w:r w:rsidRPr="006C06D5">
        <w:rPr>
          <w:rFonts w:ascii="Arial" w:hAnsi="Arial" w:cs="Arial"/>
          <w:sz w:val="28"/>
          <w:szCs w:val="28"/>
        </w:rPr>
        <w:t xml:space="preserve">el </w:t>
      </w:r>
      <w:r>
        <w:rPr>
          <w:rFonts w:ascii="Arial" w:hAnsi="Arial" w:cs="Arial"/>
          <w:sz w:val="28"/>
          <w:szCs w:val="28"/>
        </w:rPr>
        <w:t xml:space="preserve">Policía Vial no estableció como parte de su motivación lo que narró en el parte informativo anexo a la contestación de demanda, ni que tal documento haya sido del conocimiento del particular infraccionado; de ahí que no pueda tenerse por satisfecho </w:t>
      </w:r>
      <w:r w:rsidRPr="00597AD9">
        <w:rPr>
          <w:rFonts w:ascii="Arial" w:hAnsi="Arial" w:cs="Arial"/>
          <w:sz w:val="28"/>
          <w:szCs w:val="28"/>
        </w:rPr>
        <w:t xml:space="preserve">el requisito de </w:t>
      </w:r>
      <w:r>
        <w:rPr>
          <w:rFonts w:ascii="Arial" w:hAnsi="Arial" w:cs="Arial"/>
          <w:sz w:val="28"/>
          <w:szCs w:val="28"/>
        </w:rPr>
        <w:t>motivación</w:t>
      </w:r>
      <w:r w:rsidRPr="00597AD9">
        <w:rPr>
          <w:rFonts w:ascii="Arial" w:hAnsi="Arial" w:cs="Arial"/>
          <w:sz w:val="28"/>
          <w:szCs w:val="28"/>
        </w:rPr>
        <w:t xml:space="preserve"> del acto administrativo</w:t>
      </w:r>
      <w:r>
        <w:rPr>
          <w:rFonts w:ascii="Arial" w:hAnsi="Arial" w:cs="Arial"/>
          <w:sz w:val="28"/>
          <w:szCs w:val="28"/>
        </w:rPr>
        <w:t xml:space="preserve">, en tanto que con esa documental aportada en la contestación de demanda, no puede tenerse por satisfecho lo </w:t>
      </w:r>
      <w:r>
        <w:rPr>
          <w:rFonts w:ascii="Arial" w:hAnsi="Arial" w:cs="Arial"/>
          <w:sz w:val="28"/>
          <w:szCs w:val="28"/>
        </w:rPr>
        <w:lastRenderedPageBreak/>
        <w:t>precisado en el artículo 164, fracción V, del Código Procesal Administrativo, ya que no resulta valido que se tengan por asentados los fundamentos y motivos en un</w:t>
      </w:r>
      <w:r w:rsidRPr="00E36631">
        <w:rPr>
          <w:rFonts w:ascii="Arial" w:hAnsi="Arial" w:cs="Arial"/>
          <w:sz w:val="28"/>
          <w:szCs w:val="28"/>
        </w:rPr>
        <w:t xml:space="preserve"> documento distinto al acto controvertido</w:t>
      </w:r>
      <w:r>
        <w:rPr>
          <w:rFonts w:ascii="Arial" w:hAnsi="Arial" w:cs="Arial"/>
          <w:sz w:val="28"/>
          <w:szCs w:val="28"/>
        </w:rPr>
        <w:t xml:space="preserve"> si no se desprende de constancia legal alguna que el mismo hubiere sido del conocimiento del particular.</w:t>
      </w:r>
    </w:p>
    <w:p w:rsidR="00CB1E30" w:rsidRDefault="00CB1E30" w:rsidP="00D163DB">
      <w:pPr>
        <w:autoSpaceDE w:val="0"/>
        <w:autoSpaceDN w:val="0"/>
        <w:adjustRightInd w:val="0"/>
        <w:spacing w:after="120" w:line="360" w:lineRule="auto"/>
        <w:ind w:firstLine="708"/>
        <w:jc w:val="both"/>
        <w:rPr>
          <w:rFonts w:ascii="Arial" w:hAnsi="Arial" w:cs="Arial"/>
          <w:sz w:val="28"/>
          <w:szCs w:val="28"/>
        </w:rPr>
      </w:pPr>
      <w:r>
        <w:rPr>
          <w:rFonts w:ascii="Arial" w:hAnsi="Arial" w:cs="Arial"/>
          <w:sz w:val="28"/>
          <w:szCs w:val="28"/>
        </w:rPr>
        <w:t xml:space="preserve">Al efecto sirve de apoyo a lo anterior la Jurisprudencia citada con anterioridad de rubro </w:t>
      </w:r>
      <w:r w:rsidRPr="00E02BB4">
        <w:rPr>
          <w:rFonts w:ascii="Arial" w:hAnsi="Arial" w:cs="Arial"/>
          <w:i/>
          <w:sz w:val="28"/>
          <w:szCs w:val="28"/>
        </w:rPr>
        <w:t>“</w:t>
      </w:r>
      <w:r w:rsidRPr="00E02BB4">
        <w:rPr>
          <w:rFonts w:ascii="Arial Narrow" w:hAnsi="Arial Narrow" w:cs="Arial"/>
          <w:b/>
          <w:i/>
        </w:rPr>
        <w:t>FUNDAMENTACIÓN Y MOTIVACIÓN. DEBEN CONSTAR EN EL CUERPO DE LA RESOLUCIÓN Y NO EN DOCUMENTO DISTINTO.”</w:t>
      </w:r>
      <w:r>
        <w:rPr>
          <w:rFonts w:ascii="Arial Narrow" w:hAnsi="Arial Narrow" w:cs="Arial"/>
          <w:b/>
        </w:rPr>
        <w:t>,</w:t>
      </w:r>
      <w:r>
        <w:rPr>
          <w:rFonts w:ascii="Arial" w:hAnsi="Arial" w:cs="Arial"/>
          <w:sz w:val="28"/>
          <w:szCs w:val="28"/>
        </w:rPr>
        <w:t xml:space="preserve"> asimismo  resulta acorde con el criterio de esta Sala, la tesis cuyos datos de registro rubro y contenido son los siguientes:</w:t>
      </w:r>
    </w:p>
    <w:p w:rsidR="00CB1E30" w:rsidRDefault="00CB1E30" w:rsidP="0037203F">
      <w:pPr>
        <w:autoSpaceDE w:val="0"/>
        <w:autoSpaceDN w:val="0"/>
        <w:adjustRightInd w:val="0"/>
        <w:spacing w:after="0" w:line="240" w:lineRule="auto"/>
        <w:ind w:left="794" w:right="113"/>
        <w:jc w:val="both"/>
        <w:rPr>
          <w:rFonts w:ascii="Arial Narrow" w:hAnsi="Arial Narrow" w:cs="Arial"/>
        </w:rPr>
      </w:pPr>
      <w:r w:rsidRPr="0037203F">
        <w:rPr>
          <w:rFonts w:ascii="Arial Narrow" w:hAnsi="Arial Narrow" w:cs="Arial"/>
        </w:rPr>
        <w:t>“</w:t>
      </w:r>
      <w:r w:rsidRPr="0037203F">
        <w:rPr>
          <w:rFonts w:ascii="Arial Narrow" w:hAnsi="Arial Narrow" w:cs="Arial"/>
          <w:b/>
        </w:rPr>
        <w:t>FUNDAMENTACION Y MOTIVACION EN OTRO DOCUMENTO</w:t>
      </w:r>
      <w:r w:rsidRPr="0037203F">
        <w:rPr>
          <w:rFonts w:ascii="Arial Narrow" w:hAnsi="Arial Narrow" w:cs="Arial"/>
        </w:rPr>
        <w:t xml:space="preserve">. </w:t>
      </w:r>
      <w:r w:rsidRPr="0037203F">
        <w:rPr>
          <w:rFonts w:ascii="Arial Narrow" w:hAnsi="Arial Narrow" w:cs="Arial"/>
          <w:u w:val="single"/>
        </w:rPr>
        <w:t>El artículo 16 constitucional obliga a las autoridades a fundar y motivar sus resoluciones, y es claro que en principio esos fundamentos y motivaciones deben constar en la propia resolución para que se satisfaga la garantía constitucional y no se deje en estado de indefensión al afectado, al no darle oportunidad plena de defensa por no darle cabal conocimiento de los motivos y fundamentos del acto. Luego el fundamento y motivación de la resolución de ninguna manera podrán darse en documentos no conocidos por el afectado, o en documentos internos de la autoridad, o al contestar las impugnaciones legales del acto</w:t>
      </w:r>
      <w:r w:rsidRPr="0037203F">
        <w:rPr>
          <w:rFonts w:ascii="Arial Narrow" w:hAnsi="Arial Narrow" w:cs="Arial"/>
        </w:rPr>
        <w:t>. Pero si el acto emana de un procedimiento administrativo en el que el quejoso ha tenido plena intervención y conocimiento cabal de todo lo actuado, y en el que se le ha entregado copia de todos los documentos en que puede basarse el acto dictado en su contra, resulta claro que ya no hay razón para un rigorismo que exija que en la resolución final que afecta al particular se transcriban o inserten todas las actuaciones de las que el particular ya tuvo cabal conocimiento en la forma señalada, y en estos casos (como en las sentencias judiciales mismas) sí es lícito que la resolución que pone fin al procedimiento haga referencia, para su fundamentación y motivación, a actuaciones y documentos del procedimiento administrativo previo.</w:t>
      </w:r>
      <w:r w:rsidR="008D746B" w:rsidRPr="0037203F">
        <w:rPr>
          <w:rFonts w:ascii="Arial Narrow" w:hAnsi="Arial Narrow" w:cs="Arial"/>
        </w:rPr>
        <w:t xml:space="preserve"> Época: Séptima Época, Registro: 250868, Instancia: Tribunales Colegiados de Circuito, Tipo de Tesis: Aislada, Fuente: Semanario Judicial de la Federación, Volumen 145-150, Sexta Parte, Materia(s): Común, Tesis</w:t>
      </w:r>
      <w:proofErr w:type="gramStart"/>
      <w:r w:rsidR="008D746B" w:rsidRPr="0037203F">
        <w:rPr>
          <w:rFonts w:ascii="Arial Narrow" w:hAnsi="Arial Narrow" w:cs="Arial"/>
        </w:rPr>
        <w:t>:,</w:t>
      </w:r>
      <w:proofErr w:type="gramEnd"/>
      <w:r w:rsidR="008D746B" w:rsidRPr="0037203F">
        <w:rPr>
          <w:rFonts w:ascii="Arial Narrow" w:hAnsi="Arial Narrow" w:cs="Arial"/>
        </w:rPr>
        <w:t xml:space="preserve"> Página: 127”</w:t>
      </w:r>
    </w:p>
    <w:p w:rsidR="0037203F" w:rsidRPr="0037203F" w:rsidRDefault="0037203F" w:rsidP="0037203F">
      <w:pPr>
        <w:autoSpaceDE w:val="0"/>
        <w:autoSpaceDN w:val="0"/>
        <w:adjustRightInd w:val="0"/>
        <w:spacing w:line="240" w:lineRule="auto"/>
        <w:ind w:left="794" w:right="113"/>
        <w:jc w:val="both"/>
        <w:rPr>
          <w:rFonts w:ascii="Arial Narrow" w:hAnsi="Arial Narrow" w:cs="Arial"/>
        </w:rPr>
      </w:pPr>
      <w:r>
        <w:rPr>
          <w:rFonts w:ascii="Arial Narrow" w:hAnsi="Arial Narrow" w:cs="Arial"/>
        </w:rPr>
        <w:t>(</w:t>
      </w:r>
      <w:proofErr w:type="gramStart"/>
      <w:r>
        <w:rPr>
          <w:rFonts w:ascii="Arial Narrow" w:hAnsi="Arial Narrow" w:cs="Arial"/>
        </w:rPr>
        <w:t>resaltado</w:t>
      </w:r>
      <w:proofErr w:type="gramEnd"/>
      <w:r>
        <w:rPr>
          <w:rFonts w:ascii="Arial Narrow" w:hAnsi="Arial Narrow" w:cs="Arial"/>
        </w:rPr>
        <w:t xml:space="preserve"> propio)</w:t>
      </w:r>
    </w:p>
    <w:p w:rsidR="00CB1E30" w:rsidRPr="0037203F" w:rsidRDefault="00CB1E30" w:rsidP="00CB1E30">
      <w:pPr>
        <w:autoSpaceDE w:val="0"/>
        <w:autoSpaceDN w:val="0"/>
        <w:adjustRightInd w:val="0"/>
        <w:spacing w:line="240" w:lineRule="auto"/>
        <w:ind w:left="993"/>
        <w:contextualSpacing/>
        <w:jc w:val="both"/>
        <w:rPr>
          <w:rFonts w:ascii="Arial Narrow" w:hAnsi="Arial Narrow" w:cs="Arial"/>
          <w:i/>
          <w:sz w:val="18"/>
        </w:rPr>
      </w:pPr>
    </w:p>
    <w:p w:rsidR="00CB1E30" w:rsidRDefault="0037203F" w:rsidP="00D163DB">
      <w:pPr>
        <w:spacing w:after="120" w:line="360" w:lineRule="auto"/>
        <w:ind w:firstLine="709"/>
        <w:jc w:val="both"/>
        <w:rPr>
          <w:rFonts w:ascii="Arial" w:hAnsi="Arial" w:cs="Arial"/>
          <w:sz w:val="28"/>
          <w:szCs w:val="28"/>
        </w:rPr>
      </w:pPr>
      <w:r w:rsidRPr="003C3326">
        <w:rPr>
          <w:rFonts w:ascii="Arial" w:eastAsia="Times New Roman" w:hAnsi="Arial" w:cs="Arial"/>
          <w:color w:val="000000"/>
          <w:sz w:val="28"/>
          <w:szCs w:val="28"/>
          <w:lang w:val="es-ES" w:eastAsia="es-ES"/>
        </w:rPr>
        <w:t>Así las cosas, esta Juzgadora concluye que resulta procedente, decretar la nulidad 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 de lo que se sigue que en la especie, se actualiza la causal de ilegalidad prevista por el artículo 250, fracción II, del Código Procesal Administrativo para el Estado de San Luis Potosí, que se refiere a la ausencia de motivación del acto impugnado</w:t>
      </w:r>
      <w:r w:rsidR="00CB1E30">
        <w:rPr>
          <w:rFonts w:ascii="Arial" w:hAnsi="Arial" w:cs="Arial"/>
          <w:sz w:val="28"/>
          <w:szCs w:val="28"/>
        </w:rPr>
        <w:t>.</w:t>
      </w:r>
    </w:p>
    <w:p w:rsidR="006B0A6A" w:rsidRDefault="00CB1E30" w:rsidP="00D163DB">
      <w:pPr>
        <w:spacing w:after="120" w:line="360" w:lineRule="auto"/>
        <w:ind w:firstLine="709"/>
        <w:jc w:val="both"/>
        <w:rPr>
          <w:rFonts w:ascii="Arial" w:hAnsi="Arial" w:cs="Arial"/>
          <w:sz w:val="28"/>
          <w:szCs w:val="28"/>
        </w:rPr>
      </w:pPr>
      <w:r>
        <w:rPr>
          <w:rFonts w:ascii="Arial" w:hAnsi="Arial" w:cs="Arial"/>
          <w:sz w:val="28"/>
          <w:szCs w:val="28"/>
        </w:rPr>
        <w:lastRenderedPageBreak/>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w:t>
      </w:r>
      <w:r w:rsidR="006B0A6A">
        <w:rPr>
          <w:rFonts w:ascii="Arial" w:hAnsi="Arial" w:cs="Arial"/>
          <w:sz w:val="28"/>
          <w:szCs w:val="28"/>
        </w:rPr>
        <w:t xml:space="preserve"> </w:t>
      </w:r>
      <w:r>
        <w:rPr>
          <w:rFonts w:ascii="Arial" w:hAnsi="Arial" w:cs="Arial"/>
          <w:sz w:val="28"/>
          <w:szCs w:val="28"/>
        </w:rPr>
        <w:t>la</w:t>
      </w:r>
      <w:r w:rsidR="008D746B">
        <w:rPr>
          <w:rFonts w:ascii="Arial" w:hAnsi="Arial" w:cs="Arial"/>
          <w:sz w:val="28"/>
          <w:szCs w:val="28"/>
        </w:rPr>
        <w:t>s</w:t>
      </w:r>
      <w:r>
        <w:rPr>
          <w:rFonts w:ascii="Arial" w:hAnsi="Arial" w:cs="Arial"/>
          <w:sz w:val="28"/>
          <w:szCs w:val="28"/>
        </w:rPr>
        <w:t xml:space="preserve"> boleta</w:t>
      </w:r>
      <w:r w:rsidR="008D746B">
        <w:rPr>
          <w:rFonts w:ascii="Arial" w:hAnsi="Arial" w:cs="Arial"/>
          <w:sz w:val="28"/>
          <w:szCs w:val="28"/>
        </w:rPr>
        <w:t>s</w:t>
      </w:r>
      <w:r>
        <w:rPr>
          <w:rFonts w:ascii="Arial" w:hAnsi="Arial" w:cs="Arial"/>
          <w:sz w:val="28"/>
          <w:szCs w:val="28"/>
        </w:rPr>
        <w:t xml:space="preserve"> de infracción con número de folio</w:t>
      </w:r>
      <w:r w:rsidR="008D746B">
        <w:rPr>
          <w:rFonts w:ascii="Arial" w:hAnsi="Arial" w:cs="Arial"/>
          <w:sz w:val="28"/>
          <w:szCs w:val="28"/>
        </w:rPr>
        <w:t xml:space="preserve"> </w:t>
      </w:r>
      <w:r w:rsidR="00FB67E4">
        <w:rPr>
          <w:rFonts w:ascii="Arial" w:hAnsi="Arial" w:cs="Arial"/>
          <w:color w:val="FF0000"/>
          <w:sz w:val="28"/>
          <w:szCs w:val="28"/>
        </w:rPr>
        <w:t>* ******</w:t>
      </w:r>
      <w:r w:rsidR="008D746B">
        <w:rPr>
          <w:rFonts w:ascii="Arial" w:hAnsi="Arial" w:cs="Arial"/>
          <w:sz w:val="28"/>
          <w:szCs w:val="28"/>
        </w:rPr>
        <w:t>y</w:t>
      </w:r>
      <w:r w:rsidR="008D746B">
        <w:rPr>
          <w:rFonts w:ascii="Arial" w:hAnsi="Arial" w:cs="Arial"/>
          <w:color w:val="FF0000"/>
          <w:sz w:val="28"/>
          <w:szCs w:val="28"/>
        </w:rPr>
        <w:t xml:space="preserve"> </w:t>
      </w:r>
      <w:r w:rsidR="0037203F">
        <w:rPr>
          <w:rFonts w:ascii="Arial" w:hAnsi="Arial" w:cs="Arial"/>
          <w:color w:val="FF0000"/>
          <w:sz w:val="28"/>
          <w:szCs w:val="28"/>
        </w:rPr>
        <w:br/>
      </w:r>
      <w:r w:rsidR="00FB67E4">
        <w:rPr>
          <w:rFonts w:ascii="Arial" w:hAnsi="Arial" w:cs="Arial"/>
          <w:color w:val="FF0000"/>
          <w:sz w:val="28"/>
          <w:szCs w:val="28"/>
        </w:rPr>
        <w:t>* ******</w:t>
      </w:r>
      <w:r>
        <w:rPr>
          <w:rFonts w:ascii="Arial" w:hAnsi="Arial" w:cs="Arial"/>
          <w:sz w:val="28"/>
          <w:szCs w:val="28"/>
        </w:rPr>
        <w:t xml:space="preserve">, </w:t>
      </w:r>
      <w:r w:rsidR="008D746B">
        <w:rPr>
          <w:rFonts w:ascii="Arial" w:hAnsi="Arial" w:cs="Arial"/>
          <w:sz w:val="28"/>
          <w:szCs w:val="28"/>
        </w:rPr>
        <w:t xml:space="preserve">ambas </w:t>
      </w:r>
      <w:r>
        <w:rPr>
          <w:rFonts w:ascii="Arial" w:hAnsi="Arial" w:cs="Arial"/>
          <w:sz w:val="28"/>
          <w:szCs w:val="28"/>
        </w:rPr>
        <w:t>levantada</w:t>
      </w:r>
      <w:r w:rsidR="008D746B">
        <w:rPr>
          <w:rFonts w:ascii="Arial" w:hAnsi="Arial" w:cs="Arial"/>
          <w:sz w:val="28"/>
          <w:szCs w:val="28"/>
        </w:rPr>
        <w:t xml:space="preserve">s </w:t>
      </w:r>
      <w:r>
        <w:rPr>
          <w:rFonts w:ascii="Arial" w:hAnsi="Arial" w:cs="Arial"/>
          <w:sz w:val="28"/>
          <w:szCs w:val="28"/>
        </w:rPr>
        <w:t xml:space="preserve">con fecha </w:t>
      </w:r>
      <w:r w:rsidR="00253EF0">
        <w:rPr>
          <w:rFonts w:ascii="Arial" w:hAnsi="Arial" w:cs="Arial"/>
          <w:color w:val="FF0000"/>
          <w:sz w:val="28"/>
          <w:szCs w:val="28"/>
        </w:rPr>
        <w:t>***** ** ********* ** *** *** *****</w:t>
      </w:r>
      <w:r>
        <w:rPr>
          <w:rFonts w:ascii="Arial" w:hAnsi="Arial" w:cs="Arial"/>
          <w:sz w:val="28"/>
          <w:szCs w:val="28"/>
        </w:rPr>
        <w:t>, por lo que se declara su invalidez y se deja</w:t>
      </w:r>
      <w:r w:rsidR="004179DE">
        <w:rPr>
          <w:rFonts w:ascii="Arial" w:hAnsi="Arial" w:cs="Arial"/>
          <w:sz w:val="28"/>
          <w:szCs w:val="28"/>
        </w:rPr>
        <w:t>n</w:t>
      </w:r>
      <w:r>
        <w:rPr>
          <w:rFonts w:ascii="Arial" w:hAnsi="Arial" w:cs="Arial"/>
          <w:sz w:val="28"/>
          <w:szCs w:val="28"/>
        </w:rPr>
        <w:t xml:space="preserve"> sin efecto legal alguno. </w:t>
      </w:r>
    </w:p>
    <w:p w:rsidR="006B0A6A" w:rsidRDefault="006B0A6A" w:rsidP="00D163DB">
      <w:pPr>
        <w:spacing w:after="120" w:line="360" w:lineRule="auto"/>
        <w:ind w:firstLine="709"/>
        <w:jc w:val="both"/>
        <w:rPr>
          <w:rFonts w:ascii="Arial" w:hAnsi="Arial" w:cs="Arial"/>
          <w:sz w:val="28"/>
          <w:szCs w:val="28"/>
        </w:rPr>
      </w:pPr>
      <w:r>
        <w:rPr>
          <w:rFonts w:ascii="Arial" w:hAnsi="Arial" w:cs="Arial"/>
          <w:sz w:val="28"/>
          <w:szCs w:val="28"/>
        </w:rPr>
        <w:t>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CB1E30" w:rsidRDefault="00CB1E30" w:rsidP="009D13DA">
      <w:pPr>
        <w:spacing w:after="120" w:line="360" w:lineRule="auto"/>
        <w:ind w:firstLine="709"/>
        <w:jc w:val="both"/>
        <w:rPr>
          <w:rFonts w:ascii="Arial" w:hAnsi="Arial" w:cs="Arial"/>
          <w:sz w:val="28"/>
          <w:szCs w:val="28"/>
        </w:rPr>
      </w:pPr>
      <w:r>
        <w:rPr>
          <w:rFonts w:ascii="Arial" w:hAnsi="Arial" w:cs="Arial"/>
          <w:sz w:val="28"/>
          <w:szCs w:val="28"/>
        </w:rPr>
        <w:t xml:space="preserve">En ese orden de ideas, misma suerte siguen las actuaciones y consecuencias que tuvieron como origen la boleta de infracción impugnada </w:t>
      </w:r>
      <w:r w:rsidRPr="00123D39">
        <w:rPr>
          <w:rFonts w:ascii="Arial" w:hAnsi="Arial" w:cs="Arial"/>
          <w:i/>
          <w:sz w:val="28"/>
          <w:szCs w:val="28"/>
        </w:rPr>
        <w:t>–como en su momento fue la retención del vehículo infraccionado-</w:t>
      </w:r>
      <w:r>
        <w:rPr>
          <w:rFonts w:ascii="Arial" w:hAnsi="Arial" w:cs="Arial"/>
          <w:sz w:val="28"/>
          <w:szCs w:val="28"/>
        </w:rPr>
        <w:t>, por tener sustento en un acto viciado de ilegalidad.</w:t>
      </w:r>
    </w:p>
    <w:p w:rsidR="00CB1E30" w:rsidRDefault="00CB1E30" w:rsidP="009D13DA">
      <w:pPr>
        <w:spacing w:after="0" w:line="360" w:lineRule="auto"/>
        <w:ind w:firstLine="709"/>
        <w:jc w:val="both"/>
        <w:rPr>
          <w:rFonts w:ascii="Arial" w:hAnsi="Arial" w:cs="Arial"/>
          <w:sz w:val="28"/>
          <w:szCs w:val="28"/>
        </w:rPr>
      </w:pPr>
      <w:r>
        <w:rPr>
          <w:rFonts w:ascii="Arial" w:hAnsi="Arial" w:cs="Arial"/>
          <w:sz w:val="28"/>
          <w:szCs w:val="28"/>
        </w:rPr>
        <w:t xml:space="preserve">Sirve de apoyo a esta consideración, la siguiente Jurisprudencia: </w:t>
      </w:r>
    </w:p>
    <w:p w:rsidR="00CB1E30" w:rsidRDefault="00CB1E30" w:rsidP="009D13DA">
      <w:pPr>
        <w:spacing w:after="0" w:line="240" w:lineRule="auto"/>
        <w:ind w:left="709"/>
        <w:jc w:val="both"/>
        <w:rPr>
          <w:rFonts w:ascii="Arial Narrow" w:hAnsi="Arial Narrow" w:cs="Arial"/>
        </w:rPr>
      </w:pPr>
      <w:r w:rsidRPr="0037203F">
        <w:rPr>
          <w:rFonts w:ascii="Arial Narrow" w:hAnsi="Arial Narrow" w:cs="Arial"/>
        </w:rPr>
        <w:t>“</w:t>
      </w:r>
      <w:r w:rsidRPr="0037203F">
        <w:rPr>
          <w:rFonts w:ascii="Arial Narrow" w:hAnsi="Arial Narrow" w:cs="Arial"/>
          <w:b/>
        </w:rPr>
        <w:t>FRUTOS DE ACTOS VICIADOS</w:t>
      </w:r>
      <w:r w:rsidRPr="0037203F">
        <w:rPr>
          <w:rFonts w:ascii="Arial Narrow" w:hAnsi="Arial Narrow" w:cs="Arial"/>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r w:rsidR="0037203F" w:rsidRPr="0037203F">
        <w:rPr>
          <w:rFonts w:ascii="Arial Narrow" w:hAnsi="Arial Narrow" w:cs="Arial"/>
        </w:rPr>
        <w:t xml:space="preserve">. </w:t>
      </w:r>
      <w:r w:rsidR="0037203F" w:rsidRPr="0037203F">
        <w:rPr>
          <w:rFonts w:ascii="Arial Narrow" w:hAnsi="Arial Narrow"/>
        </w:rPr>
        <w:t>Primer Tribunal Colegiado en Materia Administrativa del Primer Circuito, publicada en el Informe de Labores del año de 1979, rendido por el Presidente de la Suprema Corte de Justicia de la Nación, páginas 39 y 40.</w:t>
      </w:r>
      <w:r w:rsidRPr="0037203F">
        <w:rPr>
          <w:rFonts w:ascii="Arial Narrow" w:hAnsi="Arial Narrow" w:cs="Arial"/>
        </w:rPr>
        <w:t>”</w:t>
      </w:r>
    </w:p>
    <w:p w:rsidR="009D13DA" w:rsidRPr="0037203F" w:rsidRDefault="009D13DA" w:rsidP="009D13DA">
      <w:pPr>
        <w:spacing w:after="0" w:line="240" w:lineRule="auto"/>
        <w:ind w:left="709"/>
        <w:jc w:val="both"/>
        <w:rPr>
          <w:rFonts w:ascii="Arial Narrow" w:hAnsi="Arial Narrow" w:cs="Arial"/>
        </w:rPr>
      </w:pPr>
    </w:p>
    <w:p w:rsidR="00CB1E30" w:rsidRDefault="006B0A6A" w:rsidP="0037203F">
      <w:pPr>
        <w:spacing w:after="240" w:line="360" w:lineRule="auto"/>
        <w:ind w:firstLine="709"/>
        <w:jc w:val="both"/>
        <w:rPr>
          <w:rFonts w:ascii="Arial" w:hAnsi="Arial" w:cs="Arial"/>
          <w:sz w:val="28"/>
          <w:szCs w:val="28"/>
        </w:rPr>
      </w:pPr>
      <w:r w:rsidRPr="00301D1D">
        <w:rPr>
          <w:rFonts w:ascii="Arial" w:eastAsia="Times New Roman" w:hAnsi="Arial" w:cs="Arial"/>
          <w:color w:val="000000"/>
          <w:sz w:val="28"/>
          <w:szCs w:val="28"/>
          <w:lang w:eastAsia="es-ES"/>
        </w:rPr>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sentencia al actor, ésta dejará si</w:t>
      </w:r>
      <w:r w:rsidR="00467D5E">
        <w:rPr>
          <w:rFonts w:ascii="Arial" w:eastAsia="Times New Roman" w:hAnsi="Arial" w:cs="Arial"/>
          <w:color w:val="000000"/>
          <w:sz w:val="28"/>
          <w:szCs w:val="28"/>
          <w:lang w:eastAsia="es-ES"/>
        </w:rPr>
        <w:t>n efecto el acto impugnado y la autoridad responsable quedará obligada</w:t>
      </w:r>
      <w:r w:rsidRPr="00301D1D">
        <w:rPr>
          <w:rFonts w:ascii="Arial" w:eastAsia="Times New Roman" w:hAnsi="Arial" w:cs="Arial"/>
          <w:color w:val="000000"/>
          <w:sz w:val="28"/>
          <w:szCs w:val="28"/>
          <w:lang w:eastAsia="es-ES"/>
        </w:rPr>
        <w:t xml:space="preserve"> a otorgar o restituir al actor en el goce de los derechos que le hubieren sido </w:t>
      </w:r>
      <w:r w:rsidRPr="00301D1D">
        <w:rPr>
          <w:rFonts w:ascii="Arial" w:eastAsia="Times New Roman" w:hAnsi="Arial" w:cs="Arial"/>
          <w:color w:val="000000"/>
          <w:sz w:val="28"/>
          <w:szCs w:val="28"/>
          <w:lang w:eastAsia="es-ES"/>
        </w:rPr>
        <w:lastRenderedPageBreak/>
        <w:t xml:space="preserve">indebidamente afectados o desconocidos, en los términos que se establezca; por lo que </w:t>
      </w:r>
      <w:r w:rsidRPr="00301D1D">
        <w:rPr>
          <w:rFonts w:ascii="Arial" w:hAnsi="Arial" w:cs="Arial"/>
          <w:sz w:val="28"/>
          <w:szCs w:val="28"/>
        </w:rPr>
        <w:t>se ordena a la autoridad demandada:</w:t>
      </w:r>
    </w:p>
    <w:p w:rsidR="00CB1E30" w:rsidRPr="00D03B39" w:rsidRDefault="00CB1E30" w:rsidP="00D163DB">
      <w:pPr>
        <w:numPr>
          <w:ilvl w:val="0"/>
          <w:numId w:val="2"/>
        </w:numPr>
        <w:spacing w:after="60" w:line="360" w:lineRule="auto"/>
        <w:ind w:left="1066" w:hanging="357"/>
        <w:jc w:val="both"/>
        <w:rPr>
          <w:rFonts w:ascii="Arial" w:eastAsia="Times New Roman" w:hAnsi="Arial" w:cs="Arial"/>
          <w:color w:val="000000"/>
          <w:sz w:val="28"/>
          <w:szCs w:val="28"/>
          <w:u w:val="single"/>
          <w:lang w:eastAsia="es-ES"/>
        </w:rPr>
      </w:pPr>
      <w:r>
        <w:rPr>
          <w:rFonts w:ascii="Arial" w:hAnsi="Arial" w:cs="Arial"/>
          <w:sz w:val="28"/>
          <w:szCs w:val="28"/>
        </w:rPr>
        <w:t xml:space="preserve"> Que cancele los registros inherentes a </w:t>
      </w:r>
      <w:r>
        <w:rPr>
          <w:rFonts w:ascii="Arial" w:hAnsi="Arial" w:cs="Arial"/>
          <w:color w:val="000000"/>
          <w:sz w:val="28"/>
          <w:szCs w:val="28"/>
        </w:rPr>
        <w:t>la</w:t>
      </w:r>
      <w:r w:rsidR="00506F3C">
        <w:rPr>
          <w:rFonts w:ascii="Arial" w:hAnsi="Arial" w:cs="Arial"/>
          <w:color w:val="000000"/>
          <w:sz w:val="28"/>
          <w:szCs w:val="28"/>
        </w:rPr>
        <w:t>s</w:t>
      </w:r>
      <w:r>
        <w:rPr>
          <w:rFonts w:ascii="Arial" w:hAnsi="Arial" w:cs="Arial"/>
          <w:color w:val="000000"/>
          <w:sz w:val="28"/>
          <w:szCs w:val="28"/>
        </w:rPr>
        <w:t xml:space="preserve"> boleta</w:t>
      </w:r>
      <w:r w:rsidR="00506F3C">
        <w:rPr>
          <w:rFonts w:ascii="Arial" w:hAnsi="Arial" w:cs="Arial"/>
          <w:color w:val="000000"/>
          <w:sz w:val="28"/>
          <w:szCs w:val="28"/>
        </w:rPr>
        <w:t>s</w:t>
      </w:r>
      <w:r>
        <w:rPr>
          <w:rFonts w:ascii="Arial" w:hAnsi="Arial" w:cs="Arial"/>
          <w:color w:val="000000"/>
          <w:sz w:val="28"/>
          <w:szCs w:val="28"/>
        </w:rPr>
        <w:t xml:space="preserve"> de infracción</w:t>
      </w:r>
      <w:r>
        <w:rPr>
          <w:rFonts w:ascii="Arial" w:eastAsia="Times New Roman" w:hAnsi="Arial" w:cs="Arial"/>
          <w:color w:val="000000"/>
          <w:sz w:val="28"/>
          <w:szCs w:val="28"/>
          <w:lang w:eastAsia="es-ES"/>
        </w:rPr>
        <w:t xml:space="preserve"> declarada</w:t>
      </w:r>
      <w:r w:rsidR="00506F3C">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ilegal</w:t>
      </w:r>
      <w:r w:rsidR="00506F3C">
        <w:rPr>
          <w:rFonts w:ascii="Arial" w:eastAsia="Times New Roman" w:hAnsi="Arial" w:cs="Arial"/>
          <w:color w:val="000000"/>
          <w:sz w:val="28"/>
          <w:szCs w:val="28"/>
          <w:lang w:eastAsia="es-ES"/>
        </w:rPr>
        <w:t>es</w:t>
      </w:r>
      <w:r>
        <w:rPr>
          <w:rFonts w:ascii="Arial" w:eastAsia="Times New Roman" w:hAnsi="Arial" w:cs="Arial"/>
          <w:color w:val="000000"/>
          <w:sz w:val="28"/>
          <w:szCs w:val="28"/>
          <w:lang w:eastAsia="es-ES"/>
        </w:rPr>
        <w:t>.</w:t>
      </w:r>
    </w:p>
    <w:p w:rsidR="00CB1E30" w:rsidRPr="00746E52" w:rsidRDefault="00CB1E30" w:rsidP="00D163DB">
      <w:pPr>
        <w:numPr>
          <w:ilvl w:val="0"/>
          <w:numId w:val="2"/>
        </w:numPr>
        <w:spacing w:after="60" w:line="360" w:lineRule="auto"/>
        <w:ind w:left="1066" w:hanging="357"/>
        <w:jc w:val="both"/>
        <w:rPr>
          <w:rFonts w:ascii="Arial" w:eastAsia="Times New Roman" w:hAnsi="Arial" w:cs="Arial"/>
          <w:color w:val="000000"/>
          <w:sz w:val="27"/>
          <w:szCs w:val="27"/>
          <w:u w:val="single"/>
          <w:lang w:eastAsia="es-ES"/>
        </w:rPr>
      </w:pPr>
      <w:r w:rsidRPr="00746E52">
        <w:rPr>
          <w:rFonts w:ascii="Arial" w:eastAsia="Times New Roman" w:hAnsi="Arial" w:cs="Arial"/>
          <w:color w:val="000000"/>
          <w:sz w:val="27"/>
          <w:szCs w:val="27"/>
          <w:lang w:val="es-ES_tradnl" w:eastAsia="es-ES"/>
        </w:rPr>
        <w:t xml:space="preserve">Realice la devolución a la parte actora, del pago efectuado en consecuencia del levantamiento de la boleta de </w:t>
      </w:r>
      <w:r w:rsidR="00FE36A8" w:rsidRPr="00746E52">
        <w:rPr>
          <w:rFonts w:ascii="Arial" w:eastAsia="Times New Roman" w:hAnsi="Arial" w:cs="Arial"/>
          <w:color w:val="000000"/>
          <w:sz w:val="27"/>
          <w:szCs w:val="27"/>
          <w:lang w:val="es-ES_tradnl" w:eastAsia="es-ES"/>
        </w:rPr>
        <w:t>infracción</w:t>
      </w:r>
      <w:r w:rsidR="00FE36A8">
        <w:rPr>
          <w:rFonts w:ascii="Arial" w:eastAsia="Times New Roman" w:hAnsi="Arial" w:cs="Arial"/>
          <w:color w:val="000000"/>
          <w:sz w:val="27"/>
          <w:szCs w:val="27"/>
          <w:lang w:val="es-ES_tradnl" w:eastAsia="es-ES"/>
        </w:rPr>
        <w:t xml:space="preserve"> número de folio</w:t>
      </w:r>
      <w:r w:rsidR="00FE36A8">
        <w:rPr>
          <w:rFonts w:ascii="Arial" w:hAnsi="Arial" w:cs="Arial"/>
          <w:color w:val="FF0000"/>
          <w:sz w:val="28"/>
          <w:szCs w:val="28"/>
        </w:rPr>
        <w:t xml:space="preserve"> </w:t>
      </w:r>
      <w:r w:rsidR="00FB67E4">
        <w:rPr>
          <w:rFonts w:ascii="Arial" w:hAnsi="Arial" w:cs="Arial"/>
          <w:color w:val="FF0000"/>
          <w:sz w:val="28"/>
          <w:szCs w:val="28"/>
        </w:rPr>
        <w:t>* ******</w:t>
      </w:r>
      <w:r w:rsidR="00FE36A8" w:rsidRPr="00746E52">
        <w:rPr>
          <w:rFonts w:ascii="Arial" w:eastAsia="Times New Roman" w:hAnsi="Arial" w:cs="Arial"/>
          <w:color w:val="000000"/>
          <w:sz w:val="27"/>
          <w:szCs w:val="27"/>
          <w:lang w:val="es-ES_tradnl" w:eastAsia="es-ES"/>
        </w:rPr>
        <w:t>declarada ilegal, que</w:t>
      </w:r>
      <w:r w:rsidRPr="00746E52">
        <w:rPr>
          <w:rFonts w:ascii="Arial" w:eastAsia="Times New Roman" w:hAnsi="Arial" w:cs="Arial"/>
          <w:color w:val="000000"/>
          <w:sz w:val="27"/>
          <w:szCs w:val="27"/>
          <w:lang w:val="es-ES_tradnl" w:eastAsia="es-ES"/>
        </w:rPr>
        <w:t xml:space="preserve"> se encuentra acreditada en autos por la cantidad de </w:t>
      </w:r>
      <w:r w:rsidRPr="00746E52">
        <w:rPr>
          <w:rFonts w:ascii="Arial" w:eastAsia="Times New Roman" w:hAnsi="Arial" w:cs="Arial"/>
          <w:color w:val="FF0000"/>
          <w:sz w:val="27"/>
          <w:szCs w:val="27"/>
          <w:lang w:val="es-ES_tradnl" w:eastAsia="es-ES"/>
        </w:rPr>
        <w:t>$</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0037203F">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0037203F">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0037203F">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 xml:space="preserve"> </w:t>
      </w:r>
      <w:r w:rsidR="0037203F" w:rsidRPr="00746E52">
        <w:rPr>
          <w:rFonts w:ascii="Arial" w:eastAsia="Times New Roman" w:hAnsi="Arial" w:cs="Arial"/>
          <w:color w:val="FF0000"/>
          <w:sz w:val="27"/>
          <w:szCs w:val="27"/>
          <w:lang w:val="es-ES_tradnl" w:eastAsia="es-ES"/>
        </w:rPr>
        <w:t>m.n</w:t>
      </w:r>
      <w:r w:rsidRPr="00746E52">
        <w:rPr>
          <w:rFonts w:ascii="Arial" w:eastAsia="Times New Roman" w:hAnsi="Arial" w:cs="Arial"/>
          <w:color w:val="FF0000"/>
          <w:sz w:val="27"/>
          <w:szCs w:val="27"/>
          <w:lang w:val="es-ES_tradnl" w:eastAsia="es-ES"/>
        </w:rPr>
        <w:t>.)</w:t>
      </w:r>
      <w:r w:rsidRPr="00746E52">
        <w:rPr>
          <w:rFonts w:ascii="Arial" w:eastAsia="Times New Roman" w:hAnsi="Arial" w:cs="Arial"/>
          <w:color w:val="000000"/>
          <w:sz w:val="27"/>
          <w:szCs w:val="27"/>
          <w:lang w:val="es-ES_tradnl" w:eastAsia="es-ES"/>
        </w:rPr>
        <w:t xml:space="preserve"> por el concepto de pago de </w:t>
      </w:r>
      <w:r w:rsidR="006B0A6A">
        <w:rPr>
          <w:rFonts w:ascii="Arial" w:eastAsia="Times New Roman" w:hAnsi="Arial" w:cs="Arial"/>
          <w:color w:val="000000"/>
          <w:sz w:val="27"/>
          <w:szCs w:val="27"/>
          <w:lang w:val="es-ES_tradnl" w:eastAsia="es-ES"/>
        </w:rPr>
        <w:t xml:space="preserve">la </w:t>
      </w:r>
      <w:r w:rsidRPr="00746E52">
        <w:rPr>
          <w:rFonts w:ascii="Arial" w:eastAsia="Times New Roman" w:hAnsi="Arial" w:cs="Arial"/>
          <w:color w:val="000000"/>
          <w:sz w:val="27"/>
          <w:szCs w:val="27"/>
          <w:lang w:val="es-ES_tradnl" w:eastAsia="es-ES"/>
        </w:rPr>
        <w:t xml:space="preserve">infracción, según consta </w:t>
      </w:r>
      <w:r w:rsidR="0037203F">
        <w:rPr>
          <w:rFonts w:ascii="Arial" w:eastAsia="Times New Roman" w:hAnsi="Arial" w:cs="Arial"/>
          <w:color w:val="000000"/>
          <w:sz w:val="27"/>
          <w:szCs w:val="27"/>
          <w:lang w:val="es-ES_tradnl" w:eastAsia="es-ES"/>
        </w:rPr>
        <w:t>en la copia simple del</w:t>
      </w:r>
      <w:r w:rsidRPr="00746E52">
        <w:rPr>
          <w:rFonts w:ascii="Arial" w:eastAsia="Times New Roman" w:hAnsi="Arial" w:cs="Arial"/>
          <w:color w:val="000000"/>
          <w:sz w:val="27"/>
          <w:szCs w:val="27"/>
          <w:lang w:val="es-ES_tradnl" w:eastAsia="es-ES"/>
        </w:rPr>
        <w:t xml:space="preserve"> recibo de entero con folio </w:t>
      </w:r>
      <w:r w:rsidR="00FB67E4">
        <w:rPr>
          <w:rFonts w:ascii="Arial" w:eastAsia="Times New Roman" w:hAnsi="Arial" w:cs="Arial"/>
          <w:bCs/>
          <w:color w:val="FF0000"/>
          <w:sz w:val="27"/>
          <w:szCs w:val="27"/>
          <w:lang w:val="es-ES_tradnl" w:eastAsia="es-ES"/>
        </w:rPr>
        <w:t>** ******</w:t>
      </w:r>
      <w:r w:rsidRPr="00746E52">
        <w:rPr>
          <w:rFonts w:ascii="Arial" w:eastAsia="Times New Roman" w:hAnsi="Arial" w:cs="Arial"/>
          <w:color w:val="000000"/>
          <w:sz w:val="27"/>
          <w:szCs w:val="27"/>
          <w:lang w:val="es-ES_tradnl" w:eastAsia="es-ES"/>
        </w:rPr>
        <w:t>, expedido por la Tesorería del H. Ayuntamiento de San Luis Potosí, de fe</w:t>
      </w:r>
      <w:r w:rsidR="006B0A6A">
        <w:rPr>
          <w:rFonts w:ascii="Arial" w:eastAsia="Times New Roman" w:hAnsi="Arial" w:cs="Arial"/>
          <w:color w:val="000000"/>
          <w:sz w:val="27"/>
          <w:szCs w:val="27"/>
          <w:lang w:val="es-ES_tradnl" w:eastAsia="es-ES"/>
        </w:rPr>
        <w:t xml:space="preserve">cha </w:t>
      </w:r>
      <w:r w:rsidR="0037203F">
        <w:rPr>
          <w:rFonts w:ascii="Arial" w:eastAsia="Times New Roman" w:hAnsi="Arial" w:cs="Arial"/>
          <w:color w:val="000000"/>
          <w:sz w:val="27"/>
          <w:szCs w:val="27"/>
          <w:lang w:val="es-ES_tradnl" w:eastAsia="es-ES"/>
        </w:rPr>
        <w:t>veinte de noviembre</w:t>
      </w:r>
      <w:r w:rsidRPr="00746E52">
        <w:rPr>
          <w:rFonts w:ascii="Arial" w:eastAsia="Times New Roman" w:hAnsi="Arial" w:cs="Arial"/>
          <w:color w:val="000000"/>
          <w:sz w:val="27"/>
          <w:szCs w:val="27"/>
          <w:lang w:val="es-ES_tradnl" w:eastAsia="es-ES"/>
        </w:rPr>
        <w:t xml:space="preserve"> de dos mil veinte, documental que obra</w:t>
      </w:r>
      <w:r w:rsidR="00506F3C">
        <w:rPr>
          <w:rFonts w:ascii="Arial" w:eastAsia="Times New Roman" w:hAnsi="Arial" w:cs="Arial"/>
          <w:color w:val="000000"/>
          <w:sz w:val="27"/>
          <w:szCs w:val="27"/>
          <w:lang w:val="es-ES_tradnl" w:eastAsia="es-ES"/>
        </w:rPr>
        <w:t xml:space="preserve"> en original</w:t>
      </w:r>
      <w:r w:rsidRPr="00746E52">
        <w:rPr>
          <w:rFonts w:ascii="Arial" w:eastAsia="Times New Roman" w:hAnsi="Arial" w:cs="Arial"/>
          <w:color w:val="000000"/>
          <w:sz w:val="27"/>
          <w:szCs w:val="27"/>
          <w:lang w:val="es-ES_tradnl" w:eastAsia="es-ES"/>
        </w:rPr>
        <w:t xml:space="preserve"> a foja </w:t>
      </w:r>
      <w:r w:rsidR="0037203F">
        <w:rPr>
          <w:rFonts w:ascii="Arial" w:eastAsia="Times New Roman" w:hAnsi="Arial" w:cs="Arial"/>
          <w:color w:val="000000"/>
          <w:sz w:val="27"/>
          <w:szCs w:val="27"/>
          <w:lang w:val="es-ES_tradnl" w:eastAsia="es-ES"/>
        </w:rPr>
        <w:t>11</w:t>
      </w:r>
      <w:r w:rsidRPr="00746E52">
        <w:rPr>
          <w:rFonts w:ascii="Arial" w:eastAsia="Times New Roman" w:hAnsi="Arial" w:cs="Arial"/>
          <w:color w:val="000000"/>
          <w:sz w:val="27"/>
          <w:szCs w:val="27"/>
          <w:lang w:val="es-ES_tradnl" w:eastAsia="es-ES"/>
        </w:rPr>
        <w:t xml:space="preserve"> d</w:t>
      </w:r>
      <w:r w:rsidR="006B0A6A">
        <w:rPr>
          <w:rFonts w:ascii="Arial" w:eastAsia="Times New Roman" w:hAnsi="Arial" w:cs="Arial"/>
          <w:color w:val="000000"/>
          <w:sz w:val="27"/>
          <w:szCs w:val="27"/>
          <w:lang w:val="es-ES_tradnl" w:eastAsia="es-ES"/>
        </w:rPr>
        <w:t>el expediente en que se actúa</w:t>
      </w:r>
      <w:r w:rsidRPr="00746E52">
        <w:rPr>
          <w:rFonts w:ascii="Arial" w:eastAsia="Times New Roman" w:hAnsi="Arial" w:cs="Arial"/>
          <w:color w:val="000000"/>
          <w:sz w:val="27"/>
          <w:szCs w:val="27"/>
          <w:lang w:val="es-ES_tradnl" w:eastAsia="es-ES"/>
        </w:rPr>
        <w:t>.</w:t>
      </w:r>
      <w:r w:rsidRPr="00746E52">
        <w:rPr>
          <w:rFonts w:ascii="Arial" w:eastAsia="Times New Roman" w:hAnsi="Arial" w:cs="Arial"/>
          <w:color w:val="000000"/>
          <w:sz w:val="27"/>
          <w:szCs w:val="27"/>
          <w:u w:val="single"/>
          <w:lang w:eastAsia="es-ES"/>
        </w:rPr>
        <w:t xml:space="preserve"> </w:t>
      </w:r>
    </w:p>
    <w:p w:rsidR="00CB1E30" w:rsidRDefault="006B0A6A" w:rsidP="00D163DB">
      <w:pPr>
        <w:numPr>
          <w:ilvl w:val="0"/>
          <w:numId w:val="2"/>
        </w:numPr>
        <w:spacing w:after="120" w:line="360" w:lineRule="auto"/>
        <w:ind w:left="1066" w:hanging="357"/>
        <w:jc w:val="both"/>
        <w:rPr>
          <w:rFonts w:ascii="Arial" w:eastAsia="Times New Roman" w:hAnsi="Arial" w:cs="Arial"/>
          <w:color w:val="000000"/>
          <w:sz w:val="28"/>
          <w:szCs w:val="28"/>
          <w:lang w:eastAsia="es-ES"/>
        </w:rPr>
      </w:pPr>
      <w:r w:rsidRPr="00746E52">
        <w:rPr>
          <w:rFonts w:ascii="Arial" w:eastAsia="Times New Roman" w:hAnsi="Arial" w:cs="Arial"/>
          <w:color w:val="000000"/>
          <w:sz w:val="27"/>
          <w:szCs w:val="27"/>
          <w:lang w:val="es-ES_tradnl" w:eastAsia="es-ES"/>
        </w:rPr>
        <w:t>Realice la devolución a la parte actora, del pago efectuado en consecuencia del levantamiento de la boleta de infracción</w:t>
      </w:r>
      <w:r w:rsidR="00FE36A8">
        <w:rPr>
          <w:rFonts w:ascii="Arial" w:eastAsia="Times New Roman" w:hAnsi="Arial" w:cs="Arial"/>
          <w:color w:val="000000"/>
          <w:sz w:val="27"/>
          <w:szCs w:val="27"/>
          <w:lang w:val="es-ES_tradnl" w:eastAsia="es-ES"/>
        </w:rPr>
        <w:t xml:space="preserve"> </w:t>
      </w:r>
      <w:r w:rsidR="00A70C17">
        <w:rPr>
          <w:rFonts w:ascii="Arial" w:eastAsia="Times New Roman" w:hAnsi="Arial" w:cs="Arial"/>
          <w:color w:val="000000"/>
          <w:sz w:val="27"/>
          <w:szCs w:val="27"/>
          <w:lang w:val="es-ES_tradnl" w:eastAsia="es-ES"/>
        </w:rPr>
        <w:t>número</w:t>
      </w:r>
      <w:r w:rsidR="00FE36A8">
        <w:rPr>
          <w:rFonts w:ascii="Arial" w:eastAsia="Times New Roman" w:hAnsi="Arial" w:cs="Arial"/>
          <w:color w:val="000000"/>
          <w:sz w:val="27"/>
          <w:szCs w:val="27"/>
          <w:lang w:val="es-ES_tradnl" w:eastAsia="es-ES"/>
        </w:rPr>
        <w:t xml:space="preserve"> de folio</w:t>
      </w:r>
      <w:r w:rsidR="00FE36A8">
        <w:rPr>
          <w:rFonts w:ascii="Arial" w:hAnsi="Arial" w:cs="Arial"/>
          <w:color w:val="FF0000"/>
          <w:sz w:val="28"/>
          <w:szCs w:val="28"/>
        </w:rPr>
        <w:t xml:space="preserve"> </w:t>
      </w:r>
      <w:r w:rsidR="00FB67E4">
        <w:rPr>
          <w:rFonts w:ascii="Arial" w:hAnsi="Arial" w:cs="Arial"/>
          <w:color w:val="FF0000"/>
          <w:sz w:val="28"/>
          <w:szCs w:val="28"/>
        </w:rPr>
        <w:t>* ******</w:t>
      </w:r>
      <w:r w:rsidRPr="00746E52">
        <w:rPr>
          <w:rFonts w:ascii="Arial" w:eastAsia="Times New Roman" w:hAnsi="Arial" w:cs="Arial"/>
          <w:color w:val="000000"/>
          <w:sz w:val="27"/>
          <w:szCs w:val="27"/>
          <w:lang w:val="es-ES_tradnl" w:eastAsia="es-ES"/>
        </w:rPr>
        <w:t xml:space="preserve"> declarada ilegal, que se encuentra acreditada en autos por la cantidad de </w:t>
      </w:r>
      <w:r w:rsidRPr="00746E52">
        <w:rPr>
          <w:rFonts w:ascii="Arial" w:eastAsia="Times New Roman" w:hAnsi="Arial" w:cs="Arial"/>
          <w:color w:val="FF0000"/>
          <w:sz w:val="27"/>
          <w:szCs w:val="27"/>
          <w:lang w:val="es-ES_tradnl" w:eastAsia="es-ES"/>
        </w:rPr>
        <w:t>$</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 ***</w:t>
      </w:r>
      <w:r w:rsidR="00FE36A8">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 ******</w:t>
      </w:r>
      <w:r w:rsidR="0037203F">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0037203F">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 xml:space="preserve"> </w:t>
      </w:r>
      <w:r w:rsidR="00253EF0">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w:t>
      </w:r>
      <w:r w:rsidRPr="00746E52">
        <w:rPr>
          <w:rFonts w:ascii="Arial" w:eastAsia="Times New Roman" w:hAnsi="Arial" w:cs="Arial"/>
          <w:color w:val="000000"/>
          <w:sz w:val="27"/>
          <w:szCs w:val="27"/>
          <w:lang w:val="es-ES_tradnl" w:eastAsia="es-ES"/>
        </w:rPr>
        <w:t xml:space="preserve"> por el concepto de pago de </w:t>
      </w:r>
      <w:r>
        <w:rPr>
          <w:rFonts w:ascii="Arial" w:eastAsia="Times New Roman" w:hAnsi="Arial" w:cs="Arial"/>
          <w:color w:val="000000"/>
          <w:sz w:val="27"/>
          <w:szCs w:val="27"/>
          <w:lang w:val="es-ES_tradnl" w:eastAsia="es-ES"/>
        </w:rPr>
        <w:t xml:space="preserve">la </w:t>
      </w:r>
      <w:r w:rsidRPr="00746E52">
        <w:rPr>
          <w:rFonts w:ascii="Arial" w:eastAsia="Times New Roman" w:hAnsi="Arial" w:cs="Arial"/>
          <w:color w:val="000000"/>
          <w:sz w:val="27"/>
          <w:szCs w:val="27"/>
          <w:lang w:val="es-ES_tradnl" w:eastAsia="es-ES"/>
        </w:rPr>
        <w:t xml:space="preserve">infracción, según consta en el recibo de entero con folio </w:t>
      </w:r>
      <w:r w:rsidR="00FB67E4">
        <w:rPr>
          <w:rFonts w:ascii="Arial" w:eastAsia="Times New Roman" w:hAnsi="Arial" w:cs="Arial"/>
          <w:bCs/>
          <w:color w:val="FF0000"/>
          <w:sz w:val="27"/>
          <w:szCs w:val="27"/>
          <w:lang w:val="es-ES_tradnl" w:eastAsia="es-ES"/>
        </w:rPr>
        <w:t>** ******</w:t>
      </w:r>
      <w:r w:rsidRPr="00746E52">
        <w:rPr>
          <w:rFonts w:ascii="Arial" w:eastAsia="Times New Roman" w:hAnsi="Arial" w:cs="Arial"/>
          <w:color w:val="000000"/>
          <w:sz w:val="27"/>
          <w:szCs w:val="27"/>
          <w:lang w:val="es-ES_tradnl" w:eastAsia="es-ES"/>
        </w:rPr>
        <w:t>, expedido por la Tesorería del H. Ayuntamiento de San Luis Potosí, de fe</w:t>
      </w:r>
      <w:r>
        <w:rPr>
          <w:rFonts w:ascii="Arial" w:eastAsia="Times New Roman" w:hAnsi="Arial" w:cs="Arial"/>
          <w:color w:val="000000"/>
          <w:sz w:val="27"/>
          <w:szCs w:val="27"/>
          <w:lang w:val="es-ES_tradnl" w:eastAsia="es-ES"/>
        </w:rPr>
        <w:t>cha cinco de noviembre</w:t>
      </w:r>
      <w:r w:rsidRPr="00746E52">
        <w:rPr>
          <w:rFonts w:ascii="Arial" w:eastAsia="Times New Roman" w:hAnsi="Arial" w:cs="Arial"/>
          <w:color w:val="000000"/>
          <w:sz w:val="27"/>
          <w:szCs w:val="27"/>
          <w:lang w:val="es-ES_tradnl" w:eastAsia="es-ES"/>
        </w:rPr>
        <w:t xml:space="preserve"> de dos mil veinte, documental que obra a foja </w:t>
      </w:r>
      <w:r>
        <w:rPr>
          <w:rFonts w:ascii="Arial" w:eastAsia="Times New Roman" w:hAnsi="Arial" w:cs="Arial"/>
          <w:color w:val="000000"/>
          <w:sz w:val="27"/>
          <w:szCs w:val="27"/>
          <w:lang w:val="es-ES_tradnl" w:eastAsia="es-ES"/>
        </w:rPr>
        <w:t>1</w:t>
      </w:r>
      <w:r w:rsidR="0037203F">
        <w:rPr>
          <w:rFonts w:ascii="Arial" w:eastAsia="Times New Roman" w:hAnsi="Arial" w:cs="Arial"/>
          <w:color w:val="000000"/>
          <w:sz w:val="27"/>
          <w:szCs w:val="27"/>
          <w:lang w:val="es-ES_tradnl" w:eastAsia="es-ES"/>
        </w:rPr>
        <w:t>0</w:t>
      </w:r>
      <w:r w:rsidRPr="00746E52">
        <w:rPr>
          <w:rFonts w:ascii="Arial" w:eastAsia="Times New Roman" w:hAnsi="Arial" w:cs="Arial"/>
          <w:color w:val="000000"/>
          <w:sz w:val="27"/>
          <w:szCs w:val="27"/>
          <w:lang w:val="es-ES_tradnl" w:eastAsia="es-ES"/>
        </w:rPr>
        <w:t xml:space="preserve"> d</w:t>
      </w:r>
      <w:r>
        <w:rPr>
          <w:rFonts w:ascii="Arial" w:eastAsia="Times New Roman" w:hAnsi="Arial" w:cs="Arial"/>
          <w:color w:val="000000"/>
          <w:sz w:val="27"/>
          <w:szCs w:val="27"/>
          <w:lang w:val="es-ES_tradnl" w:eastAsia="es-ES"/>
        </w:rPr>
        <w:t>el expediente en que se actúa</w:t>
      </w:r>
      <w:r w:rsidR="00CB1E30">
        <w:rPr>
          <w:rFonts w:ascii="Arial" w:eastAsia="Times New Roman" w:hAnsi="Arial" w:cs="Arial"/>
          <w:color w:val="000000"/>
          <w:sz w:val="28"/>
          <w:szCs w:val="28"/>
          <w:lang w:eastAsia="es-ES"/>
        </w:rPr>
        <w:t>.</w:t>
      </w:r>
    </w:p>
    <w:p w:rsidR="00D163DB" w:rsidRDefault="000007DC" w:rsidP="00D163DB">
      <w:pPr>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No pasa desapercibido por esta Juzgadora que la parte actora solicito en su escrito </w:t>
      </w:r>
      <w:proofErr w:type="spellStart"/>
      <w:r>
        <w:rPr>
          <w:rFonts w:ascii="Arial" w:eastAsia="Times New Roman" w:hAnsi="Arial" w:cs="Arial"/>
          <w:color w:val="000000"/>
          <w:sz w:val="28"/>
          <w:szCs w:val="28"/>
          <w:lang w:eastAsia="es-ES"/>
        </w:rPr>
        <w:t>incial</w:t>
      </w:r>
      <w:proofErr w:type="spellEnd"/>
      <w:r>
        <w:rPr>
          <w:rFonts w:ascii="Arial" w:eastAsia="Times New Roman" w:hAnsi="Arial" w:cs="Arial"/>
          <w:color w:val="000000"/>
          <w:sz w:val="28"/>
          <w:szCs w:val="28"/>
          <w:lang w:eastAsia="es-ES"/>
        </w:rPr>
        <w:t xml:space="preserve"> que una vez declarada la nulidad</w:t>
      </w:r>
      <w:r w:rsidR="001C56B3">
        <w:rPr>
          <w:rFonts w:ascii="Arial" w:eastAsia="Times New Roman" w:hAnsi="Arial" w:cs="Arial"/>
          <w:color w:val="000000"/>
          <w:sz w:val="28"/>
          <w:szCs w:val="28"/>
          <w:lang w:eastAsia="es-ES"/>
        </w:rPr>
        <w:t xml:space="preserve"> de los actos</w:t>
      </w:r>
      <w:r>
        <w:rPr>
          <w:rFonts w:ascii="Arial" w:eastAsia="Times New Roman" w:hAnsi="Arial" w:cs="Arial"/>
          <w:color w:val="000000"/>
          <w:sz w:val="28"/>
          <w:szCs w:val="28"/>
          <w:lang w:eastAsia="es-ES"/>
        </w:rPr>
        <w:t xml:space="preserve"> se </w:t>
      </w:r>
      <w:r w:rsidR="001C56B3">
        <w:rPr>
          <w:rFonts w:ascii="Arial" w:eastAsia="Times New Roman" w:hAnsi="Arial" w:cs="Arial"/>
          <w:color w:val="000000"/>
          <w:sz w:val="28"/>
          <w:szCs w:val="28"/>
          <w:lang w:eastAsia="es-ES"/>
        </w:rPr>
        <w:t>ordenara el pago d</w:t>
      </w:r>
      <w:r>
        <w:rPr>
          <w:rFonts w:ascii="Arial" w:eastAsia="Times New Roman" w:hAnsi="Arial" w:cs="Arial"/>
          <w:color w:val="000000"/>
          <w:sz w:val="28"/>
          <w:szCs w:val="28"/>
          <w:lang w:eastAsia="es-ES"/>
        </w:rPr>
        <w:t>el interés y recargos del 3% mensual por cada concepto</w:t>
      </w:r>
      <w:r w:rsidR="001C56B3">
        <w:rPr>
          <w:rFonts w:ascii="Arial" w:eastAsia="Times New Roman" w:hAnsi="Arial" w:cs="Arial"/>
          <w:color w:val="000000"/>
          <w:sz w:val="28"/>
          <w:szCs w:val="28"/>
          <w:lang w:eastAsia="es-ES"/>
        </w:rPr>
        <w:t xml:space="preserve">, al respecto se le hace de su conocimiento que </w:t>
      </w:r>
      <w:r w:rsidR="001C56B3" w:rsidRPr="001C56B3">
        <w:rPr>
          <w:rFonts w:ascii="Arial" w:eastAsia="Times New Roman" w:hAnsi="Arial" w:cs="Arial"/>
          <w:color w:val="000000"/>
          <w:sz w:val="28"/>
          <w:szCs w:val="28"/>
          <w:lang w:eastAsia="es-ES"/>
        </w:rPr>
        <w:t>no es materia de éste Juicio Contencioso Administrativo; por lo que, para la presente Sentencia</w:t>
      </w:r>
      <w:r w:rsidR="001C56B3">
        <w:rPr>
          <w:rFonts w:ascii="Arial" w:eastAsia="Times New Roman" w:hAnsi="Arial" w:cs="Arial"/>
          <w:color w:val="000000"/>
          <w:sz w:val="28"/>
          <w:szCs w:val="28"/>
          <w:lang w:eastAsia="es-ES"/>
        </w:rPr>
        <w:t xml:space="preserve"> </w:t>
      </w:r>
      <w:r w:rsidR="00D163DB">
        <w:rPr>
          <w:rFonts w:ascii="Arial" w:eastAsia="Times New Roman" w:hAnsi="Arial" w:cs="Arial"/>
          <w:color w:val="000000"/>
          <w:sz w:val="28"/>
          <w:szCs w:val="28"/>
          <w:lang w:eastAsia="es-ES"/>
        </w:rPr>
        <w:t>debe considerarse que se le están restituyendo los derechos que gozaba antes de que se ejecutara el acto impugnado, atendiendo al artículo 252 del Código Procesal Administrativo de San Luis Potosí.</w:t>
      </w:r>
    </w:p>
    <w:p w:rsidR="00D163DB" w:rsidRDefault="00D163DB" w:rsidP="00D163DB">
      <w:pPr>
        <w:spacing w:after="120" w:line="360" w:lineRule="auto"/>
        <w:ind w:firstLine="709"/>
        <w:jc w:val="both"/>
        <w:rPr>
          <w:rFonts w:ascii="Arial" w:eastAsia="Times New Roman" w:hAnsi="Arial" w:cs="Arial"/>
          <w:color w:val="000000"/>
          <w:sz w:val="28"/>
          <w:szCs w:val="28"/>
          <w:lang w:eastAsia="es-ES"/>
        </w:rPr>
      </w:pPr>
      <w:r w:rsidRPr="00D163DB">
        <w:rPr>
          <w:rFonts w:ascii="Arial" w:eastAsia="Times New Roman" w:hAnsi="Arial" w:cs="Arial"/>
          <w:color w:val="000000"/>
          <w:sz w:val="28"/>
          <w:szCs w:val="28"/>
          <w:lang w:eastAsia="es-ES"/>
        </w:rPr>
        <w:lastRenderedPageBreak/>
        <w:t xml:space="preserve">Máxime que también es </w:t>
      </w:r>
      <w:r w:rsidRPr="00D163DB">
        <w:rPr>
          <w:rFonts w:ascii="Arial" w:eastAsia="Times New Roman" w:hAnsi="Arial" w:cs="Arial"/>
          <w:b/>
          <w:color w:val="000000"/>
          <w:sz w:val="28"/>
          <w:szCs w:val="28"/>
          <w:lang w:eastAsia="es-ES"/>
        </w:rPr>
        <w:t>inatendible</w:t>
      </w:r>
      <w:r>
        <w:rPr>
          <w:rFonts w:ascii="Arial" w:eastAsia="Times New Roman" w:hAnsi="Arial" w:cs="Arial"/>
          <w:color w:val="000000"/>
          <w:sz w:val="28"/>
          <w:szCs w:val="28"/>
          <w:lang w:eastAsia="es-ES"/>
        </w:rPr>
        <w:t xml:space="preserve"> realizar el estudio de dicha solicitud</w:t>
      </w:r>
      <w:r w:rsidRPr="00D163DB">
        <w:rPr>
          <w:rFonts w:ascii="Arial" w:eastAsia="Times New Roman" w:hAnsi="Arial" w:cs="Arial"/>
          <w:color w:val="000000"/>
          <w:sz w:val="28"/>
          <w:szCs w:val="28"/>
          <w:lang w:eastAsia="es-ES"/>
        </w:rPr>
        <w:t xml:space="preserve">, en razón de que </w:t>
      </w:r>
      <w:r>
        <w:rPr>
          <w:rFonts w:ascii="Arial" w:eastAsia="Times New Roman" w:hAnsi="Arial" w:cs="Arial"/>
          <w:color w:val="000000"/>
          <w:sz w:val="28"/>
          <w:szCs w:val="28"/>
          <w:lang w:eastAsia="es-ES"/>
        </w:rPr>
        <w:t>esa indemnización</w:t>
      </w:r>
      <w:r w:rsidRPr="00D163DB">
        <w:rPr>
          <w:rFonts w:ascii="Arial" w:eastAsia="Times New Roman" w:hAnsi="Arial" w:cs="Arial"/>
          <w:color w:val="000000"/>
          <w:sz w:val="28"/>
          <w:szCs w:val="28"/>
          <w:lang w:eastAsia="es-ES"/>
        </w:rPr>
        <w:t xml:space="preserve"> constituye acudir a la instancia de un juicio promovido por </w:t>
      </w:r>
      <w:r>
        <w:rPr>
          <w:rFonts w:ascii="Arial" w:eastAsia="Times New Roman" w:hAnsi="Arial" w:cs="Arial"/>
          <w:color w:val="000000"/>
          <w:sz w:val="28"/>
          <w:szCs w:val="28"/>
          <w:lang w:eastAsia="es-ES"/>
        </w:rPr>
        <w:t>la parte actora una vez que se actualizara la nulidad del acto que se haya impugnado</w:t>
      </w:r>
      <w:r w:rsidRPr="00D163DB">
        <w:rPr>
          <w:rFonts w:ascii="Arial" w:eastAsia="Times New Roman" w:hAnsi="Arial" w:cs="Arial"/>
          <w:color w:val="000000"/>
          <w:sz w:val="28"/>
          <w:szCs w:val="28"/>
          <w:lang w:eastAsia="es-ES"/>
        </w:rPr>
        <w:t>, por tanto se reitera que no es viable determinar</w:t>
      </w:r>
      <w:r>
        <w:rPr>
          <w:rFonts w:ascii="Arial" w:eastAsia="Times New Roman" w:hAnsi="Arial" w:cs="Arial"/>
          <w:color w:val="000000"/>
          <w:sz w:val="28"/>
          <w:szCs w:val="28"/>
          <w:lang w:eastAsia="es-ES"/>
        </w:rPr>
        <w:t xml:space="preserve"> en este juicio</w:t>
      </w:r>
      <w:r w:rsidRPr="00D163DB">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la indemnización de lo solicitado</w:t>
      </w:r>
      <w:r w:rsidRPr="00D163DB">
        <w:rPr>
          <w:rFonts w:ascii="Arial" w:eastAsia="Times New Roman" w:hAnsi="Arial" w:cs="Arial"/>
          <w:color w:val="000000"/>
          <w:sz w:val="28"/>
          <w:szCs w:val="28"/>
          <w:lang w:eastAsia="es-ES"/>
        </w:rPr>
        <w:t>, sino únicamente en vía de acción</w:t>
      </w:r>
      <w:r>
        <w:rPr>
          <w:rFonts w:ascii="Arial" w:eastAsia="Times New Roman" w:hAnsi="Arial" w:cs="Arial"/>
          <w:color w:val="000000"/>
          <w:sz w:val="28"/>
          <w:szCs w:val="28"/>
          <w:lang w:eastAsia="es-ES"/>
        </w:rPr>
        <w:t xml:space="preserve"> con base a la ley de la respectiva materia.</w:t>
      </w:r>
    </w:p>
    <w:p w:rsidR="00FE36A8" w:rsidRDefault="00FE36A8" w:rsidP="00D163DB">
      <w:pPr>
        <w:spacing w:after="12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En virtud de las conclusiones alcanzadas, y toda vez que ya se declaró la nulidad de la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boleta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impugnada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en el presente juicio; resulta innecesario analizar los restantes argumentos que hace valer la parte actora en su escrito inicial de demanda, sin que ello sea violatorio de los principios de exhaustividad y congruencia, toda vez que su estudio no irrogaría un mayor beneficio a la demandante que el obtenido en los términos de este fallo. </w:t>
      </w:r>
    </w:p>
    <w:p w:rsidR="00FE36A8" w:rsidRPr="00301D1D" w:rsidRDefault="00FE36A8" w:rsidP="00D163D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FE36A8" w:rsidRPr="00DA7FDE" w:rsidRDefault="00FE36A8" w:rsidP="00FE36A8">
      <w:pPr>
        <w:spacing w:line="240" w:lineRule="auto"/>
        <w:ind w:left="709"/>
        <w:contextualSpacing/>
        <w:jc w:val="both"/>
        <w:rPr>
          <w:rFonts w:ascii="Arial Narrow" w:eastAsia="Times New Roman" w:hAnsi="Arial Narrow" w:cs="Arial"/>
          <w:color w:val="000000"/>
        </w:rPr>
      </w:pPr>
      <w:r w:rsidRPr="00DA7FDE">
        <w:rPr>
          <w:rFonts w:ascii="Arial Narrow" w:eastAsia="Times New Roman" w:hAnsi="Arial Narrow" w:cs="Arial"/>
          <w:b/>
          <w:color w:val="000000"/>
        </w:rPr>
        <w:t xml:space="preserve">"CONCEPTOS DE ANULACIÓN. LA EXIGENCIA DE EXAMINARLOS EXHAUSTIVAMENTE DEBE PONDERARSE A LA LUZ DE CADA CONTROVERSIA EN PARTICULAR. </w:t>
      </w:r>
      <w:r w:rsidRPr="00DA7FDE">
        <w:rPr>
          <w:rFonts w:ascii="Arial Narrow" w:eastAsia="Times New Roman" w:hAnsi="Arial Narrow" w:cs="Arial"/>
          <w:color w:val="000000"/>
        </w:rPr>
        <w:t>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Pr>
          <w:rFonts w:ascii="Arial Narrow" w:eastAsia="Times New Roman" w:hAnsi="Arial Narrow" w:cs="Arial"/>
          <w:color w:val="000000"/>
        </w:rPr>
        <w:t xml:space="preserve"> </w:t>
      </w:r>
      <w:r w:rsidRPr="00C32C1D">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DA7FDE">
        <w:rPr>
          <w:rFonts w:ascii="Arial Narrow" w:eastAsia="Times New Roman" w:hAnsi="Arial Narrow" w:cs="Arial"/>
          <w:color w:val="000000"/>
        </w:rPr>
        <w:t>"</w:t>
      </w:r>
    </w:p>
    <w:p w:rsidR="00FE36A8" w:rsidRDefault="00FE36A8" w:rsidP="00FE36A8">
      <w:pPr>
        <w:spacing w:line="240" w:lineRule="auto"/>
        <w:ind w:left="851"/>
        <w:contextualSpacing/>
        <w:jc w:val="both"/>
        <w:rPr>
          <w:rFonts w:ascii="Arial Narrow" w:eastAsia="Times New Roman" w:hAnsi="Arial Narrow" w:cs="Arial"/>
          <w:color w:val="000000"/>
        </w:rPr>
      </w:pPr>
    </w:p>
    <w:p w:rsidR="00FE36A8" w:rsidRDefault="00FE36A8" w:rsidP="00D163D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36</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diversos</w:t>
      </w:r>
      <w:r w:rsidRPr="009344C3">
        <w:rPr>
          <w:rFonts w:ascii="Arial" w:eastAsia="Times New Roman" w:hAnsi="Arial" w:cs="Arial"/>
          <w:bCs/>
          <w:color w:val="000000"/>
          <w:sz w:val="28"/>
          <w:szCs w:val="28"/>
          <w:lang w:eastAsia="es-ES"/>
        </w:rPr>
        <w:t xml:space="preserve"> 217,</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 fracción II,</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Pr="00C919CF">
        <w:rPr>
          <w:rFonts w:ascii="Arial" w:hAnsi="Arial" w:cs="Arial"/>
          <w:sz w:val="28"/>
          <w:szCs w:val="28"/>
        </w:rPr>
        <w:t>:</w:t>
      </w:r>
    </w:p>
    <w:p w:rsidR="00FE36A8" w:rsidRPr="00C919CF" w:rsidRDefault="00FE36A8" w:rsidP="00D163D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lastRenderedPageBreak/>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FE36A8" w:rsidRDefault="00FE36A8" w:rsidP="00D163DB">
      <w:pPr>
        <w:autoSpaceDE w:val="0"/>
        <w:autoSpaceDN w:val="0"/>
        <w:adjustRightInd w:val="0"/>
        <w:spacing w:after="12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La 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FE36A8" w:rsidRDefault="00CB1E30" w:rsidP="00D163DB">
      <w:pPr>
        <w:autoSpaceDE w:val="0"/>
        <w:autoSpaceDN w:val="0"/>
        <w:adjustRightInd w:val="0"/>
        <w:spacing w:after="120" w:line="360" w:lineRule="auto"/>
        <w:ind w:firstLine="708"/>
        <w:jc w:val="both"/>
        <w:rPr>
          <w:rFonts w:ascii="Tahoma" w:hAnsi="Tahoma" w:cs="Tahoma"/>
          <w:sz w:val="26"/>
          <w:szCs w:val="26"/>
        </w:rPr>
      </w:pPr>
      <w:r>
        <w:rPr>
          <w:rFonts w:ascii="Arial" w:eastAsia="Times New Roman" w:hAnsi="Arial" w:cs="Arial"/>
          <w:b/>
          <w:bCs/>
          <w:color w:val="000000"/>
          <w:sz w:val="28"/>
          <w:szCs w:val="28"/>
          <w:lang w:eastAsia="es-ES"/>
        </w:rPr>
        <w:t>TERCERO.-</w:t>
      </w:r>
      <w:r>
        <w:rPr>
          <w:rFonts w:ascii="Arial" w:eastAsia="Times New Roman" w:hAnsi="Arial" w:cs="Arial"/>
          <w:bCs/>
          <w:color w:val="000000"/>
          <w:sz w:val="28"/>
          <w:szCs w:val="28"/>
          <w:lang w:eastAsia="es-ES"/>
        </w:rPr>
        <w:t xml:space="preserve"> </w:t>
      </w:r>
      <w:r w:rsidR="00FE36A8" w:rsidRPr="00A27136">
        <w:rPr>
          <w:rFonts w:ascii="Arial" w:eastAsia="Times New Roman" w:hAnsi="Arial" w:cs="Arial"/>
          <w:bCs/>
          <w:color w:val="000000"/>
          <w:sz w:val="28"/>
          <w:szCs w:val="28"/>
          <w:lang w:eastAsia="es-ES"/>
        </w:rPr>
        <w:t>Se declara la nulidad lisa y llana de la</w:t>
      </w:r>
      <w:r w:rsidR="00FE36A8">
        <w:rPr>
          <w:rFonts w:ascii="Arial" w:eastAsia="Times New Roman" w:hAnsi="Arial" w:cs="Arial"/>
          <w:bCs/>
          <w:color w:val="000000"/>
          <w:sz w:val="28"/>
          <w:szCs w:val="28"/>
          <w:lang w:eastAsia="es-ES"/>
        </w:rPr>
        <w:t>s</w:t>
      </w:r>
      <w:r w:rsidR="00FE36A8" w:rsidRPr="00A27136">
        <w:rPr>
          <w:rFonts w:ascii="Arial" w:eastAsia="Times New Roman" w:hAnsi="Arial" w:cs="Arial"/>
          <w:bCs/>
          <w:color w:val="000000"/>
          <w:sz w:val="28"/>
          <w:szCs w:val="28"/>
          <w:lang w:eastAsia="es-ES"/>
        </w:rPr>
        <w:t xml:space="preserve"> boleta</w:t>
      </w:r>
      <w:r w:rsidR="00FE36A8">
        <w:rPr>
          <w:rFonts w:ascii="Arial" w:eastAsia="Times New Roman" w:hAnsi="Arial" w:cs="Arial"/>
          <w:bCs/>
          <w:color w:val="000000"/>
          <w:sz w:val="28"/>
          <w:szCs w:val="28"/>
          <w:lang w:eastAsia="es-ES"/>
        </w:rPr>
        <w:t>s</w:t>
      </w:r>
      <w:r w:rsidR="00FE36A8" w:rsidRPr="00A27136">
        <w:rPr>
          <w:rFonts w:ascii="Arial" w:eastAsia="Times New Roman" w:hAnsi="Arial" w:cs="Arial"/>
          <w:bCs/>
          <w:color w:val="000000"/>
          <w:sz w:val="28"/>
          <w:szCs w:val="28"/>
          <w:lang w:eastAsia="es-ES"/>
        </w:rPr>
        <w:t xml:space="preserve"> </w:t>
      </w:r>
      <w:r w:rsidR="00FE36A8">
        <w:rPr>
          <w:rFonts w:ascii="Arial" w:eastAsia="Times New Roman" w:hAnsi="Arial" w:cs="Arial"/>
          <w:bCs/>
          <w:color w:val="000000"/>
          <w:sz w:val="28"/>
          <w:szCs w:val="28"/>
          <w:lang w:eastAsia="es-ES"/>
        </w:rPr>
        <w:t>de infracción</w:t>
      </w:r>
      <w:r w:rsidR="00FE36A8" w:rsidRPr="00A27136">
        <w:rPr>
          <w:rFonts w:ascii="Arial" w:eastAsia="Times New Roman" w:hAnsi="Arial" w:cs="Arial"/>
          <w:bCs/>
          <w:color w:val="000000"/>
          <w:sz w:val="28"/>
          <w:szCs w:val="28"/>
          <w:lang w:eastAsia="es-ES"/>
        </w:rPr>
        <w:t xml:space="preserve"> controvertida</w:t>
      </w:r>
      <w:r w:rsidR="00FE36A8">
        <w:rPr>
          <w:rFonts w:ascii="Arial" w:eastAsia="Times New Roman" w:hAnsi="Arial" w:cs="Arial"/>
          <w:bCs/>
          <w:color w:val="000000"/>
          <w:sz w:val="28"/>
          <w:szCs w:val="28"/>
          <w:lang w:eastAsia="es-ES"/>
        </w:rPr>
        <w:t xml:space="preserve">s con número de folio </w:t>
      </w:r>
      <w:r w:rsidR="00FB67E4">
        <w:rPr>
          <w:rFonts w:ascii="Arial" w:hAnsi="Arial" w:cs="Arial"/>
          <w:color w:val="FF0000"/>
          <w:sz w:val="28"/>
          <w:szCs w:val="28"/>
        </w:rPr>
        <w:t>* ******</w:t>
      </w:r>
      <w:r w:rsidR="00FE36A8">
        <w:rPr>
          <w:rFonts w:ascii="Arial" w:hAnsi="Arial" w:cs="Arial"/>
          <w:sz w:val="28"/>
          <w:szCs w:val="28"/>
        </w:rPr>
        <w:t>y</w:t>
      </w:r>
      <w:r w:rsidR="00FE36A8">
        <w:rPr>
          <w:rFonts w:ascii="Arial" w:hAnsi="Arial" w:cs="Arial"/>
          <w:color w:val="FF0000"/>
          <w:sz w:val="28"/>
          <w:szCs w:val="28"/>
        </w:rPr>
        <w:t xml:space="preserve"> </w:t>
      </w:r>
      <w:r w:rsidR="00CA7266">
        <w:rPr>
          <w:rFonts w:ascii="Arial" w:hAnsi="Arial" w:cs="Arial"/>
          <w:color w:val="FF0000"/>
          <w:sz w:val="28"/>
          <w:szCs w:val="28"/>
        </w:rPr>
        <w:br/>
      </w:r>
      <w:r w:rsidR="00FB67E4">
        <w:rPr>
          <w:rFonts w:ascii="Arial" w:hAnsi="Arial" w:cs="Arial"/>
          <w:color w:val="FF0000"/>
          <w:sz w:val="28"/>
          <w:szCs w:val="28"/>
        </w:rPr>
        <w:t>* ******</w:t>
      </w:r>
      <w:r w:rsidR="00FE36A8">
        <w:rPr>
          <w:rFonts w:ascii="Arial" w:eastAsia="Times New Roman" w:hAnsi="Arial" w:cs="Arial"/>
          <w:bCs/>
          <w:color w:val="000000"/>
          <w:sz w:val="28"/>
          <w:szCs w:val="28"/>
          <w:lang w:eastAsia="es-ES"/>
        </w:rPr>
        <w:t>, así como de sus consecuencias</w:t>
      </w:r>
      <w:r w:rsidR="00FE36A8" w:rsidRPr="00A27136">
        <w:rPr>
          <w:rFonts w:ascii="Arial" w:eastAsia="Times New Roman" w:hAnsi="Arial" w:cs="Arial"/>
          <w:bCs/>
          <w:color w:val="000000"/>
          <w:sz w:val="28"/>
          <w:szCs w:val="28"/>
          <w:lang w:eastAsia="es-ES"/>
        </w:rPr>
        <w:t>; por lo que se deja sin efecto legal alguno</w:t>
      </w:r>
      <w:r w:rsidR="00CA7266">
        <w:rPr>
          <w:rFonts w:ascii="Arial" w:eastAsia="Times New Roman" w:hAnsi="Arial" w:cs="Arial"/>
          <w:bCs/>
          <w:color w:val="000000"/>
          <w:sz w:val="28"/>
          <w:szCs w:val="28"/>
          <w:lang w:eastAsia="es-ES"/>
        </w:rPr>
        <w:t>, respectivamente</w:t>
      </w:r>
      <w:r w:rsidR="00506F3C">
        <w:rPr>
          <w:rFonts w:ascii="Arial" w:eastAsia="Times New Roman" w:hAnsi="Arial" w:cs="Arial"/>
          <w:bCs/>
          <w:color w:val="000000"/>
          <w:sz w:val="28"/>
          <w:szCs w:val="28"/>
          <w:lang w:eastAsia="es-ES"/>
        </w:rPr>
        <w:t xml:space="preserve">, y se </w:t>
      </w:r>
      <w:r w:rsidR="00506F3C" w:rsidRPr="00301D1D">
        <w:rPr>
          <w:rFonts w:ascii="Arial" w:eastAsia="Times New Roman" w:hAnsi="Arial" w:cs="Arial"/>
          <w:bCs/>
          <w:color w:val="000000"/>
          <w:sz w:val="28"/>
          <w:szCs w:val="28"/>
          <w:lang w:eastAsia="es-ES"/>
        </w:rPr>
        <w:t>ordena a la autoridad demandada que cancele los registros inherentes a la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boleta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de infracción declarada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ilegal</w:t>
      </w:r>
      <w:r w:rsidR="00506F3C">
        <w:rPr>
          <w:rFonts w:ascii="Arial" w:eastAsia="Times New Roman" w:hAnsi="Arial" w:cs="Arial"/>
          <w:bCs/>
          <w:color w:val="000000"/>
          <w:sz w:val="28"/>
          <w:szCs w:val="28"/>
          <w:lang w:eastAsia="es-ES"/>
        </w:rPr>
        <w:t>es</w:t>
      </w:r>
      <w:r w:rsidR="00506F3C" w:rsidRPr="00301D1D">
        <w:rPr>
          <w:rFonts w:ascii="Arial" w:eastAsia="Times New Roman" w:hAnsi="Arial" w:cs="Arial"/>
          <w:bCs/>
          <w:color w:val="000000"/>
          <w:sz w:val="28"/>
          <w:szCs w:val="28"/>
          <w:lang w:eastAsia="es-ES"/>
        </w:rPr>
        <w:t xml:space="preserve">, </w:t>
      </w:r>
      <w:r w:rsidR="00506F3C">
        <w:rPr>
          <w:rFonts w:ascii="Arial" w:eastAsia="Times New Roman" w:hAnsi="Arial" w:cs="Arial"/>
          <w:bCs/>
          <w:color w:val="000000"/>
          <w:sz w:val="28"/>
          <w:szCs w:val="28"/>
          <w:lang w:eastAsia="es-ES"/>
        </w:rPr>
        <w:t>así como que realice la devolución de las cantidades erogadas con motivo de su levantamiento que se acredita en autos</w:t>
      </w:r>
      <w:r w:rsidR="00506F3C" w:rsidRPr="00A27136">
        <w:rPr>
          <w:rFonts w:ascii="Arial" w:eastAsia="Times New Roman" w:hAnsi="Arial" w:cs="Arial"/>
          <w:bCs/>
          <w:color w:val="000000"/>
          <w:sz w:val="28"/>
          <w:szCs w:val="28"/>
          <w:lang w:eastAsia="es-ES"/>
        </w:rPr>
        <w:t xml:space="preserve">; </w:t>
      </w:r>
      <w:r w:rsidR="00FE36A8" w:rsidRPr="00A27136">
        <w:rPr>
          <w:rFonts w:ascii="Arial" w:eastAsia="Times New Roman" w:hAnsi="Arial" w:cs="Arial"/>
          <w:bCs/>
          <w:color w:val="000000"/>
          <w:sz w:val="28"/>
          <w:szCs w:val="28"/>
          <w:lang w:eastAsia="es-ES"/>
        </w:rPr>
        <w:t>de acuerdo con las consideraciones</w:t>
      </w:r>
      <w:r w:rsidR="00FE36A8">
        <w:rPr>
          <w:rFonts w:ascii="Arial" w:eastAsia="Times New Roman" w:hAnsi="Arial" w:cs="Arial"/>
          <w:bCs/>
          <w:color w:val="000000"/>
          <w:sz w:val="28"/>
          <w:szCs w:val="28"/>
          <w:lang w:eastAsia="es-ES"/>
        </w:rPr>
        <w:t>,</w:t>
      </w:r>
      <w:r w:rsidR="00FE36A8" w:rsidRPr="00A27136">
        <w:rPr>
          <w:rFonts w:ascii="Arial" w:eastAsia="Times New Roman" w:hAnsi="Arial" w:cs="Arial"/>
          <w:bCs/>
          <w:color w:val="000000"/>
          <w:sz w:val="28"/>
          <w:szCs w:val="28"/>
          <w:lang w:eastAsia="es-ES"/>
        </w:rPr>
        <w:t xml:space="preserve"> fundamentos y </w:t>
      </w:r>
      <w:r w:rsidR="00FE36A8">
        <w:rPr>
          <w:rFonts w:ascii="Arial" w:eastAsia="Times New Roman" w:hAnsi="Arial" w:cs="Arial"/>
          <w:bCs/>
          <w:color w:val="000000"/>
          <w:sz w:val="28"/>
          <w:szCs w:val="28"/>
          <w:lang w:eastAsia="es-ES"/>
        </w:rPr>
        <w:t xml:space="preserve">motivos </w:t>
      </w:r>
      <w:r w:rsidR="00FE36A8" w:rsidRPr="00A27136">
        <w:rPr>
          <w:rFonts w:ascii="Arial" w:eastAsia="Times New Roman" w:hAnsi="Arial" w:cs="Arial"/>
          <w:bCs/>
          <w:color w:val="000000"/>
          <w:sz w:val="28"/>
          <w:szCs w:val="28"/>
          <w:lang w:eastAsia="es-ES"/>
        </w:rPr>
        <w:t xml:space="preserve">expuestos en el </w:t>
      </w:r>
      <w:r w:rsidR="00FE36A8">
        <w:rPr>
          <w:rFonts w:ascii="Arial" w:eastAsia="Times New Roman" w:hAnsi="Arial" w:cs="Arial"/>
          <w:bCs/>
          <w:color w:val="000000"/>
          <w:sz w:val="28"/>
          <w:szCs w:val="28"/>
          <w:lang w:eastAsia="es-ES"/>
        </w:rPr>
        <w:t xml:space="preserve">último </w:t>
      </w:r>
      <w:r w:rsidR="00FE36A8" w:rsidRPr="00A27136">
        <w:rPr>
          <w:rFonts w:ascii="Arial" w:eastAsia="Times New Roman" w:hAnsi="Arial" w:cs="Arial"/>
          <w:bCs/>
          <w:color w:val="000000"/>
          <w:sz w:val="28"/>
          <w:szCs w:val="28"/>
          <w:lang w:eastAsia="es-ES"/>
        </w:rPr>
        <w:t xml:space="preserve">Considerando de </w:t>
      </w:r>
      <w:r w:rsidR="00FE36A8">
        <w:rPr>
          <w:rFonts w:ascii="Arial" w:eastAsia="Times New Roman" w:hAnsi="Arial" w:cs="Arial"/>
          <w:bCs/>
          <w:color w:val="000000"/>
          <w:sz w:val="28"/>
          <w:szCs w:val="28"/>
          <w:lang w:eastAsia="es-ES"/>
        </w:rPr>
        <w:t>este fallo.</w:t>
      </w:r>
    </w:p>
    <w:p w:rsidR="00291B3C" w:rsidRPr="00C919CF" w:rsidRDefault="00291B3C" w:rsidP="00D163DB">
      <w:pPr>
        <w:spacing w:after="120" w:line="360" w:lineRule="auto"/>
        <w:ind w:firstLine="709"/>
        <w:jc w:val="both"/>
        <w:rPr>
          <w:rFonts w:ascii="Arial" w:hAnsi="Arial" w:cs="Arial"/>
          <w:sz w:val="28"/>
          <w:szCs w:val="28"/>
        </w:rPr>
      </w:pPr>
      <w:r>
        <w:rPr>
          <w:rFonts w:ascii="Arial" w:eastAsia="Times New Roman" w:hAnsi="Arial" w:cs="Arial"/>
          <w:b/>
          <w:bCs/>
          <w:color w:val="000000"/>
          <w:sz w:val="28"/>
          <w:szCs w:val="28"/>
          <w:lang w:eastAsia="es-ES"/>
        </w:rPr>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 xml:space="preserve">personalmente a la parte actora y </w:t>
      </w:r>
      <w:r w:rsidRPr="000B7C92">
        <w:rPr>
          <w:rFonts w:ascii="Arial" w:hAnsi="Arial" w:cs="Arial"/>
          <w:sz w:val="28"/>
          <w:szCs w:val="28"/>
        </w:rPr>
        <w:t xml:space="preserve">a través del buzón electrónico </w:t>
      </w:r>
      <w:r>
        <w:rPr>
          <w:rFonts w:ascii="Arial" w:hAnsi="Arial" w:cs="Arial"/>
          <w:sz w:val="28"/>
          <w:szCs w:val="28"/>
        </w:rPr>
        <w:t>a la autoridad demandada.</w:t>
      </w:r>
    </w:p>
    <w:p w:rsidR="00ED5DE4" w:rsidRDefault="00D94F25" w:rsidP="00ED5DE4">
      <w:pPr>
        <w:spacing w:after="240" w:line="360" w:lineRule="auto"/>
        <w:ind w:firstLine="709"/>
        <w:jc w:val="both"/>
        <w:rPr>
          <w:rFonts w:ascii="Arial Narrow" w:hAnsi="Arial Narrow"/>
          <w:szCs w:val="28"/>
        </w:rPr>
      </w:pPr>
      <w:r>
        <w:rPr>
          <w:rFonts w:ascii="Arial" w:hAnsi="Arial" w:cs="Arial"/>
          <w:sz w:val="28"/>
          <w:szCs w:val="28"/>
        </w:rPr>
        <w:t xml:space="preserve">Así lo resolvió y firma, </w:t>
      </w:r>
      <w:r w:rsidRPr="009C2071">
        <w:rPr>
          <w:rFonts w:ascii="Arial" w:hAnsi="Arial" w:cs="Arial"/>
          <w:sz w:val="28"/>
          <w:szCs w:val="28"/>
        </w:rPr>
        <w:t xml:space="preserve">Licenciada </w:t>
      </w:r>
      <w:proofErr w:type="spellStart"/>
      <w:r w:rsidRPr="009C2071">
        <w:rPr>
          <w:rFonts w:ascii="Arial" w:hAnsi="Arial" w:cs="Arial"/>
          <w:b/>
          <w:bCs/>
          <w:sz w:val="28"/>
          <w:szCs w:val="28"/>
        </w:rPr>
        <w:t>Heidy</w:t>
      </w:r>
      <w:proofErr w:type="spellEnd"/>
      <w:r w:rsidRPr="009C2071">
        <w:rPr>
          <w:rFonts w:ascii="Arial" w:hAnsi="Arial" w:cs="Arial"/>
          <w:b/>
          <w:bCs/>
          <w:sz w:val="28"/>
          <w:szCs w:val="28"/>
        </w:rPr>
        <w:t xml:space="preserve"> </w:t>
      </w:r>
      <w:proofErr w:type="spellStart"/>
      <w:r w:rsidRPr="009C2071">
        <w:rPr>
          <w:rFonts w:ascii="Arial" w:hAnsi="Arial" w:cs="Arial"/>
          <w:b/>
          <w:bCs/>
          <w:sz w:val="28"/>
          <w:szCs w:val="28"/>
        </w:rPr>
        <w:t>Yazbe</w:t>
      </w:r>
      <w:proofErr w:type="spellEnd"/>
      <w:r w:rsidRPr="009C2071">
        <w:rPr>
          <w:rFonts w:ascii="Arial" w:hAnsi="Arial" w:cs="Arial"/>
          <w:b/>
          <w:bCs/>
          <w:sz w:val="28"/>
          <w:szCs w:val="28"/>
        </w:rPr>
        <w:t xml:space="preserve"> Ruiz Alvarado</w:t>
      </w:r>
      <w:r w:rsidRPr="009C2071">
        <w:rPr>
          <w:rFonts w:ascii="Arial" w:hAnsi="Arial" w:cs="Arial"/>
          <w:sz w:val="28"/>
          <w:szCs w:val="28"/>
        </w:rPr>
        <w:t xml:space="preserve">, Magistrada a cargo de la Segunda Sala Unitaria del Tribunal Estatal de Justicia </w:t>
      </w:r>
      <w:r w:rsidRPr="00B20D13">
        <w:rPr>
          <w:rFonts w:ascii="Arial" w:hAnsi="Arial" w:cs="Arial"/>
          <w:sz w:val="28"/>
          <w:szCs w:val="28"/>
        </w:rPr>
        <w:t>Administrativa de San Luis Potosí, quien actúa con el Secretario</w:t>
      </w:r>
      <w:r>
        <w:rPr>
          <w:rFonts w:ascii="Arial" w:hAnsi="Arial" w:cs="Arial"/>
          <w:sz w:val="28"/>
          <w:szCs w:val="28"/>
        </w:rPr>
        <w:t xml:space="preserve"> de Acuerdos</w:t>
      </w:r>
      <w:r w:rsidRPr="009C4A54">
        <w:rPr>
          <w:rFonts w:ascii="Arial" w:hAnsi="Arial" w:cs="Arial"/>
          <w:sz w:val="28"/>
          <w:szCs w:val="28"/>
        </w:rPr>
        <w:t xml:space="preserve">, </w:t>
      </w:r>
      <w:r w:rsidRPr="009C2071">
        <w:rPr>
          <w:rFonts w:ascii="Arial" w:hAnsi="Arial" w:cs="Arial"/>
          <w:sz w:val="28"/>
          <w:szCs w:val="28"/>
        </w:rPr>
        <w:t>Licenciado</w:t>
      </w:r>
      <w:r w:rsidRPr="009C4A54">
        <w:rPr>
          <w:rFonts w:ascii="Arial" w:hAnsi="Arial" w:cs="Arial"/>
          <w:b/>
          <w:sz w:val="28"/>
          <w:szCs w:val="28"/>
        </w:rPr>
        <w:t xml:space="preserve"> </w:t>
      </w:r>
      <w:r>
        <w:rPr>
          <w:rFonts w:ascii="Arial" w:hAnsi="Arial" w:cs="Arial"/>
          <w:b/>
          <w:sz w:val="28"/>
          <w:szCs w:val="28"/>
        </w:rPr>
        <w:t>José de Jesús Guerrero Anguiano</w:t>
      </w:r>
      <w:r w:rsidRPr="009C4A54">
        <w:rPr>
          <w:rFonts w:ascii="Arial" w:hAnsi="Arial" w:cs="Arial"/>
          <w:b/>
          <w:sz w:val="28"/>
          <w:szCs w:val="28"/>
        </w:rPr>
        <w:t>,</w:t>
      </w:r>
      <w:r>
        <w:rPr>
          <w:rFonts w:ascii="Arial" w:hAnsi="Arial" w:cs="Arial"/>
          <w:b/>
          <w:sz w:val="28"/>
          <w:szCs w:val="28"/>
        </w:rPr>
        <w:t xml:space="preserve"> </w:t>
      </w:r>
      <w:r w:rsidRPr="006C26E5">
        <w:rPr>
          <w:rFonts w:ascii="Arial" w:hAnsi="Arial" w:cs="Arial"/>
          <w:sz w:val="28"/>
          <w:szCs w:val="28"/>
        </w:rPr>
        <w:t>que autoriza y da fe.-</w:t>
      </w:r>
      <w:r w:rsidRPr="006C26E5">
        <w:rPr>
          <w:rFonts w:ascii="Arial" w:hAnsi="Arial" w:cs="Arial"/>
        </w:rPr>
        <w:t xml:space="preserve"> </w:t>
      </w:r>
      <w:r w:rsidR="00ED5DE4">
        <w:rPr>
          <w:rFonts w:ascii="Arial" w:hAnsi="Arial" w:cs="Arial"/>
        </w:rPr>
        <w:t>(</w:t>
      </w:r>
      <w:r w:rsidR="00ED5DE4">
        <w:rPr>
          <w:rFonts w:ascii="Arial Narrow" w:hAnsi="Arial Narrow"/>
          <w:szCs w:val="28"/>
        </w:rPr>
        <w:t>Rubricas)</w:t>
      </w:r>
    </w:p>
    <w:p w:rsidR="00ED5DE4" w:rsidRDefault="00ED5DE4" w:rsidP="00ED5DE4">
      <w:pPr>
        <w:spacing w:after="0" w:line="360" w:lineRule="auto"/>
        <w:ind w:firstLine="709"/>
        <w:jc w:val="both"/>
      </w:pPr>
      <w:r>
        <w:rPr>
          <w:rFonts w:ascii="Arial" w:hAnsi="Arial" w:cs="Arial"/>
          <w:b/>
          <w:sz w:val="24"/>
          <w:szCs w:val="24"/>
        </w:rPr>
        <w:t>Se</w:t>
      </w:r>
      <w:r>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CA0BFB" w:rsidRPr="00CB1E30" w:rsidRDefault="00CA0BFB" w:rsidP="00ED5DE4">
      <w:pPr>
        <w:spacing w:after="0" w:line="360" w:lineRule="auto"/>
        <w:ind w:firstLine="709"/>
        <w:jc w:val="both"/>
      </w:pPr>
      <w:bookmarkStart w:id="0" w:name="_GoBack"/>
      <w:bookmarkEnd w:id="0"/>
    </w:p>
    <w:sectPr w:rsidR="00CA0BFB" w:rsidRPr="00CB1E30" w:rsidSect="00B770A3">
      <w:headerReference w:type="default" r:id="rId9"/>
      <w:headerReference w:type="first" r:id="rId10"/>
      <w:pgSz w:w="12242" w:h="18938" w:code="14"/>
      <w:pgMar w:top="1134" w:right="1134" w:bottom="1134" w:left="2835" w:header="624" w:footer="624"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00FF" w:rsidRDefault="00B100FF">
      <w:r>
        <w:separator/>
      </w:r>
    </w:p>
  </w:endnote>
  <w:endnote w:type="continuationSeparator" w:id="0">
    <w:p w:rsidR="00B100FF" w:rsidRDefault="00B10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00FF" w:rsidRDefault="00B100FF">
      <w:r>
        <w:separator/>
      </w:r>
    </w:p>
  </w:footnote>
  <w:footnote w:type="continuationSeparator" w:id="0">
    <w:p w:rsidR="00B100FF" w:rsidRDefault="00B100FF">
      <w:r>
        <w:continuationSeparator/>
      </w:r>
    </w:p>
  </w:footnote>
  <w:footnote w:id="1">
    <w:p w:rsidR="004179DE" w:rsidRDefault="004179DE"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4179DE" w:rsidRDefault="004179DE"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2">
    <w:p w:rsidR="004179DE" w:rsidRDefault="004179DE" w:rsidP="00782911">
      <w:pPr>
        <w:pStyle w:val="Textonotapie"/>
        <w:spacing w:after="0" w:line="240" w:lineRule="auto"/>
        <w:jc w:val="both"/>
        <w:rPr>
          <w:rFonts w:ascii="Arial Narrow" w:hAnsi="Arial Narrow"/>
          <w:sz w:val="18"/>
          <w:szCs w:val="16"/>
        </w:rPr>
      </w:pPr>
      <w:r>
        <w:rPr>
          <w:rStyle w:val="Refdenotaalpie"/>
          <w:rFonts w:ascii="Arial Narrow" w:hAnsi="Arial Narrow"/>
          <w:sz w:val="18"/>
          <w:szCs w:val="16"/>
        </w:rPr>
        <w:footnoteRef/>
      </w:r>
      <w:r>
        <w:rPr>
          <w:rFonts w:ascii="Arial Narrow" w:hAnsi="Arial Narrow"/>
          <w:sz w:val="18"/>
          <w:szCs w:val="16"/>
        </w:rPr>
        <w:t xml:space="preserve"> “</w:t>
      </w:r>
      <w:r>
        <w:rPr>
          <w:rFonts w:ascii="Arial Narrow" w:hAnsi="Arial Narrow"/>
          <w:b/>
          <w:sz w:val="18"/>
          <w:szCs w:val="16"/>
        </w:rPr>
        <w:t>Artículo 16.</w:t>
      </w:r>
      <w:r>
        <w:rPr>
          <w:rFonts w:ascii="Arial Narrow" w:hAnsi="Arial Narrow"/>
          <w:sz w:val="18"/>
          <w:szCs w:val="16"/>
        </w:rPr>
        <w:t xml:space="preserve"> Nadie puede ser molestado en su persona, familia, domicilio, papeles o posesiones, sino en virtud de mandamiento escrito de la autoridad competente, </w:t>
      </w:r>
      <w:r>
        <w:rPr>
          <w:rFonts w:ascii="Arial Narrow" w:hAnsi="Arial Narrow"/>
          <w:b/>
          <w:sz w:val="18"/>
          <w:szCs w:val="16"/>
          <w:u w:val="single"/>
        </w:rPr>
        <w:t>que funde y motive la causa legal del procedimiento</w:t>
      </w:r>
      <w:r>
        <w:rPr>
          <w:rFonts w:ascii="Arial Narrow" w:hAnsi="Arial Narrow"/>
          <w:sz w:val="18"/>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4179DE" w:rsidRDefault="004179DE" w:rsidP="00782911">
      <w:pPr>
        <w:pStyle w:val="Textonotapie"/>
        <w:spacing w:after="0" w:line="240" w:lineRule="auto"/>
        <w:jc w:val="both"/>
        <w:rPr>
          <w:rFonts w:ascii="Arial Narrow" w:hAnsi="Arial Narrow"/>
          <w:sz w:val="18"/>
          <w:szCs w:val="16"/>
        </w:rPr>
      </w:pPr>
      <w:r>
        <w:rPr>
          <w:rFonts w:ascii="Arial Narrow" w:hAnsi="Arial Narrow"/>
          <w:sz w:val="18"/>
          <w:szCs w:val="16"/>
        </w:rPr>
        <w:t>(…)”</w:t>
      </w:r>
    </w:p>
  </w:footnote>
  <w:footnote w:id="3">
    <w:p w:rsidR="004179DE" w:rsidRPr="00A70443" w:rsidRDefault="004179DE" w:rsidP="00F041E3">
      <w:pPr>
        <w:pStyle w:val="Textonotapie"/>
        <w:spacing w:after="0" w:line="240" w:lineRule="auto"/>
        <w:contextualSpacing/>
        <w:jc w:val="both"/>
        <w:rPr>
          <w:rFonts w:ascii="Arial Narrow" w:hAnsi="Arial Narrow" w:cs="Calibri"/>
          <w:sz w:val="18"/>
          <w:szCs w:val="18"/>
        </w:rPr>
      </w:pPr>
      <w:r w:rsidRPr="00A70443">
        <w:rPr>
          <w:rStyle w:val="Refdenotaalpie"/>
          <w:rFonts w:ascii="Arial Narrow" w:hAnsi="Arial Narrow" w:cs="Calibri"/>
          <w:sz w:val="18"/>
          <w:szCs w:val="18"/>
        </w:rPr>
        <w:footnoteRef/>
      </w:r>
      <w:r w:rsidRPr="00A70443">
        <w:rPr>
          <w:rFonts w:ascii="Arial Narrow" w:hAnsi="Arial Narrow" w:cs="Calibri"/>
          <w:sz w:val="18"/>
          <w:szCs w:val="18"/>
        </w:rPr>
        <w:t xml:space="preserve"> “ARTÍCULO 244.</w:t>
      </w:r>
    </w:p>
    <w:p w:rsidR="004179DE" w:rsidRPr="00A70443" w:rsidRDefault="004179DE" w:rsidP="00F041E3">
      <w:pPr>
        <w:pStyle w:val="Textonotapie"/>
        <w:spacing w:after="0" w:line="240" w:lineRule="auto"/>
        <w:contextualSpacing/>
        <w:jc w:val="both"/>
        <w:rPr>
          <w:rFonts w:ascii="Arial Narrow" w:hAnsi="Arial Narrow" w:cs="Calibri"/>
          <w:sz w:val="18"/>
          <w:szCs w:val="18"/>
        </w:rPr>
      </w:pPr>
      <w:r w:rsidRPr="00A70443">
        <w:rPr>
          <w:rFonts w:ascii="Arial Narrow" w:hAnsi="Arial Narrow" w:cs="Calibri"/>
          <w:sz w:val="18"/>
          <w:szCs w:val="18"/>
        </w:rPr>
        <w:t>…</w:t>
      </w:r>
    </w:p>
    <w:p w:rsidR="004179DE" w:rsidRPr="00A70443" w:rsidRDefault="004179DE" w:rsidP="00F041E3">
      <w:pPr>
        <w:pStyle w:val="Textonotapie"/>
        <w:spacing w:after="0" w:line="240" w:lineRule="auto"/>
        <w:contextualSpacing/>
        <w:jc w:val="both"/>
        <w:rPr>
          <w:rFonts w:ascii="Arial Narrow" w:hAnsi="Arial Narrow" w:cs="Calibri"/>
          <w:b/>
          <w:sz w:val="18"/>
          <w:szCs w:val="18"/>
        </w:rPr>
      </w:pPr>
      <w:r w:rsidRPr="00A70443">
        <w:rPr>
          <w:rFonts w:ascii="Arial Narrow" w:hAnsi="Arial Narrow" w:cs="Calibri"/>
          <w:b/>
          <w:sz w:val="18"/>
          <w:szCs w:val="18"/>
        </w:rPr>
        <w:t>En la contestación de la demanda no podrá variarse la fundamentación y motivación del acto impugnado.”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179DE" w:rsidRPr="001035CE" w:rsidRDefault="004179DE" w:rsidP="005C08BA">
    <w:pPr>
      <w:pStyle w:val="Encabezado"/>
      <w:spacing w:after="0"/>
      <w:jc w:val="right"/>
      <w:rPr>
        <w:rFonts w:ascii="Arial Narrow" w:hAnsi="Arial Narrow"/>
        <w:sz w:val="24"/>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253EF0">
      <w:rPr>
        <w:rStyle w:val="Nmerodepgina"/>
        <w:rFonts w:ascii="Arial Narrow" w:hAnsi="Arial Narrow"/>
        <w:noProof/>
        <w:color w:val="FFFFFF"/>
      </w:rPr>
      <w:t>27</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1035CE">
      <w:rPr>
        <w:rFonts w:ascii="Arial Narrow" w:hAnsi="Arial Narrow"/>
        <w:sz w:val="24"/>
      </w:rPr>
      <w:t xml:space="preserve">Foja </w:t>
    </w:r>
    <w:r w:rsidRPr="001035CE">
      <w:rPr>
        <w:rFonts w:ascii="Arial Narrow" w:hAnsi="Arial Narrow"/>
        <w:sz w:val="24"/>
      </w:rPr>
      <w:fldChar w:fldCharType="begin"/>
    </w:r>
    <w:r w:rsidRPr="001035CE">
      <w:rPr>
        <w:rFonts w:ascii="Arial Narrow" w:hAnsi="Arial Narrow"/>
        <w:sz w:val="24"/>
      </w:rPr>
      <w:instrText xml:space="preserve"> =PAGI_NA/2 \# "0" </w:instrText>
    </w:r>
    <w:r w:rsidRPr="001035CE">
      <w:rPr>
        <w:rFonts w:ascii="Arial Narrow" w:hAnsi="Arial Narrow"/>
        <w:sz w:val="24"/>
      </w:rPr>
      <w:fldChar w:fldCharType="separate"/>
    </w:r>
    <w:r w:rsidR="00253EF0">
      <w:rPr>
        <w:rFonts w:ascii="Arial Narrow" w:hAnsi="Arial Narrow"/>
        <w:noProof/>
        <w:sz w:val="24"/>
      </w:rPr>
      <w:t>14</w:t>
    </w:r>
    <w:r w:rsidRPr="001035CE">
      <w:rPr>
        <w:rFonts w:ascii="Arial Narrow" w:hAnsi="Arial Narrow"/>
        <w:sz w:val="24"/>
      </w:rPr>
      <w:fldChar w:fldCharType="end"/>
    </w:r>
  </w:p>
  <w:p w:rsidR="004179DE" w:rsidRPr="001035CE" w:rsidRDefault="007223D9" w:rsidP="005C08BA">
    <w:pPr>
      <w:pStyle w:val="Encabezado"/>
      <w:spacing w:after="120"/>
      <w:jc w:val="right"/>
      <w:rPr>
        <w:rFonts w:ascii="Arial Narrow" w:hAnsi="Arial Narrow"/>
        <w:sz w:val="24"/>
      </w:rPr>
    </w:pPr>
    <w:r w:rsidRPr="001035CE">
      <w:rPr>
        <w:rFonts w:ascii="Arial Narrow" w:hAnsi="Arial Narrow"/>
        <w:noProof/>
        <w:sz w:val="24"/>
        <w:lang w:eastAsia="es-MX"/>
      </w:rPr>
      <mc:AlternateContent>
        <mc:Choice Requires="wps">
          <w:drawing>
            <wp:anchor distT="0" distB="0" distL="114300" distR="114300" simplePos="0" relativeHeight="251657216" behindDoc="0" locked="0" layoutInCell="1" allowOverlap="1" wp14:anchorId="1D1BB4A2" wp14:editId="4AED5F27">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179DE" w:rsidRDefault="007223D9"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B9815A3" wp14:editId="0482D699">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179DE" w:rsidRPr="00B23B9D" w:rsidRDefault="004179DE" w:rsidP="00873808">
                          <w:pPr>
                            <w:pStyle w:val="Sinespaciado"/>
                            <w:jc w:val="center"/>
                            <w:rPr>
                              <w:rFonts w:ascii="Microsoft Sans Serif" w:eastAsia="SimHei" w:hAnsi="Microsoft Sans Serif" w:cs="Microsoft Sans Serif"/>
                              <w:b/>
                              <w:sz w:val="14"/>
                              <w:szCs w:val="14"/>
                            </w:rPr>
                          </w:pPr>
                        </w:p>
                        <w:p w:rsidR="004179DE" w:rsidRPr="00B23B9D" w:rsidRDefault="004179DE"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4179DE" w:rsidRDefault="007223D9"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B9815A3" wp14:editId="0482D699">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179DE" w:rsidRPr="00B23B9D" w:rsidRDefault="004179DE" w:rsidP="00873808">
                    <w:pPr>
                      <w:pStyle w:val="Sinespaciado"/>
                      <w:jc w:val="center"/>
                      <w:rPr>
                        <w:rFonts w:ascii="Microsoft Sans Serif" w:eastAsia="SimHei" w:hAnsi="Microsoft Sans Serif" w:cs="Microsoft Sans Serif"/>
                        <w:b/>
                        <w:sz w:val="14"/>
                        <w:szCs w:val="14"/>
                      </w:rPr>
                    </w:pPr>
                  </w:p>
                  <w:p w:rsidR="004179DE" w:rsidRPr="00B23B9D" w:rsidRDefault="004179DE"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sidR="004179DE" w:rsidRPr="001035CE">
      <w:rPr>
        <w:rFonts w:ascii="Arial Narrow" w:hAnsi="Arial Narrow"/>
        <w:sz w:val="24"/>
      </w:rPr>
      <w:t>Exp</w:t>
    </w:r>
    <w:proofErr w:type="spellEnd"/>
    <w:r w:rsidR="004179DE" w:rsidRPr="001035CE">
      <w:rPr>
        <w:rFonts w:ascii="Arial Narrow" w:hAnsi="Arial Narrow"/>
        <w:sz w:val="24"/>
      </w:rPr>
      <w:t xml:space="preserve">. </w:t>
    </w:r>
    <w:r w:rsidR="00AC59C8">
      <w:rPr>
        <w:rFonts w:ascii="Arial Narrow" w:hAnsi="Arial Narrow"/>
        <w:sz w:val="24"/>
      </w:rPr>
      <w:t>19/2021</w:t>
    </w:r>
    <w:r w:rsidR="004179DE" w:rsidRPr="001035CE">
      <w:rPr>
        <w:rFonts w:ascii="Arial Narrow" w:hAnsi="Arial Narrow"/>
        <w:sz w:val="24"/>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9DE" w:rsidRPr="004A456E" w:rsidRDefault="007223D9"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179DE" w:rsidRDefault="007223D9"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179DE" w:rsidRPr="00B23B9D" w:rsidRDefault="004179DE" w:rsidP="00873808">
                          <w:pPr>
                            <w:pStyle w:val="Sinespaciado"/>
                            <w:jc w:val="center"/>
                            <w:rPr>
                              <w:rFonts w:ascii="Microsoft Sans Serif" w:eastAsia="SimHei" w:hAnsi="Microsoft Sans Serif" w:cs="Microsoft Sans Serif"/>
                              <w:b/>
                              <w:sz w:val="14"/>
                              <w:szCs w:val="14"/>
                            </w:rPr>
                          </w:pPr>
                        </w:p>
                        <w:p w:rsidR="004179DE" w:rsidRPr="00B23B9D" w:rsidRDefault="004179DE"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4179DE" w:rsidRDefault="007223D9"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179DE" w:rsidRPr="00B23B9D" w:rsidRDefault="004179DE" w:rsidP="00873808">
                    <w:pPr>
                      <w:pStyle w:val="Sinespaciado"/>
                      <w:jc w:val="center"/>
                      <w:rPr>
                        <w:rFonts w:ascii="Microsoft Sans Serif" w:eastAsia="SimHei" w:hAnsi="Microsoft Sans Serif" w:cs="Microsoft Sans Serif"/>
                        <w:b/>
                        <w:sz w:val="14"/>
                        <w:szCs w:val="14"/>
                      </w:rPr>
                    </w:pPr>
                  </w:p>
                  <w:p w:rsidR="004179DE" w:rsidRPr="00B23B9D" w:rsidRDefault="004179DE"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sidR="004179DE">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3">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4">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5">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6">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6"/>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3"/>
  </w:num>
  <w:num w:numId="6">
    <w:abstractNumId w:val="2"/>
  </w:num>
  <w:num w:numId="7">
    <w:abstractNumId w:val="4"/>
  </w:num>
  <w:num w:numId="8">
    <w:abstractNumId w:val="6"/>
  </w:num>
  <w:num w:numId="9">
    <w:abstractNumId w:val="1"/>
  </w:num>
  <w:num w:numId="1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7DC"/>
    <w:rsid w:val="00000C1B"/>
    <w:rsid w:val="000010A7"/>
    <w:rsid w:val="00001740"/>
    <w:rsid w:val="0000219C"/>
    <w:rsid w:val="00002BEF"/>
    <w:rsid w:val="00003409"/>
    <w:rsid w:val="0000357C"/>
    <w:rsid w:val="00003AA8"/>
    <w:rsid w:val="000043C4"/>
    <w:rsid w:val="0000564D"/>
    <w:rsid w:val="00005995"/>
    <w:rsid w:val="00006081"/>
    <w:rsid w:val="0000614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69D8"/>
    <w:rsid w:val="00016FF2"/>
    <w:rsid w:val="000170AB"/>
    <w:rsid w:val="0002011B"/>
    <w:rsid w:val="0002057D"/>
    <w:rsid w:val="000208C1"/>
    <w:rsid w:val="00020E0C"/>
    <w:rsid w:val="00021355"/>
    <w:rsid w:val="00021EAA"/>
    <w:rsid w:val="00022D8A"/>
    <w:rsid w:val="000234F2"/>
    <w:rsid w:val="00023A5C"/>
    <w:rsid w:val="00023F31"/>
    <w:rsid w:val="00024377"/>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7065"/>
    <w:rsid w:val="000371DE"/>
    <w:rsid w:val="00037971"/>
    <w:rsid w:val="00037B36"/>
    <w:rsid w:val="00037E42"/>
    <w:rsid w:val="00040338"/>
    <w:rsid w:val="0004076C"/>
    <w:rsid w:val="00041144"/>
    <w:rsid w:val="00041783"/>
    <w:rsid w:val="00041FEC"/>
    <w:rsid w:val="0004369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C7F"/>
    <w:rsid w:val="00055CC0"/>
    <w:rsid w:val="00055D96"/>
    <w:rsid w:val="0005669A"/>
    <w:rsid w:val="00057622"/>
    <w:rsid w:val="00060489"/>
    <w:rsid w:val="00061E30"/>
    <w:rsid w:val="000627B6"/>
    <w:rsid w:val="00062B31"/>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51"/>
    <w:rsid w:val="000831BD"/>
    <w:rsid w:val="0008380F"/>
    <w:rsid w:val="00083909"/>
    <w:rsid w:val="00083F29"/>
    <w:rsid w:val="000844C6"/>
    <w:rsid w:val="0008503E"/>
    <w:rsid w:val="000851E8"/>
    <w:rsid w:val="00085217"/>
    <w:rsid w:val="00085396"/>
    <w:rsid w:val="00085BF4"/>
    <w:rsid w:val="00085E2A"/>
    <w:rsid w:val="00086087"/>
    <w:rsid w:val="00086474"/>
    <w:rsid w:val="000864D8"/>
    <w:rsid w:val="0008660B"/>
    <w:rsid w:val="00086E3B"/>
    <w:rsid w:val="0008718B"/>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6206"/>
    <w:rsid w:val="00097B7A"/>
    <w:rsid w:val="000A03F3"/>
    <w:rsid w:val="000A10B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75C"/>
    <w:rsid w:val="000B1C7C"/>
    <w:rsid w:val="000B24C7"/>
    <w:rsid w:val="000B261A"/>
    <w:rsid w:val="000B2F63"/>
    <w:rsid w:val="000B3A41"/>
    <w:rsid w:val="000B46B0"/>
    <w:rsid w:val="000B4814"/>
    <w:rsid w:val="000B63FE"/>
    <w:rsid w:val="000B641E"/>
    <w:rsid w:val="000B6994"/>
    <w:rsid w:val="000B7652"/>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0932"/>
    <w:rsid w:val="000F3B17"/>
    <w:rsid w:val="000F4E04"/>
    <w:rsid w:val="000F5385"/>
    <w:rsid w:val="000F5C03"/>
    <w:rsid w:val="000F7A1A"/>
    <w:rsid w:val="000F7E2B"/>
    <w:rsid w:val="000F7F8D"/>
    <w:rsid w:val="001007BE"/>
    <w:rsid w:val="0010089A"/>
    <w:rsid w:val="00100BB4"/>
    <w:rsid w:val="00100FC7"/>
    <w:rsid w:val="00101C22"/>
    <w:rsid w:val="001025D6"/>
    <w:rsid w:val="00102B64"/>
    <w:rsid w:val="00102F74"/>
    <w:rsid w:val="0010347D"/>
    <w:rsid w:val="001035CE"/>
    <w:rsid w:val="00106197"/>
    <w:rsid w:val="0010624B"/>
    <w:rsid w:val="00106274"/>
    <w:rsid w:val="001063A7"/>
    <w:rsid w:val="00106466"/>
    <w:rsid w:val="00106551"/>
    <w:rsid w:val="00106837"/>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D2F"/>
    <w:rsid w:val="00127FC4"/>
    <w:rsid w:val="001300F6"/>
    <w:rsid w:val="00130981"/>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4CD"/>
    <w:rsid w:val="0014259A"/>
    <w:rsid w:val="00142A31"/>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F72"/>
    <w:rsid w:val="0015432A"/>
    <w:rsid w:val="0015447A"/>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522"/>
    <w:rsid w:val="00165717"/>
    <w:rsid w:val="00165C04"/>
    <w:rsid w:val="00165C77"/>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43D3"/>
    <w:rsid w:val="00174504"/>
    <w:rsid w:val="0017474C"/>
    <w:rsid w:val="00174E96"/>
    <w:rsid w:val="001756DF"/>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5DD"/>
    <w:rsid w:val="00183767"/>
    <w:rsid w:val="00183C41"/>
    <w:rsid w:val="00183CC1"/>
    <w:rsid w:val="00183D04"/>
    <w:rsid w:val="00183FAF"/>
    <w:rsid w:val="001842AB"/>
    <w:rsid w:val="0018510B"/>
    <w:rsid w:val="00185F6C"/>
    <w:rsid w:val="0018626E"/>
    <w:rsid w:val="001863BC"/>
    <w:rsid w:val="00186619"/>
    <w:rsid w:val="001867A9"/>
    <w:rsid w:val="00186C7D"/>
    <w:rsid w:val="00187173"/>
    <w:rsid w:val="001875D2"/>
    <w:rsid w:val="00187927"/>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7428"/>
    <w:rsid w:val="0019765F"/>
    <w:rsid w:val="001A003A"/>
    <w:rsid w:val="001A17C2"/>
    <w:rsid w:val="001A2D2A"/>
    <w:rsid w:val="001A44FD"/>
    <w:rsid w:val="001A46C1"/>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F9F"/>
    <w:rsid w:val="001B23DF"/>
    <w:rsid w:val="001B2B55"/>
    <w:rsid w:val="001B2BED"/>
    <w:rsid w:val="001B2E3B"/>
    <w:rsid w:val="001B3954"/>
    <w:rsid w:val="001B39A7"/>
    <w:rsid w:val="001B3BCB"/>
    <w:rsid w:val="001B4703"/>
    <w:rsid w:val="001B5911"/>
    <w:rsid w:val="001B5E84"/>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56B3"/>
    <w:rsid w:val="001C696F"/>
    <w:rsid w:val="001C6D56"/>
    <w:rsid w:val="001C6E02"/>
    <w:rsid w:val="001C7524"/>
    <w:rsid w:val="001C7BAE"/>
    <w:rsid w:val="001C7C07"/>
    <w:rsid w:val="001D15A0"/>
    <w:rsid w:val="001D1D1C"/>
    <w:rsid w:val="001D1F51"/>
    <w:rsid w:val="001D24E2"/>
    <w:rsid w:val="001D2C77"/>
    <w:rsid w:val="001D3981"/>
    <w:rsid w:val="001D40A2"/>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1074"/>
    <w:rsid w:val="0020164A"/>
    <w:rsid w:val="002016EE"/>
    <w:rsid w:val="00201A84"/>
    <w:rsid w:val="00201C9C"/>
    <w:rsid w:val="00202E74"/>
    <w:rsid w:val="00203D58"/>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D42"/>
    <w:rsid w:val="00216F6C"/>
    <w:rsid w:val="002177F0"/>
    <w:rsid w:val="00220248"/>
    <w:rsid w:val="00220FDF"/>
    <w:rsid w:val="0022104E"/>
    <w:rsid w:val="00221449"/>
    <w:rsid w:val="00221575"/>
    <w:rsid w:val="00221EBE"/>
    <w:rsid w:val="00222056"/>
    <w:rsid w:val="00222B4C"/>
    <w:rsid w:val="00223463"/>
    <w:rsid w:val="0022421D"/>
    <w:rsid w:val="00224C1D"/>
    <w:rsid w:val="00224C85"/>
    <w:rsid w:val="00224C8B"/>
    <w:rsid w:val="0022568C"/>
    <w:rsid w:val="00226E45"/>
    <w:rsid w:val="00227844"/>
    <w:rsid w:val="00227995"/>
    <w:rsid w:val="00227D92"/>
    <w:rsid w:val="002309AB"/>
    <w:rsid w:val="00230EB3"/>
    <w:rsid w:val="002317EF"/>
    <w:rsid w:val="0023292D"/>
    <w:rsid w:val="00233108"/>
    <w:rsid w:val="00233455"/>
    <w:rsid w:val="0023365C"/>
    <w:rsid w:val="00233B3B"/>
    <w:rsid w:val="00233FF2"/>
    <w:rsid w:val="0023437B"/>
    <w:rsid w:val="00234AB5"/>
    <w:rsid w:val="00234CC1"/>
    <w:rsid w:val="002353EB"/>
    <w:rsid w:val="002353FE"/>
    <w:rsid w:val="002357BE"/>
    <w:rsid w:val="00235DC4"/>
    <w:rsid w:val="002364FD"/>
    <w:rsid w:val="0023670B"/>
    <w:rsid w:val="00236A11"/>
    <w:rsid w:val="00236AEA"/>
    <w:rsid w:val="00237F95"/>
    <w:rsid w:val="002400AB"/>
    <w:rsid w:val="0024037D"/>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3EF0"/>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2C59"/>
    <w:rsid w:val="00263450"/>
    <w:rsid w:val="002637E7"/>
    <w:rsid w:val="00263E79"/>
    <w:rsid w:val="00263FCF"/>
    <w:rsid w:val="002645D6"/>
    <w:rsid w:val="002659C3"/>
    <w:rsid w:val="00266D50"/>
    <w:rsid w:val="00266D89"/>
    <w:rsid w:val="002671A5"/>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80D34"/>
    <w:rsid w:val="00281C62"/>
    <w:rsid w:val="002820B8"/>
    <w:rsid w:val="002824EA"/>
    <w:rsid w:val="00282CFF"/>
    <w:rsid w:val="00283480"/>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1B3C"/>
    <w:rsid w:val="002920E1"/>
    <w:rsid w:val="002921A1"/>
    <w:rsid w:val="00293190"/>
    <w:rsid w:val="0029368A"/>
    <w:rsid w:val="00293FEB"/>
    <w:rsid w:val="0029422F"/>
    <w:rsid w:val="002943D5"/>
    <w:rsid w:val="002945BE"/>
    <w:rsid w:val="00295103"/>
    <w:rsid w:val="00295405"/>
    <w:rsid w:val="00295B08"/>
    <w:rsid w:val="00296235"/>
    <w:rsid w:val="00296A4E"/>
    <w:rsid w:val="00296EA6"/>
    <w:rsid w:val="00297380"/>
    <w:rsid w:val="00297879"/>
    <w:rsid w:val="00297999"/>
    <w:rsid w:val="002A008E"/>
    <w:rsid w:val="002A0803"/>
    <w:rsid w:val="002A08D3"/>
    <w:rsid w:val="002A1EFA"/>
    <w:rsid w:val="002A3575"/>
    <w:rsid w:val="002A3A15"/>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363"/>
    <w:rsid w:val="002B54CB"/>
    <w:rsid w:val="002B5AFB"/>
    <w:rsid w:val="002B6283"/>
    <w:rsid w:val="002B6E2E"/>
    <w:rsid w:val="002B757D"/>
    <w:rsid w:val="002B79A7"/>
    <w:rsid w:val="002B7A39"/>
    <w:rsid w:val="002B7EAF"/>
    <w:rsid w:val="002C10B9"/>
    <w:rsid w:val="002C154F"/>
    <w:rsid w:val="002C162F"/>
    <w:rsid w:val="002C19EA"/>
    <w:rsid w:val="002C1A44"/>
    <w:rsid w:val="002C1BC0"/>
    <w:rsid w:val="002C2A2B"/>
    <w:rsid w:val="002C310F"/>
    <w:rsid w:val="002C402C"/>
    <w:rsid w:val="002C5F1C"/>
    <w:rsid w:val="002C68CD"/>
    <w:rsid w:val="002C73D9"/>
    <w:rsid w:val="002C771D"/>
    <w:rsid w:val="002C7A5B"/>
    <w:rsid w:val="002D0567"/>
    <w:rsid w:val="002D0587"/>
    <w:rsid w:val="002D0684"/>
    <w:rsid w:val="002D13B9"/>
    <w:rsid w:val="002D146A"/>
    <w:rsid w:val="002D1EBB"/>
    <w:rsid w:val="002D26C3"/>
    <w:rsid w:val="002D2888"/>
    <w:rsid w:val="002D2C05"/>
    <w:rsid w:val="002D2F75"/>
    <w:rsid w:val="002D2FCC"/>
    <w:rsid w:val="002D32E0"/>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806"/>
    <w:rsid w:val="002E7FE3"/>
    <w:rsid w:val="002F05E2"/>
    <w:rsid w:val="002F06E9"/>
    <w:rsid w:val="002F12AC"/>
    <w:rsid w:val="002F140E"/>
    <w:rsid w:val="002F15E6"/>
    <w:rsid w:val="002F16AC"/>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EA6"/>
    <w:rsid w:val="00302F8D"/>
    <w:rsid w:val="0030459B"/>
    <w:rsid w:val="00304D33"/>
    <w:rsid w:val="0030508A"/>
    <w:rsid w:val="003052C6"/>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D30"/>
    <w:rsid w:val="00326EC1"/>
    <w:rsid w:val="00327053"/>
    <w:rsid w:val="00327475"/>
    <w:rsid w:val="00327821"/>
    <w:rsid w:val="00327A82"/>
    <w:rsid w:val="00327AE6"/>
    <w:rsid w:val="00327BF8"/>
    <w:rsid w:val="00327DBB"/>
    <w:rsid w:val="00330FD8"/>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41"/>
    <w:rsid w:val="00337250"/>
    <w:rsid w:val="00337410"/>
    <w:rsid w:val="0033783D"/>
    <w:rsid w:val="00340DAF"/>
    <w:rsid w:val="00341573"/>
    <w:rsid w:val="00342911"/>
    <w:rsid w:val="00343089"/>
    <w:rsid w:val="003439E0"/>
    <w:rsid w:val="00343E10"/>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5BF"/>
    <w:rsid w:val="00353C35"/>
    <w:rsid w:val="00353FD0"/>
    <w:rsid w:val="003541F8"/>
    <w:rsid w:val="00354561"/>
    <w:rsid w:val="003545B5"/>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03F"/>
    <w:rsid w:val="00372766"/>
    <w:rsid w:val="00373444"/>
    <w:rsid w:val="00374256"/>
    <w:rsid w:val="00374F0D"/>
    <w:rsid w:val="003752B3"/>
    <w:rsid w:val="003755A4"/>
    <w:rsid w:val="00375A05"/>
    <w:rsid w:val="00375A0C"/>
    <w:rsid w:val="00375B88"/>
    <w:rsid w:val="00376EF0"/>
    <w:rsid w:val="003774CA"/>
    <w:rsid w:val="00377693"/>
    <w:rsid w:val="00377805"/>
    <w:rsid w:val="00381176"/>
    <w:rsid w:val="00381312"/>
    <w:rsid w:val="00381B02"/>
    <w:rsid w:val="00382E7F"/>
    <w:rsid w:val="00382EA1"/>
    <w:rsid w:val="0038313C"/>
    <w:rsid w:val="00383F89"/>
    <w:rsid w:val="0038419D"/>
    <w:rsid w:val="003842E6"/>
    <w:rsid w:val="00384799"/>
    <w:rsid w:val="00385E60"/>
    <w:rsid w:val="003860C8"/>
    <w:rsid w:val="00386C1E"/>
    <w:rsid w:val="00386CF3"/>
    <w:rsid w:val="0038724E"/>
    <w:rsid w:val="00387288"/>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393"/>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D0B"/>
    <w:rsid w:val="003C2BA3"/>
    <w:rsid w:val="003C3D55"/>
    <w:rsid w:val="003C4792"/>
    <w:rsid w:val="003C508F"/>
    <w:rsid w:val="003C528C"/>
    <w:rsid w:val="003C562A"/>
    <w:rsid w:val="003C5881"/>
    <w:rsid w:val="003C58BE"/>
    <w:rsid w:val="003C58BF"/>
    <w:rsid w:val="003C5CA7"/>
    <w:rsid w:val="003C64E7"/>
    <w:rsid w:val="003C68B9"/>
    <w:rsid w:val="003C6E7C"/>
    <w:rsid w:val="003C77FE"/>
    <w:rsid w:val="003C7DF5"/>
    <w:rsid w:val="003D0204"/>
    <w:rsid w:val="003D06E8"/>
    <w:rsid w:val="003D07E6"/>
    <w:rsid w:val="003D0A90"/>
    <w:rsid w:val="003D12DE"/>
    <w:rsid w:val="003D282F"/>
    <w:rsid w:val="003D2EF2"/>
    <w:rsid w:val="003D3482"/>
    <w:rsid w:val="003D38E4"/>
    <w:rsid w:val="003D3C1A"/>
    <w:rsid w:val="003D443C"/>
    <w:rsid w:val="003D4585"/>
    <w:rsid w:val="003D5402"/>
    <w:rsid w:val="003D67C1"/>
    <w:rsid w:val="003D68E1"/>
    <w:rsid w:val="003D6D0F"/>
    <w:rsid w:val="003D761F"/>
    <w:rsid w:val="003D7A02"/>
    <w:rsid w:val="003E0216"/>
    <w:rsid w:val="003E0D35"/>
    <w:rsid w:val="003E11D9"/>
    <w:rsid w:val="003E18E6"/>
    <w:rsid w:val="003E1985"/>
    <w:rsid w:val="003E28D3"/>
    <w:rsid w:val="003E4323"/>
    <w:rsid w:val="003E4508"/>
    <w:rsid w:val="003E45B5"/>
    <w:rsid w:val="003E54B3"/>
    <w:rsid w:val="003E5817"/>
    <w:rsid w:val="003E595F"/>
    <w:rsid w:val="003E5A5B"/>
    <w:rsid w:val="003E6E64"/>
    <w:rsid w:val="003E7102"/>
    <w:rsid w:val="003E777A"/>
    <w:rsid w:val="003E778E"/>
    <w:rsid w:val="003E78A0"/>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B3"/>
    <w:rsid w:val="003F70AA"/>
    <w:rsid w:val="003F72FE"/>
    <w:rsid w:val="003F7354"/>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B8"/>
    <w:rsid w:val="00411820"/>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8E4"/>
    <w:rsid w:val="004179DE"/>
    <w:rsid w:val="00417A69"/>
    <w:rsid w:val="00417E92"/>
    <w:rsid w:val="00417F0D"/>
    <w:rsid w:val="004209D1"/>
    <w:rsid w:val="004209E4"/>
    <w:rsid w:val="00420DF1"/>
    <w:rsid w:val="00420E90"/>
    <w:rsid w:val="00420F16"/>
    <w:rsid w:val="00420F9C"/>
    <w:rsid w:val="004211F0"/>
    <w:rsid w:val="00421A44"/>
    <w:rsid w:val="00422028"/>
    <w:rsid w:val="00422140"/>
    <w:rsid w:val="00422267"/>
    <w:rsid w:val="0042278E"/>
    <w:rsid w:val="00422997"/>
    <w:rsid w:val="0042383B"/>
    <w:rsid w:val="00423D80"/>
    <w:rsid w:val="0042436D"/>
    <w:rsid w:val="0042440E"/>
    <w:rsid w:val="00424587"/>
    <w:rsid w:val="004245CA"/>
    <w:rsid w:val="00424D01"/>
    <w:rsid w:val="00424D02"/>
    <w:rsid w:val="00425049"/>
    <w:rsid w:val="00426639"/>
    <w:rsid w:val="00426863"/>
    <w:rsid w:val="004268DA"/>
    <w:rsid w:val="004269D5"/>
    <w:rsid w:val="00427D45"/>
    <w:rsid w:val="00430008"/>
    <w:rsid w:val="004301B2"/>
    <w:rsid w:val="004303F6"/>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BEB"/>
    <w:rsid w:val="004423C2"/>
    <w:rsid w:val="00442B3B"/>
    <w:rsid w:val="00442B69"/>
    <w:rsid w:val="00442D80"/>
    <w:rsid w:val="0044321C"/>
    <w:rsid w:val="004434D8"/>
    <w:rsid w:val="0044371D"/>
    <w:rsid w:val="00443ACC"/>
    <w:rsid w:val="00443E89"/>
    <w:rsid w:val="004442C7"/>
    <w:rsid w:val="00444BDE"/>
    <w:rsid w:val="00444FDF"/>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51DC"/>
    <w:rsid w:val="004660D8"/>
    <w:rsid w:val="004664AD"/>
    <w:rsid w:val="00466663"/>
    <w:rsid w:val="0046687F"/>
    <w:rsid w:val="00466FD1"/>
    <w:rsid w:val="004673A3"/>
    <w:rsid w:val="00467D5E"/>
    <w:rsid w:val="00470669"/>
    <w:rsid w:val="00470AE3"/>
    <w:rsid w:val="00470C0A"/>
    <w:rsid w:val="004710F5"/>
    <w:rsid w:val="0047118B"/>
    <w:rsid w:val="004712C0"/>
    <w:rsid w:val="00471BE0"/>
    <w:rsid w:val="00472C3C"/>
    <w:rsid w:val="00473BB8"/>
    <w:rsid w:val="00474C51"/>
    <w:rsid w:val="00475BA0"/>
    <w:rsid w:val="00476063"/>
    <w:rsid w:val="00476181"/>
    <w:rsid w:val="0047658A"/>
    <w:rsid w:val="00476E35"/>
    <w:rsid w:val="0047741F"/>
    <w:rsid w:val="00477498"/>
    <w:rsid w:val="00480021"/>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44A"/>
    <w:rsid w:val="0049153F"/>
    <w:rsid w:val="004916B8"/>
    <w:rsid w:val="00491760"/>
    <w:rsid w:val="0049267F"/>
    <w:rsid w:val="0049303D"/>
    <w:rsid w:val="0049308A"/>
    <w:rsid w:val="00493EFE"/>
    <w:rsid w:val="0049463E"/>
    <w:rsid w:val="00494BE9"/>
    <w:rsid w:val="00495474"/>
    <w:rsid w:val="00495605"/>
    <w:rsid w:val="00495C12"/>
    <w:rsid w:val="00495FC9"/>
    <w:rsid w:val="0049675D"/>
    <w:rsid w:val="00496DAB"/>
    <w:rsid w:val="00496F9A"/>
    <w:rsid w:val="004977E7"/>
    <w:rsid w:val="004979CE"/>
    <w:rsid w:val="00497D4D"/>
    <w:rsid w:val="004A074A"/>
    <w:rsid w:val="004A0D5E"/>
    <w:rsid w:val="004A109C"/>
    <w:rsid w:val="004A13AF"/>
    <w:rsid w:val="004A24CF"/>
    <w:rsid w:val="004A2B9D"/>
    <w:rsid w:val="004A2F53"/>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B088A"/>
    <w:rsid w:val="004B0896"/>
    <w:rsid w:val="004B0EDB"/>
    <w:rsid w:val="004B0F40"/>
    <w:rsid w:val="004B1F0F"/>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8E4"/>
    <w:rsid w:val="004F1E45"/>
    <w:rsid w:val="004F1FC0"/>
    <w:rsid w:val="004F23FB"/>
    <w:rsid w:val="004F2713"/>
    <w:rsid w:val="004F297D"/>
    <w:rsid w:val="004F2E92"/>
    <w:rsid w:val="004F30DB"/>
    <w:rsid w:val="004F34AB"/>
    <w:rsid w:val="004F3743"/>
    <w:rsid w:val="004F3E36"/>
    <w:rsid w:val="004F47F0"/>
    <w:rsid w:val="004F489E"/>
    <w:rsid w:val="004F4A3A"/>
    <w:rsid w:val="004F6C0B"/>
    <w:rsid w:val="004F7A12"/>
    <w:rsid w:val="004F7BC3"/>
    <w:rsid w:val="0050031E"/>
    <w:rsid w:val="00500844"/>
    <w:rsid w:val="0050089B"/>
    <w:rsid w:val="00500A03"/>
    <w:rsid w:val="00500ED2"/>
    <w:rsid w:val="00501425"/>
    <w:rsid w:val="00502116"/>
    <w:rsid w:val="00503221"/>
    <w:rsid w:val="005034CB"/>
    <w:rsid w:val="00503F6A"/>
    <w:rsid w:val="00504CDB"/>
    <w:rsid w:val="00506633"/>
    <w:rsid w:val="0050664C"/>
    <w:rsid w:val="00506F3C"/>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647"/>
    <w:rsid w:val="00527C46"/>
    <w:rsid w:val="0053088F"/>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703"/>
    <w:rsid w:val="005432D6"/>
    <w:rsid w:val="00543F2F"/>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3337"/>
    <w:rsid w:val="00563CA5"/>
    <w:rsid w:val="00564071"/>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383"/>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773"/>
    <w:rsid w:val="00583A92"/>
    <w:rsid w:val="00584C47"/>
    <w:rsid w:val="00584D3E"/>
    <w:rsid w:val="00584D6A"/>
    <w:rsid w:val="0058590F"/>
    <w:rsid w:val="005861AE"/>
    <w:rsid w:val="0058622E"/>
    <w:rsid w:val="005865D7"/>
    <w:rsid w:val="00587140"/>
    <w:rsid w:val="005874E3"/>
    <w:rsid w:val="00587A86"/>
    <w:rsid w:val="00587FAE"/>
    <w:rsid w:val="00590057"/>
    <w:rsid w:val="00590470"/>
    <w:rsid w:val="00590802"/>
    <w:rsid w:val="005908F7"/>
    <w:rsid w:val="0059144D"/>
    <w:rsid w:val="005920E6"/>
    <w:rsid w:val="00592F19"/>
    <w:rsid w:val="00593100"/>
    <w:rsid w:val="005931EE"/>
    <w:rsid w:val="00593901"/>
    <w:rsid w:val="0059412C"/>
    <w:rsid w:val="0059432B"/>
    <w:rsid w:val="00594489"/>
    <w:rsid w:val="00595874"/>
    <w:rsid w:val="00595A45"/>
    <w:rsid w:val="00595D75"/>
    <w:rsid w:val="00596072"/>
    <w:rsid w:val="005960E8"/>
    <w:rsid w:val="00596E57"/>
    <w:rsid w:val="00596EB1"/>
    <w:rsid w:val="005974C2"/>
    <w:rsid w:val="00597C71"/>
    <w:rsid w:val="00597CE3"/>
    <w:rsid w:val="005A01AE"/>
    <w:rsid w:val="005A07F5"/>
    <w:rsid w:val="005A0F7E"/>
    <w:rsid w:val="005A11E2"/>
    <w:rsid w:val="005A21BF"/>
    <w:rsid w:val="005A2491"/>
    <w:rsid w:val="005A26AA"/>
    <w:rsid w:val="005A276E"/>
    <w:rsid w:val="005A2788"/>
    <w:rsid w:val="005A2CA9"/>
    <w:rsid w:val="005A3DAB"/>
    <w:rsid w:val="005A3DAE"/>
    <w:rsid w:val="005A3F95"/>
    <w:rsid w:val="005A49EF"/>
    <w:rsid w:val="005A4F1C"/>
    <w:rsid w:val="005A4F49"/>
    <w:rsid w:val="005A53E6"/>
    <w:rsid w:val="005A55E9"/>
    <w:rsid w:val="005A67A1"/>
    <w:rsid w:val="005A6C75"/>
    <w:rsid w:val="005A6FCA"/>
    <w:rsid w:val="005A7404"/>
    <w:rsid w:val="005A7425"/>
    <w:rsid w:val="005A753A"/>
    <w:rsid w:val="005B0397"/>
    <w:rsid w:val="005B0B4F"/>
    <w:rsid w:val="005B16CB"/>
    <w:rsid w:val="005B2223"/>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BA"/>
    <w:rsid w:val="005C08E6"/>
    <w:rsid w:val="005C1632"/>
    <w:rsid w:val="005C1A00"/>
    <w:rsid w:val="005C1D98"/>
    <w:rsid w:val="005C1DC3"/>
    <w:rsid w:val="005C212E"/>
    <w:rsid w:val="005C2226"/>
    <w:rsid w:val="005C2BAB"/>
    <w:rsid w:val="005C3735"/>
    <w:rsid w:val="005C375F"/>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DE2"/>
    <w:rsid w:val="005D0128"/>
    <w:rsid w:val="005D1699"/>
    <w:rsid w:val="005D2597"/>
    <w:rsid w:val="005D29E0"/>
    <w:rsid w:val="005D2B59"/>
    <w:rsid w:val="005D3048"/>
    <w:rsid w:val="005D32D9"/>
    <w:rsid w:val="005D32E2"/>
    <w:rsid w:val="005D36F1"/>
    <w:rsid w:val="005D375D"/>
    <w:rsid w:val="005D43B2"/>
    <w:rsid w:val="005D4BE4"/>
    <w:rsid w:val="005D51FB"/>
    <w:rsid w:val="005D53A3"/>
    <w:rsid w:val="005D565A"/>
    <w:rsid w:val="005D5FC9"/>
    <w:rsid w:val="005D5FF7"/>
    <w:rsid w:val="005D629B"/>
    <w:rsid w:val="005D6F94"/>
    <w:rsid w:val="005D7278"/>
    <w:rsid w:val="005E019D"/>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834"/>
    <w:rsid w:val="005F1C36"/>
    <w:rsid w:val="005F2281"/>
    <w:rsid w:val="005F2586"/>
    <w:rsid w:val="005F28EC"/>
    <w:rsid w:val="005F340F"/>
    <w:rsid w:val="005F3606"/>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7CE"/>
    <w:rsid w:val="00613BC1"/>
    <w:rsid w:val="00614486"/>
    <w:rsid w:val="006144D2"/>
    <w:rsid w:val="00614640"/>
    <w:rsid w:val="00614FCB"/>
    <w:rsid w:val="00616322"/>
    <w:rsid w:val="0061636E"/>
    <w:rsid w:val="00616558"/>
    <w:rsid w:val="0061750E"/>
    <w:rsid w:val="0061768C"/>
    <w:rsid w:val="00620C72"/>
    <w:rsid w:val="00621D95"/>
    <w:rsid w:val="00621EA9"/>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7727"/>
    <w:rsid w:val="00630136"/>
    <w:rsid w:val="00630F82"/>
    <w:rsid w:val="00632847"/>
    <w:rsid w:val="00632C0E"/>
    <w:rsid w:val="00632E0F"/>
    <w:rsid w:val="00633791"/>
    <w:rsid w:val="006338EE"/>
    <w:rsid w:val="006339E5"/>
    <w:rsid w:val="00634054"/>
    <w:rsid w:val="00634166"/>
    <w:rsid w:val="00634457"/>
    <w:rsid w:val="00634722"/>
    <w:rsid w:val="00635B21"/>
    <w:rsid w:val="0063606A"/>
    <w:rsid w:val="00636145"/>
    <w:rsid w:val="00636EF5"/>
    <w:rsid w:val="00636F45"/>
    <w:rsid w:val="006376A0"/>
    <w:rsid w:val="006378D3"/>
    <w:rsid w:val="0063797B"/>
    <w:rsid w:val="00637D58"/>
    <w:rsid w:val="00637E6F"/>
    <w:rsid w:val="00640D0D"/>
    <w:rsid w:val="0064113A"/>
    <w:rsid w:val="00641B84"/>
    <w:rsid w:val="00641DA4"/>
    <w:rsid w:val="00642601"/>
    <w:rsid w:val="006426C8"/>
    <w:rsid w:val="00642D30"/>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7A18"/>
    <w:rsid w:val="00657B88"/>
    <w:rsid w:val="00660065"/>
    <w:rsid w:val="00660654"/>
    <w:rsid w:val="00660941"/>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497"/>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199"/>
    <w:rsid w:val="0069683A"/>
    <w:rsid w:val="0069714B"/>
    <w:rsid w:val="006979E9"/>
    <w:rsid w:val="00697FC6"/>
    <w:rsid w:val="006A0500"/>
    <w:rsid w:val="006A059D"/>
    <w:rsid w:val="006A1196"/>
    <w:rsid w:val="006A11A6"/>
    <w:rsid w:val="006A20B8"/>
    <w:rsid w:val="006A23B4"/>
    <w:rsid w:val="006A2723"/>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93B"/>
    <w:rsid w:val="006B0A6A"/>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C4"/>
    <w:rsid w:val="006E025D"/>
    <w:rsid w:val="006E06AB"/>
    <w:rsid w:val="006E0CE7"/>
    <w:rsid w:val="006E1348"/>
    <w:rsid w:val="006E174F"/>
    <w:rsid w:val="006E1F0E"/>
    <w:rsid w:val="006E1F3D"/>
    <w:rsid w:val="006E22BE"/>
    <w:rsid w:val="006E2447"/>
    <w:rsid w:val="006E3E86"/>
    <w:rsid w:val="006E4596"/>
    <w:rsid w:val="006E4EA8"/>
    <w:rsid w:val="006E56E3"/>
    <w:rsid w:val="006E614E"/>
    <w:rsid w:val="006E62AD"/>
    <w:rsid w:val="006F01BC"/>
    <w:rsid w:val="006F0812"/>
    <w:rsid w:val="006F1617"/>
    <w:rsid w:val="006F1830"/>
    <w:rsid w:val="006F27D9"/>
    <w:rsid w:val="006F2D0C"/>
    <w:rsid w:val="006F378A"/>
    <w:rsid w:val="006F4474"/>
    <w:rsid w:val="006F48D9"/>
    <w:rsid w:val="006F61D2"/>
    <w:rsid w:val="006F6BD6"/>
    <w:rsid w:val="006F7282"/>
    <w:rsid w:val="007002C7"/>
    <w:rsid w:val="00700838"/>
    <w:rsid w:val="007025C9"/>
    <w:rsid w:val="0070335E"/>
    <w:rsid w:val="00703A21"/>
    <w:rsid w:val="00704D44"/>
    <w:rsid w:val="00704DB7"/>
    <w:rsid w:val="00705105"/>
    <w:rsid w:val="007054A7"/>
    <w:rsid w:val="00705D03"/>
    <w:rsid w:val="00706014"/>
    <w:rsid w:val="00706214"/>
    <w:rsid w:val="00706335"/>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337A"/>
    <w:rsid w:val="00714A71"/>
    <w:rsid w:val="00714CF3"/>
    <w:rsid w:val="007154CF"/>
    <w:rsid w:val="00716789"/>
    <w:rsid w:val="00716B5E"/>
    <w:rsid w:val="00717238"/>
    <w:rsid w:val="00717755"/>
    <w:rsid w:val="00717FFB"/>
    <w:rsid w:val="00720076"/>
    <w:rsid w:val="00720DB8"/>
    <w:rsid w:val="007223D9"/>
    <w:rsid w:val="00722631"/>
    <w:rsid w:val="00722B03"/>
    <w:rsid w:val="00722CFB"/>
    <w:rsid w:val="0072303E"/>
    <w:rsid w:val="00723700"/>
    <w:rsid w:val="007239A5"/>
    <w:rsid w:val="00724442"/>
    <w:rsid w:val="00724627"/>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6D0"/>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66E"/>
    <w:rsid w:val="00744A61"/>
    <w:rsid w:val="00744D10"/>
    <w:rsid w:val="00745466"/>
    <w:rsid w:val="00745937"/>
    <w:rsid w:val="00745D3F"/>
    <w:rsid w:val="00745E4E"/>
    <w:rsid w:val="0074600D"/>
    <w:rsid w:val="007461E1"/>
    <w:rsid w:val="00746E52"/>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1B"/>
    <w:rsid w:val="007569D1"/>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638"/>
    <w:rsid w:val="00774D35"/>
    <w:rsid w:val="00774DAB"/>
    <w:rsid w:val="00775207"/>
    <w:rsid w:val="007753F7"/>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2911"/>
    <w:rsid w:val="00782D20"/>
    <w:rsid w:val="00783677"/>
    <w:rsid w:val="00783758"/>
    <w:rsid w:val="007839E5"/>
    <w:rsid w:val="007839FD"/>
    <w:rsid w:val="00783BCF"/>
    <w:rsid w:val="00784CF1"/>
    <w:rsid w:val="0078588A"/>
    <w:rsid w:val="0078655F"/>
    <w:rsid w:val="00786BFB"/>
    <w:rsid w:val="0078703A"/>
    <w:rsid w:val="007874EC"/>
    <w:rsid w:val="0078784D"/>
    <w:rsid w:val="00787901"/>
    <w:rsid w:val="00787AA3"/>
    <w:rsid w:val="00787BB8"/>
    <w:rsid w:val="007904E9"/>
    <w:rsid w:val="00790756"/>
    <w:rsid w:val="00791A06"/>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CB8"/>
    <w:rsid w:val="007A0E5C"/>
    <w:rsid w:val="007A1442"/>
    <w:rsid w:val="007A154D"/>
    <w:rsid w:val="007A1806"/>
    <w:rsid w:val="007A3E0F"/>
    <w:rsid w:val="007A47A9"/>
    <w:rsid w:val="007A4D82"/>
    <w:rsid w:val="007A5242"/>
    <w:rsid w:val="007A5BBE"/>
    <w:rsid w:val="007A63FE"/>
    <w:rsid w:val="007A7B10"/>
    <w:rsid w:val="007A7E9D"/>
    <w:rsid w:val="007B0102"/>
    <w:rsid w:val="007B073C"/>
    <w:rsid w:val="007B0996"/>
    <w:rsid w:val="007B0D04"/>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AC5"/>
    <w:rsid w:val="007C4D57"/>
    <w:rsid w:val="007C5920"/>
    <w:rsid w:val="007C5C83"/>
    <w:rsid w:val="007C5D42"/>
    <w:rsid w:val="007C657B"/>
    <w:rsid w:val="007C6739"/>
    <w:rsid w:val="007C7044"/>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532F"/>
    <w:rsid w:val="007D5673"/>
    <w:rsid w:val="007D5F33"/>
    <w:rsid w:val="007D623F"/>
    <w:rsid w:val="007D6D80"/>
    <w:rsid w:val="007D7AE1"/>
    <w:rsid w:val="007E01AB"/>
    <w:rsid w:val="007E0299"/>
    <w:rsid w:val="007E05F4"/>
    <w:rsid w:val="007E0BB4"/>
    <w:rsid w:val="007E1BD2"/>
    <w:rsid w:val="007E1E88"/>
    <w:rsid w:val="007E29F7"/>
    <w:rsid w:val="007E43A0"/>
    <w:rsid w:val="007E5441"/>
    <w:rsid w:val="007E5CFC"/>
    <w:rsid w:val="007E630A"/>
    <w:rsid w:val="007E6832"/>
    <w:rsid w:val="007E6B60"/>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647"/>
    <w:rsid w:val="007F5E33"/>
    <w:rsid w:val="007F65A1"/>
    <w:rsid w:val="007F66B8"/>
    <w:rsid w:val="007F68BE"/>
    <w:rsid w:val="007F6C88"/>
    <w:rsid w:val="007F71C6"/>
    <w:rsid w:val="007F77EB"/>
    <w:rsid w:val="00800368"/>
    <w:rsid w:val="0080039B"/>
    <w:rsid w:val="00801932"/>
    <w:rsid w:val="0080291B"/>
    <w:rsid w:val="00802C68"/>
    <w:rsid w:val="0080396C"/>
    <w:rsid w:val="0080454A"/>
    <w:rsid w:val="0080477E"/>
    <w:rsid w:val="008047AD"/>
    <w:rsid w:val="008048C6"/>
    <w:rsid w:val="008050A7"/>
    <w:rsid w:val="0080539C"/>
    <w:rsid w:val="00805BFA"/>
    <w:rsid w:val="00805F60"/>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16D6"/>
    <w:rsid w:val="0084208C"/>
    <w:rsid w:val="00842140"/>
    <w:rsid w:val="00842413"/>
    <w:rsid w:val="008426D9"/>
    <w:rsid w:val="00843F6C"/>
    <w:rsid w:val="008440AB"/>
    <w:rsid w:val="00844344"/>
    <w:rsid w:val="00844890"/>
    <w:rsid w:val="00845809"/>
    <w:rsid w:val="00845D10"/>
    <w:rsid w:val="0084623C"/>
    <w:rsid w:val="00846313"/>
    <w:rsid w:val="00846584"/>
    <w:rsid w:val="0084734A"/>
    <w:rsid w:val="0085016E"/>
    <w:rsid w:val="008513D5"/>
    <w:rsid w:val="00851DA9"/>
    <w:rsid w:val="00852559"/>
    <w:rsid w:val="00853087"/>
    <w:rsid w:val="008532BE"/>
    <w:rsid w:val="00854581"/>
    <w:rsid w:val="00854F76"/>
    <w:rsid w:val="00855C64"/>
    <w:rsid w:val="0085631C"/>
    <w:rsid w:val="00856412"/>
    <w:rsid w:val="00856679"/>
    <w:rsid w:val="00856AFF"/>
    <w:rsid w:val="00856EF5"/>
    <w:rsid w:val="0085708F"/>
    <w:rsid w:val="00857634"/>
    <w:rsid w:val="00857C53"/>
    <w:rsid w:val="008600F6"/>
    <w:rsid w:val="00860E14"/>
    <w:rsid w:val="00860E9C"/>
    <w:rsid w:val="0086158F"/>
    <w:rsid w:val="00861B8F"/>
    <w:rsid w:val="00861BD0"/>
    <w:rsid w:val="00861DAD"/>
    <w:rsid w:val="00861DF2"/>
    <w:rsid w:val="00861F3C"/>
    <w:rsid w:val="008621E1"/>
    <w:rsid w:val="0086261A"/>
    <w:rsid w:val="008629EA"/>
    <w:rsid w:val="008631EA"/>
    <w:rsid w:val="00863DF0"/>
    <w:rsid w:val="0086411A"/>
    <w:rsid w:val="0086443E"/>
    <w:rsid w:val="00864EC8"/>
    <w:rsid w:val="00865298"/>
    <w:rsid w:val="00866B80"/>
    <w:rsid w:val="0086706D"/>
    <w:rsid w:val="00867190"/>
    <w:rsid w:val="0086776C"/>
    <w:rsid w:val="0086799C"/>
    <w:rsid w:val="00867F74"/>
    <w:rsid w:val="00870DBE"/>
    <w:rsid w:val="0087190F"/>
    <w:rsid w:val="00871F8A"/>
    <w:rsid w:val="00871F96"/>
    <w:rsid w:val="00872598"/>
    <w:rsid w:val="008725EA"/>
    <w:rsid w:val="0087321E"/>
    <w:rsid w:val="00873540"/>
    <w:rsid w:val="00873808"/>
    <w:rsid w:val="00873AEB"/>
    <w:rsid w:val="00874913"/>
    <w:rsid w:val="00874C43"/>
    <w:rsid w:val="00874C95"/>
    <w:rsid w:val="00875B62"/>
    <w:rsid w:val="00875CB7"/>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769"/>
    <w:rsid w:val="008828A1"/>
    <w:rsid w:val="00883AD7"/>
    <w:rsid w:val="00883C7D"/>
    <w:rsid w:val="008869AF"/>
    <w:rsid w:val="00887BAB"/>
    <w:rsid w:val="00890252"/>
    <w:rsid w:val="00890395"/>
    <w:rsid w:val="00890B3B"/>
    <w:rsid w:val="00890E02"/>
    <w:rsid w:val="008910F4"/>
    <w:rsid w:val="008913F2"/>
    <w:rsid w:val="00891458"/>
    <w:rsid w:val="00891C3F"/>
    <w:rsid w:val="00892205"/>
    <w:rsid w:val="00892519"/>
    <w:rsid w:val="00892973"/>
    <w:rsid w:val="00892FF8"/>
    <w:rsid w:val="00893780"/>
    <w:rsid w:val="00896248"/>
    <w:rsid w:val="00896317"/>
    <w:rsid w:val="008966F5"/>
    <w:rsid w:val="00897008"/>
    <w:rsid w:val="0089718B"/>
    <w:rsid w:val="0089763A"/>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E39"/>
    <w:rsid w:val="008B2ED0"/>
    <w:rsid w:val="008B3B67"/>
    <w:rsid w:val="008B3F76"/>
    <w:rsid w:val="008B40E3"/>
    <w:rsid w:val="008B43F8"/>
    <w:rsid w:val="008B457A"/>
    <w:rsid w:val="008B462D"/>
    <w:rsid w:val="008B4C10"/>
    <w:rsid w:val="008B51DF"/>
    <w:rsid w:val="008B5D50"/>
    <w:rsid w:val="008B64CA"/>
    <w:rsid w:val="008B6F3B"/>
    <w:rsid w:val="008B74A0"/>
    <w:rsid w:val="008C0529"/>
    <w:rsid w:val="008C1716"/>
    <w:rsid w:val="008C1972"/>
    <w:rsid w:val="008C19CD"/>
    <w:rsid w:val="008C28D0"/>
    <w:rsid w:val="008C342C"/>
    <w:rsid w:val="008C34C9"/>
    <w:rsid w:val="008C3D14"/>
    <w:rsid w:val="008C4325"/>
    <w:rsid w:val="008C482E"/>
    <w:rsid w:val="008C4F68"/>
    <w:rsid w:val="008C514E"/>
    <w:rsid w:val="008C5D0C"/>
    <w:rsid w:val="008C5D20"/>
    <w:rsid w:val="008C5EC6"/>
    <w:rsid w:val="008C5F1B"/>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73ED"/>
    <w:rsid w:val="008F7DA1"/>
    <w:rsid w:val="00900005"/>
    <w:rsid w:val="009004DA"/>
    <w:rsid w:val="00900663"/>
    <w:rsid w:val="009008E4"/>
    <w:rsid w:val="00901441"/>
    <w:rsid w:val="00901693"/>
    <w:rsid w:val="00901B25"/>
    <w:rsid w:val="00902080"/>
    <w:rsid w:val="009026E9"/>
    <w:rsid w:val="00903088"/>
    <w:rsid w:val="00903E56"/>
    <w:rsid w:val="00904A08"/>
    <w:rsid w:val="00904C7B"/>
    <w:rsid w:val="00904D83"/>
    <w:rsid w:val="0090509A"/>
    <w:rsid w:val="009051EF"/>
    <w:rsid w:val="009052C1"/>
    <w:rsid w:val="0090647C"/>
    <w:rsid w:val="00906D49"/>
    <w:rsid w:val="00907482"/>
    <w:rsid w:val="0090771F"/>
    <w:rsid w:val="009107EE"/>
    <w:rsid w:val="00910A08"/>
    <w:rsid w:val="00911633"/>
    <w:rsid w:val="009120BF"/>
    <w:rsid w:val="00912798"/>
    <w:rsid w:val="009136CB"/>
    <w:rsid w:val="009139E9"/>
    <w:rsid w:val="00913A25"/>
    <w:rsid w:val="009144EC"/>
    <w:rsid w:val="00915038"/>
    <w:rsid w:val="0091522A"/>
    <w:rsid w:val="00916990"/>
    <w:rsid w:val="00916DB9"/>
    <w:rsid w:val="009178CC"/>
    <w:rsid w:val="00917AC3"/>
    <w:rsid w:val="009213BA"/>
    <w:rsid w:val="00921AF6"/>
    <w:rsid w:val="00922588"/>
    <w:rsid w:val="009228D6"/>
    <w:rsid w:val="009235F0"/>
    <w:rsid w:val="009246DA"/>
    <w:rsid w:val="009255FA"/>
    <w:rsid w:val="00925699"/>
    <w:rsid w:val="00926106"/>
    <w:rsid w:val="00926AEE"/>
    <w:rsid w:val="009275F5"/>
    <w:rsid w:val="00927DFC"/>
    <w:rsid w:val="009301BF"/>
    <w:rsid w:val="00930C49"/>
    <w:rsid w:val="00931874"/>
    <w:rsid w:val="00932B4F"/>
    <w:rsid w:val="00932DF5"/>
    <w:rsid w:val="00933538"/>
    <w:rsid w:val="00933705"/>
    <w:rsid w:val="009344C3"/>
    <w:rsid w:val="009349FA"/>
    <w:rsid w:val="00935019"/>
    <w:rsid w:val="00935610"/>
    <w:rsid w:val="00935D4D"/>
    <w:rsid w:val="00935F46"/>
    <w:rsid w:val="00936804"/>
    <w:rsid w:val="0093707F"/>
    <w:rsid w:val="009404B1"/>
    <w:rsid w:val="00940559"/>
    <w:rsid w:val="00940A9B"/>
    <w:rsid w:val="00941393"/>
    <w:rsid w:val="00941507"/>
    <w:rsid w:val="009417BF"/>
    <w:rsid w:val="00941B98"/>
    <w:rsid w:val="00941C53"/>
    <w:rsid w:val="00942CC2"/>
    <w:rsid w:val="0094321B"/>
    <w:rsid w:val="009435F9"/>
    <w:rsid w:val="00943ED1"/>
    <w:rsid w:val="0094400E"/>
    <w:rsid w:val="00944407"/>
    <w:rsid w:val="009447A2"/>
    <w:rsid w:val="0094487C"/>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E67"/>
    <w:rsid w:val="0096406B"/>
    <w:rsid w:val="009652DB"/>
    <w:rsid w:val="00965326"/>
    <w:rsid w:val="00965466"/>
    <w:rsid w:val="009654CE"/>
    <w:rsid w:val="0096583F"/>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9A"/>
    <w:rsid w:val="009866E3"/>
    <w:rsid w:val="00986D03"/>
    <w:rsid w:val="00986D04"/>
    <w:rsid w:val="00986F83"/>
    <w:rsid w:val="00987260"/>
    <w:rsid w:val="00987BEA"/>
    <w:rsid w:val="00990094"/>
    <w:rsid w:val="009900A1"/>
    <w:rsid w:val="009902D8"/>
    <w:rsid w:val="009918A1"/>
    <w:rsid w:val="009918B1"/>
    <w:rsid w:val="00991F49"/>
    <w:rsid w:val="00992460"/>
    <w:rsid w:val="0099288F"/>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11A3"/>
    <w:rsid w:val="009D13DA"/>
    <w:rsid w:val="009D150B"/>
    <w:rsid w:val="009D1745"/>
    <w:rsid w:val="009D1838"/>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E59"/>
    <w:rsid w:val="009F405F"/>
    <w:rsid w:val="009F48A2"/>
    <w:rsid w:val="009F48FD"/>
    <w:rsid w:val="009F51FB"/>
    <w:rsid w:val="009F596B"/>
    <w:rsid w:val="009F5A11"/>
    <w:rsid w:val="009F5B90"/>
    <w:rsid w:val="009F5B95"/>
    <w:rsid w:val="009F6CCF"/>
    <w:rsid w:val="00A00616"/>
    <w:rsid w:val="00A009C3"/>
    <w:rsid w:val="00A00DC2"/>
    <w:rsid w:val="00A0100D"/>
    <w:rsid w:val="00A0160A"/>
    <w:rsid w:val="00A031AB"/>
    <w:rsid w:val="00A0365B"/>
    <w:rsid w:val="00A03E6F"/>
    <w:rsid w:val="00A04D7B"/>
    <w:rsid w:val="00A056F4"/>
    <w:rsid w:val="00A06E42"/>
    <w:rsid w:val="00A0745F"/>
    <w:rsid w:val="00A103C8"/>
    <w:rsid w:val="00A10687"/>
    <w:rsid w:val="00A11736"/>
    <w:rsid w:val="00A118AF"/>
    <w:rsid w:val="00A11D18"/>
    <w:rsid w:val="00A126FA"/>
    <w:rsid w:val="00A12C05"/>
    <w:rsid w:val="00A12ECF"/>
    <w:rsid w:val="00A149AF"/>
    <w:rsid w:val="00A153A8"/>
    <w:rsid w:val="00A153B0"/>
    <w:rsid w:val="00A1551F"/>
    <w:rsid w:val="00A15E24"/>
    <w:rsid w:val="00A16448"/>
    <w:rsid w:val="00A16898"/>
    <w:rsid w:val="00A16BE9"/>
    <w:rsid w:val="00A1764E"/>
    <w:rsid w:val="00A1775E"/>
    <w:rsid w:val="00A178C3"/>
    <w:rsid w:val="00A17B5E"/>
    <w:rsid w:val="00A213C6"/>
    <w:rsid w:val="00A217B6"/>
    <w:rsid w:val="00A22141"/>
    <w:rsid w:val="00A22C09"/>
    <w:rsid w:val="00A22D34"/>
    <w:rsid w:val="00A23001"/>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4D71"/>
    <w:rsid w:val="00A3504C"/>
    <w:rsid w:val="00A35256"/>
    <w:rsid w:val="00A36DB2"/>
    <w:rsid w:val="00A378B3"/>
    <w:rsid w:val="00A37BD6"/>
    <w:rsid w:val="00A37E1C"/>
    <w:rsid w:val="00A408D3"/>
    <w:rsid w:val="00A409C4"/>
    <w:rsid w:val="00A423AD"/>
    <w:rsid w:val="00A42BF7"/>
    <w:rsid w:val="00A42C73"/>
    <w:rsid w:val="00A43683"/>
    <w:rsid w:val="00A4382A"/>
    <w:rsid w:val="00A451D7"/>
    <w:rsid w:val="00A454DD"/>
    <w:rsid w:val="00A46A77"/>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460"/>
    <w:rsid w:val="00A64640"/>
    <w:rsid w:val="00A64A9E"/>
    <w:rsid w:val="00A64E36"/>
    <w:rsid w:val="00A6514F"/>
    <w:rsid w:val="00A6534E"/>
    <w:rsid w:val="00A66106"/>
    <w:rsid w:val="00A67938"/>
    <w:rsid w:val="00A700FA"/>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080"/>
    <w:rsid w:val="00A751C5"/>
    <w:rsid w:val="00A752D4"/>
    <w:rsid w:val="00A7559F"/>
    <w:rsid w:val="00A760DA"/>
    <w:rsid w:val="00A77178"/>
    <w:rsid w:val="00A771A8"/>
    <w:rsid w:val="00A77A36"/>
    <w:rsid w:val="00A77B5A"/>
    <w:rsid w:val="00A81BDB"/>
    <w:rsid w:val="00A82318"/>
    <w:rsid w:val="00A824BC"/>
    <w:rsid w:val="00A827A0"/>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31A2"/>
    <w:rsid w:val="00AA3924"/>
    <w:rsid w:val="00AA3944"/>
    <w:rsid w:val="00AA4F3B"/>
    <w:rsid w:val="00AA5ED9"/>
    <w:rsid w:val="00AA70DD"/>
    <w:rsid w:val="00AA7476"/>
    <w:rsid w:val="00AA7AA7"/>
    <w:rsid w:val="00AA7C3D"/>
    <w:rsid w:val="00AB0035"/>
    <w:rsid w:val="00AB01DA"/>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9C8"/>
    <w:rsid w:val="00AC5CDC"/>
    <w:rsid w:val="00AC5E6C"/>
    <w:rsid w:val="00AC6247"/>
    <w:rsid w:val="00AC6484"/>
    <w:rsid w:val="00AC77A8"/>
    <w:rsid w:val="00AC7982"/>
    <w:rsid w:val="00AC7E2F"/>
    <w:rsid w:val="00AD01A1"/>
    <w:rsid w:val="00AD02CF"/>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1EB"/>
    <w:rsid w:val="00AE03B6"/>
    <w:rsid w:val="00AE0484"/>
    <w:rsid w:val="00AE0909"/>
    <w:rsid w:val="00AE10F9"/>
    <w:rsid w:val="00AE180F"/>
    <w:rsid w:val="00AE1CAC"/>
    <w:rsid w:val="00AE1EF0"/>
    <w:rsid w:val="00AE2151"/>
    <w:rsid w:val="00AE2738"/>
    <w:rsid w:val="00AE2873"/>
    <w:rsid w:val="00AE39B5"/>
    <w:rsid w:val="00AE3A4E"/>
    <w:rsid w:val="00AE3ADD"/>
    <w:rsid w:val="00AE4659"/>
    <w:rsid w:val="00AE526F"/>
    <w:rsid w:val="00AE555D"/>
    <w:rsid w:val="00AE5592"/>
    <w:rsid w:val="00AE5909"/>
    <w:rsid w:val="00AE5C7A"/>
    <w:rsid w:val="00AE65BA"/>
    <w:rsid w:val="00AE6A94"/>
    <w:rsid w:val="00AE774E"/>
    <w:rsid w:val="00AF00E0"/>
    <w:rsid w:val="00AF04EB"/>
    <w:rsid w:val="00AF0778"/>
    <w:rsid w:val="00AF0A95"/>
    <w:rsid w:val="00AF108E"/>
    <w:rsid w:val="00AF1763"/>
    <w:rsid w:val="00AF1CAE"/>
    <w:rsid w:val="00AF216E"/>
    <w:rsid w:val="00AF27FD"/>
    <w:rsid w:val="00AF2EA2"/>
    <w:rsid w:val="00AF2F9C"/>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0FF"/>
    <w:rsid w:val="00B10A48"/>
    <w:rsid w:val="00B118D6"/>
    <w:rsid w:val="00B11A14"/>
    <w:rsid w:val="00B11BD9"/>
    <w:rsid w:val="00B11E07"/>
    <w:rsid w:val="00B11ED0"/>
    <w:rsid w:val="00B11FB9"/>
    <w:rsid w:val="00B129AD"/>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959"/>
    <w:rsid w:val="00B17C40"/>
    <w:rsid w:val="00B20352"/>
    <w:rsid w:val="00B211E4"/>
    <w:rsid w:val="00B21DB9"/>
    <w:rsid w:val="00B223CF"/>
    <w:rsid w:val="00B227E1"/>
    <w:rsid w:val="00B23247"/>
    <w:rsid w:val="00B2376D"/>
    <w:rsid w:val="00B238F6"/>
    <w:rsid w:val="00B23A6D"/>
    <w:rsid w:val="00B2430C"/>
    <w:rsid w:val="00B24415"/>
    <w:rsid w:val="00B252A4"/>
    <w:rsid w:val="00B2579B"/>
    <w:rsid w:val="00B25861"/>
    <w:rsid w:val="00B25D3F"/>
    <w:rsid w:val="00B263A9"/>
    <w:rsid w:val="00B27B89"/>
    <w:rsid w:val="00B27CCC"/>
    <w:rsid w:val="00B27FAA"/>
    <w:rsid w:val="00B3025A"/>
    <w:rsid w:val="00B303F7"/>
    <w:rsid w:val="00B325B6"/>
    <w:rsid w:val="00B32AF2"/>
    <w:rsid w:val="00B32B63"/>
    <w:rsid w:val="00B32CAB"/>
    <w:rsid w:val="00B331C3"/>
    <w:rsid w:val="00B34072"/>
    <w:rsid w:val="00B34B31"/>
    <w:rsid w:val="00B34B83"/>
    <w:rsid w:val="00B35017"/>
    <w:rsid w:val="00B357C0"/>
    <w:rsid w:val="00B358FF"/>
    <w:rsid w:val="00B36026"/>
    <w:rsid w:val="00B361CE"/>
    <w:rsid w:val="00B363E5"/>
    <w:rsid w:val="00B3666B"/>
    <w:rsid w:val="00B376D9"/>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67E"/>
    <w:rsid w:val="00B47CC4"/>
    <w:rsid w:val="00B505D2"/>
    <w:rsid w:val="00B50870"/>
    <w:rsid w:val="00B5087F"/>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BB3"/>
    <w:rsid w:val="00B83779"/>
    <w:rsid w:val="00B84401"/>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6F5"/>
    <w:rsid w:val="00BD2737"/>
    <w:rsid w:val="00BD27A3"/>
    <w:rsid w:val="00BD30BD"/>
    <w:rsid w:val="00BD3232"/>
    <w:rsid w:val="00BD3C77"/>
    <w:rsid w:val="00BD3D4D"/>
    <w:rsid w:val="00BD3EE9"/>
    <w:rsid w:val="00BD3F46"/>
    <w:rsid w:val="00BD3F5C"/>
    <w:rsid w:val="00BD4731"/>
    <w:rsid w:val="00BD48E3"/>
    <w:rsid w:val="00BD510C"/>
    <w:rsid w:val="00BD5DB9"/>
    <w:rsid w:val="00BD5E39"/>
    <w:rsid w:val="00BD6350"/>
    <w:rsid w:val="00BD6FAC"/>
    <w:rsid w:val="00BD7309"/>
    <w:rsid w:val="00BE1243"/>
    <w:rsid w:val="00BE1322"/>
    <w:rsid w:val="00BE1608"/>
    <w:rsid w:val="00BE19C0"/>
    <w:rsid w:val="00BE1D2D"/>
    <w:rsid w:val="00BE2669"/>
    <w:rsid w:val="00BE2CBD"/>
    <w:rsid w:val="00BE326D"/>
    <w:rsid w:val="00BE3701"/>
    <w:rsid w:val="00BE372D"/>
    <w:rsid w:val="00BE596D"/>
    <w:rsid w:val="00BE6096"/>
    <w:rsid w:val="00BE70DE"/>
    <w:rsid w:val="00BE7383"/>
    <w:rsid w:val="00BE79D7"/>
    <w:rsid w:val="00BE7A15"/>
    <w:rsid w:val="00BF014B"/>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60D3"/>
    <w:rsid w:val="00BF7418"/>
    <w:rsid w:val="00BF79EC"/>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229"/>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649F"/>
    <w:rsid w:val="00C16AA3"/>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A7E"/>
    <w:rsid w:val="00C30CAC"/>
    <w:rsid w:val="00C30E96"/>
    <w:rsid w:val="00C31B25"/>
    <w:rsid w:val="00C32103"/>
    <w:rsid w:val="00C322FC"/>
    <w:rsid w:val="00C32E34"/>
    <w:rsid w:val="00C332F8"/>
    <w:rsid w:val="00C34973"/>
    <w:rsid w:val="00C35507"/>
    <w:rsid w:val="00C3568A"/>
    <w:rsid w:val="00C357CA"/>
    <w:rsid w:val="00C35A08"/>
    <w:rsid w:val="00C35D92"/>
    <w:rsid w:val="00C360E9"/>
    <w:rsid w:val="00C365B5"/>
    <w:rsid w:val="00C36A79"/>
    <w:rsid w:val="00C37279"/>
    <w:rsid w:val="00C37E8B"/>
    <w:rsid w:val="00C40C67"/>
    <w:rsid w:val="00C41065"/>
    <w:rsid w:val="00C4182C"/>
    <w:rsid w:val="00C42421"/>
    <w:rsid w:val="00C4333C"/>
    <w:rsid w:val="00C435E8"/>
    <w:rsid w:val="00C4392E"/>
    <w:rsid w:val="00C43BBE"/>
    <w:rsid w:val="00C44EA6"/>
    <w:rsid w:val="00C45318"/>
    <w:rsid w:val="00C45A9E"/>
    <w:rsid w:val="00C45DE1"/>
    <w:rsid w:val="00C45E52"/>
    <w:rsid w:val="00C464FA"/>
    <w:rsid w:val="00C46815"/>
    <w:rsid w:val="00C47386"/>
    <w:rsid w:val="00C47C13"/>
    <w:rsid w:val="00C47C1B"/>
    <w:rsid w:val="00C504D6"/>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71F"/>
    <w:rsid w:val="00C66774"/>
    <w:rsid w:val="00C66E24"/>
    <w:rsid w:val="00C6794C"/>
    <w:rsid w:val="00C679F0"/>
    <w:rsid w:val="00C70E9B"/>
    <w:rsid w:val="00C71BF7"/>
    <w:rsid w:val="00C71C39"/>
    <w:rsid w:val="00C72DE4"/>
    <w:rsid w:val="00C73890"/>
    <w:rsid w:val="00C73BC1"/>
    <w:rsid w:val="00C74EE4"/>
    <w:rsid w:val="00C75555"/>
    <w:rsid w:val="00C7567E"/>
    <w:rsid w:val="00C757CF"/>
    <w:rsid w:val="00C76CF8"/>
    <w:rsid w:val="00C7714D"/>
    <w:rsid w:val="00C7748C"/>
    <w:rsid w:val="00C77918"/>
    <w:rsid w:val="00C80F07"/>
    <w:rsid w:val="00C81D7A"/>
    <w:rsid w:val="00C84415"/>
    <w:rsid w:val="00C84C2B"/>
    <w:rsid w:val="00C85777"/>
    <w:rsid w:val="00C85F1F"/>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FA6"/>
    <w:rsid w:val="00CA0BE4"/>
    <w:rsid w:val="00CA0BFB"/>
    <w:rsid w:val="00CA0D15"/>
    <w:rsid w:val="00CA17A1"/>
    <w:rsid w:val="00CA1DC8"/>
    <w:rsid w:val="00CA1F25"/>
    <w:rsid w:val="00CA1F98"/>
    <w:rsid w:val="00CA2DA1"/>
    <w:rsid w:val="00CA3087"/>
    <w:rsid w:val="00CA353C"/>
    <w:rsid w:val="00CA3FCB"/>
    <w:rsid w:val="00CA4958"/>
    <w:rsid w:val="00CA49EF"/>
    <w:rsid w:val="00CA4E4A"/>
    <w:rsid w:val="00CA5069"/>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CE1"/>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28CD"/>
    <w:rsid w:val="00CD3DB9"/>
    <w:rsid w:val="00CD4627"/>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4BC9"/>
    <w:rsid w:val="00CE50AF"/>
    <w:rsid w:val="00CE52C1"/>
    <w:rsid w:val="00CE5880"/>
    <w:rsid w:val="00CE59BB"/>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5C7"/>
    <w:rsid w:val="00D04C9E"/>
    <w:rsid w:val="00D0506C"/>
    <w:rsid w:val="00D05C92"/>
    <w:rsid w:val="00D060E6"/>
    <w:rsid w:val="00D061CF"/>
    <w:rsid w:val="00D0737F"/>
    <w:rsid w:val="00D07466"/>
    <w:rsid w:val="00D07725"/>
    <w:rsid w:val="00D07EFB"/>
    <w:rsid w:val="00D1025C"/>
    <w:rsid w:val="00D103A7"/>
    <w:rsid w:val="00D105A6"/>
    <w:rsid w:val="00D10A2D"/>
    <w:rsid w:val="00D10B1C"/>
    <w:rsid w:val="00D1165D"/>
    <w:rsid w:val="00D11B1A"/>
    <w:rsid w:val="00D11FB6"/>
    <w:rsid w:val="00D12073"/>
    <w:rsid w:val="00D124AE"/>
    <w:rsid w:val="00D1278E"/>
    <w:rsid w:val="00D12D6E"/>
    <w:rsid w:val="00D131FC"/>
    <w:rsid w:val="00D13543"/>
    <w:rsid w:val="00D13797"/>
    <w:rsid w:val="00D139CB"/>
    <w:rsid w:val="00D15C03"/>
    <w:rsid w:val="00D15F0E"/>
    <w:rsid w:val="00D16218"/>
    <w:rsid w:val="00D163DB"/>
    <w:rsid w:val="00D16503"/>
    <w:rsid w:val="00D1675D"/>
    <w:rsid w:val="00D16973"/>
    <w:rsid w:val="00D16DFA"/>
    <w:rsid w:val="00D17BBB"/>
    <w:rsid w:val="00D20014"/>
    <w:rsid w:val="00D206F4"/>
    <w:rsid w:val="00D20F7D"/>
    <w:rsid w:val="00D21668"/>
    <w:rsid w:val="00D21C97"/>
    <w:rsid w:val="00D222CF"/>
    <w:rsid w:val="00D2243E"/>
    <w:rsid w:val="00D236B4"/>
    <w:rsid w:val="00D248E8"/>
    <w:rsid w:val="00D24ACD"/>
    <w:rsid w:val="00D24C3E"/>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4370"/>
    <w:rsid w:val="00D447AD"/>
    <w:rsid w:val="00D44B76"/>
    <w:rsid w:val="00D44D17"/>
    <w:rsid w:val="00D463E9"/>
    <w:rsid w:val="00D4734E"/>
    <w:rsid w:val="00D4746F"/>
    <w:rsid w:val="00D477D1"/>
    <w:rsid w:val="00D507F8"/>
    <w:rsid w:val="00D51222"/>
    <w:rsid w:val="00D516A0"/>
    <w:rsid w:val="00D5211D"/>
    <w:rsid w:val="00D529DA"/>
    <w:rsid w:val="00D52F84"/>
    <w:rsid w:val="00D5310E"/>
    <w:rsid w:val="00D53D63"/>
    <w:rsid w:val="00D5404C"/>
    <w:rsid w:val="00D54417"/>
    <w:rsid w:val="00D548BD"/>
    <w:rsid w:val="00D54B4C"/>
    <w:rsid w:val="00D54FE5"/>
    <w:rsid w:val="00D553CC"/>
    <w:rsid w:val="00D5614C"/>
    <w:rsid w:val="00D5680A"/>
    <w:rsid w:val="00D56D55"/>
    <w:rsid w:val="00D57A19"/>
    <w:rsid w:val="00D60D89"/>
    <w:rsid w:val="00D61193"/>
    <w:rsid w:val="00D613F5"/>
    <w:rsid w:val="00D6189F"/>
    <w:rsid w:val="00D62307"/>
    <w:rsid w:val="00D62773"/>
    <w:rsid w:val="00D636DD"/>
    <w:rsid w:val="00D638D5"/>
    <w:rsid w:val="00D63A21"/>
    <w:rsid w:val="00D64099"/>
    <w:rsid w:val="00D640D7"/>
    <w:rsid w:val="00D6434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FA5"/>
    <w:rsid w:val="00D757C7"/>
    <w:rsid w:val="00D75844"/>
    <w:rsid w:val="00D773DE"/>
    <w:rsid w:val="00D7756A"/>
    <w:rsid w:val="00D7757E"/>
    <w:rsid w:val="00D7764F"/>
    <w:rsid w:val="00D80544"/>
    <w:rsid w:val="00D80647"/>
    <w:rsid w:val="00D820AD"/>
    <w:rsid w:val="00D82395"/>
    <w:rsid w:val="00D825C3"/>
    <w:rsid w:val="00D82A6A"/>
    <w:rsid w:val="00D82D4D"/>
    <w:rsid w:val="00D832DC"/>
    <w:rsid w:val="00D8354F"/>
    <w:rsid w:val="00D8470A"/>
    <w:rsid w:val="00D8475F"/>
    <w:rsid w:val="00D864F8"/>
    <w:rsid w:val="00D86EF2"/>
    <w:rsid w:val="00D87A50"/>
    <w:rsid w:val="00D87F5F"/>
    <w:rsid w:val="00D902CC"/>
    <w:rsid w:val="00D91742"/>
    <w:rsid w:val="00D9174B"/>
    <w:rsid w:val="00D92A15"/>
    <w:rsid w:val="00D92DBA"/>
    <w:rsid w:val="00D92EFD"/>
    <w:rsid w:val="00D92F15"/>
    <w:rsid w:val="00D9330F"/>
    <w:rsid w:val="00D94F25"/>
    <w:rsid w:val="00D95EEA"/>
    <w:rsid w:val="00D963EE"/>
    <w:rsid w:val="00D96660"/>
    <w:rsid w:val="00D9681E"/>
    <w:rsid w:val="00D96976"/>
    <w:rsid w:val="00D96F13"/>
    <w:rsid w:val="00D97075"/>
    <w:rsid w:val="00DA027D"/>
    <w:rsid w:val="00DA0402"/>
    <w:rsid w:val="00DA0A8D"/>
    <w:rsid w:val="00DA175E"/>
    <w:rsid w:val="00DA1C4A"/>
    <w:rsid w:val="00DA1D24"/>
    <w:rsid w:val="00DA225B"/>
    <w:rsid w:val="00DA24C2"/>
    <w:rsid w:val="00DA34A0"/>
    <w:rsid w:val="00DA373B"/>
    <w:rsid w:val="00DA3827"/>
    <w:rsid w:val="00DA4C78"/>
    <w:rsid w:val="00DA5260"/>
    <w:rsid w:val="00DA54D4"/>
    <w:rsid w:val="00DA56E5"/>
    <w:rsid w:val="00DA6047"/>
    <w:rsid w:val="00DA6086"/>
    <w:rsid w:val="00DA638F"/>
    <w:rsid w:val="00DA64BB"/>
    <w:rsid w:val="00DA6AB1"/>
    <w:rsid w:val="00DA7046"/>
    <w:rsid w:val="00DA7C7F"/>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C1EAE"/>
    <w:rsid w:val="00DC2B22"/>
    <w:rsid w:val="00DC3640"/>
    <w:rsid w:val="00DC37AC"/>
    <w:rsid w:val="00DC3AD7"/>
    <w:rsid w:val="00DC43F8"/>
    <w:rsid w:val="00DC45D0"/>
    <w:rsid w:val="00DC4DBE"/>
    <w:rsid w:val="00DC5651"/>
    <w:rsid w:val="00DC5DD3"/>
    <w:rsid w:val="00DC63DD"/>
    <w:rsid w:val="00DC6A4D"/>
    <w:rsid w:val="00DC6D83"/>
    <w:rsid w:val="00DC6FA9"/>
    <w:rsid w:val="00DC7F10"/>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727E"/>
    <w:rsid w:val="00DD7581"/>
    <w:rsid w:val="00DD78FA"/>
    <w:rsid w:val="00DD7DCD"/>
    <w:rsid w:val="00DD7E2D"/>
    <w:rsid w:val="00DE08E6"/>
    <w:rsid w:val="00DE0DCC"/>
    <w:rsid w:val="00DE1797"/>
    <w:rsid w:val="00DE19AC"/>
    <w:rsid w:val="00DE2233"/>
    <w:rsid w:val="00DE27CC"/>
    <w:rsid w:val="00DE2A45"/>
    <w:rsid w:val="00DE2B13"/>
    <w:rsid w:val="00DE3B0A"/>
    <w:rsid w:val="00DE3B40"/>
    <w:rsid w:val="00DE3FED"/>
    <w:rsid w:val="00DE410D"/>
    <w:rsid w:val="00DE4B74"/>
    <w:rsid w:val="00DE500A"/>
    <w:rsid w:val="00DE5A26"/>
    <w:rsid w:val="00DE7DC9"/>
    <w:rsid w:val="00DE7E4C"/>
    <w:rsid w:val="00DE7F4B"/>
    <w:rsid w:val="00DF1095"/>
    <w:rsid w:val="00DF1A8B"/>
    <w:rsid w:val="00DF1F04"/>
    <w:rsid w:val="00DF2056"/>
    <w:rsid w:val="00DF27F7"/>
    <w:rsid w:val="00DF3047"/>
    <w:rsid w:val="00DF4086"/>
    <w:rsid w:val="00DF474F"/>
    <w:rsid w:val="00DF5A20"/>
    <w:rsid w:val="00DF5A5D"/>
    <w:rsid w:val="00DF5B49"/>
    <w:rsid w:val="00DF5EDC"/>
    <w:rsid w:val="00DF6813"/>
    <w:rsid w:val="00DF6C44"/>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F08"/>
    <w:rsid w:val="00E22577"/>
    <w:rsid w:val="00E22C20"/>
    <w:rsid w:val="00E22CB9"/>
    <w:rsid w:val="00E23514"/>
    <w:rsid w:val="00E255C3"/>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40388"/>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F81"/>
    <w:rsid w:val="00E571CD"/>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70E1"/>
    <w:rsid w:val="00E673E2"/>
    <w:rsid w:val="00E67BB9"/>
    <w:rsid w:val="00E67C3B"/>
    <w:rsid w:val="00E70AB4"/>
    <w:rsid w:val="00E70AB9"/>
    <w:rsid w:val="00E70CB8"/>
    <w:rsid w:val="00E716B2"/>
    <w:rsid w:val="00E721A8"/>
    <w:rsid w:val="00E72C50"/>
    <w:rsid w:val="00E73BEB"/>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7100"/>
    <w:rsid w:val="00EA7C99"/>
    <w:rsid w:val="00EB0378"/>
    <w:rsid w:val="00EB0AE6"/>
    <w:rsid w:val="00EB0F56"/>
    <w:rsid w:val="00EB12CB"/>
    <w:rsid w:val="00EB1346"/>
    <w:rsid w:val="00EB1AF3"/>
    <w:rsid w:val="00EB1BEC"/>
    <w:rsid w:val="00EB2403"/>
    <w:rsid w:val="00EB25F8"/>
    <w:rsid w:val="00EB26DF"/>
    <w:rsid w:val="00EB2A8C"/>
    <w:rsid w:val="00EB2ECC"/>
    <w:rsid w:val="00EB3229"/>
    <w:rsid w:val="00EB37F7"/>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23FB"/>
    <w:rsid w:val="00ED2892"/>
    <w:rsid w:val="00ED3855"/>
    <w:rsid w:val="00ED3BAC"/>
    <w:rsid w:val="00ED48DE"/>
    <w:rsid w:val="00ED4F3E"/>
    <w:rsid w:val="00ED52B6"/>
    <w:rsid w:val="00ED5DE4"/>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7F6"/>
    <w:rsid w:val="00EE5D21"/>
    <w:rsid w:val="00EE6AB5"/>
    <w:rsid w:val="00EE6E24"/>
    <w:rsid w:val="00EE70AC"/>
    <w:rsid w:val="00EF054D"/>
    <w:rsid w:val="00EF0847"/>
    <w:rsid w:val="00EF218F"/>
    <w:rsid w:val="00EF2FD6"/>
    <w:rsid w:val="00EF3196"/>
    <w:rsid w:val="00EF398A"/>
    <w:rsid w:val="00EF3CE2"/>
    <w:rsid w:val="00EF3F7C"/>
    <w:rsid w:val="00EF4616"/>
    <w:rsid w:val="00EF4CD2"/>
    <w:rsid w:val="00EF5A7D"/>
    <w:rsid w:val="00EF5B83"/>
    <w:rsid w:val="00EF637C"/>
    <w:rsid w:val="00EF64E9"/>
    <w:rsid w:val="00EF6884"/>
    <w:rsid w:val="00EF7932"/>
    <w:rsid w:val="00F006DF"/>
    <w:rsid w:val="00F01553"/>
    <w:rsid w:val="00F01607"/>
    <w:rsid w:val="00F02AC8"/>
    <w:rsid w:val="00F02D16"/>
    <w:rsid w:val="00F030D7"/>
    <w:rsid w:val="00F03538"/>
    <w:rsid w:val="00F03F1C"/>
    <w:rsid w:val="00F041E3"/>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A1C"/>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4FE"/>
    <w:rsid w:val="00F227CF"/>
    <w:rsid w:val="00F22C19"/>
    <w:rsid w:val="00F22D08"/>
    <w:rsid w:val="00F230FA"/>
    <w:rsid w:val="00F231EA"/>
    <w:rsid w:val="00F24291"/>
    <w:rsid w:val="00F24B02"/>
    <w:rsid w:val="00F24D0B"/>
    <w:rsid w:val="00F24DCA"/>
    <w:rsid w:val="00F252A5"/>
    <w:rsid w:val="00F252AC"/>
    <w:rsid w:val="00F25322"/>
    <w:rsid w:val="00F25D9B"/>
    <w:rsid w:val="00F25ED2"/>
    <w:rsid w:val="00F25FE7"/>
    <w:rsid w:val="00F26D67"/>
    <w:rsid w:val="00F26F23"/>
    <w:rsid w:val="00F277D9"/>
    <w:rsid w:val="00F27E1D"/>
    <w:rsid w:val="00F304BB"/>
    <w:rsid w:val="00F30871"/>
    <w:rsid w:val="00F31705"/>
    <w:rsid w:val="00F31780"/>
    <w:rsid w:val="00F31C73"/>
    <w:rsid w:val="00F31D15"/>
    <w:rsid w:val="00F31ECF"/>
    <w:rsid w:val="00F32C80"/>
    <w:rsid w:val="00F3367A"/>
    <w:rsid w:val="00F33D7A"/>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223A"/>
    <w:rsid w:val="00F4304B"/>
    <w:rsid w:val="00F43A95"/>
    <w:rsid w:val="00F43D10"/>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79E"/>
    <w:rsid w:val="00F61166"/>
    <w:rsid w:val="00F6152A"/>
    <w:rsid w:val="00F618CA"/>
    <w:rsid w:val="00F61C21"/>
    <w:rsid w:val="00F61D88"/>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D70"/>
    <w:rsid w:val="00F82F61"/>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9DD"/>
    <w:rsid w:val="00F9268F"/>
    <w:rsid w:val="00F92E7A"/>
    <w:rsid w:val="00F930F7"/>
    <w:rsid w:val="00F9439F"/>
    <w:rsid w:val="00F944AD"/>
    <w:rsid w:val="00F94567"/>
    <w:rsid w:val="00F949CF"/>
    <w:rsid w:val="00F969BA"/>
    <w:rsid w:val="00F978D2"/>
    <w:rsid w:val="00FA02C2"/>
    <w:rsid w:val="00FA0621"/>
    <w:rsid w:val="00FA0FFC"/>
    <w:rsid w:val="00FA124B"/>
    <w:rsid w:val="00FA19CA"/>
    <w:rsid w:val="00FA1AF0"/>
    <w:rsid w:val="00FA1FB0"/>
    <w:rsid w:val="00FA21C3"/>
    <w:rsid w:val="00FA2755"/>
    <w:rsid w:val="00FA2A0D"/>
    <w:rsid w:val="00FA2CE6"/>
    <w:rsid w:val="00FA3442"/>
    <w:rsid w:val="00FA37FD"/>
    <w:rsid w:val="00FA44C2"/>
    <w:rsid w:val="00FA45C5"/>
    <w:rsid w:val="00FA4773"/>
    <w:rsid w:val="00FA4872"/>
    <w:rsid w:val="00FA5711"/>
    <w:rsid w:val="00FA5BA1"/>
    <w:rsid w:val="00FA65B3"/>
    <w:rsid w:val="00FB0142"/>
    <w:rsid w:val="00FB029E"/>
    <w:rsid w:val="00FB0E37"/>
    <w:rsid w:val="00FB13F0"/>
    <w:rsid w:val="00FB161E"/>
    <w:rsid w:val="00FB1EBE"/>
    <w:rsid w:val="00FB2CF8"/>
    <w:rsid w:val="00FB4287"/>
    <w:rsid w:val="00FB4431"/>
    <w:rsid w:val="00FB568F"/>
    <w:rsid w:val="00FB5F54"/>
    <w:rsid w:val="00FB5F5A"/>
    <w:rsid w:val="00FB6304"/>
    <w:rsid w:val="00FB67E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C7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904C7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904C7B"/>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C7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904C7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904C7B"/>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357586834">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7479746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08E575-F6F0-4D69-90B0-84E8CF7CB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28</Pages>
  <Words>9222</Words>
  <Characters>50723</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59826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JAVIER PM</cp:lastModifiedBy>
  <cp:revision>5</cp:revision>
  <cp:lastPrinted>2021-08-16T19:05:00Z</cp:lastPrinted>
  <dcterms:created xsi:type="dcterms:W3CDTF">2021-08-19T18:23:00Z</dcterms:created>
  <dcterms:modified xsi:type="dcterms:W3CDTF">2021-08-19T18:43:00Z</dcterms:modified>
</cp:coreProperties>
</file>