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A95" w:rsidRDefault="00ED5A6F" w:rsidP="00D67F8B">
      <w:pPr>
        <w:pStyle w:val="Puesto"/>
        <w:jc w:val="both"/>
      </w:pPr>
      <w:r w:rsidRPr="00ED5A6F">
        <w:t xml:space="preserve">No se genera </w:t>
      </w:r>
      <w:r w:rsidR="00A62794" w:rsidRPr="00ED5A6F">
        <w:t>ningún</w:t>
      </w:r>
      <w:r w:rsidRPr="00ED5A6F">
        <w:t xml:space="preserve"> tipo de dinámica de cambio de la </w:t>
      </w:r>
      <w:r w:rsidR="00A62794" w:rsidRPr="00ED5A6F">
        <w:t>vegetación</w:t>
      </w:r>
      <w:r w:rsidRPr="00ED5A6F">
        <w:t xml:space="preserve"> forestal </w:t>
      </w:r>
      <w:r w:rsidR="00A62794">
        <w:t>del estado. Fundamentada en la Ley General de Desarrollo Forestal sustentable A</w:t>
      </w:r>
      <w:r w:rsidR="00A62794" w:rsidRPr="00ED5A6F">
        <w:t>rtículo</w:t>
      </w:r>
      <w:r w:rsidR="00A62794">
        <w:t xml:space="preserve"> </w:t>
      </w:r>
      <w:r w:rsidRPr="00ED5A6F">
        <w:t xml:space="preserve"> 46 el Inventario Nacional Forestal y de Suelos será actualizado, por lo menos, cada cinco años y deberá contener la siguiente información sección IV que dice La dinámica de cambio de la vegetación forestal, que permita conocer y evaluar las tasas de deforestación y las tasas de degradación y disturbio, registrando sus causas principales.</w:t>
      </w:r>
      <w:r w:rsidR="00D614AA">
        <w:t xml:space="preserve"> Al mes de </w:t>
      </w:r>
      <w:r w:rsidR="007649B1">
        <w:rPr>
          <w:sz w:val="52"/>
          <w:szCs w:val="52"/>
        </w:rPr>
        <w:t xml:space="preserve">SEPTIEMBRE </w:t>
      </w:r>
      <w:bookmarkStart w:id="0" w:name="_GoBack"/>
      <w:bookmarkEnd w:id="0"/>
      <w:r w:rsidR="00325130">
        <w:rPr>
          <w:sz w:val="52"/>
          <w:szCs w:val="52"/>
        </w:rPr>
        <w:t>del 2021</w:t>
      </w:r>
      <w:r w:rsidR="00325130">
        <w:t>.</w:t>
      </w:r>
    </w:p>
    <w:p w:rsidR="00BA581D" w:rsidRDefault="00BA581D"/>
    <w:sectPr w:rsidR="00BA58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81D"/>
    <w:rsid w:val="00076065"/>
    <w:rsid w:val="00110D56"/>
    <w:rsid w:val="00111F56"/>
    <w:rsid w:val="002C7A84"/>
    <w:rsid w:val="00325130"/>
    <w:rsid w:val="00392F52"/>
    <w:rsid w:val="00443CBB"/>
    <w:rsid w:val="00482C94"/>
    <w:rsid w:val="00545277"/>
    <w:rsid w:val="00595FA1"/>
    <w:rsid w:val="00605DA5"/>
    <w:rsid w:val="006167BD"/>
    <w:rsid w:val="007649B1"/>
    <w:rsid w:val="007D3A95"/>
    <w:rsid w:val="008752C6"/>
    <w:rsid w:val="009559DD"/>
    <w:rsid w:val="00A62794"/>
    <w:rsid w:val="00AF0D7E"/>
    <w:rsid w:val="00B903A3"/>
    <w:rsid w:val="00BA581D"/>
    <w:rsid w:val="00C57E77"/>
    <w:rsid w:val="00CC4747"/>
    <w:rsid w:val="00D614AA"/>
    <w:rsid w:val="00D67F8B"/>
    <w:rsid w:val="00DA3A38"/>
    <w:rsid w:val="00E607AA"/>
    <w:rsid w:val="00ED5A6F"/>
    <w:rsid w:val="00F64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D7708A-EC4C-4377-97CA-DF62ED408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BA581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BA581D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82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26</cp:revision>
  <dcterms:created xsi:type="dcterms:W3CDTF">2018-09-11T20:05:00Z</dcterms:created>
  <dcterms:modified xsi:type="dcterms:W3CDTF">2021-10-07T14:37:00Z</dcterms:modified>
</cp:coreProperties>
</file>