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DB44F" w14:textId="2F2BD4F7" w:rsidR="00410CEB" w:rsidRPr="005B7725" w:rsidRDefault="00CB1AF1" w:rsidP="005B7725">
      <w:pPr>
        <w:jc w:val="center"/>
        <w:rPr>
          <w:rFonts w:ascii="Calibri" w:eastAsia="Times New Roman" w:hAnsi="Calibri" w:cs="Calibri"/>
          <w:color w:val="000000"/>
          <w:sz w:val="26"/>
          <w:szCs w:val="26"/>
          <w:lang w:eastAsia="es-ES"/>
        </w:rPr>
      </w:pPr>
      <w:r w:rsidRPr="005B7725">
        <w:rPr>
          <w:rFonts w:ascii="Calibri" w:eastAsia="Times New Roman" w:hAnsi="Calibri" w:cs="Calibri"/>
          <w:b/>
          <w:color w:val="000000"/>
          <w:sz w:val="26"/>
          <w:szCs w:val="26"/>
          <w:u w:val="single"/>
          <w:lang w:eastAsia="es-ES"/>
        </w:rPr>
        <w:t xml:space="preserve">EL H. AYUNTAMIENTO DE SAN LUIS POTOSÍ, </w:t>
      </w:r>
      <w:r w:rsidR="002823C2" w:rsidRPr="005B7725">
        <w:rPr>
          <w:rFonts w:ascii="Calibri" w:eastAsia="Times New Roman" w:hAnsi="Calibri" w:cs="Calibri"/>
          <w:b/>
          <w:color w:val="000000"/>
          <w:sz w:val="26"/>
          <w:szCs w:val="26"/>
          <w:u w:val="single"/>
          <w:lang w:eastAsia="es-ES"/>
        </w:rPr>
        <w:t xml:space="preserve">A TRAVÉS DE LA DIRECCIÓN DE </w:t>
      </w:r>
      <w:r w:rsidR="00326786">
        <w:rPr>
          <w:rFonts w:ascii="Calibri" w:eastAsia="Times New Roman" w:hAnsi="Calibri" w:cs="Calibri"/>
          <w:b/>
          <w:color w:val="000000"/>
          <w:sz w:val="26"/>
          <w:szCs w:val="26"/>
          <w:u w:val="single"/>
          <w:lang w:eastAsia="es-ES"/>
        </w:rPr>
        <w:t>GESTIÓN ECOLÓGICA Y MANEJO DE RESIDUOS</w:t>
      </w:r>
      <w:r w:rsidR="002823C2" w:rsidRPr="005B7725">
        <w:rPr>
          <w:rFonts w:ascii="Calibri" w:eastAsia="Times New Roman" w:hAnsi="Calibri" w:cs="Calibri"/>
          <w:b/>
          <w:color w:val="000000"/>
          <w:sz w:val="26"/>
          <w:szCs w:val="26"/>
          <w:u w:val="single"/>
          <w:lang w:eastAsia="es-ES"/>
        </w:rPr>
        <w:t xml:space="preserve">, </w:t>
      </w:r>
      <w:r w:rsidRPr="005B7725">
        <w:rPr>
          <w:rFonts w:ascii="Calibri" w:eastAsia="Times New Roman" w:hAnsi="Calibri" w:cs="Calibri"/>
          <w:b/>
          <w:color w:val="000000"/>
          <w:sz w:val="26"/>
          <w:szCs w:val="26"/>
          <w:u w:val="single"/>
          <w:lang w:eastAsia="es-ES"/>
        </w:rPr>
        <w:t>CON FUNDAMENTO EN:</w:t>
      </w:r>
    </w:p>
    <w:p w14:paraId="6C3AFB96" w14:textId="77777777" w:rsidR="005B7725" w:rsidRPr="005B7725" w:rsidRDefault="005B7725" w:rsidP="005B7725">
      <w:pPr>
        <w:jc w:val="center"/>
        <w:rPr>
          <w:rFonts w:ascii="Calibri" w:eastAsia="Times New Roman" w:hAnsi="Calibri" w:cs="Calibri"/>
          <w:color w:val="000000"/>
          <w:sz w:val="26"/>
          <w:szCs w:val="26"/>
          <w:lang w:eastAsia="es-ES"/>
        </w:rPr>
      </w:pPr>
      <w:r w:rsidRPr="005B7725">
        <w:rPr>
          <w:rFonts w:ascii="Calibri" w:eastAsia="Times New Roman" w:hAnsi="Calibri" w:cs="Calibri"/>
          <w:color w:val="000000"/>
          <w:sz w:val="26"/>
          <w:szCs w:val="26"/>
          <w:lang w:eastAsia="es-ES"/>
        </w:rPr>
        <w:t>LA FRACCIÓN V DEL ARTÍCULO 80 DE LA LEY GENERAL DEL EQUILIBRIO ECOLÓGICO Y PROTECCIÓN AL AMBIENTE</w:t>
      </w:r>
    </w:p>
    <w:p w14:paraId="2DD28EDF" w14:textId="77777777" w:rsidR="005B7725" w:rsidRPr="00410CEB" w:rsidRDefault="005B7725" w:rsidP="005B7725">
      <w:pP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01BFD1B7" w14:textId="77777777" w:rsidR="005B7725" w:rsidRDefault="005B7725" w:rsidP="005B7725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La información solicitada concierne a una entidad de Gobierno Federal como lo es la Secretaria de Medio Ambiente y Recursos Naturales a través de la Comisión Nacional para el Conocimiento y Uso de la Biodiversidad (CO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NABIO)</w:t>
      </w:r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(</w:t>
      </w:r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lo cual puede consultarse en el siguiente link </w:t>
      </w:r>
      <w:hyperlink r:id="rId7" w:history="1">
        <w:r w:rsidRPr="001031B5">
          <w:rPr>
            <w:rStyle w:val="Hipervnculo"/>
            <w:rFonts w:ascii="Calibri" w:eastAsia="Times New Roman" w:hAnsi="Calibri" w:cs="Calibri"/>
            <w:sz w:val="22"/>
            <w:szCs w:val="22"/>
            <w:lang w:eastAsia="es-ES"/>
          </w:rPr>
          <w:t>http://www.biodiversidad.gob.mx/ecosistemas/ecosismex.html</w:t>
        </w:r>
      </w:hyperlink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),</w:t>
      </w:r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de conformidad con lo señalado en el </w:t>
      </w:r>
      <w:proofErr w:type="spellStart"/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Articulo</w:t>
      </w:r>
      <w:proofErr w:type="spellEnd"/>
      <w:r w:rsidRPr="00543DEC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80 de la Ley  General del Equilibrio Ecológico y Protección al Ambiente </w:t>
      </w:r>
    </w:p>
    <w:p w14:paraId="36DCFEA5" w14:textId="77777777" w:rsidR="005B7725" w:rsidRDefault="005B7725" w:rsidP="005B7725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721DD61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ARTÍCULO 80.- Los criterios para la preservación y aprovechamiento sustentable de la flora y fauna silvestre, a que se refiere el artículo 79 de esta Ley, serán considerados en: Párrafo reformado DOF 13-12-1996 </w:t>
      </w:r>
    </w:p>
    <w:p w14:paraId="4936B020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I.- El otorgamiento de concesiones, permisos y, en general, de toda clase de autorizaciones para el aprovechamiento, posesión, administración, conservación, repoblación, propagación y desarrollo de la flora y fauna silvestres; Fracción reformada DOF 13-12-1996 </w:t>
      </w:r>
    </w:p>
    <w:p w14:paraId="520F85F4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II.- El establecimiento o modificación de vedas de la flora y fauna silvestres; Fracción reformada DOF 13-12-1996 </w:t>
      </w:r>
    </w:p>
    <w:p w14:paraId="3892C2AC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III. Las acciones de sanidad </w:t>
      </w:r>
      <w:proofErr w:type="spellStart"/>
      <w:r w:rsidRPr="000D5E57">
        <w:rPr>
          <w:sz w:val="16"/>
          <w:szCs w:val="16"/>
        </w:rPr>
        <w:t>fitopecuaria</w:t>
      </w:r>
      <w:proofErr w:type="spellEnd"/>
      <w:r w:rsidRPr="000D5E57">
        <w:rPr>
          <w:sz w:val="16"/>
          <w:szCs w:val="16"/>
        </w:rPr>
        <w:t>;</w:t>
      </w:r>
    </w:p>
    <w:p w14:paraId="714322F0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IV.- La protección y conservación de la flora y fauna del territorio nacional, contra la acción perjudicial de especies exóticas invasoras, plagas y enfermedades, o la contaminación que pueda derivarse de actividades </w:t>
      </w:r>
      <w:proofErr w:type="spellStart"/>
      <w:r w:rsidRPr="000D5E57">
        <w:rPr>
          <w:sz w:val="16"/>
          <w:szCs w:val="16"/>
        </w:rPr>
        <w:t>fitopecuarias</w:t>
      </w:r>
      <w:proofErr w:type="spellEnd"/>
      <w:r w:rsidRPr="000D5E57">
        <w:rPr>
          <w:sz w:val="16"/>
          <w:szCs w:val="16"/>
        </w:rPr>
        <w:t xml:space="preserve">; Fracción reformada DOF 06-04-2010 </w:t>
      </w:r>
    </w:p>
    <w:p w14:paraId="37A044F4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V.- El establecimiento de un sistema nacional de información sobre biodiversidad y de certificación del uso sustentable de sus componentes que desarrolle la Comisión Nacional para el Conocimiento y Uso de la Biodiversidad, así como la regulación de la preservación y restauración de flora y fauna silvestre; Fracción reformada DOF 13-12-1996 </w:t>
      </w:r>
    </w:p>
    <w:p w14:paraId="1A82108C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VI. La formulación del programa anual de producción, repoblación, cultivo, siembra y diseminación de especies de la flora y fauna acuáticas; </w:t>
      </w:r>
    </w:p>
    <w:p w14:paraId="0AC17E6A" w14:textId="77777777" w:rsidR="005B7725" w:rsidRPr="000D5E57" w:rsidRDefault="005B7725" w:rsidP="005B7725">
      <w:pPr>
        <w:spacing w:line="240" w:lineRule="exact"/>
        <w:ind w:left="170" w:right="170"/>
        <w:jc w:val="both"/>
        <w:rPr>
          <w:sz w:val="16"/>
          <w:szCs w:val="16"/>
        </w:rPr>
      </w:pPr>
      <w:r w:rsidRPr="000D5E57">
        <w:rPr>
          <w:sz w:val="16"/>
          <w:szCs w:val="16"/>
        </w:rPr>
        <w:t xml:space="preserve">VII. La creación de áreas de refugio para proteger las especies acuáticas que así lo requieran; y </w:t>
      </w:r>
    </w:p>
    <w:p w14:paraId="3C1B5AC9" w14:textId="77777777" w:rsidR="005B7725" w:rsidRPr="000D5E57" w:rsidRDefault="005B7725" w:rsidP="005B7725">
      <w:pPr>
        <w:spacing w:line="240" w:lineRule="exact"/>
        <w:ind w:left="170" w:right="170"/>
        <w:jc w:val="both"/>
        <w:rPr>
          <w:rFonts w:cs="Arial"/>
          <w:b/>
          <w:sz w:val="16"/>
          <w:szCs w:val="16"/>
        </w:rPr>
      </w:pPr>
      <w:r w:rsidRPr="000D5E57">
        <w:rPr>
          <w:sz w:val="16"/>
          <w:szCs w:val="16"/>
        </w:rPr>
        <w:t>VIII. La determinación de los métodos y medidas aplicables o indispensables para la conservación, cultivo y repoblación de los recursos pesqueros.</w:t>
      </w:r>
    </w:p>
    <w:p w14:paraId="0076A64B" w14:textId="77777777" w:rsidR="00CB1AF1" w:rsidRPr="005B7725" w:rsidRDefault="00CB1AF1" w:rsidP="00410CEB">
      <w:pPr>
        <w:jc w:val="both"/>
        <w:rPr>
          <w:rFonts w:ascii="Calibri" w:eastAsia="Times New Roman" w:hAnsi="Calibri" w:cs="Calibri"/>
          <w:color w:val="000000"/>
          <w:sz w:val="20"/>
          <w:szCs w:val="20"/>
          <w:lang w:eastAsia="es-ES"/>
        </w:rPr>
      </w:pPr>
    </w:p>
    <w:p w14:paraId="62D6337B" w14:textId="77777777" w:rsidR="00CB1AF1" w:rsidRPr="005B7725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</w:pP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u w:val="single"/>
          <w:lang w:eastAsia="es-ES"/>
        </w:rPr>
        <w:t>OBTIENE</w:t>
      </w:r>
      <w:r w:rsidR="009B763D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LA INFORMACIÓN DE LA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P</w:t>
      </w:r>
      <w:r w:rsidR="009B763D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UBLICACIÓN EN PLATAFORMA NACIONAL DE </w:t>
      </w:r>
      <w:proofErr w:type="gramStart"/>
      <w:r w:rsidR="009B763D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TRANSPARENCIA 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DEL</w:t>
      </w:r>
      <w:proofErr w:type="gramEnd"/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SUJETO OBLIGADO </w:t>
      </w:r>
      <w:r w:rsidR="00927E0E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SECRETARÍA DEL MEDIO AMBIENTE Y RECURSOS NATURALES (SEMARNAT)</w:t>
      </w:r>
    </w:p>
    <w:p w14:paraId="4E81E447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681F60FD" w14:textId="77777777" w:rsidR="00D26217" w:rsidRDefault="0062646F" w:rsidP="00410CEB">
      <w:pPr>
        <w:jc w:val="both"/>
      </w:pPr>
      <w:hyperlink r:id="rId8" w:history="1">
        <w:r w:rsidR="005B7725" w:rsidRPr="00301F80">
          <w:rPr>
            <w:rStyle w:val="Hipervnculo"/>
          </w:rPr>
          <w:t>https://tinyurl.com/yg3u3d29</w:t>
        </w:r>
      </w:hyperlink>
    </w:p>
    <w:p w14:paraId="16D8CB04" w14:textId="77777777" w:rsidR="005B7725" w:rsidRPr="00ED6483" w:rsidRDefault="005B7725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5F10AA8" w14:textId="1DE05393" w:rsidR="00CB1AF1" w:rsidRPr="005B7725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</w:pP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ADEMAS DE 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u w:val="single"/>
          <w:lang w:eastAsia="es-ES"/>
        </w:rPr>
        <w:t>OBTENER</w:t>
      </w:r>
      <w:r w:rsidRPr="005B7725">
        <w:rPr>
          <w:rFonts w:ascii="Calibri" w:eastAsia="Times New Roman" w:hAnsi="Calibri" w:cs="Calibri"/>
          <w:color w:val="000000"/>
          <w:sz w:val="20"/>
          <w:szCs w:val="20"/>
          <w:lang w:eastAsia="es-ES"/>
        </w:rPr>
        <w:t xml:space="preserve"> 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MISMA INFORMACIÓN E</w:t>
      </w:r>
      <w:r w:rsidR="005B7725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N PLATAFORMA ESTATAL DE TRANSPARENCIA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DE </w:t>
      </w:r>
      <w:r w:rsidR="0012553A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ÚLTIMA PUBLICACIÓN (</w:t>
      </w:r>
      <w:r w:rsidR="00326786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AGOST</w:t>
      </w:r>
      <w:r w:rsidR="0012553A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O</w:t>
      </w:r>
      <w:r w:rsidR="00ED6483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2021) DE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HOMOLOGO JERÁRQUICO SUP</w:t>
      </w:r>
      <w:r w:rsidR="00ED6483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ERIOR, SUJETO OBLIGADO SECRETARÍA DE ECOLOGÍ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>A</w:t>
      </w:r>
      <w:r w:rsidR="00ED6483"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Y GESTIÓN AMBIENTAL</w:t>
      </w:r>
      <w:r w:rsidRPr="005B7725">
        <w:rPr>
          <w:rFonts w:ascii="Calibri" w:eastAsia="Times New Roman" w:hAnsi="Calibri" w:cs="Calibri"/>
          <w:b/>
          <w:color w:val="000000"/>
          <w:sz w:val="20"/>
          <w:szCs w:val="20"/>
          <w:lang w:eastAsia="es-ES"/>
        </w:rPr>
        <w:t xml:space="preserve"> OBTENIENDO:</w:t>
      </w:r>
    </w:p>
    <w:p w14:paraId="5B329D54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5A4D13CD" w14:textId="1CDBCFCA" w:rsidR="0012553A" w:rsidRDefault="00326786" w:rsidP="0012553A">
      <w:pPr>
        <w:jc w:val="both"/>
      </w:pPr>
      <w:hyperlink r:id="rId9" w:history="1">
        <w:r w:rsidRPr="00512174">
          <w:rPr>
            <w:rStyle w:val="Hipervnculo"/>
          </w:rPr>
          <w:t>http://www.cegaipslp.org.mx/webcegaip2021N.nsf/nombre_de_la_vista/FED9D0D10A00DA528625874500597BF5/$File/Agosto.xlsx</w:t>
        </w:r>
      </w:hyperlink>
    </w:p>
    <w:p w14:paraId="060CD4F1" w14:textId="77777777" w:rsidR="00326786" w:rsidRDefault="00326786" w:rsidP="0012553A">
      <w:pPr>
        <w:jc w:val="both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</w:p>
    <w:p w14:paraId="59FD80BA" w14:textId="018E46CC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</w:t>
      </w:r>
      <w:r w:rsidR="00326786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DE GESTIÓN ECOLÓGICA Y MANEJO DE RESIDUOS</w:t>
      </w:r>
    </w:p>
    <w:p w14:paraId="6D4056EE" w14:textId="3779D6EF" w:rsidR="00ED6483" w:rsidRPr="00ED6483" w:rsidRDefault="00326786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AGOST</w:t>
      </w:r>
      <w:r w:rsidR="0012553A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O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14:paraId="5853CFDC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10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F9583" w14:textId="77777777" w:rsidR="0062646F" w:rsidRDefault="0062646F" w:rsidP="0025483C">
      <w:r>
        <w:separator/>
      </w:r>
    </w:p>
  </w:endnote>
  <w:endnote w:type="continuationSeparator" w:id="0">
    <w:p w14:paraId="1C712745" w14:textId="77777777" w:rsidR="0062646F" w:rsidRDefault="0062646F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5FC2A" w14:textId="77777777" w:rsidR="0062646F" w:rsidRDefault="0062646F" w:rsidP="0025483C">
      <w:r>
        <w:separator/>
      </w:r>
    </w:p>
  </w:footnote>
  <w:footnote w:type="continuationSeparator" w:id="0">
    <w:p w14:paraId="425A7737" w14:textId="77777777" w:rsidR="0062646F" w:rsidRDefault="0062646F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52B1F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7B9AF18A" wp14:editId="02313F4F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2553A"/>
    <w:rsid w:val="00153748"/>
    <w:rsid w:val="001549CE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E479D"/>
    <w:rsid w:val="002F04E6"/>
    <w:rsid w:val="003023C1"/>
    <w:rsid w:val="00320A03"/>
    <w:rsid w:val="00322816"/>
    <w:rsid w:val="0032678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301E2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B7725"/>
    <w:rsid w:val="005E5F2A"/>
    <w:rsid w:val="005E66ED"/>
    <w:rsid w:val="005F01B5"/>
    <w:rsid w:val="00600895"/>
    <w:rsid w:val="006164B9"/>
    <w:rsid w:val="00617684"/>
    <w:rsid w:val="0062646F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A491A"/>
    <w:rsid w:val="007B0FD2"/>
    <w:rsid w:val="007B1961"/>
    <w:rsid w:val="007E4BC7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678D1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5481E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C40AC"/>
    <w:rsid w:val="00CF1B82"/>
    <w:rsid w:val="00CF3448"/>
    <w:rsid w:val="00D26217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088D9B"/>
  <w15:docId w15:val="{90F01FE9-C220-425C-A630-25478A70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  <w:style w:type="character" w:styleId="Mencinsinresolver">
    <w:name w:val="Unresolved Mention"/>
    <w:basedOn w:val="Fuentedeprrafopredeter"/>
    <w:uiPriority w:val="99"/>
    <w:semiHidden/>
    <w:unhideWhenUsed/>
    <w:rsid w:val="00326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g3u3d2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iodiversidad.gob.mx/ecosistemas/ecosism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cegaipslp.org.mx/webcegaip2021N.nsf/nombre_de_la_vista/FED9D0D10A00DA528625874500597BF5/$File/Agosto.xls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2021-09-10T07:19:00Z</dcterms:created>
  <dcterms:modified xsi:type="dcterms:W3CDTF">2021-09-10T07:19:00Z</dcterms:modified>
</cp:coreProperties>
</file>