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F35" w:rsidRPr="00162F35" w:rsidRDefault="00162F35" w:rsidP="00162F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lang w:eastAsia="es-MX"/>
        </w:rPr>
      </w:pP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Este sujeto obligado si está </w:t>
      </w:r>
      <w:r w:rsidR="0085324E"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facultado para</w:t>
      </w: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generar la información requerida, esto de acuerdo al </w:t>
      </w:r>
      <w:r w:rsidR="0085324E"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Manual de</w:t>
      </w: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Procedimientos de Tampamolón Corona, San Luis Potosí en el apartado </w:t>
      </w:r>
      <w:r w:rsidR="0085324E"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de </w:t>
      </w:r>
      <w:r w:rsidR="0085324E"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>Contraloría</w:t>
      </w:r>
      <w:r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 xml:space="preserve"> </w:t>
      </w:r>
      <w:r w:rsidR="0085324E"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>Interna</w:t>
      </w:r>
      <w:r w:rsidR="0085324E"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esto</w:t>
      </w: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de acuerdo al </w:t>
      </w:r>
      <w:r w:rsidR="0085324E"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procedimiento </w:t>
      </w:r>
      <w:r w:rsidR="0085324E"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>N</w:t>
      </w:r>
      <w:r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 xml:space="preserve">° </w:t>
      </w:r>
      <w:r w:rsidR="0085324E"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 xml:space="preserve">3 </w:t>
      </w:r>
      <w:proofErr w:type="spellStart"/>
      <w:r w:rsidR="0085324E"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>pag</w:t>
      </w:r>
      <w:proofErr w:type="spellEnd"/>
      <w:r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>. 150 a la 153</w:t>
      </w:r>
      <w:r w:rsidR="00D32DC7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. En el mes de </w:t>
      </w:r>
      <w:r w:rsidR="00C8486A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Junio</w:t>
      </w: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2021, no se generó ningún procedimiento para </w:t>
      </w:r>
      <w:r w:rsidR="0085324E"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servidores públicos</w:t>
      </w: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, por tal motivo no se genera. Referente al sistema de </w:t>
      </w:r>
      <w:r w:rsidR="0085324E"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registro en</w:t>
      </w: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el art 49 y 50 de la Ley  del  Sistema Estatal anticorrupción del Estado de San Luis Potosí señala las sanciones  que debera ser acreedor  un servidor público, y la Ley de Responsabilidades Administrativas  para el Estado y municipios de  San Luis Potosí en su art  9º  menciona las facultades del contralor en caso  de que hubiera faltas administrativas. Así mismo de acuerdo al artículo 86 </w:t>
      </w:r>
      <w:r w:rsidR="0085324E"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fracciones</w:t>
      </w:r>
      <w:r w:rsidR="009051EE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XIV,XV Y XVI</w:t>
      </w:r>
      <w:r w:rsidR="002D71A9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.</w:t>
      </w:r>
      <w:bookmarkStart w:id="0" w:name="_GoBack"/>
      <w:bookmarkEnd w:id="0"/>
    </w:p>
    <w:p w:rsidR="00854244" w:rsidRPr="00162F35" w:rsidRDefault="00854244" w:rsidP="00162F35">
      <w:pPr>
        <w:jc w:val="center"/>
        <w:rPr>
          <w:sz w:val="44"/>
          <w:szCs w:val="44"/>
        </w:rPr>
      </w:pPr>
    </w:p>
    <w:sectPr w:rsidR="00854244" w:rsidRPr="00162F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F35"/>
    <w:rsid w:val="00162F35"/>
    <w:rsid w:val="002D71A9"/>
    <w:rsid w:val="0085324E"/>
    <w:rsid w:val="00854244"/>
    <w:rsid w:val="009051EE"/>
    <w:rsid w:val="00C8486A"/>
    <w:rsid w:val="00D3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6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697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DELL</cp:lastModifiedBy>
  <cp:revision>10</cp:revision>
  <dcterms:created xsi:type="dcterms:W3CDTF">2021-07-29T16:47:00Z</dcterms:created>
  <dcterms:modified xsi:type="dcterms:W3CDTF">2021-08-16T17:12:00Z</dcterms:modified>
</cp:coreProperties>
</file>