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7CF2" w:rsidRDefault="00CD7CF2" w:rsidP="00CD7CF2">
      <w:pPr>
        <w:spacing w:after="0" w:line="276" w:lineRule="auto"/>
        <w:ind w:firstLine="5812"/>
        <w:jc w:val="both"/>
        <w:rPr>
          <w:rFonts w:ascii="Arial" w:hAnsi="Arial" w:cs="Arial"/>
          <w:b/>
          <w:sz w:val="20"/>
          <w:szCs w:val="20"/>
        </w:rPr>
      </w:pPr>
    </w:p>
    <w:p w:rsidR="00CD7CF2" w:rsidRPr="00340B3E" w:rsidRDefault="00CD7CF2" w:rsidP="00CD7CF2">
      <w:pPr>
        <w:spacing w:after="0" w:line="276" w:lineRule="auto"/>
        <w:ind w:firstLine="5812"/>
        <w:jc w:val="both"/>
        <w:rPr>
          <w:rFonts w:ascii="Arial" w:hAnsi="Arial" w:cs="Arial"/>
          <w:b/>
          <w:sz w:val="20"/>
          <w:szCs w:val="20"/>
        </w:rPr>
      </w:pPr>
      <w:r>
        <w:rPr>
          <w:rFonts w:ascii="Arial" w:hAnsi="Arial" w:cs="Arial"/>
          <w:b/>
          <w:sz w:val="20"/>
          <w:szCs w:val="20"/>
        </w:rPr>
        <w:t xml:space="preserve"> </w:t>
      </w:r>
      <w:r w:rsidRPr="00340B3E">
        <w:rPr>
          <w:rFonts w:ascii="Arial" w:hAnsi="Arial" w:cs="Arial"/>
          <w:b/>
          <w:sz w:val="20"/>
          <w:szCs w:val="20"/>
        </w:rPr>
        <w:t xml:space="preserve"> Reunión Extraordinaria </w:t>
      </w:r>
    </w:p>
    <w:p w:rsidR="00CD7CF2" w:rsidRPr="00340B3E" w:rsidRDefault="00CD7CF2" w:rsidP="00CD7CF2">
      <w:pPr>
        <w:spacing w:after="0" w:line="276" w:lineRule="auto"/>
        <w:ind w:firstLine="5812"/>
        <w:jc w:val="both"/>
        <w:rPr>
          <w:rFonts w:ascii="Arial" w:hAnsi="Arial" w:cs="Arial"/>
          <w:b/>
          <w:sz w:val="20"/>
          <w:szCs w:val="20"/>
        </w:rPr>
      </w:pPr>
      <w:r w:rsidRPr="00340B3E">
        <w:rPr>
          <w:rFonts w:ascii="Arial" w:hAnsi="Arial" w:cs="Arial"/>
          <w:b/>
          <w:sz w:val="20"/>
          <w:szCs w:val="20"/>
        </w:rPr>
        <w:t>Comité de Transparencia</w:t>
      </w:r>
    </w:p>
    <w:p w:rsidR="00CD7CF2" w:rsidRPr="00340B3E" w:rsidRDefault="00CD7CF2" w:rsidP="00CD7CF2">
      <w:pPr>
        <w:spacing w:after="0" w:line="276" w:lineRule="auto"/>
        <w:ind w:firstLine="5812"/>
        <w:jc w:val="both"/>
        <w:rPr>
          <w:rFonts w:ascii="Arial" w:hAnsi="Arial" w:cs="Arial"/>
          <w:b/>
          <w:sz w:val="20"/>
          <w:szCs w:val="20"/>
        </w:rPr>
      </w:pPr>
      <w:r>
        <w:rPr>
          <w:rFonts w:ascii="Arial" w:hAnsi="Arial" w:cs="Arial"/>
          <w:b/>
          <w:sz w:val="20"/>
          <w:szCs w:val="20"/>
        </w:rPr>
        <w:t>CT/003</w:t>
      </w:r>
      <w:r w:rsidRPr="00340B3E">
        <w:rPr>
          <w:rFonts w:ascii="Arial" w:hAnsi="Arial" w:cs="Arial"/>
          <w:b/>
          <w:sz w:val="20"/>
          <w:szCs w:val="20"/>
        </w:rPr>
        <w:t>- Extraordinaria/202</w:t>
      </w:r>
      <w:r>
        <w:rPr>
          <w:rFonts w:ascii="Arial" w:hAnsi="Arial" w:cs="Arial"/>
          <w:b/>
          <w:sz w:val="20"/>
          <w:szCs w:val="20"/>
        </w:rPr>
        <w:t>1</w:t>
      </w:r>
    </w:p>
    <w:p w:rsidR="00CD7CF2" w:rsidRDefault="00CD7CF2" w:rsidP="00CD7CF2">
      <w:pPr>
        <w:spacing w:line="276" w:lineRule="auto"/>
        <w:jc w:val="both"/>
        <w:rPr>
          <w:rFonts w:ascii="Arial" w:hAnsi="Arial" w:cs="Arial"/>
          <w:b/>
          <w:sz w:val="24"/>
          <w:szCs w:val="24"/>
        </w:rPr>
      </w:pPr>
    </w:p>
    <w:p w:rsidR="00CD7CF2" w:rsidRPr="003C0933" w:rsidRDefault="00CD7CF2" w:rsidP="00CD7CF2">
      <w:pPr>
        <w:spacing w:line="276" w:lineRule="auto"/>
        <w:jc w:val="both"/>
        <w:rPr>
          <w:rFonts w:ascii="Arial" w:hAnsi="Arial" w:cs="Arial"/>
          <w:b/>
          <w:sz w:val="24"/>
          <w:szCs w:val="24"/>
        </w:rPr>
      </w:pPr>
      <w:r>
        <w:rPr>
          <w:rFonts w:ascii="Arial" w:hAnsi="Arial" w:cs="Arial"/>
          <w:b/>
          <w:sz w:val="24"/>
          <w:szCs w:val="24"/>
        </w:rPr>
        <w:t xml:space="preserve">REUNION  EXTRAORDINARIA DE COMITÉ DE TRANSPARENCIA CELEBRADA EL DÍA </w:t>
      </w:r>
      <w:r>
        <w:rPr>
          <w:rFonts w:ascii="Arial" w:hAnsi="Arial" w:cs="Arial"/>
          <w:b/>
          <w:sz w:val="24"/>
          <w:szCs w:val="24"/>
        </w:rPr>
        <w:t xml:space="preserve">08 DE MARZO </w:t>
      </w:r>
      <w:r>
        <w:rPr>
          <w:rFonts w:ascii="Arial" w:hAnsi="Arial" w:cs="Arial"/>
          <w:b/>
          <w:sz w:val="24"/>
          <w:szCs w:val="24"/>
        </w:rPr>
        <w:t xml:space="preserve"> DEL AÑO 2021. </w:t>
      </w:r>
    </w:p>
    <w:p w:rsidR="00CD7CF2" w:rsidRDefault="00CD7CF2" w:rsidP="00CD7CF2">
      <w:pPr>
        <w:spacing w:line="276" w:lineRule="auto"/>
        <w:jc w:val="both"/>
        <w:rPr>
          <w:rFonts w:ascii="Arial" w:hAnsi="Arial" w:cs="Arial"/>
          <w:sz w:val="24"/>
          <w:szCs w:val="24"/>
        </w:rPr>
      </w:pPr>
      <w:r>
        <w:rPr>
          <w:rFonts w:ascii="Arial" w:hAnsi="Arial" w:cs="Arial"/>
          <w:sz w:val="24"/>
          <w:szCs w:val="24"/>
        </w:rPr>
        <w:t>En la Ciudad de San Luis Potosí, capital del Estado del mismo nombre, de conformidad con lo estipulado en a</w:t>
      </w:r>
      <w:r w:rsidRPr="004767A6">
        <w:rPr>
          <w:rFonts w:ascii="Arial" w:hAnsi="Arial" w:cs="Arial"/>
          <w:sz w:val="24"/>
          <w:szCs w:val="24"/>
        </w:rPr>
        <w:t xml:space="preserve">rtículos 51 y 52 de la Ley de Transparencia y Acceso a la Información Pública del Estado de San Luis Potosí, siendo las </w:t>
      </w:r>
      <w:r w:rsidRPr="008E3746">
        <w:rPr>
          <w:rFonts w:ascii="Arial" w:hAnsi="Arial" w:cs="Arial"/>
          <w:color w:val="000000" w:themeColor="text1"/>
          <w:sz w:val="24"/>
          <w:szCs w:val="24"/>
        </w:rPr>
        <w:t>1</w:t>
      </w:r>
      <w:r>
        <w:rPr>
          <w:rFonts w:ascii="Arial" w:hAnsi="Arial" w:cs="Arial"/>
          <w:color w:val="000000" w:themeColor="text1"/>
          <w:sz w:val="24"/>
          <w:szCs w:val="24"/>
        </w:rPr>
        <w:t>1</w:t>
      </w:r>
      <w:r>
        <w:rPr>
          <w:rFonts w:ascii="Arial" w:hAnsi="Arial" w:cs="Arial"/>
          <w:color w:val="000000" w:themeColor="text1"/>
          <w:sz w:val="24"/>
          <w:szCs w:val="24"/>
        </w:rPr>
        <w:t xml:space="preserve">:00 </w:t>
      </w:r>
      <w:r>
        <w:rPr>
          <w:rFonts w:ascii="Arial" w:hAnsi="Arial" w:cs="Arial"/>
          <w:color w:val="000000" w:themeColor="text1"/>
          <w:sz w:val="24"/>
          <w:szCs w:val="24"/>
        </w:rPr>
        <w:t>once</w:t>
      </w:r>
      <w:r>
        <w:rPr>
          <w:rFonts w:ascii="Arial" w:hAnsi="Arial" w:cs="Arial"/>
          <w:color w:val="000000" w:themeColor="text1"/>
          <w:sz w:val="24"/>
          <w:szCs w:val="24"/>
        </w:rPr>
        <w:t xml:space="preserve"> horas  del día </w:t>
      </w:r>
      <w:r>
        <w:rPr>
          <w:rFonts w:ascii="Arial" w:hAnsi="Arial" w:cs="Arial"/>
          <w:color w:val="000000" w:themeColor="text1"/>
          <w:sz w:val="24"/>
          <w:szCs w:val="24"/>
        </w:rPr>
        <w:t xml:space="preserve">08 de marzo </w:t>
      </w:r>
      <w:r>
        <w:rPr>
          <w:rFonts w:ascii="Arial" w:hAnsi="Arial" w:cs="Arial"/>
          <w:color w:val="000000" w:themeColor="text1"/>
          <w:sz w:val="24"/>
          <w:szCs w:val="24"/>
        </w:rPr>
        <w:t xml:space="preserve">  del año 2021</w:t>
      </w:r>
      <w:r w:rsidRPr="008E3746">
        <w:rPr>
          <w:rFonts w:ascii="Arial" w:hAnsi="Arial" w:cs="Arial"/>
          <w:color w:val="000000" w:themeColor="text1"/>
          <w:sz w:val="24"/>
          <w:szCs w:val="24"/>
        </w:rPr>
        <w:t xml:space="preserve"> dos mil</w:t>
      </w:r>
      <w:r>
        <w:rPr>
          <w:rFonts w:ascii="Arial" w:hAnsi="Arial" w:cs="Arial"/>
          <w:color w:val="000000" w:themeColor="text1"/>
          <w:sz w:val="24"/>
          <w:szCs w:val="24"/>
        </w:rPr>
        <w:t xml:space="preserve"> veintiuno,</w:t>
      </w:r>
      <w:r w:rsidRPr="008E3746">
        <w:rPr>
          <w:rFonts w:ascii="Arial" w:hAnsi="Arial" w:cs="Arial"/>
          <w:color w:val="000000" w:themeColor="text1"/>
          <w:sz w:val="24"/>
          <w:szCs w:val="24"/>
        </w:rPr>
        <w:t xml:space="preserve"> </w:t>
      </w:r>
      <w:r w:rsidRPr="004767A6">
        <w:rPr>
          <w:rFonts w:ascii="Arial" w:hAnsi="Arial" w:cs="Arial"/>
          <w:sz w:val="24"/>
          <w:szCs w:val="24"/>
        </w:rPr>
        <w:t xml:space="preserve">en las oficinas que ocupa la Sala de Juntas </w:t>
      </w:r>
      <w:r>
        <w:rPr>
          <w:rFonts w:ascii="Arial" w:hAnsi="Arial" w:cs="Arial"/>
          <w:sz w:val="24"/>
          <w:szCs w:val="24"/>
        </w:rPr>
        <w:t xml:space="preserve">J. Refugio Negrete Zúñiga </w:t>
      </w:r>
      <w:r w:rsidRPr="004767A6">
        <w:rPr>
          <w:rFonts w:ascii="Arial" w:hAnsi="Arial" w:cs="Arial"/>
          <w:sz w:val="24"/>
          <w:szCs w:val="24"/>
        </w:rPr>
        <w:t xml:space="preserve"> de la  Junta Estatal de Caminos ubicada</w:t>
      </w:r>
      <w:r>
        <w:rPr>
          <w:rFonts w:ascii="Arial" w:hAnsi="Arial" w:cs="Arial"/>
          <w:sz w:val="24"/>
          <w:szCs w:val="24"/>
        </w:rPr>
        <w:t xml:space="preserve"> en la avenida  Mariano Jiménez número 830 de</w:t>
      </w:r>
      <w:r w:rsidRPr="004767A6">
        <w:rPr>
          <w:rFonts w:ascii="Arial" w:hAnsi="Arial" w:cs="Arial"/>
          <w:sz w:val="24"/>
          <w:szCs w:val="24"/>
        </w:rPr>
        <w:t xml:space="preserve"> la Colonia </w:t>
      </w:r>
      <w:proofErr w:type="spellStart"/>
      <w:r w:rsidRPr="004767A6">
        <w:rPr>
          <w:rFonts w:ascii="Arial" w:hAnsi="Arial" w:cs="Arial"/>
          <w:sz w:val="24"/>
          <w:szCs w:val="24"/>
        </w:rPr>
        <w:t>Al</w:t>
      </w:r>
      <w:r>
        <w:rPr>
          <w:rFonts w:ascii="Arial" w:hAnsi="Arial" w:cs="Arial"/>
          <w:sz w:val="24"/>
          <w:szCs w:val="24"/>
        </w:rPr>
        <w:t>amitos</w:t>
      </w:r>
      <w:proofErr w:type="spellEnd"/>
      <w:r>
        <w:rPr>
          <w:rFonts w:ascii="Arial" w:hAnsi="Arial" w:cs="Arial"/>
          <w:sz w:val="24"/>
          <w:szCs w:val="24"/>
        </w:rPr>
        <w:t xml:space="preserve">  en esta Ciudad Capital, se reúnen el C. Filiberto Grimaldo Rodríguez en su carácter de  Coordinador Técnico Legal, así mismo el C. José Miguel </w:t>
      </w:r>
      <w:proofErr w:type="spellStart"/>
      <w:r>
        <w:rPr>
          <w:rFonts w:ascii="Arial" w:hAnsi="Arial" w:cs="Arial"/>
          <w:sz w:val="24"/>
          <w:szCs w:val="24"/>
        </w:rPr>
        <w:t>Brenist</w:t>
      </w:r>
      <w:proofErr w:type="spellEnd"/>
      <w:r>
        <w:rPr>
          <w:rFonts w:ascii="Arial" w:hAnsi="Arial" w:cs="Arial"/>
          <w:sz w:val="24"/>
          <w:szCs w:val="24"/>
        </w:rPr>
        <w:t xml:space="preserve"> Lumbreras, en su carácter de  Director Administrativo,  el C. Leopoldo Flavio Guajardo Vega,  en su carácter de Director de Construcción y Conservación, así mismo la  C. Liliana Elizabeth Fonseca Medina, en su carácter de Responsable de la Unidad de Transparencia y el C. Noé Preciado Zarate, en su carácter de Titular del Órgano Interno de Control de este mismo Organismo, todos integrantes del Comité de Transparencia de  la Junta Estatal de Caminos,   se reúnen con la finalidad de llevar a cabo el desahogo la presente  Sesión Extraordinaria de Comité de Transparencia,   misma que para tal efecto se presenta el: </w:t>
      </w:r>
    </w:p>
    <w:p w:rsidR="00CD7CF2" w:rsidRDefault="00CD7CF2" w:rsidP="00CD7CF2">
      <w:pPr>
        <w:spacing w:line="276" w:lineRule="auto"/>
        <w:jc w:val="center"/>
        <w:rPr>
          <w:rFonts w:ascii="Arial" w:hAnsi="Arial" w:cs="Arial"/>
          <w:b/>
          <w:sz w:val="24"/>
          <w:szCs w:val="24"/>
        </w:rPr>
      </w:pPr>
      <w:r w:rsidRPr="00E349B9">
        <w:rPr>
          <w:rFonts w:ascii="Arial" w:hAnsi="Arial" w:cs="Arial"/>
          <w:b/>
          <w:sz w:val="24"/>
          <w:szCs w:val="24"/>
        </w:rPr>
        <w:t>ORDEN DEL DÍA</w:t>
      </w:r>
    </w:p>
    <w:p w:rsidR="00CD7CF2" w:rsidRDefault="00CD7CF2" w:rsidP="00CD7CF2">
      <w:pPr>
        <w:spacing w:line="240" w:lineRule="auto"/>
        <w:jc w:val="both"/>
        <w:rPr>
          <w:rFonts w:ascii="Arial" w:hAnsi="Arial" w:cs="Arial"/>
          <w:b/>
          <w:spacing w:val="1"/>
          <w:sz w:val="24"/>
          <w:szCs w:val="24"/>
        </w:rPr>
      </w:pPr>
      <w:r>
        <w:rPr>
          <w:rFonts w:ascii="Arial" w:hAnsi="Arial" w:cs="Arial"/>
          <w:b/>
          <w:sz w:val="24"/>
          <w:szCs w:val="24"/>
        </w:rPr>
        <w:t>1.- Lista de Asistencia.</w:t>
      </w:r>
    </w:p>
    <w:p w:rsidR="00CD7CF2" w:rsidRDefault="00CD7CF2" w:rsidP="00CD7CF2">
      <w:pPr>
        <w:widowControl w:val="0"/>
        <w:autoSpaceDE w:val="0"/>
        <w:autoSpaceDN w:val="0"/>
        <w:adjustRightInd w:val="0"/>
        <w:spacing w:after="0" w:line="240" w:lineRule="auto"/>
        <w:ind w:right="86"/>
        <w:jc w:val="both"/>
        <w:rPr>
          <w:rFonts w:ascii="Arial" w:hAnsi="Arial" w:cs="Arial"/>
          <w:b/>
          <w:spacing w:val="-1"/>
          <w:sz w:val="24"/>
          <w:szCs w:val="24"/>
        </w:rPr>
      </w:pPr>
      <w:r w:rsidRPr="00346440">
        <w:rPr>
          <w:rFonts w:ascii="Arial" w:hAnsi="Arial" w:cs="Arial"/>
          <w:b/>
          <w:spacing w:val="1"/>
          <w:sz w:val="24"/>
          <w:szCs w:val="24"/>
        </w:rPr>
        <w:t>2</w:t>
      </w:r>
      <w:r w:rsidRPr="00346440">
        <w:rPr>
          <w:rFonts w:ascii="Arial" w:hAnsi="Arial" w:cs="Arial"/>
          <w:b/>
          <w:sz w:val="24"/>
          <w:szCs w:val="24"/>
        </w:rPr>
        <w:t xml:space="preserve">.- </w:t>
      </w:r>
      <w:r>
        <w:rPr>
          <w:rFonts w:ascii="Arial" w:hAnsi="Arial" w:cs="Arial"/>
          <w:b/>
          <w:sz w:val="24"/>
          <w:szCs w:val="24"/>
        </w:rPr>
        <w:t>D</w:t>
      </w:r>
      <w:r w:rsidRPr="00346440">
        <w:rPr>
          <w:rFonts w:ascii="Arial" w:hAnsi="Arial" w:cs="Arial"/>
          <w:b/>
          <w:sz w:val="24"/>
          <w:szCs w:val="24"/>
        </w:rPr>
        <w:t xml:space="preserve">eclaración </w:t>
      </w:r>
      <w:r w:rsidRPr="00346440">
        <w:rPr>
          <w:rFonts w:ascii="Arial" w:hAnsi="Arial" w:cs="Arial"/>
          <w:b/>
          <w:spacing w:val="-3"/>
          <w:sz w:val="24"/>
          <w:szCs w:val="24"/>
        </w:rPr>
        <w:t>d</w:t>
      </w:r>
      <w:r w:rsidRPr="00346440">
        <w:rPr>
          <w:rFonts w:ascii="Arial" w:hAnsi="Arial" w:cs="Arial"/>
          <w:b/>
          <w:sz w:val="24"/>
          <w:szCs w:val="24"/>
        </w:rPr>
        <w:t>e</w:t>
      </w:r>
      <w:r w:rsidRPr="00346440">
        <w:rPr>
          <w:rFonts w:ascii="Arial" w:hAnsi="Arial" w:cs="Arial"/>
          <w:b/>
          <w:spacing w:val="1"/>
          <w:sz w:val="24"/>
          <w:szCs w:val="24"/>
        </w:rPr>
        <w:t xml:space="preserve"> v</w:t>
      </w:r>
      <w:r w:rsidRPr="00346440">
        <w:rPr>
          <w:rFonts w:ascii="Arial" w:hAnsi="Arial" w:cs="Arial"/>
          <w:b/>
          <w:sz w:val="24"/>
          <w:szCs w:val="24"/>
        </w:rPr>
        <w:t>a</w:t>
      </w:r>
      <w:r w:rsidRPr="00346440">
        <w:rPr>
          <w:rFonts w:ascii="Arial" w:hAnsi="Arial" w:cs="Arial"/>
          <w:b/>
          <w:spacing w:val="-1"/>
          <w:sz w:val="24"/>
          <w:szCs w:val="24"/>
        </w:rPr>
        <w:t>l</w:t>
      </w:r>
      <w:r w:rsidRPr="00346440">
        <w:rPr>
          <w:rFonts w:ascii="Arial" w:hAnsi="Arial" w:cs="Arial"/>
          <w:b/>
          <w:sz w:val="24"/>
          <w:szCs w:val="24"/>
        </w:rPr>
        <w:t>idez</w:t>
      </w:r>
      <w:r w:rsidRPr="00346440">
        <w:rPr>
          <w:rFonts w:ascii="Arial" w:hAnsi="Arial" w:cs="Arial"/>
          <w:b/>
          <w:spacing w:val="1"/>
          <w:sz w:val="24"/>
          <w:szCs w:val="24"/>
        </w:rPr>
        <w:t xml:space="preserve"> </w:t>
      </w:r>
      <w:r w:rsidRPr="00346440">
        <w:rPr>
          <w:rFonts w:ascii="Arial" w:hAnsi="Arial" w:cs="Arial"/>
          <w:b/>
          <w:sz w:val="24"/>
          <w:szCs w:val="24"/>
        </w:rPr>
        <w:t>de</w:t>
      </w:r>
      <w:r w:rsidRPr="00346440">
        <w:rPr>
          <w:rFonts w:ascii="Arial" w:hAnsi="Arial" w:cs="Arial"/>
          <w:b/>
          <w:spacing w:val="-1"/>
          <w:sz w:val="24"/>
          <w:szCs w:val="24"/>
        </w:rPr>
        <w:t xml:space="preserve"> </w:t>
      </w:r>
      <w:r w:rsidRPr="00346440">
        <w:rPr>
          <w:rFonts w:ascii="Arial" w:hAnsi="Arial" w:cs="Arial"/>
          <w:b/>
          <w:spacing w:val="1"/>
          <w:sz w:val="24"/>
          <w:szCs w:val="24"/>
        </w:rPr>
        <w:t>l</w:t>
      </w:r>
      <w:r w:rsidRPr="00346440">
        <w:rPr>
          <w:rFonts w:ascii="Arial" w:hAnsi="Arial" w:cs="Arial"/>
          <w:b/>
          <w:sz w:val="24"/>
          <w:szCs w:val="24"/>
        </w:rPr>
        <w:t>a</w:t>
      </w:r>
      <w:r w:rsidRPr="00346440">
        <w:rPr>
          <w:rFonts w:ascii="Arial" w:hAnsi="Arial" w:cs="Arial"/>
          <w:b/>
          <w:spacing w:val="1"/>
          <w:sz w:val="24"/>
          <w:szCs w:val="24"/>
        </w:rPr>
        <w:t xml:space="preserve"> </w:t>
      </w:r>
      <w:r w:rsidRPr="00346440">
        <w:rPr>
          <w:rFonts w:ascii="Arial" w:hAnsi="Arial" w:cs="Arial"/>
          <w:b/>
          <w:spacing w:val="-1"/>
          <w:sz w:val="24"/>
          <w:szCs w:val="24"/>
        </w:rPr>
        <w:t>s</w:t>
      </w:r>
      <w:r w:rsidRPr="00346440">
        <w:rPr>
          <w:rFonts w:ascii="Arial" w:hAnsi="Arial" w:cs="Arial"/>
          <w:b/>
          <w:spacing w:val="-2"/>
          <w:sz w:val="24"/>
          <w:szCs w:val="24"/>
        </w:rPr>
        <w:t>e</w:t>
      </w:r>
      <w:r w:rsidRPr="00346440">
        <w:rPr>
          <w:rFonts w:ascii="Arial" w:hAnsi="Arial" w:cs="Arial"/>
          <w:b/>
          <w:sz w:val="24"/>
          <w:szCs w:val="24"/>
        </w:rPr>
        <w:t>si</w:t>
      </w:r>
      <w:r w:rsidRPr="00346440">
        <w:rPr>
          <w:rFonts w:ascii="Arial" w:hAnsi="Arial" w:cs="Arial"/>
          <w:b/>
          <w:spacing w:val="1"/>
          <w:sz w:val="24"/>
          <w:szCs w:val="24"/>
        </w:rPr>
        <w:t>ó</w:t>
      </w:r>
      <w:r w:rsidRPr="00346440">
        <w:rPr>
          <w:rFonts w:ascii="Arial" w:hAnsi="Arial" w:cs="Arial"/>
          <w:b/>
          <w:sz w:val="24"/>
          <w:szCs w:val="24"/>
        </w:rPr>
        <w:t>n</w:t>
      </w:r>
      <w:r>
        <w:rPr>
          <w:rFonts w:ascii="Arial" w:hAnsi="Arial" w:cs="Arial"/>
          <w:b/>
          <w:sz w:val="24"/>
          <w:szCs w:val="24"/>
        </w:rPr>
        <w:t>, y aprobación del Orden del día</w:t>
      </w:r>
      <w:r w:rsidRPr="00346440">
        <w:rPr>
          <w:rFonts w:ascii="Arial" w:hAnsi="Arial" w:cs="Arial"/>
          <w:b/>
          <w:spacing w:val="4"/>
          <w:sz w:val="24"/>
          <w:szCs w:val="24"/>
        </w:rPr>
        <w:t xml:space="preserve"> </w:t>
      </w:r>
    </w:p>
    <w:p w:rsidR="00CD7CF2" w:rsidRDefault="00CD7CF2" w:rsidP="00CD7CF2">
      <w:pPr>
        <w:widowControl w:val="0"/>
        <w:autoSpaceDE w:val="0"/>
        <w:autoSpaceDN w:val="0"/>
        <w:adjustRightInd w:val="0"/>
        <w:spacing w:after="0" w:line="240" w:lineRule="auto"/>
        <w:ind w:left="112" w:right="86"/>
        <w:jc w:val="both"/>
        <w:rPr>
          <w:rFonts w:ascii="Arial" w:hAnsi="Arial" w:cs="Arial"/>
          <w:b/>
          <w:spacing w:val="-1"/>
          <w:sz w:val="24"/>
          <w:szCs w:val="24"/>
        </w:rPr>
      </w:pPr>
    </w:p>
    <w:p w:rsidR="00CD7CF2" w:rsidRDefault="00CD7CF2" w:rsidP="00CD7CF2">
      <w:pPr>
        <w:widowControl w:val="0"/>
        <w:autoSpaceDE w:val="0"/>
        <w:autoSpaceDN w:val="0"/>
        <w:adjustRightInd w:val="0"/>
        <w:spacing w:after="0" w:line="240" w:lineRule="auto"/>
        <w:ind w:right="86"/>
        <w:jc w:val="both"/>
        <w:rPr>
          <w:rFonts w:ascii="Arial" w:hAnsi="Arial" w:cs="Arial"/>
          <w:b/>
          <w:spacing w:val="-1"/>
          <w:sz w:val="24"/>
          <w:szCs w:val="24"/>
        </w:rPr>
      </w:pPr>
      <w:r>
        <w:rPr>
          <w:rFonts w:ascii="Arial" w:hAnsi="Arial" w:cs="Arial"/>
          <w:b/>
          <w:sz w:val="24"/>
          <w:szCs w:val="24"/>
        </w:rPr>
        <w:t>3</w:t>
      </w:r>
      <w:r w:rsidRPr="00346440">
        <w:rPr>
          <w:rFonts w:ascii="Arial" w:hAnsi="Arial" w:cs="Arial"/>
          <w:b/>
          <w:sz w:val="24"/>
          <w:szCs w:val="24"/>
        </w:rPr>
        <w:t>.</w:t>
      </w:r>
      <w:r w:rsidRPr="00346440">
        <w:rPr>
          <w:rFonts w:ascii="Arial" w:hAnsi="Arial" w:cs="Arial"/>
          <w:b/>
          <w:spacing w:val="-1"/>
          <w:sz w:val="24"/>
          <w:szCs w:val="24"/>
        </w:rPr>
        <w:t>-</w:t>
      </w:r>
      <w:r>
        <w:rPr>
          <w:rFonts w:ascii="Arial" w:hAnsi="Arial" w:cs="Arial"/>
          <w:b/>
          <w:spacing w:val="-1"/>
          <w:sz w:val="24"/>
          <w:szCs w:val="24"/>
        </w:rPr>
        <w:t xml:space="preserve"> </w:t>
      </w:r>
      <w:r w:rsidRPr="007A3CB1">
        <w:rPr>
          <w:rFonts w:ascii="Arial" w:hAnsi="Arial" w:cs="Arial"/>
          <w:b/>
          <w:spacing w:val="-1"/>
          <w:sz w:val="24"/>
          <w:szCs w:val="24"/>
        </w:rPr>
        <w:t xml:space="preserve">Solicitud </w:t>
      </w:r>
      <w:r>
        <w:rPr>
          <w:rFonts w:ascii="Arial" w:hAnsi="Arial" w:cs="Arial"/>
          <w:b/>
          <w:spacing w:val="-1"/>
          <w:sz w:val="24"/>
          <w:szCs w:val="24"/>
        </w:rPr>
        <w:t xml:space="preserve">de anuencia </w:t>
      </w:r>
      <w:r w:rsidRPr="007A3CB1">
        <w:rPr>
          <w:rFonts w:ascii="Arial" w:hAnsi="Arial" w:cs="Arial"/>
          <w:b/>
          <w:spacing w:val="-1"/>
          <w:sz w:val="24"/>
          <w:szCs w:val="24"/>
        </w:rPr>
        <w:t xml:space="preserve">por parte del Director Administrativo y Coordinador de Archivos de esta Junta Estatal de Caminos, para dar inicio a la eliminación definitiva </w:t>
      </w:r>
      <w:r>
        <w:rPr>
          <w:rFonts w:ascii="Arial" w:hAnsi="Arial" w:cs="Arial"/>
          <w:b/>
          <w:spacing w:val="-1"/>
          <w:sz w:val="24"/>
          <w:szCs w:val="24"/>
        </w:rPr>
        <w:t xml:space="preserve">de archivo referente a los </w:t>
      </w:r>
      <w:r w:rsidRPr="007A3CB1">
        <w:rPr>
          <w:rFonts w:ascii="Arial" w:hAnsi="Arial" w:cs="Arial"/>
          <w:b/>
          <w:spacing w:val="-1"/>
          <w:sz w:val="24"/>
          <w:szCs w:val="24"/>
        </w:rPr>
        <w:t xml:space="preserve">expedientes de las proposiciones que no resultaron adjudicadas en los procesos de licitación e invitación restringida a cuando menos tres proveedores, </w:t>
      </w:r>
      <w:r>
        <w:rPr>
          <w:rFonts w:ascii="Arial" w:hAnsi="Arial" w:cs="Arial"/>
          <w:b/>
          <w:spacing w:val="-1"/>
          <w:sz w:val="24"/>
          <w:szCs w:val="24"/>
        </w:rPr>
        <w:t>correspondientes a los años 2012, 2016 y 2017</w:t>
      </w:r>
      <w:r>
        <w:rPr>
          <w:rFonts w:ascii="Arial" w:hAnsi="Arial" w:cs="Arial"/>
          <w:b/>
          <w:spacing w:val="-1"/>
          <w:sz w:val="24"/>
          <w:szCs w:val="24"/>
        </w:rPr>
        <w:t xml:space="preserve">. </w:t>
      </w:r>
    </w:p>
    <w:p w:rsidR="00CD7CF2" w:rsidRDefault="00CD7CF2" w:rsidP="00CD7CF2">
      <w:pPr>
        <w:widowControl w:val="0"/>
        <w:autoSpaceDE w:val="0"/>
        <w:autoSpaceDN w:val="0"/>
        <w:adjustRightInd w:val="0"/>
        <w:spacing w:after="0" w:line="240" w:lineRule="auto"/>
        <w:ind w:right="86"/>
        <w:jc w:val="both"/>
        <w:rPr>
          <w:rFonts w:ascii="Arial" w:hAnsi="Arial" w:cs="Arial"/>
          <w:b/>
          <w:spacing w:val="-1"/>
          <w:sz w:val="24"/>
          <w:szCs w:val="24"/>
        </w:rPr>
      </w:pPr>
    </w:p>
    <w:p w:rsidR="00CD7CF2" w:rsidRDefault="00CD7CF2" w:rsidP="00CD7CF2">
      <w:pPr>
        <w:spacing w:line="240" w:lineRule="auto"/>
        <w:jc w:val="both"/>
        <w:rPr>
          <w:rFonts w:ascii="Arial" w:hAnsi="Arial" w:cs="Arial"/>
          <w:b/>
          <w:sz w:val="24"/>
          <w:szCs w:val="24"/>
        </w:rPr>
      </w:pPr>
      <w:r>
        <w:rPr>
          <w:rFonts w:ascii="Arial" w:hAnsi="Arial" w:cs="Arial"/>
          <w:b/>
          <w:sz w:val="24"/>
          <w:szCs w:val="24"/>
        </w:rPr>
        <w:t>4</w:t>
      </w:r>
      <w:r w:rsidRPr="006018CD">
        <w:rPr>
          <w:rFonts w:ascii="Arial" w:hAnsi="Arial" w:cs="Arial"/>
          <w:b/>
          <w:sz w:val="24"/>
          <w:szCs w:val="24"/>
        </w:rPr>
        <w:t xml:space="preserve">.- </w:t>
      </w:r>
      <w:r>
        <w:rPr>
          <w:rFonts w:ascii="Arial" w:hAnsi="Arial" w:cs="Arial"/>
          <w:b/>
          <w:sz w:val="24"/>
          <w:szCs w:val="24"/>
        </w:rPr>
        <w:t xml:space="preserve">Clausura de la Reunión. </w:t>
      </w:r>
    </w:p>
    <w:p w:rsidR="00CD7CF2" w:rsidRDefault="00CD7CF2" w:rsidP="00CD7CF2">
      <w:pPr>
        <w:spacing w:line="276" w:lineRule="auto"/>
        <w:jc w:val="both"/>
        <w:rPr>
          <w:rFonts w:ascii="Arial" w:hAnsi="Arial" w:cs="Arial"/>
          <w:b/>
          <w:sz w:val="24"/>
          <w:szCs w:val="24"/>
        </w:rPr>
      </w:pPr>
    </w:p>
    <w:p w:rsidR="00CD7CF2" w:rsidRDefault="00CD7CF2" w:rsidP="00CD7CF2">
      <w:pPr>
        <w:spacing w:line="276" w:lineRule="auto"/>
        <w:jc w:val="both"/>
        <w:rPr>
          <w:rFonts w:ascii="Arial" w:hAnsi="Arial" w:cs="Arial"/>
          <w:sz w:val="24"/>
          <w:szCs w:val="24"/>
        </w:rPr>
      </w:pPr>
      <w:r>
        <w:rPr>
          <w:rFonts w:ascii="Arial" w:hAnsi="Arial" w:cs="Arial"/>
          <w:b/>
          <w:sz w:val="24"/>
          <w:szCs w:val="24"/>
        </w:rPr>
        <w:lastRenderedPageBreak/>
        <w:t>1</w:t>
      </w:r>
      <w:r w:rsidRPr="0088724E">
        <w:rPr>
          <w:rFonts w:ascii="Arial" w:hAnsi="Arial" w:cs="Arial"/>
          <w:b/>
          <w:sz w:val="24"/>
          <w:szCs w:val="24"/>
          <w:u w:val="single"/>
        </w:rPr>
        <w:t>.- Lista de Asistencia</w:t>
      </w:r>
      <w:r>
        <w:rPr>
          <w:rFonts w:ascii="Arial" w:hAnsi="Arial" w:cs="Arial"/>
          <w:b/>
          <w:sz w:val="24"/>
          <w:szCs w:val="24"/>
        </w:rPr>
        <w:t xml:space="preserve">.-  </w:t>
      </w:r>
      <w:r>
        <w:rPr>
          <w:rFonts w:ascii="Arial" w:hAnsi="Arial" w:cs="Arial"/>
          <w:sz w:val="24"/>
          <w:szCs w:val="24"/>
        </w:rPr>
        <w:t xml:space="preserve">Acto seguido,   el C. Leopoldo Flavio Guajardo Vega, en su carácter de Director de Construcción y Conservación y Secretario Técnico de este Comité,   procede a tomar lista de los asistentes a la presente reunión, por lo que se da  cuenta de la asistencia de los C.C. Filiberto Grimaldo Rodríguez en su carácter de Coordinador Técnico Legal  y Presidente del Comité de Transparencia, José Miguel </w:t>
      </w:r>
      <w:proofErr w:type="spellStart"/>
      <w:r>
        <w:rPr>
          <w:rFonts w:ascii="Arial" w:hAnsi="Arial" w:cs="Arial"/>
          <w:sz w:val="24"/>
          <w:szCs w:val="24"/>
        </w:rPr>
        <w:t>Brenist</w:t>
      </w:r>
      <w:proofErr w:type="spellEnd"/>
      <w:r>
        <w:rPr>
          <w:rFonts w:ascii="Arial" w:hAnsi="Arial" w:cs="Arial"/>
          <w:sz w:val="24"/>
          <w:szCs w:val="24"/>
        </w:rPr>
        <w:t xml:space="preserve"> Lumbreras en su carácter de Director Administrativo y Coordinador del Comité,  Leopoldo Flavio Guajardo Vega  en su carácter de Director de Construcción y Conservación y Secretario Técnico del Comité de Transparencia,  Liliana Elizabeth Fonseca Medina  en su carácter de Responsable de la Unidad de Transparencia y  Noé Preciado Zarate en su carácter de   Titular del Órgano Interno de Control </w:t>
      </w:r>
    </w:p>
    <w:p w:rsidR="00CD7CF2" w:rsidRDefault="00CD7CF2" w:rsidP="00CD7CF2">
      <w:pPr>
        <w:widowControl w:val="0"/>
        <w:autoSpaceDE w:val="0"/>
        <w:autoSpaceDN w:val="0"/>
        <w:adjustRightInd w:val="0"/>
        <w:spacing w:after="0" w:line="276" w:lineRule="auto"/>
        <w:ind w:left="112" w:right="86"/>
        <w:jc w:val="both"/>
        <w:rPr>
          <w:rFonts w:ascii="Arial" w:hAnsi="Arial" w:cs="Arial"/>
          <w:spacing w:val="4"/>
          <w:sz w:val="24"/>
          <w:szCs w:val="24"/>
        </w:rPr>
      </w:pPr>
      <w:r>
        <w:rPr>
          <w:rFonts w:ascii="Arial" w:hAnsi="Arial" w:cs="Arial"/>
          <w:b/>
          <w:sz w:val="24"/>
          <w:szCs w:val="24"/>
        </w:rPr>
        <w:t>2.- D</w:t>
      </w:r>
      <w:r w:rsidRPr="00346440">
        <w:rPr>
          <w:rFonts w:ascii="Arial" w:hAnsi="Arial" w:cs="Arial"/>
          <w:b/>
          <w:sz w:val="24"/>
          <w:szCs w:val="24"/>
        </w:rPr>
        <w:t xml:space="preserve">eclaración </w:t>
      </w:r>
      <w:r w:rsidRPr="00346440">
        <w:rPr>
          <w:rFonts w:ascii="Arial" w:hAnsi="Arial" w:cs="Arial"/>
          <w:b/>
          <w:spacing w:val="-3"/>
          <w:sz w:val="24"/>
          <w:szCs w:val="24"/>
        </w:rPr>
        <w:t>d</w:t>
      </w:r>
      <w:r w:rsidRPr="00346440">
        <w:rPr>
          <w:rFonts w:ascii="Arial" w:hAnsi="Arial" w:cs="Arial"/>
          <w:b/>
          <w:sz w:val="24"/>
          <w:szCs w:val="24"/>
        </w:rPr>
        <w:t>e</w:t>
      </w:r>
      <w:r w:rsidRPr="00346440">
        <w:rPr>
          <w:rFonts w:ascii="Arial" w:hAnsi="Arial" w:cs="Arial"/>
          <w:b/>
          <w:spacing w:val="1"/>
          <w:sz w:val="24"/>
          <w:szCs w:val="24"/>
        </w:rPr>
        <w:t xml:space="preserve"> v</w:t>
      </w:r>
      <w:r w:rsidRPr="00346440">
        <w:rPr>
          <w:rFonts w:ascii="Arial" w:hAnsi="Arial" w:cs="Arial"/>
          <w:b/>
          <w:sz w:val="24"/>
          <w:szCs w:val="24"/>
        </w:rPr>
        <w:t>a</w:t>
      </w:r>
      <w:r w:rsidRPr="00346440">
        <w:rPr>
          <w:rFonts w:ascii="Arial" w:hAnsi="Arial" w:cs="Arial"/>
          <w:b/>
          <w:spacing w:val="-1"/>
          <w:sz w:val="24"/>
          <w:szCs w:val="24"/>
        </w:rPr>
        <w:t>l</w:t>
      </w:r>
      <w:r w:rsidRPr="00346440">
        <w:rPr>
          <w:rFonts w:ascii="Arial" w:hAnsi="Arial" w:cs="Arial"/>
          <w:b/>
          <w:sz w:val="24"/>
          <w:szCs w:val="24"/>
        </w:rPr>
        <w:t>idez</w:t>
      </w:r>
      <w:r w:rsidRPr="00346440">
        <w:rPr>
          <w:rFonts w:ascii="Arial" w:hAnsi="Arial" w:cs="Arial"/>
          <w:b/>
          <w:spacing w:val="1"/>
          <w:sz w:val="24"/>
          <w:szCs w:val="24"/>
        </w:rPr>
        <w:t xml:space="preserve"> </w:t>
      </w:r>
      <w:r w:rsidRPr="00346440">
        <w:rPr>
          <w:rFonts w:ascii="Arial" w:hAnsi="Arial" w:cs="Arial"/>
          <w:b/>
          <w:sz w:val="24"/>
          <w:szCs w:val="24"/>
        </w:rPr>
        <w:t>de</w:t>
      </w:r>
      <w:r w:rsidRPr="00346440">
        <w:rPr>
          <w:rFonts w:ascii="Arial" w:hAnsi="Arial" w:cs="Arial"/>
          <w:b/>
          <w:spacing w:val="-1"/>
          <w:sz w:val="24"/>
          <w:szCs w:val="24"/>
        </w:rPr>
        <w:t xml:space="preserve"> </w:t>
      </w:r>
      <w:r w:rsidRPr="00346440">
        <w:rPr>
          <w:rFonts w:ascii="Arial" w:hAnsi="Arial" w:cs="Arial"/>
          <w:b/>
          <w:spacing w:val="1"/>
          <w:sz w:val="24"/>
          <w:szCs w:val="24"/>
        </w:rPr>
        <w:t>l</w:t>
      </w:r>
      <w:r w:rsidRPr="00346440">
        <w:rPr>
          <w:rFonts w:ascii="Arial" w:hAnsi="Arial" w:cs="Arial"/>
          <w:b/>
          <w:sz w:val="24"/>
          <w:szCs w:val="24"/>
        </w:rPr>
        <w:t>a</w:t>
      </w:r>
      <w:r w:rsidRPr="00346440">
        <w:rPr>
          <w:rFonts w:ascii="Arial" w:hAnsi="Arial" w:cs="Arial"/>
          <w:b/>
          <w:spacing w:val="1"/>
          <w:sz w:val="24"/>
          <w:szCs w:val="24"/>
        </w:rPr>
        <w:t xml:space="preserve"> </w:t>
      </w:r>
      <w:r w:rsidRPr="00346440">
        <w:rPr>
          <w:rFonts w:ascii="Arial" w:hAnsi="Arial" w:cs="Arial"/>
          <w:b/>
          <w:spacing w:val="-1"/>
          <w:sz w:val="24"/>
          <w:szCs w:val="24"/>
        </w:rPr>
        <w:t>s</w:t>
      </w:r>
      <w:r w:rsidRPr="00346440">
        <w:rPr>
          <w:rFonts w:ascii="Arial" w:hAnsi="Arial" w:cs="Arial"/>
          <w:b/>
          <w:spacing w:val="-2"/>
          <w:sz w:val="24"/>
          <w:szCs w:val="24"/>
        </w:rPr>
        <w:t>e</w:t>
      </w:r>
      <w:r w:rsidRPr="00346440">
        <w:rPr>
          <w:rFonts w:ascii="Arial" w:hAnsi="Arial" w:cs="Arial"/>
          <w:b/>
          <w:sz w:val="24"/>
          <w:szCs w:val="24"/>
        </w:rPr>
        <w:t>si</w:t>
      </w:r>
      <w:r w:rsidRPr="00346440">
        <w:rPr>
          <w:rFonts w:ascii="Arial" w:hAnsi="Arial" w:cs="Arial"/>
          <w:b/>
          <w:spacing w:val="1"/>
          <w:sz w:val="24"/>
          <w:szCs w:val="24"/>
        </w:rPr>
        <w:t>ó</w:t>
      </w:r>
      <w:r w:rsidRPr="00346440">
        <w:rPr>
          <w:rFonts w:ascii="Arial" w:hAnsi="Arial" w:cs="Arial"/>
          <w:b/>
          <w:sz w:val="24"/>
          <w:szCs w:val="24"/>
        </w:rPr>
        <w:t>n</w:t>
      </w:r>
      <w:r>
        <w:rPr>
          <w:rFonts w:ascii="Arial" w:hAnsi="Arial" w:cs="Arial"/>
          <w:b/>
          <w:sz w:val="24"/>
          <w:szCs w:val="24"/>
        </w:rPr>
        <w:t>, y aprobación del Orden del día</w:t>
      </w:r>
      <w:r>
        <w:rPr>
          <w:rFonts w:ascii="Arial" w:hAnsi="Arial" w:cs="Arial"/>
          <w:b/>
          <w:spacing w:val="4"/>
          <w:sz w:val="24"/>
          <w:szCs w:val="24"/>
        </w:rPr>
        <w:t xml:space="preserve">: </w:t>
      </w:r>
      <w:r>
        <w:rPr>
          <w:rFonts w:ascii="Arial" w:hAnsi="Arial" w:cs="Arial"/>
          <w:spacing w:val="4"/>
          <w:sz w:val="24"/>
          <w:szCs w:val="24"/>
        </w:rPr>
        <w:t xml:space="preserve">A continuación Filiberto Grimaldo Rodríguez, en su carácter de Presidente de este Comité,  hace de conocimiento de los miembros que se encuentra reunido el Quorum  legal para  llevar a cabo  el desarrollo de la presente reunión, por lo que se declaran válidos  y en consecuencia  obligatorios los acuerdo que de este comité en uso de sus facultades emanen. </w:t>
      </w:r>
    </w:p>
    <w:p w:rsidR="00CD7CF2" w:rsidRPr="007A3CB1" w:rsidRDefault="00CD7CF2" w:rsidP="00CD7CF2">
      <w:pPr>
        <w:widowControl w:val="0"/>
        <w:autoSpaceDE w:val="0"/>
        <w:autoSpaceDN w:val="0"/>
        <w:adjustRightInd w:val="0"/>
        <w:spacing w:after="0" w:line="276" w:lineRule="auto"/>
        <w:ind w:right="72"/>
        <w:jc w:val="both"/>
        <w:rPr>
          <w:rFonts w:ascii="Arial" w:hAnsi="Arial" w:cs="Arial"/>
          <w:b/>
          <w:sz w:val="24"/>
          <w:szCs w:val="24"/>
        </w:rPr>
      </w:pPr>
    </w:p>
    <w:p w:rsidR="00CD7CF2" w:rsidRPr="007A3CB1" w:rsidRDefault="00CD7CF2" w:rsidP="00CD7CF2">
      <w:pPr>
        <w:widowControl w:val="0"/>
        <w:autoSpaceDE w:val="0"/>
        <w:autoSpaceDN w:val="0"/>
        <w:adjustRightInd w:val="0"/>
        <w:spacing w:after="0" w:line="276" w:lineRule="auto"/>
        <w:ind w:right="86"/>
        <w:jc w:val="both"/>
        <w:rPr>
          <w:rFonts w:ascii="Arial" w:hAnsi="Arial" w:cs="Arial"/>
          <w:b/>
          <w:spacing w:val="-1"/>
          <w:sz w:val="24"/>
          <w:szCs w:val="24"/>
        </w:rPr>
      </w:pPr>
      <w:r w:rsidRPr="007A3CB1">
        <w:rPr>
          <w:rFonts w:ascii="Arial" w:hAnsi="Arial" w:cs="Arial"/>
          <w:b/>
          <w:spacing w:val="-1"/>
          <w:sz w:val="24"/>
          <w:szCs w:val="24"/>
        </w:rPr>
        <w:t xml:space="preserve">3.-Solicitud </w:t>
      </w:r>
      <w:r>
        <w:rPr>
          <w:rFonts w:ascii="Arial" w:hAnsi="Arial" w:cs="Arial"/>
          <w:b/>
          <w:spacing w:val="-1"/>
          <w:sz w:val="24"/>
          <w:szCs w:val="24"/>
        </w:rPr>
        <w:t xml:space="preserve">de anuencia </w:t>
      </w:r>
      <w:r w:rsidRPr="007A3CB1">
        <w:rPr>
          <w:rFonts w:ascii="Arial" w:hAnsi="Arial" w:cs="Arial"/>
          <w:b/>
          <w:spacing w:val="-1"/>
          <w:sz w:val="24"/>
          <w:szCs w:val="24"/>
        </w:rPr>
        <w:t xml:space="preserve">por parte del Director Administrativo y Coordinador de Archivos de esta Junta Estatal de Caminos, para dar inicio a la eliminación definitiva de los documentos relativos a expedientes de las proposiciones que no resultaron adjudicadas en los procesos de licitación e invitación restringida a cuando menos tres proveedores, </w:t>
      </w:r>
      <w:r>
        <w:rPr>
          <w:rFonts w:ascii="Arial" w:hAnsi="Arial" w:cs="Arial"/>
          <w:b/>
          <w:spacing w:val="-1"/>
          <w:sz w:val="24"/>
          <w:szCs w:val="24"/>
        </w:rPr>
        <w:t>correspondientes al año 2012, 2016 y 2017</w:t>
      </w:r>
      <w:r>
        <w:rPr>
          <w:rFonts w:ascii="Arial" w:hAnsi="Arial" w:cs="Arial"/>
          <w:b/>
          <w:spacing w:val="-1"/>
          <w:sz w:val="24"/>
          <w:szCs w:val="24"/>
        </w:rPr>
        <w:t xml:space="preserve">. </w:t>
      </w:r>
    </w:p>
    <w:p w:rsidR="00CD7CF2" w:rsidRPr="007A3CB1" w:rsidRDefault="00CD7CF2" w:rsidP="00CD7CF2">
      <w:pPr>
        <w:widowControl w:val="0"/>
        <w:autoSpaceDE w:val="0"/>
        <w:autoSpaceDN w:val="0"/>
        <w:adjustRightInd w:val="0"/>
        <w:spacing w:after="0" w:line="276" w:lineRule="auto"/>
        <w:ind w:right="86"/>
        <w:jc w:val="both"/>
        <w:rPr>
          <w:rFonts w:ascii="Arial" w:hAnsi="Arial" w:cs="Arial"/>
          <w:b/>
          <w:spacing w:val="-1"/>
          <w:sz w:val="24"/>
          <w:szCs w:val="24"/>
          <w:u w:val="single"/>
        </w:rPr>
      </w:pPr>
    </w:p>
    <w:p w:rsidR="00CD7CF2" w:rsidRPr="007A3CB1" w:rsidRDefault="00CD7CF2" w:rsidP="00CD7CF2">
      <w:pPr>
        <w:widowControl w:val="0"/>
        <w:autoSpaceDE w:val="0"/>
        <w:autoSpaceDN w:val="0"/>
        <w:adjustRightInd w:val="0"/>
        <w:spacing w:after="0" w:line="276" w:lineRule="auto"/>
        <w:ind w:right="86"/>
        <w:jc w:val="both"/>
        <w:rPr>
          <w:rFonts w:ascii="Arial" w:hAnsi="Arial" w:cs="Arial"/>
          <w:spacing w:val="-1"/>
          <w:sz w:val="24"/>
          <w:szCs w:val="24"/>
        </w:rPr>
      </w:pPr>
      <w:r>
        <w:rPr>
          <w:rFonts w:ascii="Arial" w:hAnsi="Arial" w:cs="Arial"/>
          <w:spacing w:val="-1"/>
          <w:sz w:val="24"/>
          <w:szCs w:val="24"/>
        </w:rPr>
        <w:t xml:space="preserve">En  uso de la voz el </w:t>
      </w:r>
      <w:r w:rsidRPr="007A3CB1">
        <w:rPr>
          <w:rFonts w:ascii="Arial" w:hAnsi="Arial" w:cs="Arial"/>
          <w:spacing w:val="-1"/>
          <w:sz w:val="24"/>
          <w:szCs w:val="24"/>
        </w:rPr>
        <w:t xml:space="preserve"> C</w:t>
      </w:r>
      <w:r>
        <w:rPr>
          <w:rFonts w:ascii="Arial" w:hAnsi="Arial" w:cs="Arial"/>
          <w:spacing w:val="-1"/>
          <w:sz w:val="24"/>
          <w:szCs w:val="24"/>
        </w:rPr>
        <w:t xml:space="preserve">. José Miguel </w:t>
      </w:r>
      <w:proofErr w:type="spellStart"/>
      <w:r>
        <w:rPr>
          <w:rFonts w:ascii="Arial" w:hAnsi="Arial" w:cs="Arial"/>
          <w:spacing w:val="-1"/>
          <w:sz w:val="24"/>
          <w:szCs w:val="24"/>
        </w:rPr>
        <w:t>Brenist</w:t>
      </w:r>
      <w:proofErr w:type="spellEnd"/>
      <w:r>
        <w:rPr>
          <w:rFonts w:ascii="Arial" w:hAnsi="Arial" w:cs="Arial"/>
          <w:spacing w:val="-1"/>
          <w:sz w:val="24"/>
          <w:szCs w:val="24"/>
        </w:rPr>
        <w:t xml:space="preserve"> Lumbreras en su carácter de </w:t>
      </w:r>
      <w:r w:rsidRPr="007A3CB1">
        <w:rPr>
          <w:rFonts w:ascii="Arial" w:hAnsi="Arial" w:cs="Arial"/>
          <w:spacing w:val="-1"/>
          <w:sz w:val="24"/>
          <w:szCs w:val="24"/>
        </w:rPr>
        <w:t xml:space="preserve">  hace de conocimiento de los miembros de este Comité lo siguiente: </w:t>
      </w:r>
    </w:p>
    <w:p w:rsidR="00CD7CF2" w:rsidRPr="007A3CB1" w:rsidRDefault="00CD7CF2" w:rsidP="00CD7CF2">
      <w:pPr>
        <w:widowControl w:val="0"/>
        <w:autoSpaceDE w:val="0"/>
        <w:autoSpaceDN w:val="0"/>
        <w:adjustRightInd w:val="0"/>
        <w:spacing w:after="0" w:line="276" w:lineRule="auto"/>
        <w:ind w:right="86"/>
        <w:jc w:val="both"/>
        <w:rPr>
          <w:rFonts w:ascii="Arial" w:hAnsi="Arial" w:cs="Arial"/>
          <w:spacing w:val="-1"/>
          <w:sz w:val="24"/>
          <w:szCs w:val="24"/>
        </w:rPr>
      </w:pPr>
    </w:p>
    <w:p w:rsidR="00CD7CF2" w:rsidRDefault="00CD7CF2" w:rsidP="00CD7CF2">
      <w:pPr>
        <w:spacing w:line="276" w:lineRule="auto"/>
        <w:jc w:val="both"/>
        <w:rPr>
          <w:rFonts w:ascii="Arial" w:hAnsi="Arial" w:cs="Arial"/>
          <w:spacing w:val="-1"/>
          <w:sz w:val="24"/>
          <w:szCs w:val="24"/>
        </w:rPr>
      </w:pPr>
      <w:r>
        <w:rPr>
          <w:rFonts w:ascii="Arial" w:hAnsi="Arial" w:cs="Arial"/>
          <w:spacing w:val="-1"/>
          <w:sz w:val="24"/>
          <w:szCs w:val="24"/>
        </w:rPr>
        <w:t xml:space="preserve">Que el día </w:t>
      </w:r>
      <w:r>
        <w:rPr>
          <w:rFonts w:ascii="Arial" w:hAnsi="Arial" w:cs="Arial"/>
          <w:spacing w:val="-1"/>
          <w:sz w:val="24"/>
          <w:szCs w:val="24"/>
        </w:rPr>
        <w:t>02 de marzo</w:t>
      </w:r>
      <w:r>
        <w:rPr>
          <w:rFonts w:ascii="Arial" w:hAnsi="Arial" w:cs="Arial"/>
          <w:spacing w:val="-1"/>
          <w:sz w:val="24"/>
          <w:szCs w:val="24"/>
        </w:rPr>
        <w:t xml:space="preserve"> del año 2021</w:t>
      </w:r>
      <w:r w:rsidRPr="007A3CB1">
        <w:rPr>
          <w:rFonts w:ascii="Arial" w:hAnsi="Arial" w:cs="Arial"/>
          <w:spacing w:val="-1"/>
          <w:sz w:val="24"/>
          <w:szCs w:val="24"/>
        </w:rPr>
        <w:t>, fue presentada a la Dirección a su cargo una Solicitud firmada por el Ing. Joel Serna Briones en su carácter de Subdirector de Proyectos y Licitaciones, registrada por aquella subdirecció</w:t>
      </w:r>
      <w:r>
        <w:rPr>
          <w:rFonts w:ascii="Arial" w:hAnsi="Arial" w:cs="Arial"/>
          <w:spacing w:val="-1"/>
          <w:sz w:val="24"/>
          <w:szCs w:val="24"/>
        </w:rPr>
        <w:t>n con el número de folio SPL-032</w:t>
      </w:r>
      <w:r w:rsidRPr="007A3CB1">
        <w:rPr>
          <w:rFonts w:ascii="Arial" w:hAnsi="Arial" w:cs="Arial"/>
          <w:spacing w:val="-1"/>
          <w:sz w:val="24"/>
          <w:szCs w:val="24"/>
        </w:rPr>
        <w:t>/</w:t>
      </w:r>
      <w:r>
        <w:rPr>
          <w:rFonts w:ascii="Arial" w:hAnsi="Arial" w:cs="Arial"/>
          <w:spacing w:val="-1"/>
          <w:sz w:val="24"/>
          <w:szCs w:val="24"/>
        </w:rPr>
        <w:t>2021</w:t>
      </w:r>
      <w:r w:rsidRPr="007A3CB1">
        <w:rPr>
          <w:rFonts w:ascii="Arial" w:hAnsi="Arial" w:cs="Arial"/>
          <w:spacing w:val="-1"/>
          <w:sz w:val="24"/>
          <w:szCs w:val="24"/>
        </w:rPr>
        <w:t xml:space="preserve">, Solicitando a la Coordinación de Archivos </w:t>
      </w:r>
      <w:r>
        <w:rPr>
          <w:rFonts w:ascii="Arial" w:hAnsi="Arial" w:cs="Arial"/>
          <w:spacing w:val="-1"/>
          <w:sz w:val="24"/>
          <w:szCs w:val="24"/>
        </w:rPr>
        <w:t xml:space="preserve">someter a consideración de este Comité  la autorización </w:t>
      </w:r>
      <w:r w:rsidRPr="007A3CB1">
        <w:rPr>
          <w:rFonts w:ascii="Arial" w:hAnsi="Arial" w:cs="Arial"/>
          <w:spacing w:val="-1"/>
          <w:sz w:val="24"/>
          <w:szCs w:val="24"/>
        </w:rPr>
        <w:t xml:space="preserve">de </w:t>
      </w:r>
      <w:r>
        <w:rPr>
          <w:rFonts w:ascii="Arial" w:hAnsi="Arial" w:cs="Arial"/>
          <w:spacing w:val="-1"/>
          <w:sz w:val="24"/>
          <w:szCs w:val="24"/>
        </w:rPr>
        <w:t xml:space="preserve"> la </w:t>
      </w:r>
      <w:r w:rsidRPr="007A3CB1">
        <w:rPr>
          <w:rFonts w:ascii="Arial" w:hAnsi="Arial" w:cs="Arial"/>
          <w:spacing w:val="-1"/>
          <w:sz w:val="24"/>
          <w:szCs w:val="24"/>
        </w:rPr>
        <w:t>eliminación definitiva de los</w:t>
      </w:r>
      <w:r>
        <w:rPr>
          <w:rFonts w:ascii="Arial" w:hAnsi="Arial" w:cs="Arial"/>
          <w:spacing w:val="-1"/>
          <w:sz w:val="24"/>
          <w:szCs w:val="24"/>
        </w:rPr>
        <w:t xml:space="preserve"> documentos relativos a</w:t>
      </w:r>
      <w:r w:rsidRPr="007A3CB1">
        <w:rPr>
          <w:rFonts w:ascii="Arial" w:hAnsi="Arial" w:cs="Arial"/>
          <w:spacing w:val="-1"/>
          <w:sz w:val="24"/>
          <w:szCs w:val="24"/>
        </w:rPr>
        <w:t xml:space="preserve"> expedientes de las proposiciones que no resultaron adjudicadas en los procesos de licitación e invitación restringida a cuando menos </w:t>
      </w:r>
      <w:r>
        <w:rPr>
          <w:rFonts w:ascii="Arial" w:hAnsi="Arial" w:cs="Arial"/>
          <w:spacing w:val="-1"/>
          <w:sz w:val="24"/>
          <w:szCs w:val="24"/>
        </w:rPr>
        <w:t>t</w:t>
      </w:r>
      <w:r w:rsidRPr="007A3CB1">
        <w:rPr>
          <w:rFonts w:ascii="Arial" w:hAnsi="Arial" w:cs="Arial"/>
          <w:spacing w:val="-1"/>
          <w:sz w:val="24"/>
          <w:szCs w:val="24"/>
        </w:rPr>
        <w:t xml:space="preserve">res proveedores, correspondientes </w:t>
      </w:r>
      <w:r>
        <w:rPr>
          <w:rFonts w:ascii="Arial" w:hAnsi="Arial" w:cs="Arial"/>
          <w:spacing w:val="-1"/>
          <w:sz w:val="24"/>
          <w:szCs w:val="24"/>
        </w:rPr>
        <w:t xml:space="preserve">al año 2016, los cuales consta de </w:t>
      </w:r>
      <w:r>
        <w:rPr>
          <w:rFonts w:ascii="Arial" w:hAnsi="Arial" w:cs="Arial"/>
          <w:spacing w:val="-1"/>
          <w:sz w:val="24"/>
          <w:szCs w:val="24"/>
        </w:rPr>
        <w:t>98 (noventa y ocho cajas</w:t>
      </w:r>
      <w:r>
        <w:rPr>
          <w:rFonts w:ascii="Arial" w:hAnsi="Arial" w:cs="Arial"/>
          <w:spacing w:val="-1"/>
          <w:sz w:val="24"/>
          <w:szCs w:val="24"/>
        </w:rPr>
        <w:t>)  así como 0</w:t>
      </w:r>
      <w:r>
        <w:rPr>
          <w:rFonts w:ascii="Arial" w:hAnsi="Arial" w:cs="Arial"/>
          <w:spacing w:val="-1"/>
          <w:sz w:val="24"/>
          <w:szCs w:val="24"/>
        </w:rPr>
        <w:t>7</w:t>
      </w:r>
      <w:r>
        <w:rPr>
          <w:rFonts w:ascii="Arial" w:hAnsi="Arial" w:cs="Arial"/>
          <w:spacing w:val="-1"/>
          <w:sz w:val="24"/>
          <w:szCs w:val="24"/>
        </w:rPr>
        <w:t xml:space="preserve"> (</w:t>
      </w:r>
      <w:r>
        <w:rPr>
          <w:rFonts w:ascii="Arial" w:hAnsi="Arial" w:cs="Arial"/>
          <w:spacing w:val="-1"/>
          <w:sz w:val="24"/>
          <w:szCs w:val="24"/>
        </w:rPr>
        <w:t>siete</w:t>
      </w:r>
      <w:r>
        <w:rPr>
          <w:rFonts w:ascii="Arial" w:hAnsi="Arial" w:cs="Arial"/>
          <w:spacing w:val="-1"/>
          <w:sz w:val="24"/>
          <w:szCs w:val="24"/>
        </w:rPr>
        <w:t xml:space="preserve">) cajas adicionales  en cuyo contenido se encuentran </w:t>
      </w:r>
      <w:r w:rsidR="001A4E76">
        <w:rPr>
          <w:rFonts w:ascii="Arial" w:hAnsi="Arial" w:cs="Arial"/>
          <w:spacing w:val="-1"/>
          <w:sz w:val="24"/>
          <w:szCs w:val="24"/>
        </w:rPr>
        <w:t xml:space="preserve">documentación </w:t>
      </w:r>
      <w:r w:rsidR="001A4E76">
        <w:rPr>
          <w:rFonts w:ascii="Arial" w:hAnsi="Arial" w:cs="Arial"/>
          <w:spacing w:val="-1"/>
          <w:sz w:val="24"/>
          <w:szCs w:val="24"/>
        </w:rPr>
        <w:lastRenderedPageBreak/>
        <w:t xml:space="preserve">diversa, de al cual se encuentra un tanto </w:t>
      </w:r>
      <w:r>
        <w:rPr>
          <w:rFonts w:ascii="Arial" w:hAnsi="Arial" w:cs="Arial"/>
          <w:spacing w:val="-1"/>
          <w:sz w:val="24"/>
          <w:szCs w:val="24"/>
        </w:rPr>
        <w:t xml:space="preserve"> en el expediente Unitario de Obra vigente en la Subdirección de Estimaciones y Contratos,</w:t>
      </w:r>
      <w:r w:rsidR="001A4E76">
        <w:rPr>
          <w:rFonts w:ascii="Arial" w:hAnsi="Arial" w:cs="Arial"/>
          <w:spacing w:val="-1"/>
          <w:sz w:val="24"/>
          <w:szCs w:val="24"/>
        </w:rPr>
        <w:t xml:space="preserve"> </w:t>
      </w:r>
      <w:r w:rsidR="001A4E76">
        <w:rPr>
          <w:rFonts w:ascii="Arial" w:hAnsi="Arial" w:cs="Arial"/>
          <w:spacing w:val="-1"/>
          <w:sz w:val="24"/>
          <w:szCs w:val="24"/>
        </w:rPr>
        <w:t>para tal efecto se adjunta relación en donde se describe el contenido total de las 105 (ciento cinco cajas)</w:t>
      </w:r>
      <w:r>
        <w:rPr>
          <w:rFonts w:ascii="Arial" w:hAnsi="Arial" w:cs="Arial"/>
          <w:spacing w:val="-1"/>
          <w:sz w:val="24"/>
          <w:szCs w:val="24"/>
        </w:rPr>
        <w:t xml:space="preserve"> mismas que se anexan a la presente acta como parte integrante de  la misma,  Archivos  </w:t>
      </w:r>
      <w:r w:rsidRPr="007A3CB1">
        <w:rPr>
          <w:rFonts w:ascii="Arial" w:hAnsi="Arial" w:cs="Arial"/>
          <w:spacing w:val="-1"/>
          <w:sz w:val="24"/>
          <w:szCs w:val="24"/>
        </w:rPr>
        <w:t>que  conforme al procedimiento de baja documental o depuración de archivo han cumplido</w:t>
      </w:r>
      <w:r>
        <w:rPr>
          <w:rFonts w:ascii="Arial" w:hAnsi="Arial" w:cs="Arial"/>
          <w:spacing w:val="-1"/>
          <w:sz w:val="24"/>
          <w:szCs w:val="24"/>
        </w:rPr>
        <w:t xml:space="preserve"> y/o fenecido </w:t>
      </w:r>
      <w:r w:rsidRPr="007A3CB1">
        <w:rPr>
          <w:rFonts w:ascii="Arial" w:hAnsi="Arial" w:cs="Arial"/>
          <w:spacing w:val="-1"/>
          <w:sz w:val="24"/>
          <w:szCs w:val="24"/>
        </w:rPr>
        <w:t xml:space="preserve"> los plazos que marca la normativa aplicable,</w:t>
      </w:r>
      <w:r>
        <w:rPr>
          <w:rFonts w:ascii="Arial" w:hAnsi="Arial" w:cs="Arial"/>
          <w:spacing w:val="-1"/>
          <w:sz w:val="24"/>
          <w:szCs w:val="24"/>
        </w:rPr>
        <w:t xml:space="preserve"> así como</w:t>
      </w:r>
      <w:r w:rsidRPr="007A3CB1">
        <w:rPr>
          <w:rFonts w:ascii="Arial" w:hAnsi="Arial" w:cs="Arial"/>
          <w:spacing w:val="-1"/>
          <w:sz w:val="24"/>
          <w:szCs w:val="24"/>
        </w:rPr>
        <w:t xml:space="preserve"> los valores primarios (administrativos, legales y fiscales) han prescrito y los mismo no poseen valores secundarios n</w:t>
      </w:r>
      <w:r>
        <w:rPr>
          <w:rFonts w:ascii="Arial" w:hAnsi="Arial" w:cs="Arial"/>
          <w:spacing w:val="-1"/>
          <w:sz w:val="24"/>
          <w:szCs w:val="24"/>
        </w:rPr>
        <w:t xml:space="preserve">i históricos que preservar. </w:t>
      </w:r>
    </w:p>
    <w:p w:rsidR="00CD7CF2" w:rsidRPr="00CF68E6" w:rsidRDefault="00CD7CF2" w:rsidP="00CD7CF2">
      <w:pPr>
        <w:spacing w:line="276" w:lineRule="auto"/>
        <w:jc w:val="both"/>
        <w:rPr>
          <w:rFonts w:ascii="Arial" w:hAnsi="Arial" w:cs="Arial"/>
          <w:sz w:val="24"/>
          <w:szCs w:val="24"/>
        </w:rPr>
      </w:pPr>
      <w:r>
        <w:rPr>
          <w:rFonts w:ascii="Arial" w:hAnsi="Arial" w:cs="Arial"/>
          <w:spacing w:val="-1"/>
          <w:sz w:val="24"/>
          <w:szCs w:val="24"/>
        </w:rPr>
        <w:t xml:space="preserve">Así mismo se </w:t>
      </w:r>
      <w:r w:rsidRPr="007A3CB1">
        <w:rPr>
          <w:rFonts w:ascii="Arial" w:hAnsi="Arial" w:cs="Arial"/>
          <w:spacing w:val="-1"/>
          <w:sz w:val="24"/>
          <w:szCs w:val="24"/>
        </w:rPr>
        <w:t>señala</w:t>
      </w:r>
      <w:r>
        <w:rPr>
          <w:rFonts w:ascii="Arial" w:hAnsi="Arial" w:cs="Arial"/>
          <w:spacing w:val="-1"/>
          <w:sz w:val="24"/>
          <w:szCs w:val="24"/>
        </w:rPr>
        <w:t xml:space="preserve"> que la subdirección solicitante </w:t>
      </w:r>
      <w:r>
        <w:rPr>
          <w:rFonts w:ascii="Arial" w:hAnsi="Arial" w:cs="Arial"/>
          <w:sz w:val="24"/>
          <w:szCs w:val="24"/>
        </w:rPr>
        <w:t xml:space="preserve"> fundamenta su solicitud según lo  establecido </w:t>
      </w:r>
      <w:r w:rsidRPr="00CF68E6">
        <w:rPr>
          <w:rFonts w:ascii="Arial" w:hAnsi="Arial" w:cs="Arial"/>
          <w:sz w:val="24"/>
          <w:szCs w:val="24"/>
        </w:rPr>
        <w:t>en el penúltimo y último párrafo del artículo 74 de la Ley de Obras Públicas y Servicios Relacionados con las Mismas que textualmente señala lo siguiente: ‘’Artículo 74. (…)’’</w:t>
      </w:r>
    </w:p>
    <w:p w:rsidR="00CD7CF2" w:rsidRPr="00605868" w:rsidRDefault="00CD7CF2" w:rsidP="00CD7CF2">
      <w:pPr>
        <w:spacing w:line="276" w:lineRule="auto"/>
        <w:ind w:left="567" w:right="616"/>
        <w:jc w:val="both"/>
        <w:rPr>
          <w:rFonts w:ascii="Arial" w:hAnsi="Arial" w:cs="Arial"/>
          <w:b/>
          <w:i/>
          <w:sz w:val="20"/>
          <w:szCs w:val="20"/>
        </w:rPr>
      </w:pPr>
      <w:r w:rsidRPr="00CF68E6">
        <w:rPr>
          <w:rFonts w:ascii="Arial" w:hAnsi="Arial" w:cs="Arial"/>
          <w:b/>
          <w:i/>
        </w:rPr>
        <w:t>‘</w:t>
      </w:r>
      <w:r w:rsidRPr="00605868">
        <w:rPr>
          <w:rFonts w:ascii="Arial" w:hAnsi="Arial" w:cs="Arial"/>
          <w:b/>
          <w:i/>
          <w:sz w:val="20"/>
          <w:szCs w:val="20"/>
        </w:rPr>
        <w:t>’Las dependencias y entidades conservan en forma ordenada y sistemática toda la documentación e información electrónica comprobatoria de los actos y contratos materia de este ordenamiento, cuando menos por un lapso de tres años, contando a partir de la fecha de su recepción; excepto la documentación contable, en cuyo caso se estará a lo previsto en las disposiciones aplicables’’.</w:t>
      </w:r>
    </w:p>
    <w:p w:rsidR="00CD7CF2" w:rsidRPr="00605868" w:rsidRDefault="00CD7CF2" w:rsidP="00CD7CF2">
      <w:pPr>
        <w:spacing w:line="276" w:lineRule="auto"/>
        <w:ind w:left="567" w:right="616"/>
        <w:jc w:val="both"/>
        <w:rPr>
          <w:rFonts w:ascii="Arial" w:hAnsi="Arial" w:cs="Arial"/>
          <w:b/>
          <w:i/>
          <w:sz w:val="20"/>
          <w:szCs w:val="20"/>
        </w:rPr>
      </w:pPr>
      <w:r w:rsidRPr="00605868">
        <w:rPr>
          <w:rFonts w:ascii="Arial" w:hAnsi="Arial" w:cs="Arial"/>
          <w:b/>
          <w:i/>
          <w:sz w:val="20"/>
          <w:szCs w:val="20"/>
        </w:rPr>
        <w:t>‘’Las proposiciones desechadas durante las licitaciones públicas o invitación a cuando menos tres personas, podrán ser devueltas a los licitantes que lo soliciten, una vez transcurridos sesenta días contados a partir de la fecha en que se dé a conocer el fallo respectivo, salvo que exista, alguna inconformidad en trámite, en cuyo caso las proposiciones deberán conservarse hasta la total conclusión de la inconformidad e instancias subsecuentes, agotados dichos términos la convocante podrá proceder a su devolución o destrucción.’’</w:t>
      </w:r>
    </w:p>
    <w:p w:rsidR="00CD7CF2" w:rsidRPr="00CF68E6" w:rsidRDefault="00CD7CF2" w:rsidP="00CD7CF2">
      <w:pPr>
        <w:spacing w:line="276" w:lineRule="auto"/>
        <w:jc w:val="both"/>
        <w:rPr>
          <w:rFonts w:ascii="Arial" w:hAnsi="Arial" w:cs="Arial"/>
          <w:b/>
        </w:rPr>
      </w:pPr>
      <w:r w:rsidRPr="00CF68E6">
        <w:rPr>
          <w:rFonts w:ascii="Arial" w:hAnsi="Arial" w:cs="Arial"/>
          <w:sz w:val="24"/>
          <w:szCs w:val="24"/>
        </w:rPr>
        <w:t xml:space="preserve">Así como lo establecido en el último párrafo del artículo 174 y 175 de la Ley de Obras Públicas y Servicios Relacionados con las Mismas del Estado de San Luis Potosí, que a la letra dicen lo siguiente: </w:t>
      </w:r>
      <w:r w:rsidRPr="00CF68E6">
        <w:rPr>
          <w:rFonts w:ascii="Arial" w:hAnsi="Arial" w:cs="Arial"/>
          <w:b/>
          <w:sz w:val="24"/>
          <w:szCs w:val="24"/>
        </w:rPr>
        <w:t>‘</w:t>
      </w:r>
      <w:r w:rsidRPr="00CF68E6">
        <w:rPr>
          <w:rFonts w:ascii="Arial" w:hAnsi="Arial" w:cs="Arial"/>
          <w:b/>
        </w:rPr>
        <w:t>’Artículo 174 (…)’’</w:t>
      </w:r>
    </w:p>
    <w:p w:rsidR="00CD7CF2" w:rsidRPr="00605868" w:rsidRDefault="00CD7CF2" w:rsidP="00CD7CF2">
      <w:pPr>
        <w:spacing w:line="276" w:lineRule="auto"/>
        <w:ind w:left="567" w:right="758"/>
        <w:jc w:val="both"/>
        <w:rPr>
          <w:rFonts w:ascii="Arial" w:hAnsi="Arial" w:cs="Arial"/>
          <w:b/>
          <w:i/>
          <w:sz w:val="20"/>
          <w:szCs w:val="20"/>
        </w:rPr>
      </w:pPr>
      <w:r w:rsidRPr="00605868">
        <w:rPr>
          <w:rFonts w:ascii="Arial" w:hAnsi="Arial" w:cs="Arial"/>
          <w:b/>
          <w:i/>
          <w:sz w:val="20"/>
          <w:szCs w:val="20"/>
        </w:rPr>
        <w:t>‘’Para tal efecto, las instituciones conservarán, en forma ordenada y sistemática toda la documentación comprobatoria de dichos actos y contratos cuando menos por un lapso de tres años, contados a partir de la fecha de su recepción; excepto la documentación contable, en cuyo caso se estará a lo previsto en las disposiciones aplicables’’ y ‘’Artículo 175. Las proposiciones desechadas durante la licitación pública o invitación restringida a cuando menos tres contratistas, podrán ser devueltas a los licitantes que lo soliciten, una vez transcurridos sesenta días naturales contados a partir de la fecha en que se dará a conocer el fallo respectivo; salvo que exista alguna inconformidad en trámite, en cuyo caso las proposiciones deberán conservarse hasta la total conclusión de la inconformidad e instancias subsecuentes. Agotados dichos términos, la convocante podrá proceder a su devolución o destrucción. ’’</w:t>
      </w:r>
    </w:p>
    <w:p w:rsidR="00CD7CF2" w:rsidRPr="00605868" w:rsidRDefault="00CD7CF2" w:rsidP="00CD7CF2">
      <w:pPr>
        <w:spacing w:line="276" w:lineRule="auto"/>
        <w:jc w:val="both"/>
        <w:rPr>
          <w:rFonts w:ascii="Arial" w:hAnsi="Arial" w:cs="Arial"/>
          <w:b/>
          <w:i/>
          <w:sz w:val="20"/>
          <w:szCs w:val="20"/>
        </w:rPr>
      </w:pPr>
      <w:r w:rsidRPr="00CF68E6">
        <w:rPr>
          <w:rFonts w:ascii="Arial" w:hAnsi="Arial" w:cs="Arial"/>
          <w:sz w:val="24"/>
          <w:szCs w:val="24"/>
        </w:rPr>
        <w:lastRenderedPageBreak/>
        <w:t>Cabe hacer mención que</w:t>
      </w:r>
      <w:r>
        <w:rPr>
          <w:rFonts w:ascii="Arial" w:hAnsi="Arial" w:cs="Arial"/>
          <w:sz w:val="24"/>
          <w:szCs w:val="24"/>
        </w:rPr>
        <w:t xml:space="preserve"> en el año 2015, se llevó a cab</w:t>
      </w:r>
      <w:r w:rsidRPr="00CF68E6">
        <w:rPr>
          <w:rFonts w:ascii="Arial" w:hAnsi="Arial" w:cs="Arial"/>
          <w:sz w:val="24"/>
          <w:szCs w:val="24"/>
        </w:rPr>
        <w:t xml:space="preserve">o un proceso similar en   donde se le dio vista a la Comisión Estatal de Garantía de Acceso a la Información Pública en donde hizo saber a este </w:t>
      </w:r>
      <w:r>
        <w:rPr>
          <w:rFonts w:ascii="Arial" w:hAnsi="Arial" w:cs="Arial"/>
          <w:sz w:val="24"/>
          <w:szCs w:val="24"/>
        </w:rPr>
        <w:t>Organismo</w:t>
      </w:r>
      <w:r w:rsidRPr="00CF68E6">
        <w:rPr>
          <w:rFonts w:ascii="Arial" w:hAnsi="Arial" w:cs="Arial"/>
          <w:sz w:val="24"/>
          <w:szCs w:val="24"/>
        </w:rPr>
        <w:t xml:space="preserve"> lo siguiente: mediante oficio No. CEGAIP 1016/2015 de fecha </w:t>
      </w:r>
      <w:r>
        <w:rPr>
          <w:rFonts w:ascii="Arial" w:hAnsi="Arial" w:cs="Arial"/>
          <w:sz w:val="24"/>
          <w:szCs w:val="24"/>
        </w:rPr>
        <w:t xml:space="preserve">de recepción </w:t>
      </w:r>
      <w:r w:rsidRPr="00CF68E6">
        <w:rPr>
          <w:rFonts w:ascii="Arial" w:hAnsi="Arial" w:cs="Arial"/>
          <w:sz w:val="24"/>
          <w:szCs w:val="24"/>
        </w:rPr>
        <w:t xml:space="preserve"> 26 de junio del </w:t>
      </w:r>
      <w:r>
        <w:rPr>
          <w:rFonts w:ascii="Arial" w:hAnsi="Arial" w:cs="Arial"/>
          <w:sz w:val="24"/>
          <w:szCs w:val="24"/>
        </w:rPr>
        <w:t>año 2015</w:t>
      </w:r>
      <w:r w:rsidRPr="00CF68E6">
        <w:rPr>
          <w:rFonts w:ascii="Arial" w:hAnsi="Arial" w:cs="Arial"/>
          <w:sz w:val="24"/>
          <w:szCs w:val="24"/>
        </w:rPr>
        <w:t xml:space="preserve">, </w:t>
      </w:r>
      <w:r w:rsidRPr="00C34DC5">
        <w:rPr>
          <w:rFonts w:ascii="Arial" w:hAnsi="Arial" w:cs="Arial"/>
          <w:i/>
        </w:rPr>
        <w:t xml:space="preserve">‘’ </w:t>
      </w:r>
      <w:r w:rsidRPr="00C34DC5">
        <w:rPr>
          <w:rFonts w:ascii="Arial" w:hAnsi="Arial" w:cs="Arial"/>
          <w:b/>
          <w:i/>
        </w:rPr>
        <w:t xml:space="preserve">Si los </w:t>
      </w:r>
      <w:r w:rsidRPr="00605868">
        <w:rPr>
          <w:rFonts w:ascii="Arial" w:hAnsi="Arial" w:cs="Arial"/>
          <w:b/>
          <w:i/>
          <w:sz w:val="20"/>
          <w:szCs w:val="20"/>
        </w:rPr>
        <w:t>expedientes de obra mencionados han pasado por estos procesos, son susceptibles de depuración al momento de realizar la transferencia primaria, este proceso es aceptable siempre y cuando la garantía de conservación del expediente técnico de la obra, en la que cada una de las propuestas que no se beneficiaron no se conserven de la manera precautoria en archivo de concentración y definitiva en el archivo histórico de la Junta Estatal de Caminos. ‘’</w:t>
      </w:r>
    </w:p>
    <w:p w:rsidR="00CD7CF2" w:rsidRPr="00605868" w:rsidRDefault="00CD7CF2" w:rsidP="00CD7CF2">
      <w:pPr>
        <w:widowControl w:val="0"/>
        <w:autoSpaceDE w:val="0"/>
        <w:autoSpaceDN w:val="0"/>
        <w:adjustRightInd w:val="0"/>
        <w:spacing w:after="0" w:line="276" w:lineRule="auto"/>
        <w:ind w:right="86"/>
        <w:jc w:val="both"/>
        <w:rPr>
          <w:rFonts w:ascii="Arial" w:hAnsi="Arial" w:cs="Arial"/>
          <w:spacing w:val="-1"/>
          <w:sz w:val="20"/>
          <w:szCs w:val="20"/>
        </w:rPr>
      </w:pPr>
      <w:r w:rsidRPr="00605868">
        <w:rPr>
          <w:rFonts w:ascii="Arial" w:hAnsi="Arial" w:cs="Arial"/>
          <w:b/>
          <w:i/>
          <w:sz w:val="20"/>
          <w:szCs w:val="20"/>
        </w:rPr>
        <w:t>‘’Por lo anterior, es susceptible de ser eliminada únicamente la documentación de aquellas propuestas de licitaciones que no fueron ganadoras en adjudicación de contrato, este proceso deberá garantizar su destrucción inmediata una vez fenecidos los términos legales en su totalidad y levantar el acta de hechos a través de la Contraloría Interna; siempre y cuando el Órgano Interno de la Junta Estatal de Caminos considere viable este proceso además deberá otorgar su opinión acerca del proceso, mencionando el presente documento para garantizar el no incumplimiento de normas internas de la Junta Estatal de Caminos.”</w:t>
      </w:r>
    </w:p>
    <w:p w:rsidR="00CD7CF2" w:rsidRPr="00C34DC5" w:rsidRDefault="00CD7CF2" w:rsidP="00CD7CF2">
      <w:pPr>
        <w:widowControl w:val="0"/>
        <w:autoSpaceDE w:val="0"/>
        <w:autoSpaceDN w:val="0"/>
        <w:adjustRightInd w:val="0"/>
        <w:spacing w:after="0" w:line="276" w:lineRule="auto"/>
        <w:ind w:right="86"/>
        <w:jc w:val="both"/>
        <w:rPr>
          <w:rFonts w:ascii="Arial" w:hAnsi="Arial" w:cs="Arial"/>
          <w:spacing w:val="-1"/>
        </w:rPr>
      </w:pPr>
    </w:p>
    <w:p w:rsidR="00CD7CF2" w:rsidRPr="00CF68E6" w:rsidRDefault="00CD7CF2" w:rsidP="00CD7CF2">
      <w:pPr>
        <w:widowControl w:val="0"/>
        <w:autoSpaceDE w:val="0"/>
        <w:autoSpaceDN w:val="0"/>
        <w:adjustRightInd w:val="0"/>
        <w:spacing w:after="0" w:line="276" w:lineRule="auto"/>
        <w:ind w:right="86"/>
        <w:jc w:val="both"/>
        <w:rPr>
          <w:rFonts w:ascii="Arial" w:hAnsi="Arial" w:cs="Arial"/>
          <w:spacing w:val="-1"/>
          <w:sz w:val="24"/>
          <w:szCs w:val="24"/>
        </w:rPr>
      </w:pPr>
    </w:p>
    <w:p w:rsidR="00CD7CF2" w:rsidRPr="007A3CB1" w:rsidRDefault="00CD7CF2" w:rsidP="00CD7CF2">
      <w:pPr>
        <w:spacing w:line="276" w:lineRule="auto"/>
        <w:jc w:val="both"/>
        <w:rPr>
          <w:rFonts w:ascii="Arial" w:hAnsi="Arial" w:cs="Arial"/>
          <w:spacing w:val="-1"/>
          <w:sz w:val="24"/>
          <w:szCs w:val="24"/>
        </w:rPr>
      </w:pPr>
      <w:r>
        <w:rPr>
          <w:rFonts w:ascii="Arial" w:hAnsi="Arial" w:cs="Arial"/>
          <w:spacing w:val="-1"/>
          <w:sz w:val="24"/>
          <w:szCs w:val="24"/>
        </w:rPr>
        <w:t>Así mismo, se hace de conocimiento de los miembros de este Comité que la Subdirección de Proyectos y Licitaciones</w:t>
      </w:r>
      <w:r w:rsidRPr="00CF68E6">
        <w:rPr>
          <w:rFonts w:ascii="Arial" w:hAnsi="Arial" w:cs="Arial"/>
          <w:spacing w:val="-1"/>
          <w:sz w:val="24"/>
          <w:szCs w:val="24"/>
        </w:rPr>
        <w:t xml:space="preserve"> </w:t>
      </w:r>
      <w:r>
        <w:rPr>
          <w:rFonts w:ascii="Arial" w:hAnsi="Arial" w:cs="Arial"/>
          <w:sz w:val="24"/>
          <w:szCs w:val="24"/>
        </w:rPr>
        <w:t>ha realizado el  análisis</w:t>
      </w:r>
      <w:r w:rsidR="001A4E76">
        <w:rPr>
          <w:rFonts w:ascii="Arial" w:hAnsi="Arial" w:cs="Arial"/>
          <w:sz w:val="24"/>
          <w:szCs w:val="24"/>
        </w:rPr>
        <w:t xml:space="preserve"> de las 105 cajas a depurar de las cuales se asienta que se trata de </w:t>
      </w:r>
      <w:r w:rsidRPr="00CF68E6">
        <w:rPr>
          <w:rFonts w:ascii="Arial" w:hAnsi="Arial" w:cs="Arial"/>
          <w:sz w:val="24"/>
          <w:szCs w:val="24"/>
        </w:rPr>
        <w:t xml:space="preserve">información creada por personas físicas y morales </w:t>
      </w:r>
      <w:r w:rsidR="001A4E76">
        <w:rPr>
          <w:rFonts w:ascii="Arial" w:hAnsi="Arial" w:cs="Arial"/>
          <w:sz w:val="24"/>
          <w:szCs w:val="24"/>
        </w:rPr>
        <w:t xml:space="preserve"> en los años 2012, 2016 y 2017</w:t>
      </w:r>
      <w:r>
        <w:rPr>
          <w:rFonts w:ascii="Arial" w:hAnsi="Arial" w:cs="Arial"/>
          <w:sz w:val="24"/>
          <w:szCs w:val="24"/>
        </w:rPr>
        <w:t>,</w:t>
      </w:r>
      <w:r w:rsidR="001A4E76">
        <w:rPr>
          <w:rFonts w:ascii="Arial" w:hAnsi="Arial" w:cs="Arial"/>
          <w:sz w:val="24"/>
          <w:szCs w:val="24"/>
        </w:rPr>
        <w:t xml:space="preserve"> de la</w:t>
      </w:r>
      <w:r>
        <w:rPr>
          <w:rFonts w:ascii="Arial" w:hAnsi="Arial" w:cs="Arial"/>
          <w:sz w:val="24"/>
          <w:szCs w:val="24"/>
        </w:rPr>
        <w:t xml:space="preserve"> cual se solicita su depuración el día de hoy, </w:t>
      </w:r>
      <w:r w:rsidRPr="00CF68E6">
        <w:rPr>
          <w:rFonts w:ascii="Arial" w:hAnsi="Arial" w:cs="Arial"/>
          <w:sz w:val="24"/>
          <w:szCs w:val="24"/>
        </w:rPr>
        <w:t xml:space="preserve">  y es la propia Coordinación </w:t>
      </w:r>
      <w:r>
        <w:rPr>
          <w:rFonts w:ascii="Arial" w:hAnsi="Arial" w:cs="Arial"/>
          <w:sz w:val="24"/>
          <w:szCs w:val="24"/>
        </w:rPr>
        <w:t xml:space="preserve"> de Archivos </w:t>
      </w:r>
      <w:r w:rsidRPr="00CF68E6">
        <w:rPr>
          <w:rFonts w:ascii="Arial" w:hAnsi="Arial" w:cs="Arial"/>
          <w:sz w:val="24"/>
          <w:szCs w:val="24"/>
        </w:rPr>
        <w:t>quien ha dado cuenta que la finalidad</w:t>
      </w:r>
      <w:r>
        <w:rPr>
          <w:rFonts w:ascii="Arial" w:hAnsi="Arial" w:cs="Arial"/>
          <w:sz w:val="24"/>
          <w:szCs w:val="24"/>
        </w:rPr>
        <w:t xml:space="preserve"> de la creación de la información de dichas </w:t>
      </w:r>
      <w:r w:rsidRPr="00CF68E6">
        <w:rPr>
          <w:rFonts w:ascii="Arial" w:hAnsi="Arial" w:cs="Arial"/>
          <w:sz w:val="24"/>
          <w:szCs w:val="24"/>
        </w:rPr>
        <w:t xml:space="preserve"> personas en su momento fue la de participar en un proceso licitatorio para la obtención de un contrato de obra pública en donde sus propuestas resultar</w:t>
      </w:r>
      <w:r>
        <w:rPr>
          <w:rFonts w:ascii="Arial" w:hAnsi="Arial" w:cs="Arial"/>
          <w:sz w:val="24"/>
          <w:szCs w:val="24"/>
        </w:rPr>
        <w:t xml:space="preserve">on desechadas en su momento, en </w:t>
      </w:r>
      <w:r w:rsidRPr="00CF68E6">
        <w:rPr>
          <w:rFonts w:ascii="Arial" w:hAnsi="Arial" w:cs="Arial"/>
          <w:sz w:val="24"/>
          <w:szCs w:val="24"/>
        </w:rPr>
        <w:t xml:space="preserve"> consecuencia no resultaron adjudicadas en dichos procesos y que a la fecha no existe inconformidad alguna que se encuentre en trámite, por lo tanto; al no ser información que en cuyo contenido se encuentre relevancia jurídica por no haber sido creada por este Organismo, ni con recursos públicos y mucho menos aún fue parte integrante de alguno de los expedientes de las obras licitadas en </w:t>
      </w:r>
      <w:r>
        <w:rPr>
          <w:rFonts w:ascii="Arial" w:hAnsi="Arial" w:cs="Arial"/>
          <w:sz w:val="24"/>
          <w:szCs w:val="24"/>
        </w:rPr>
        <w:t xml:space="preserve">el año </w:t>
      </w:r>
      <w:r w:rsidR="001A4E76">
        <w:rPr>
          <w:rFonts w:ascii="Arial" w:hAnsi="Arial" w:cs="Arial"/>
          <w:sz w:val="24"/>
          <w:szCs w:val="24"/>
        </w:rPr>
        <w:t>2012,106 y 2017</w:t>
      </w:r>
      <w:r w:rsidRPr="00CF68E6">
        <w:rPr>
          <w:rFonts w:ascii="Arial" w:hAnsi="Arial" w:cs="Arial"/>
          <w:sz w:val="24"/>
          <w:szCs w:val="24"/>
        </w:rPr>
        <w:t xml:space="preserve"> y que no se encuentra  inconformidad alguna en trámite, </w:t>
      </w:r>
      <w:r>
        <w:rPr>
          <w:rFonts w:ascii="Arial" w:hAnsi="Arial" w:cs="Arial"/>
          <w:sz w:val="24"/>
          <w:szCs w:val="24"/>
        </w:rPr>
        <w:t xml:space="preserve">esta Coordinación </w:t>
      </w:r>
      <w:r w:rsidRPr="00CF68E6">
        <w:rPr>
          <w:rFonts w:ascii="Arial" w:hAnsi="Arial" w:cs="Arial"/>
          <w:sz w:val="24"/>
          <w:szCs w:val="24"/>
        </w:rPr>
        <w:t>determin</w:t>
      </w:r>
      <w:r>
        <w:rPr>
          <w:rFonts w:ascii="Arial" w:hAnsi="Arial" w:cs="Arial"/>
          <w:sz w:val="24"/>
          <w:szCs w:val="24"/>
        </w:rPr>
        <w:t xml:space="preserve">a </w:t>
      </w:r>
      <w:r w:rsidRPr="00CF68E6">
        <w:rPr>
          <w:rFonts w:ascii="Arial" w:hAnsi="Arial" w:cs="Arial"/>
          <w:sz w:val="24"/>
          <w:szCs w:val="24"/>
        </w:rPr>
        <w:t xml:space="preserve">que </w:t>
      </w:r>
      <w:r w:rsidRPr="00605868">
        <w:rPr>
          <w:rFonts w:ascii="Arial" w:hAnsi="Arial" w:cs="Arial"/>
          <w:b/>
          <w:sz w:val="24"/>
          <w:szCs w:val="24"/>
        </w:rPr>
        <w:t xml:space="preserve">dicha información a la fecha no cuenta valores administrativos legales, primarios o secundarios y por lo tanto es susceptible de depuración, </w:t>
      </w:r>
      <w:r>
        <w:rPr>
          <w:rFonts w:ascii="Arial" w:hAnsi="Arial" w:cs="Arial"/>
          <w:b/>
          <w:spacing w:val="-1"/>
          <w:sz w:val="24"/>
          <w:szCs w:val="24"/>
        </w:rPr>
        <w:t xml:space="preserve">de las </w:t>
      </w:r>
      <w:r w:rsidR="001A4E76">
        <w:rPr>
          <w:rFonts w:ascii="Arial" w:hAnsi="Arial" w:cs="Arial"/>
          <w:b/>
          <w:spacing w:val="-1"/>
          <w:sz w:val="24"/>
          <w:szCs w:val="24"/>
        </w:rPr>
        <w:t>98</w:t>
      </w:r>
      <w:r>
        <w:rPr>
          <w:rFonts w:ascii="Arial" w:hAnsi="Arial" w:cs="Arial"/>
          <w:b/>
          <w:spacing w:val="-1"/>
          <w:sz w:val="24"/>
          <w:szCs w:val="24"/>
        </w:rPr>
        <w:t xml:space="preserve"> (</w:t>
      </w:r>
      <w:r w:rsidR="001A4E76">
        <w:rPr>
          <w:rFonts w:ascii="Arial" w:hAnsi="Arial" w:cs="Arial"/>
          <w:b/>
          <w:spacing w:val="-1"/>
          <w:sz w:val="24"/>
          <w:szCs w:val="24"/>
        </w:rPr>
        <w:t>noventa y ocho</w:t>
      </w:r>
      <w:r w:rsidRPr="00605868">
        <w:rPr>
          <w:rFonts w:ascii="Arial" w:hAnsi="Arial" w:cs="Arial"/>
          <w:b/>
          <w:spacing w:val="-1"/>
          <w:sz w:val="24"/>
          <w:szCs w:val="24"/>
        </w:rPr>
        <w:t>)</w:t>
      </w:r>
      <w:r>
        <w:rPr>
          <w:rFonts w:ascii="Arial" w:hAnsi="Arial" w:cs="Arial"/>
          <w:b/>
          <w:spacing w:val="-1"/>
          <w:sz w:val="24"/>
          <w:szCs w:val="24"/>
        </w:rPr>
        <w:t xml:space="preserve"> cajas  de proposiciones no adjudicas más </w:t>
      </w:r>
      <w:r w:rsidR="001A4E76">
        <w:rPr>
          <w:rFonts w:ascii="Arial" w:hAnsi="Arial" w:cs="Arial"/>
          <w:b/>
          <w:spacing w:val="-1"/>
          <w:sz w:val="24"/>
          <w:szCs w:val="24"/>
        </w:rPr>
        <w:t>07</w:t>
      </w:r>
      <w:r>
        <w:rPr>
          <w:rFonts w:ascii="Arial" w:hAnsi="Arial" w:cs="Arial"/>
          <w:b/>
          <w:spacing w:val="-1"/>
          <w:sz w:val="24"/>
          <w:szCs w:val="24"/>
        </w:rPr>
        <w:t xml:space="preserve"> (</w:t>
      </w:r>
      <w:r w:rsidR="001A4E76">
        <w:rPr>
          <w:rFonts w:ascii="Arial" w:hAnsi="Arial" w:cs="Arial"/>
          <w:b/>
          <w:spacing w:val="-1"/>
          <w:sz w:val="24"/>
          <w:szCs w:val="24"/>
        </w:rPr>
        <w:t>siete</w:t>
      </w:r>
      <w:r>
        <w:rPr>
          <w:rFonts w:ascii="Arial" w:hAnsi="Arial" w:cs="Arial"/>
          <w:b/>
          <w:spacing w:val="-1"/>
          <w:sz w:val="24"/>
          <w:szCs w:val="24"/>
        </w:rPr>
        <w:t xml:space="preserve">) </w:t>
      </w:r>
      <w:r w:rsidR="001A4E76">
        <w:rPr>
          <w:rFonts w:ascii="Arial" w:hAnsi="Arial" w:cs="Arial"/>
          <w:b/>
          <w:spacing w:val="-1"/>
          <w:sz w:val="24"/>
          <w:szCs w:val="24"/>
        </w:rPr>
        <w:t>de documentación diversa</w:t>
      </w:r>
      <w:r>
        <w:rPr>
          <w:rFonts w:ascii="Arial" w:hAnsi="Arial" w:cs="Arial"/>
          <w:b/>
          <w:spacing w:val="-1"/>
          <w:sz w:val="24"/>
          <w:szCs w:val="24"/>
        </w:rPr>
        <w:t>, todas</w:t>
      </w:r>
      <w:r w:rsidRPr="00605868">
        <w:rPr>
          <w:rFonts w:ascii="Arial" w:hAnsi="Arial" w:cs="Arial"/>
          <w:b/>
          <w:spacing w:val="-1"/>
          <w:sz w:val="24"/>
          <w:szCs w:val="24"/>
        </w:rPr>
        <w:t xml:space="preserve">  totalmente identificadas y descritas en la lista </w:t>
      </w:r>
      <w:r>
        <w:rPr>
          <w:rFonts w:ascii="Arial" w:hAnsi="Arial" w:cs="Arial"/>
          <w:b/>
          <w:spacing w:val="-1"/>
          <w:sz w:val="24"/>
          <w:szCs w:val="24"/>
        </w:rPr>
        <w:t>ya agregada previamente a la presente Acta</w:t>
      </w:r>
      <w:r w:rsidRPr="00605868">
        <w:rPr>
          <w:rFonts w:ascii="Arial" w:hAnsi="Arial" w:cs="Arial"/>
          <w:b/>
          <w:spacing w:val="-1"/>
          <w:sz w:val="24"/>
          <w:szCs w:val="24"/>
        </w:rPr>
        <w:t>;</w:t>
      </w:r>
      <w:r>
        <w:rPr>
          <w:rFonts w:ascii="Arial" w:hAnsi="Arial" w:cs="Arial"/>
          <w:spacing w:val="-1"/>
          <w:sz w:val="24"/>
          <w:szCs w:val="24"/>
        </w:rPr>
        <w:t xml:space="preserve"> de igual forma debe tomarse</w:t>
      </w:r>
      <w:r w:rsidRPr="007A3CB1">
        <w:rPr>
          <w:rFonts w:ascii="Arial" w:hAnsi="Arial" w:cs="Arial"/>
          <w:spacing w:val="-1"/>
          <w:sz w:val="24"/>
          <w:szCs w:val="24"/>
        </w:rPr>
        <w:t xml:space="preserve"> en consideración que derivado de la cantidad de cajas de que se trata</w:t>
      </w:r>
      <w:r>
        <w:rPr>
          <w:rFonts w:ascii="Arial" w:hAnsi="Arial" w:cs="Arial"/>
          <w:spacing w:val="-1"/>
          <w:sz w:val="24"/>
          <w:szCs w:val="24"/>
        </w:rPr>
        <w:t>,</w:t>
      </w:r>
      <w:r w:rsidRPr="007A3CB1">
        <w:rPr>
          <w:rFonts w:ascii="Arial" w:hAnsi="Arial" w:cs="Arial"/>
          <w:spacing w:val="-1"/>
          <w:sz w:val="24"/>
          <w:szCs w:val="24"/>
        </w:rPr>
        <w:t xml:space="preserve"> </w:t>
      </w:r>
      <w:r w:rsidRPr="007A3CB1">
        <w:rPr>
          <w:rFonts w:ascii="Arial" w:hAnsi="Arial" w:cs="Arial"/>
          <w:spacing w:val="-1"/>
          <w:sz w:val="24"/>
          <w:szCs w:val="24"/>
        </w:rPr>
        <w:lastRenderedPageBreak/>
        <w:t xml:space="preserve">las mismas ocupan una cantidad considerable de  espacio, por lo que se requiere ser destruidos para la liberación del mismo ya que su  acumulación resulta innecesaria. </w:t>
      </w:r>
    </w:p>
    <w:p w:rsidR="00CD7CF2" w:rsidRDefault="00CD7CF2" w:rsidP="00CD7CF2">
      <w:pPr>
        <w:spacing w:line="276" w:lineRule="auto"/>
        <w:jc w:val="both"/>
        <w:rPr>
          <w:rFonts w:ascii="Arial" w:hAnsi="Arial" w:cs="Arial"/>
          <w:spacing w:val="-1"/>
          <w:sz w:val="24"/>
          <w:szCs w:val="24"/>
        </w:rPr>
      </w:pPr>
      <w:r>
        <w:rPr>
          <w:rFonts w:ascii="Arial" w:hAnsi="Arial" w:cs="Arial"/>
          <w:spacing w:val="-1"/>
          <w:sz w:val="24"/>
          <w:szCs w:val="24"/>
        </w:rPr>
        <w:t xml:space="preserve"> Por lo tanto y una vez analizados los argumentos en mención y verificado que no se  vulnera la Ley de Archivos en ningún momento, la Coordinación de Archivos solicita</w:t>
      </w:r>
      <w:r w:rsidRPr="007A3CB1">
        <w:rPr>
          <w:rFonts w:ascii="Arial" w:hAnsi="Arial" w:cs="Arial"/>
          <w:spacing w:val="-1"/>
          <w:sz w:val="24"/>
          <w:szCs w:val="24"/>
        </w:rPr>
        <w:t xml:space="preserve"> a los miembros de este Comité:</w:t>
      </w:r>
      <w:r>
        <w:rPr>
          <w:rFonts w:ascii="Arial" w:hAnsi="Arial" w:cs="Arial"/>
          <w:spacing w:val="-1"/>
          <w:sz w:val="24"/>
          <w:szCs w:val="24"/>
        </w:rPr>
        <w:t xml:space="preserve"> </w:t>
      </w:r>
    </w:p>
    <w:p w:rsidR="001A4E76" w:rsidRDefault="00CD7CF2" w:rsidP="00CD7CF2">
      <w:pPr>
        <w:spacing w:line="276" w:lineRule="auto"/>
        <w:jc w:val="both"/>
        <w:rPr>
          <w:rFonts w:ascii="Arial" w:hAnsi="Arial" w:cs="Arial"/>
          <w:spacing w:val="-1"/>
          <w:sz w:val="24"/>
          <w:szCs w:val="24"/>
        </w:rPr>
      </w:pPr>
      <w:r w:rsidRPr="00F30B31">
        <w:rPr>
          <w:rFonts w:ascii="Arial" w:hAnsi="Arial" w:cs="Arial"/>
          <w:b/>
          <w:spacing w:val="-1"/>
          <w:sz w:val="24"/>
          <w:szCs w:val="24"/>
        </w:rPr>
        <w:t>Primero:</w:t>
      </w:r>
      <w:r>
        <w:rPr>
          <w:rFonts w:ascii="Arial" w:hAnsi="Arial" w:cs="Arial"/>
          <w:spacing w:val="-1"/>
          <w:sz w:val="24"/>
          <w:szCs w:val="24"/>
        </w:rPr>
        <w:t xml:space="preserve"> Se sirvan autorizar la destrucción total de  las 10</w:t>
      </w:r>
      <w:r w:rsidR="001A4E76">
        <w:rPr>
          <w:rFonts w:ascii="Arial" w:hAnsi="Arial" w:cs="Arial"/>
          <w:spacing w:val="-1"/>
          <w:sz w:val="24"/>
          <w:szCs w:val="24"/>
        </w:rPr>
        <w:t>5</w:t>
      </w:r>
      <w:r>
        <w:rPr>
          <w:rFonts w:ascii="Arial" w:hAnsi="Arial" w:cs="Arial"/>
          <w:spacing w:val="-1"/>
          <w:sz w:val="24"/>
          <w:szCs w:val="24"/>
        </w:rPr>
        <w:t xml:space="preserve"> (ciento </w:t>
      </w:r>
      <w:r w:rsidR="001A4E76">
        <w:rPr>
          <w:rFonts w:ascii="Arial" w:hAnsi="Arial" w:cs="Arial"/>
          <w:spacing w:val="-1"/>
          <w:sz w:val="24"/>
          <w:szCs w:val="24"/>
        </w:rPr>
        <w:t>cinco</w:t>
      </w:r>
      <w:r>
        <w:rPr>
          <w:rFonts w:ascii="Arial" w:hAnsi="Arial" w:cs="Arial"/>
          <w:spacing w:val="-1"/>
          <w:sz w:val="24"/>
          <w:szCs w:val="24"/>
        </w:rPr>
        <w:t xml:space="preserve"> </w:t>
      </w:r>
      <w:r w:rsidRPr="007A3CB1">
        <w:rPr>
          <w:rFonts w:ascii="Arial" w:hAnsi="Arial" w:cs="Arial"/>
          <w:spacing w:val="-1"/>
          <w:sz w:val="24"/>
          <w:szCs w:val="24"/>
        </w:rPr>
        <w:t xml:space="preserve"> cajas  </w:t>
      </w:r>
      <w:r>
        <w:rPr>
          <w:rFonts w:ascii="Arial" w:hAnsi="Arial" w:cs="Arial"/>
          <w:spacing w:val="-1"/>
          <w:sz w:val="24"/>
          <w:szCs w:val="24"/>
        </w:rPr>
        <w:t xml:space="preserve">  en cuyo contenido se encuentra  la información referente a</w:t>
      </w:r>
      <w:r w:rsidRPr="00AB1296">
        <w:rPr>
          <w:rFonts w:ascii="Arial" w:hAnsi="Arial" w:cs="Arial"/>
          <w:spacing w:val="-1"/>
          <w:sz w:val="24"/>
          <w:szCs w:val="24"/>
        </w:rPr>
        <w:t xml:space="preserve"> </w:t>
      </w:r>
      <w:r>
        <w:rPr>
          <w:rFonts w:ascii="Arial" w:hAnsi="Arial" w:cs="Arial"/>
          <w:spacing w:val="-1"/>
          <w:sz w:val="24"/>
          <w:szCs w:val="24"/>
        </w:rPr>
        <w:t>documentos relativos a</w:t>
      </w:r>
      <w:r w:rsidRPr="007A3CB1">
        <w:rPr>
          <w:rFonts w:ascii="Arial" w:hAnsi="Arial" w:cs="Arial"/>
          <w:spacing w:val="-1"/>
          <w:sz w:val="24"/>
          <w:szCs w:val="24"/>
        </w:rPr>
        <w:t xml:space="preserve"> expedientes de las proposiciones </w:t>
      </w:r>
      <w:r w:rsidR="001A4E76">
        <w:rPr>
          <w:rFonts w:ascii="Arial" w:hAnsi="Arial" w:cs="Arial"/>
          <w:spacing w:val="-1"/>
          <w:sz w:val="24"/>
          <w:szCs w:val="24"/>
        </w:rPr>
        <w:t xml:space="preserve"> </w:t>
      </w:r>
      <w:r w:rsidRPr="007A3CB1">
        <w:rPr>
          <w:rFonts w:ascii="Arial" w:hAnsi="Arial" w:cs="Arial"/>
          <w:spacing w:val="-1"/>
          <w:sz w:val="24"/>
          <w:szCs w:val="24"/>
        </w:rPr>
        <w:t xml:space="preserve">que no resultaron adjudicadas en los procesos de licitación e invitación restringida a cuando menos </w:t>
      </w:r>
      <w:r>
        <w:rPr>
          <w:rFonts w:ascii="Arial" w:hAnsi="Arial" w:cs="Arial"/>
          <w:spacing w:val="-1"/>
          <w:sz w:val="24"/>
          <w:szCs w:val="24"/>
        </w:rPr>
        <w:t>t</w:t>
      </w:r>
      <w:r w:rsidRPr="007A3CB1">
        <w:rPr>
          <w:rFonts w:ascii="Arial" w:hAnsi="Arial" w:cs="Arial"/>
          <w:spacing w:val="-1"/>
          <w:sz w:val="24"/>
          <w:szCs w:val="24"/>
        </w:rPr>
        <w:t xml:space="preserve">res proveedores, correspondientes </w:t>
      </w:r>
      <w:r w:rsidR="00FA514A">
        <w:rPr>
          <w:rFonts w:ascii="Arial" w:hAnsi="Arial" w:cs="Arial"/>
          <w:spacing w:val="-1"/>
          <w:sz w:val="24"/>
          <w:szCs w:val="24"/>
        </w:rPr>
        <w:t xml:space="preserve">a los años </w:t>
      </w:r>
      <w:r>
        <w:rPr>
          <w:rFonts w:ascii="Arial" w:hAnsi="Arial" w:cs="Arial"/>
          <w:spacing w:val="-1"/>
          <w:sz w:val="24"/>
          <w:szCs w:val="24"/>
        </w:rPr>
        <w:t xml:space="preserve"> 201</w:t>
      </w:r>
      <w:r w:rsidR="001A4E76">
        <w:rPr>
          <w:rFonts w:ascii="Arial" w:hAnsi="Arial" w:cs="Arial"/>
          <w:spacing w:val="-1"/>
          <w:sz w:val="24"/>
          <w:szCs w:val="24"/>
        </w:rPr>
        <w:t>2, 2016 y 2017</w:t>
      </w:r>
      <w:r>
        <w:rPr>
          <w:rFonts w:ascii="Arial" w:hAnsi="Arial" w:cs="Arial"/>
          <w:spacing w:val="-1"/>
          <w:sz w:val="24"/>
          <w:szCs w:val="24"/>
        </w:rPr>
        <w:t>,</w:t>
      </w:r>
      <w:r w:rsidR="001A4E76">
        <w:rPr>
          <w:rFonts w:ascii="Arial" w:hAnsi="Arial" w:cs="Arial"/>
          <w:spacing w:val="-1"/>
          <w:sz w:val="24"/>
          <w:szCs w:val="24"/>
        </w:rPr>
        <w:t xml:space="preserve"> así como documentación diversa de la que se ha dejado constancia en las listas anexas. </w:t>
      </w:r>
    </w:p>
    <w:p w:rsidR="00CD7CF2" w:rsidRDefault="00CD7CF2" w:rsidP="00CD7CF2">
      <w:pPr>
        <w:spacing w:line="276" w:lineRule="auto"/>
        <w:jc w:val="both"/>
        <w:rPr>
          <w:rFonts w:ascii="Arial" w:hAnsi="Arial" w:cs="Arial"/>
          <w:spacing w:val="-1"/>
          <w:sz w:val="24"/>
          <w:szCs w:val="24"/>
        </w:rPr>
      </w:pPr>
      <w:r w:rsidRPr="00F30B31">
        <w:rPr>
          <w:rFonts w:ascii="Arial" w:hAnsi="Arial" w:cs="Arial"/>
          <w:b/>
          <w:spacing w:val="-1"/>
          <w:sz w:val="24"/>
          <w:szCs w:val="24"/>
        </w:rPr>
        <w:t>Segundo:</w:t>
      </w:r>
      <w:r>
        <w:rPr>
          <w:rFonts w:ascii="Arial" w:hAnsi="Arial" w:cs="Arial"/>
          <w:spacing w:val="-1"/>
          <w:sz w:val="24"/>
          <w:szCs w:val="24"/>
        </w:rPr>
        <w:t xml:space="preserve"> En caso de ser factible la destrucción de la información se sirvan autorizar la misma se lleve a cabo  </w:t>
      </w:r>
      <w:r w:rsidRPr="007A3CB1">
        <w:rPr>
          <w:rFonts w:ascii="Arial" w:hAnsi="Arial" w:cs="Arial"/>
          <w:spacing w:val="-1"/>
          <w:sz w:val="24"/>
          <w:szCs w:val="24"/>
        </w:rPr>
        <w:t xml:space="preserve">en algún local comercial que se dedique </w:t>
      </w:r>
      <w:r>
        <w:rPr>
          <w:rFonts w:ascii="Arial" w:hAnsi="Arial" w:cs="Arial"/>
          <w:spacing w:val="-1"/>
          <w:sz w:val="24"/>
          <w:szCs w:val="24"/>
        </w:rPr>
        <w:t xml:space="preserve">a realizar </w:t>
      </w:r>
      <w:r w:rsidRPr="007A3CB1">
        <w:rPr>
          <w:rFonts w:ascii="Arial" w:hAnsi="Arial" w:cs="Arial"/>
          <w:spacing w:val="-1"/>
          <w:sz w:val="24"/>
          <w:szCs w:val="24"/>
        </w:rPr>
        <w:t xml:space="preserve"> dicha acción para evitar que pueda surgir el mal uso </w:t>
      </w:r>
      <w:r>
        <w:rPr>
          <w:rFonts w:ascii="Arial" w:hAnsi="Arial" w:cs="Arial"/>
          <w:spacing w:val="-1"/>
          <w:sz w:val="24"/>
          <w:szCs w:val="24"/>
        </w:rPr>
        <w:t xml:space="preserve">del contenido de dichos </w:t>
      </w:r>
      <w:r w:rsidRPr="007A3CB1">
        <w:rPr>
          <w:rFonts w:ascii="Arial" w:hAnsi="Arial" w:cs="Arial"/>
          <w:spacing w:val="-1"/>
          <w:sz w:val="24"/>
          <w:szCs w:val="24"/>
        </w:rPr>
        <w:t xml:space="preserve"> expedientes</w:t>
      </w:r>
      <w:r>
        <w:rPr>
          <w:rFonts w:ascii="Arial" w:hAnsi="Arial" w:cs="Arial"/>
          <w:spacing w:val="-1"/>
          <w:sz w:val="24"/>
          <w:szCs w:val="24"/>
        </w:rPr>
        <w:t xml:space="preserve"> ya que  es probable que  en los  documentos </w:t>
      </w:r>
      <w:r w:rsidRPr="007A3CB1">
        <w:rPr>
          <w:rFonts w:ascii="Arial" w:hAnsi="Arial" w:cs="Arial"/>
          <w:spacing w:val="-1"/>
          <w:sz w:val="24"/>
          <w:szCs w:val="24"/>
        </w:rPr>
        <w:t xml:space="preserve"> se encuentre información </w:t>
      </w:r>
      <w:r>
        <w:rPr>
          <w:rFonts w:ascii="Arial" w:hAnsi="Arial" w:cs="Arial"/>
          <w:spacing w:val="-1"/>
          <w:sz w:val="24"/>
          <w:szCs w:val="24"/>
        </w:rPr>
        <w:t xml:space="preserve">susceptible es decir; datos personales </w:t>
      </w:r>
      <w:r w:rsidRPr="007A3CB1">
        <w:rPr>
          <w:rFonts w:ascii="Arial" w:hAnsi="Arial" w:cs="Arial"/>
          <w:spacing w:val="-1"/>
          <w:sz w:val="24"/>
          <w:szCs w:val="24"/>
        </w:rPr>
        <w:t xml:space="preserve"> y en su caso</w:t>
      </w:r>
      <w:r>
        <w:rPr>
          <w:rFonts w:ascii="Arial" w:hAnsi="Arial" w:cs="Arial"/>
          <w:spacing w:val="-1"/>
          <w:sz w:val="24"/>
          <w:szCs w:val="24"/>
        </w:rPr>
        <w:t xml:space="preserve"> información del tipo </w:t>
      </w:r>
      <w:r w:rsidRPr="007A3CB1">
        <w:rPr>
          <w:rFonts w:ascii="Arial" w:hAnsi="Arial" w:cs="Arial"/>
          <w:spacing w:val="-1"/>
          <w:sz w:val="24"/>
          <w:szCs w:val="24"/>
        </w:rPr>
        <w:t xml:space="preserve"> confidencial, por lo que resulta necesario la  misma sea destruida </w:t>
      </w:r>
      <w:r>
        <w:rPr>
          <w:rFonts w:ascii="Arial" w:hAnsi="Arial" w:cs="Arial"/>
          <w:spacing w:val="-1"/>
          <w:sz w:val="24"/>
          <w:szCs w:val="24"/>
        </w:rPr>
        <w:t xml:space="preserve">en su totalidad. </w:t>
      </w:r>
    </w:p>
    <w:p w:rsidR="00CD7CF2" w:rsidRPr="007A3CB1" w:rsidRDefault="00CD7CF2" w:rsidP="00CD7CF2">
      <w:pPr>
        <w:widowControl w:val="0"/>
        <w:autoSpaceDE w:val="0"/>
        <w:autoSpaceDN w:val="0"/>
        <w:adjustRightInd w:val="0"/>
        <w:spacing w:after="0" w:line="276" w:lineRule="auto"/>
        <w:ind w:right="86"/>
        <w:jc w:val="both"/>
        <w:rPr>
          <w:rFonts w:ascii="Arial" w:hAnsi="Arial" w:cs="Arial"/>
          <w:spacing w:val="-1"/>
          <w:sz w:val="24"/>
          <w:szCs w:val="24"/>
        </w:rPr>
      </w:pPr>
    </w:p>
    <w:p w:rsidR="00CD7CF2" w:rsidRDefault="00CD7CF2" w:rsidP="00CD7CF2">
      <w:pPr>
        <w:widowControl w:val="0"/>
        <w:autoSpaceDE w:val="0"/>
        <w:autoSpaceDN w:val="0"/>
        <w:adjustRightInd w:val="0"/>
        <w:spacing w:after="0" w:line="276" w:lineRule="auto"/>
        <w:ind w:right="86"/>
        <w:jc w:val="both"/>
        <w:rPr>
          <w:rFonts w:ascii="Arial" w:hAnsi="Arial" w:cs="Arial"/>
          <w:b/>
          <w:spacing w:val="-1"/>
          <w:sz w:val="24"/>
          <w:szCs w:val="24"/>
        </w:rPr>
      </w:pPr>
      <w:r w:rsidRPr="007A3CB1">
        <w:rPr>
          <w:rFonts w:ascii="Arial" w:hAnsi="Arial" w:cs="Arial"/>
          <w:spacing w:val="-1"/>
          <w:sz w:val="24"/>
          <w:szCs w:val="24"/>
        </w:rPr>
        <w:t xml:space="preserve">Acto seguido, habiéndose enterado este Comité de la necesidad de llevar a cabo la depuración de los expedientes de las proposiciones que no resultaron adjudicadas en los procesos de licitación e invitación restringida a cuando menos tres proveedores, correspondientes </w:t>
      </w:r>
      <w:r w:rsidR="00FA514A">
        <w:rPr>
          <w:rFonts w:ascii="Arial" w:hAnsi="Arial" w:cs="Arial"/>
          <w:spacing w:val="-1"/>
          <w:sz w:val="24"/>
          <w:szCs w:val="24"/>
        </w:rPr>
        <w:t>a los años 2012, 2016 y 2017</w:t>
      </w:r>
      <w:r w:rsidRPr="007A3CB1">
        <w:rPr>
          <w:rFonts w:ascii="Arial" w:hAnsi="Arial" w:cs="Arial"/>
          <w:spacing w:val="-1"/>
          <w:sz w:val="24"/>
          <w:szCs w:val="24"/>
        </w:rPr>
        <w:t>,</w:t>
      </w:r>
      <w:r>
        <w:rPr>
          <w:rFonts w:ascii="Arial" w:hAnsi="Arial" w:cs="Arial"/>
          <w:spacing w:val="-1"/>
          <w:sz w:val="24"/>
          <w:szCs w:val="24"/>
        </w:rPr>
        <w:t xml:space="preserve"> </w:t>
      </w:r>
      <w:r w:rsidR="00FA514A">
        <w:rPr>
          <w:rFonts w:ascii="Arial" w:hAnsi="Arial" w:cs="Arial"/>
          <w:spacing w:val="-1"/>
          <w:sz w:val="24"/>
          <w:szCs w:val="24"/>
        </w:rPr>
        <w:t>así como la documentación diversa descritas en las listas que se anexan</w:t>
      </w:r>
      <w:r>
        <w:rPr>
          <w:rFonts w:ascii="Arial" w:hAnsi="Arial" w:cs="Arial"/>
          <w:spacing w:val="-1"/>
          <w:sz w:val="24"/>
          <w:szCs w:val="24"/>
        </w:rPr>
        <w:t>,</w:t>
      </w:r>
      <w:r w:rsidR="00FA514A">
        <w:rPr>
          <w:rFonts w:ascii="Arial" w:hAnsi="Arial" w:cs="Arial"/>
          <w:spacing w:val="-1"/>
          <w:sz w:val="24"/>
          <w:szCs w:val="24"/>
        </w:rPr>
        <w:t xml:space="preserve"> y</w:t>
      </w:r>
      <w:r>
        <w:rPr>
          <w:rFonts w:ascii="Arial" w:hAnsi="Arial" w:cs="Arial"/>
          <w:spacing w:val="-1"/>
          <w:sz w:val="24"/>
          <w:szCs w:val="24"/>
        </w:rPr>
        <w:t xml:space="preserve"> una vez que el  Coordinador de Archivos  da cuenta de que </w:t>
      </w:r>
      <w:r w:rsidRPr="007A3CB1">
        <w:rPr>
          <w:rFonts w:ascii="Arial" w:hAnsi="Arial" w:cs="Arial"/>
          <w:spacing w:val="-1"/>
          <w:sz w:val="24"/>
          <w:szCs w:val="24"/>
        </w:rPr>
        <w:t xml:space="preserve">  conforme al procedimiento de baja documental o depuración de archivo han cumplido con los plazos que marca la normativa aplicable, los valores primarios (administrativos, leg</w:t>
      </w:r>
      <w:r>
        <w:rPr>
          <w:rFonts w:ascii="Arial" w:hAnsi="Arial" w:cs="Arial"/>
          <w:spacing w:val="-1"/>
          <w:sz w:val="24"/>
          <w:szCs w:val="24"/>
        </w:rPr>
        <w:t>ales y fiscales)</w:t>
      </w:r>
      <w:r w:rsidRPr="007A3CB1">
        <w:rPr>
          <w:rFonts w:ascii="Arial" w:hAnsi="Arial" w:cs="Arial"/>
          <w:spacing w:val="-1"/>
          <w:sz w:val="24"/>
          <w:szCs w:val="24"/>
        </w:rPr>
        <w:t xml:space="preserve"> </w:t>
      </w:r>
      <w:r w:rsidR="00FA514A">
        <w:rPr>
          <w:rFonts w:ascii="Arial" w:hAnsi="Arial" w:cs="Arial"/>
          <w:spacing w:val="-1"/>
          <w:sz w:val="24"/>
          <w:szCs w:val="24"/>
        </w:rPr>
        <w:t xml:space="preserve"> y de que </w:t>
      </w:r>
      <w:r w:rsidRPr="007A3CB1">
        <w:rPr>
          <w:rFonts w:ascii="Arial" w:hAnsi="Arial" w:cs="Arial"/>
          <w:spacing w:val="-1"/>
          <w:sz w:val="24"/>
          <w:szCs w:val="24"/>
        </w:rPr>
        <w:t>los mismo no poseen valores secundarios ni históricos,</w:t>
      </w:r>
      <w:r>
        <w:rPr>
          <w:rFonts w:ascii="Arial" w:hAnsi="Arial" w:cs="Arial"/>
          <w:spacing w:val="-1"/>
          <w:sz w:val="24"/>
          <w:szCs w:val="24"/>
        </w:rPr>
        <w:t xml:space="preserve"> que preservar, y que por consecuencia no se vulnera la Ley de Archivos,</w:t>
      </w:r>
      <w:r w:rsidRPr="007A3CB1">
        <w:rPr>
          <w:rFonts w:ascii="Arial" w:hAnsi="Arial" w:cs="Arial"/>
          <w:spacing w:val="-1"/>
          <w:sz w:val="24"/>
          <w:szCs w:val="24"/>
        </w:rPr>
        <w:t xml:space="preserve"> este Comité </w:t>
      </w:r>
      <w:r w:rsidRPr="007A3CB1">
        <w:rPr>
          <w:rFonts w:ascii="Arial" w:hAnsi="Arial" w:cs="Arial"/>
          <w:b/>
          <w:spacing w:val="-1"/>
          <w:sz w:val="24"/>
          <w:szCs w:val="24"/>
        </w:rPr>
        <w:t xml:space="preserve">ACUERDA POR UNANIMIDAD: </w:t>
      </w:r>
    </w:p>
    <w:p w:rsidR="00CD7CF2" w:rsidRDefault="00CD7CF2" w:rsidP="00CD7CF2">
      <w:pPr>
        <w:widowControl w:val="0"/>
        <w:autoSpaceDE w:val="0"/>
        <w:autoSpaceDN w:val="0"/>
        <w:adjustRightInd w:val="0"/>
        <w:spacing w:after="0" w:line="276" w:lineRule="auto"/>
        <w:ind w:right="86"/>
        <w:jc w:val="both"/>
        <w:rPr>
          <w:rFonts w:ascii="Arial" w:hAnsi="Arial" w:cs="Arial"/>
          <w:b/>
          <w:spacing w:val="-1"/>
          <w:sz w:val="24"/>
          <w:szCs w:val="24"/>
        </w:rPr>
      </w:pPr>
    </w:p>
    <w:p w:rsidR="00FA514A" w:rsidRDefault="00CD7CF2" w:rsidP="00CD7CF2">
      <w:pPr>
        <w:widowControl w:val="0"/>
        <w:autoSpaceDE w:val="0"/>
        <w:autoSpaceDN w:val="0"/>
        <w:adjustRightInd w:val="0"/>
        <w:spacing w:after="0" w:line="276" w:lineRule="auto"/>
        <w:ind w:right="86"/>
        <w:jc w:val="both"/>
        <w:rPr>
          <w:rFonts w:ascii="Arial" w:hAnsi="Arial" w:cs="Arial"/>
          <w:spacing w:val="-1"/>
          <w:sz w:val="24"/>
          <w:szCs w:val="24"/>
        </w:rPr>
      </w:pPr>
      <w:r>
        <w:rPr>
          <w:rFonts w:ascii="Arial" w:hAnsi="Arial" w:cs="Arial"/>
          <w:b/>
          <w:spacing w:val="-1"/>
          <w:sz w:val="24"/>
          <w:szCs w:val="24"/>
        </w:rPr>
        <w:t xml:space="preserve">Primero: </w:t>
      </w:r>
      <w:r w:rsidRPr="007A3CB1">
        <w:rPr>
          <w:rFonts w:ascii="Arial" w:hAnsi="Arial" w:cs="Arial"/>
          <w:spacing w:val="-1"/>
          <w:sz w:val="24"/>
          <w:szCs w:val="24"/>
        </w:rPr>
        <w:t xml:space="preserve">Se autoriza la depuración de </w:t>
      </w:r>
      <w:r w:rsidR="00FA514A">
        <w:rPr>
          <w:rFonts w:ascii="Arial" w:hAnsi="Arial" w:cs="Arial"/>
          <w:spacing w:val="-1"/>
          <w:sz w:val="24"/>
          <w:szCs w:val="24"/>
        </w:rPr>
        <w:t>105</w:t>
      </w:r>
      <w:r w:rsidRPr="00DE0847">
        <w:rPr>
          <w:rFonts w:ascii="Arial" w:hAnsi="Arial" w:cs="Arial"/>
          <w:spacing w:val="-1"/>
          <w:sz w:val="24"/>
          <w:szCs w:val="24"/>
        </w:rPr>
        <w:t xml:space="preserve"> (</w:t>
      </w:r>
      <w:r w:rsidR="00FA514A">
        <w:rPr>
          <w:rFonts w:ascii="Arial" w:hAnsi="Arial" w:cs="Arial"/>
          <w:spacing w:val="-1"/>
          <w:sz w:val="24"/>
          <w:szCs w:val="24"/>
        </w:rPr>
        <w:t>ciento cinco</w:t>
      </w:r>
      <w:r w:rsidRPr="00DE0847">
        <w:rPr>
          <w:rFonts w:ascii="Arial" w:hAnsi="Arial" w:cs="Arial"/>
          <w:spacing w:val="-1"/>
          <w:sz w:val="24"/>
          <w:szCs w:val="24"/>
        </w:rPr>
        <w:t>)</w:t>
      </w:r>
      <w:r w:rsidRPr="007A3CB1">
        <w:rPr>
          <w:rFonts w:ascii="Arial" w:hAnsi="Arial" w:cs="Arial"/>
          <w:spacing w:val="-1"/>
          <w:sz w:val="24"/>
          <w:szCs w:val="24"/>
        </w:rPr>
        <w:t xml:space="preserve"> cajas  descritas en la lista que se anexa en la presente Acta, </w:t>
      </w:r>
      <w:r>
        <w:rPr>
          <w:rFonts w:ascii="Arial" w:hAnsi="Arial" w:cs="Arial"/>
          <w:spacing w:val="-1"/>
          <w:sz w:val="24"/>
          <w:szCs w:val="24"/>
        </w:rPr>
        <w:t xml:space="preserve"> correspondiente a </w:t>
      </w:r>
      <w:r w:rsidRPr="007A3CB1">
        <w:rPr>
          <w:rFonts w:ascii="Arial" w:hAnsi="Arial" w:cs="Arial"/>
          <w:spacing w:val="-1"/>
          <w:sz w:val="24"/>
          <w:szCs w:val="24"/>
        </w:rPr>
        <w:t>expedientes de las proposiciones que no resultaron adjudicadas en los procesos de licitación e invitación restringida a cuando menos tres proveedores,</w:t>
      </w:r>
      <w:r w:rsidR="00FA514A">
        <w:rPr>
          <w:rFonts w:ascii="Arial" w:hAnsi="Arial" w:cs="Arial"/>
          <w:spacing w:val="-1"/>
          <w:sz w:val="24"/>
          <w:szCs w:val="24"/>
        </w:rPr>
        <w:t xml:space="preserve"> Así como documentación </w:t>
      </w:r>
      <w:r w:rsidR="00FA514A">
        <w:rPr>
          <w:rFonts w:ascii="Arial" w:hAnsi="Arial" w:cs="Arial"/>
          <w:spacing w:val="-1"/>
          <w:sz w:val="24"/>
          <w:szCs w:val="24"/>
        </w:rPr>
        <w:lastRenderedPageBreak/>
        <w:t>diversa</w:t>
      </w:r>
      <w:r w:rsidRPr="007A3CB1">
        <w:rPr>
          <w:rFonts w:ascii="Arial" w:hAnsi="Arial" w:cs="Arial"/>
          <w:spacing w:val="-1"/>
          <w:sz w:val="24"/>
          <w:szCs w:val="24"/>
        </w:rPr>
        <w:t xml:space="preserve"> correspondientes </w:t>
      </w:r>
      <w:r w:rsidR="00FA514A">
        <w:rPr>
          <w:rFonts w:ascii="Arial" w:hAnsi="Arial" w:cs="Arial"/>
          <w:spacing w:val="-1"/>
          <w:sz w:val="24"/>
          <w:szCs w:val="24"/>
        </w:rPr>
        <w:t>de los años 2012,</w:t>
      </w:r>
      <w:r>
        <w:rPr>
          <w:rFonts w:ascii="Arial" w:hAnsi="Arial" w:cs="Arial"/>
          <w:spacing w:val="-1"/>
          <w:sz w:val="24"/>
          <w:szCs w:val="24"/>
        </w:rPr>
        <w:t xml:space="preserve"> 2016</w:t>
      </w:r>
      <w:r w:rsidR="00FA514A">
        <w:rPr>
          <w:rFonts w:ascii="Arial" w:hAnsi="Arial" w:cs="Arial"/>
          <w:spacing w:val="-1"/>
          <w:sz w:val="24"/>
          <w:szCs w:val="24"/>
        </w:rPr>
        <w:t xml:space="preserve"> y 2017. </w:t>
      </w:r>
    </w:p>
    <w:p w:rsidR="00FA514A" w:rsidRDefault="00FA514A" w:rsidP="00CD7CF2">
      <w:pPr>
        <w:widowControl w:val="0"/>
        <w:autoSpaceDE w:val="0"/>
        <w:autoSpaceDN w:val="0"/>
        <w:adjustRightInd w:val="0"/>
        <w:spacing w:after="0" w:line="276" w:lineRule="auto"/>
        <w:ind w:right="86"/>
        <w:jc w:val="both"/>
        <w:rPr>
          <w:rFonts w:ascii="Arial" w:hAnsi="Arial" w:cs="Arial"/>
          <w:spacing w:val="-1"/>
          <w:sz w:val="24"/>
          <w:szCs w:val="24"/>
        </w:rPr>
      </w:pPr>
    </w:p>
    <w:p w:rsidR="00CD7CF2" w:rsidRDefault="00CD7CF2" w:rsidP="00CD7CF2">
      <w:pPr>
        <w:widowControl w:val="0"/>
        <w:autoSpaceDE w:val="0"/>
        <w:autoSpaceDN w:val="0"/>
        <w:adjustRightInd w:val="0"/>
        <w:spacing w:after="0" w:line="276" w:lineRule="auto"/>
        <w:ind w:right="86"/>
        <w:jc w:val="both"/>
        <w:rPr>
          <w:rFonts w:ascii="Arial" w:hAnsi="Arial" w:cs="Arial"/>
          <w:spacing w:val="-1"/>
          <w:sz w:val="24"/>
          <w:szCs w:val="24"/>
        </w:rPr>
      </w:pPr>
      <w:r w:rsidRPr="00F30B31">
        <w:rPr>
          <w:rFonts w:ascii="Arial" w:hAnsi="Arial" w:cs="Arial"/>
          <w:b/>
          <w:spacing w:val="-1"/>
          <w:sz w:val="24"/>
          <w:szCs w:val="24"/>
        </w:rPr>
        <w:t>Segundo:</w:t>
      </w:r>
      <w:r>
        <w:rPr>
          <w:rFonts w:ascii="Arial" w:hAnsi="Arial" w:cs="Arial"/>
          <w:spacing w:val="-1"/>
          <w:sz w:val="24"/>
          <w:szCs w:val="24"/>
        </w:rPr>
        <w:t xml:space="preserve"> Se autoriza  que la depuración señalada en el párrafo anterior se lleve a cabo </w:t>
      </w:r>
      <w:r w:rsidRPr="007A3CB1">
        <w:rPr>
          <w:rFonts w:ascii="Arial" w:hAnsi="Arial" w:cs="Arial"/>
          <w:spacing w:val="-1"/>
          <w:sz w:val="24"/>
          <w:szCs w:val="24"/>
        </w:rPr>
        <w:t xml:space="preserve"> en local comercial apropiado que garantice la depuración inmediata de la misma, previo levantamiento de acta</w:t>
      </w:r>
      <w:r>
        <w:rPr>
          <w:rFonts w:ascii="Arial" w:hAnsi="Arial" w:cs="Arial"/>
          <w:spacing w:val="-1"/>
          <w:sz w:val="24"/>
          <w:szCs w:val="24"/>
        </w:rPr>
        <w:t xml:space="preserve"> de hechos  y muestra fotográfica que habrá de llevar a cabo el Titular del Órgano Interno de Control</w:t>
      </w:r>
      <w:r w:rsidRPr="007A3CB1">
        <w:rPr>
          <w:rFonts w:ascii="Arial" w:hAnsi="Arial" w:cs="Arial"/>
          <w:spacing w:val="-1"/>
          <w:sz w:val="24"/>
          <w:szCs w:val="24"/>
        </w:rPr>
        <w:t>, una vez hecho lo anterior, se requiere haga entrega de un tanto</w:t>
      </w:r>
      <w:r>
        <w:rPr>
          <w:rFonts w:ascii="Arial" w:hAnsi="Arial" w:cs="Arial"/>
          <w:spacing w:val="-1"/>
          <w:sz w:val="24"/>
          <w:szCs w:val="24"/>
        </w:rPr>
        <w:t xml:space="preserve"> del Acta que se ordena y de sus anexos a este </w:t>
      </w:r>
      <w:r w:rsidRPr="007A3CB1">
        <w:rPr>
          <w:rFonts w:ascii="Arial" w:hAnsi="Arial" w:cs="Arial"/>
          <w:spacing w:val="-1"/>
          <w:sz w:val="24"/>
          <w:szCs w:val="24"/>
        </w:rPr>
        <w:t xml:space="preserve"> Comité</w:t>
      </w:r>
      <w:r>
        <w:rPr>
          <w:rFonts w:ascii="Arial" w:hAnsi="Arial" w:cs="Arial"/>
          <w:spacing w:val="-1"/>
          <w:sz w:val="24"/>
          <w:szCs w:val="24"/>
        </w:rPr>
        <w:t xml:space="preserve"> para su resguardo. </w:t>
      </w:r>
    </w:p>
    <w:p w:rsidR="00CD7CF2" w:rsidRDefault="00CD7CF2" w:rsidP="00CD7CF2">
      <w:pPr>
        <w:widowControl w:val="0"/>
        <w:autoSpaceDE w:val="0"/>
        <w:autoSpaceDN w:val="0"/>
        <w:adjustRightInd w:val="0"/>
        <w:spacing w:after="0" w:line="276" w:lineRule="auto"/>
        <w:ind w:right="86"/>
        <w:jc w:val="both"/>
        <w:rPr>
          <w:rFonts w:ascii="Arial" w:hAnsi="Arial" w:cs="Arial"/>
          <w:spacing w:val="-1"/>
          <w:sz w:val="24"/>
          <w:szCs w:val="24"/>
        </w:rPr>
      </w:pPr>
    </w:p>
    <w:p w:rsidR="00CD7CF2" w:rsidRDefault="00CD7CF2" w:rsidP="00CD7CF2">
      <w:pPr>
        <w:widowControl w:val="0"/>
        <w:autoSpaceDE w:val="0"/>
        <w:autoSpaceDN w:val="0"/>
        <w:adjustRightInd w:val="0"/>
        <w:spacing w:after="0" w:line="276" w:lineRule="auto"/>
        <w:ind w:right="86"/>
        <w:jc w:val="both"/>
        <w:rPr>
          <w:rFonts w:ascii="Arial" w:hAnsi="Arial" w:cs="Arial"/>
          <w:spacing w:val="-1"/>
          <w:sz w:val="24"/>
          <w:szCs w:val="24"/>
        </w:rPr>
      </w:pPr>
    </w:p>
    <w:p w:rsidR="00CD7CF2" w:rsidRDefault="00CD7CF2" w:rsidP="00CD7CF2">
      <w:pPr>
        <w:widowControl w:val="0"/>
        <w:autoSpaceDE w:val="0"/>
        <w:autoSpaceDN w:val="0"/>
        <w:adjustRightInd w:val="0"/>
        <w:spacing w:after="0" w:line="276" w:lineRule="auto"/>
        <w:ind w:right="86"/>
        <w:jc w:val="both"/>
        <w:rPr>
          <w:rFonts w:ascii="Arial" w:hAnsi="Arial" w:cs="Arial"/>
          <w:sz w:val="24"/>
          <w:szCs w:val="24"/>
        </w:rPr>
      </w:pPr>
      <w:r w:rsidRPr="007A3CB1">
        <w:rPr>
          <w:rFonts w:ascii="Arial" w:hAnsi="Arial" w:cs="Arial"/>
          <w:b/>
          <w:sz w:val="24"/>
          <w:szCs w:val="24"/>
          <w:u w:val="single"/>
        </w:rPr>
        <w:t>4.- Clausura de la Reunión.-</w:t>
      </w:r>
      <w:r w:rsidRPr="007A3CB1">
        <w:rPr>
          <w:rFonts w:ascii="Arial" w:hAnsi="Arial" w:cs="Arial"/>
          <w:sz w:val="24"/>
          <w:szCs w:val="24"/>
        </w:rPr>
        <w:t xml:space="preserve"> La presente Reunión se da por concluida el día </w:t>
      </w:r>
      <w:r w:rsidR="00FA514A">
        <w:rPr>
          <w:rFonts w:ascii="Arial" w:hAnsi="Arial" w:cs="Arial"/>
          <w:sz w:val="24"/>
          <w:szCs w:val="24"/>
        </w:rPr>
        <w:t>08</w:t>
      </w:r>
      <w:r>
        <w:rPr>
          <w:rFonts w:ascii="Arial" w:hAnsi="Arial" w:cs="Arial"/>
          <w:sz w:val="24"/>
          <w:szCs w:val="24"/>
        </w:rPr>
        <w:t xml:space="preserve"> </w:t>
      </w:r>
      <w:r w:rsidR="00FA514A">
        <w:rPr>
          <w:rFonts w:ascii="Arial" w:hAnsi="Arial" w:cs="Arial"/>
          <w:sz w:val="24"/>
          <w:szCs w:val="24"/>
        </w:rPr>
        <w:t>de marzo del año</w:t>
      </w:r>
      <w:r w:rsidRPr="007A3CB1">
        <w:rPr>
          <w:rFonts w:ascii="Arial" w:hAnsi="Arial" w:cs="Arial"/>
          <w:sz w:val="24"/>
          <w:szCs w:val="24"/>
        </w:rPr>
        <w:t xml:space="preserve"> </w:t>
      </w:r>
      <w:r>
        <w:rPr>
          <w:rFonts w:ascii="Arial" w:hAnsi="Arial" w:cs="Arial"/>
          <w:sz w:val="24"/>
          <w:szCs w:val="24"/>
        </w:rPr>
        <w:t>2021 d</w:t>
      </w:r>
      <w:r w:rsidRPr="007A3CB1">
        <w:rPr>
          <w:rFonts w:ascii="Arial" w:hAnsi="Arial" w:cs="Arial"/>
          <w:sz w:val="24"/>
          <w:szCs w:val="24"/>
        </w:rPr>
        <w:t xml:space="preserve">os </w:t>
      </w:r>
      <w:r>
        <w:rPr>
          <w:rFonts w:ascii="Arial" w:hAnsi="Arial" w:cs="Arial"/>
          <w:sz w:val="24"/>
          <w:szCs w:val="24"/>
        </w:rPr>
        <w:t>mil veintiuno</w:t>
      </w:r>
      <w:r w:rsidR="00FA514A">
        <w:rPr>
          <w:rFonts w:ascii="Arial" w:hAnsi="Arial" w:cs="Arial"/>
          <w:sz w:val="24"/>
          <w:szCs w:val="24"/>
        </w:rPr>
        <w:t xml:space="preserve"> siendo las 12</w:t>
      </w:r>
      <w:r w:rsidRPr="007A3CB1">
        <w:rPr>
          <w:rFonts w:ascii="Arial" w:hAnsi="Arial" w:cs="Arial"/>
          <w:sz w:val="24"/>
          <w:szCs w:val="24"/>
        </w:rPr>
        <w:t xml:space="preserve">:30 horas, firmando los que en ella intervinieron para constancia legal y efectos conducentes. </w:t>
      </w:r>
    </w:p>
    <w:p w:rsidR="00CD7CF2" w:rsidRPr="007A3CB1" w:rsidRDefault="00CD7CF2" w:rsidP="00CD7CF2">
      <w:pPr>
        <w:widowControl w:val="0"/>
        <w:autoSpaceDE w:val="0"/>
        <w:autoSpaceDN w:val="0"/>
        <w:adjustRightInd w:val="0"/>
        <w:spacing w:after="0" w:line="276" w:lineRule="auto"/>
        <w:ind w:right="86"/>
        <w:jc w:val="both"/>
        <w:rPr>
          <w:rFonts w:ascii="Arial" w:hAnsi="Arial" w:cs="Arial"/>
          <w:b/>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gridCol w:w="4414"/>
      </w:tblGrid>
      <w:tr w:rsidR="00CD7CF2" w:rsidRPr="007A3CB1" w:rsidTr="00F15400">
        <w:tc>
          <w:tcPr>
            <w:tcW w:w="4414" w:type="dxa"/>
            <w:shd w:val="clear" w:color="auto" w:fill="auto"/>
          </w:tcPr>
          <w:p w:rsidR="00CD7CF2" w:rsidRPr="007A3CB1" w:rsidRDefault="00CD7CF2" w:rsidP="00F15400">
            <w:pPr>
              <w:spacing w:line="276" w:lineRule="auto"/>
              <w:jc w:val="center"/>
              <w:rPr>
                <w:rFonts w:ascii="Arial" w:hAnsi="Arial" w:cs="Arial"/>
                <w:b/>
                <w:sz w:val="24"/>
                <w:szCs w:val="24"/>
              </w:rPr>
            </w:pPr>
            <w:r w:rsidRPr="007A3CB1">
              <w:rPr>
                <w:rFonts w:ascii="Arial" w:hAnsi="Arial" w:cs="Arial"/>
                <w:b/>
                <w:sz w:val="24"/>
                <w:szCs w:val="24"/>
              </w:rPr>
              <w:t>Presidente</w:t>
            </w:r>
          </w:p>
          <w:p w:rsidR="00CD7CF2" w:rsidRPr="007A3CB1" w:rsidRDefault="00CD7CF2" w:rsidP="00F15400">
            <w:pPr>
              <w:spacing w:line="276" w:lineRule="auto"/>
              <w:jc w:val="center"/>
              <w:rPr>
                <w:rFonts w:ascii="Arial" w:hAnsi="Arial" w:cs="Arial"/>
                <w:sz w:val="24"/>
                <w:szCs w:val="24"/>
              </w:rPr>
            </w:pPr>
          </w:p>
          <w:p w:rsidR="00CD7CF2" w:rsidRPr="007A3CB1" w:rsidRDefault="00CD7CF2" w:rsidP="00F15400">
            <w:pPr>
              <w:spacing w:line="276" w:lineRule="auto"/>
              <w:jc w:val="center"/>
              <w:rPr>
                <w:rFonts w:ascii="Arial" w:hAnsi="Arial" w:cs="Arial"/>
                <w:sz w:val="24"/>
                <w:szCs w:val="24"/>
              </w:rPr>
            </w:pPr>
          </w:p>
          <w:p w:rsidR="00CD7CF2" w:rsidRPr="007A3CB1" w:rsidRDefault="00CD7CF2" w:rsidP="00F15400">
            <w:pPr>
              <w:spacing w:line="276" w:lineRule="auto"/>
              <w:jc w:val="center"/>
              <w:rPr>
                <w:rFonts w:ascii="Arial" w:hAnsi="Arial" w:cs="Arial"/>
                <w:sz w:val="24"/>
                <w:szCs w:val="24"/>
              </w:rPr>
            </w:pPr>
            <w:r>
              <w:rPr>
                <w:rFonts w:ascii="Arial" w:hAnsi="Arial" w:cs="Arial"/>
                <w:sz w:val="24"/>
                <w:szCs w:val="24"/>
              </w:rPr>
              <w:t xml:space="preserve">Filiberto Grimaldo Ramírez </w:t>
            </w:r>
          </w:p>
          <w:p w:rsidR="00CD7CF2" w:rsidRPr="007A3CB1" w:rsidRDefault="00CD7CF2" w:rsidP="00F15400">
            <w:pPr>
              <w:spacing w:line="276" w:lineRule="auto"/>
              <w:jc w:val="center"/>
              <w:rPr>
                <w:rFonts w:ascii="Arial" w:hAnsi="Arial" w:cs="Arial"/>
                <w:sz w:val="24"/>
                <w:szCs w:val="24"/>
              </w:rPr>
            </w:pPr>
            <w:r w:rsidRPr="007A3CB1">
              <w:rPr>
                <w:rFonts w:ascii="Arial" w:hAnsi="Arial" w:cs="Arial"/>
                <w:sz w:val="24"/>
                <w:szCs w:val="24"/>
              </w:rPr>
              <w:t xml:space="preserve">Coordinador Técnico Legal </w:t>
            </w:r>
          </w:p>
          <w:p w:rsidR="00CD7CF2" w:rsidRPr="007A3CB1" w:rsidRDefault="00CD7CF2" w:rsidP="00F15400">
            <w:pPr>
              <w:spacing w:line="276" w:lineRule="auto"/>
              <w:jc w:val="center"/>
              <w:rPr>
                <w:rFonts w:ascii="Arial" w:hAnsi="Arial" w:cs="Arial"/>
                <w:sz w:val="24"/>
                <w:szCs w:val="24"/>
              </w:rPr>
            </w:pPr>
          </w:p>
        </w:tc>
        <w:tc>
          <w:tcPr>
            <w:tcW w:w="4414" w:type="dxa"/>
            <w:shd w:val="clear" w:color="auto" w:fill="auto"/>
          </w:tcPr>
          <w:p w:rsidR="00CD7CF2" w:rsidRPr="007A3CB1" w:rsidRDefault="00CD7CF2" w:rsidP="00F15400">
            <w:pPr>
              <w:spacing w:line="276" w:lineRule="auto"/>
              <w:jc w:val="center"/>
              <w:rPr>
                <w:rFonts w:ascii="Arial" w:hAnsi="Arial" w:cs="Arial"/>
                <w:b/>
                <w:sz w:val="24"/>
                <w:szCs w:val="24"/>
              </w:rPr>
            </w:pPr>
            <w:r w:rsidRPr="007A3CB1">
              <w:rPr>
                <w:rFonts w:ascii="Arial" w:hAnsi="Arial" w:cs="Arial"/>
                <w:b/>
                <w:sz w:val="24"/>
                <w:szCs w:val="24"/>
              </w:rPr>
              <w:t>Coordinador del Comité</w:t>
            </w:r>
          </w:p>
          <w:p w:rsidR="00CD7CF2" w:rsidRPr="007A3CB1" w:rsidRDefault="00CD7CF2" w:rsidP="00F15400">
            <w:pPr>
              <w:spacing w:line="276" w:lineRule="auto"/>
              <w:jc w:val="center"/>
              <w:rPr>
                <w:rFonts w:ascii="Arial" w:hAnsi="Arial" w:cs="Arial"/>
                <w:sz w:val="24"/>
                <w:szCs w:val="24"/>
              </w:rPr>
            </w:pPr>
          </w:p>
          <w:p w:rsidR="00CD7CF2" w:rsidRPr="007A3CB1" w:rsidRDefault="00CD7CF2" w:rsidP="00F15400">
            <w:pPr>
              <w:spacing w:line="276" w:lineRule="auto"/>
              <w:jc w:val="center"/>
              <w:rPr>
                <w:rFonts w:ascii="Arial" w:hAnsi="Arial" w:cs="Arial"/>
                <w:sz w:val="24"/>
                <w:szCs w:val="24"/>
              </w:rPr>
            </w:pPr>
          </w:p>
          <w:p w:rsidR="00CD7CF2" w:rsidRPr="007A3CB1" w:rsidRDefault="00CD7CF2" w:rsidP="00F15400">
            <w:pPr>
              <w:spacing w:line="276" w:lineRule="auto"/>
              <w:jc w:val="center"/>
              <w:rPr>
                <w:rFonts w:ascii="Arial" w:hAnsi="Arial" w:cs="Arial"/>
                <w:sz w:val="24"/>
                <w:szCs w:val="24"/>
              </w:rPr>
            </w:pPr>
            <w:r>
              <w:rPr>
                <w:rFonts w:ascii="Arial" w:hAnsi="Arial" w:cs="Arial"/>
                <w:sz w:val="24"/>
                <w:szCs w:val="24"/>
              </w:rPr>
              <w:t xml:space="preserve">José Miguel </w:t>
            </w:r>
            <w:proofErr w:type="spellStart"/>
            <w:r>
              <w:rPr>
                <w:rFonts w:ascii="Arial" w:hAnsi="Arial" w:cs="Arial"/>
                <w:sz w:val="24"/>
                <w:szCs w:val="24"/>
              </w:rPr>
              <w:t>Brenist</w:t>
            </w:r>
            <w:proofErr w:type="spellEnd"/>
            <w:r>
              <w:rPr>
                <w:rFonts w:ascii="Arial" w:hAnsi="Arial" w:cs="Arial"/>
                <w:sz w:val="24"/>
                <w:szCs w:val="24"/>
              </w:rPr>
              <w:t xml:space="preserve"> Lumbreras </w:t>
            </w:r>
          </w:p>
          <w:p w:rsidR="00CD7CF2" w:rsidRPr="007A3CB1" w:rsidRDefault="00CD7CF2" w:rsidP="00F15400">
            <w:pPr>
              <w:spacing w:line="276" w:lineRule="auto"/>
              <w:jc w:val="center"/>
              <w:rPr>
                <w:rFonts w:ascii="Arial" w:hAnsi="Arial" w:cs="Arial"/>
                <w:sz w:val="24"/>
                <w:szCs w:val="24"/>
              </w:rPr>
            </w:pPr>
            <w:r w:rsidRPr="007A3CB1">
              <w:rPr>
                <w:rFonts w:ascii="Arial" w:hAnsi="Arial" w:cs="Arial"/>
                <w:sz w:val="24"/>
                <w:szCs w:val="24"/>
              </w:rPr>
              <w:t>Director Administrativo y Coordinador de Archivos</w:t>
            </w:r>
          </w:p>
          <w:p w:rsidR="00CD7CF2" w:rsidRPr="007A3CB1" w:rsidRDefault="00CD7CF2" w:rsidP="00F15400">
            <w:pPr>
              <w:spacing w:line="276" w:lineRule="auto"/>
              <w:jc w:val="center"/>
              <w:rPr>
                <w:rFonts w:ascii="Arial" w:hAnsi="Arial" w:cs="Arial"/>
                <w:sz w:val="24"/>
                <w:szCs w:val="24"/>
              </w:rPr>
            </w:pPr>
          </w:p>
        </w:tc>
      </w:tr>
      <w:tr w:rsidR="00CD7CF2" w:rsidRPr="007A3CB1" w:rsidTr="00F15400">
        <w:tc>
          <w:tcPr>
            <w:tcW w:w="4414" w:type="dxa"/>
            <w:shd w:val="clear" w:color="auto" w:fill="auto"/>
          </w:tcPr>
          <w:p w:rsidR="00CD7CF2" w:rsidRPr="007A3CB1" w:rsidRDefault="00CD7CF2" w:rsidP="00F15400">
            <w:pPr>
              <w:spacing w:line="276" w:lineRule="auto"/>
              <w:jc w:val="center"/>
              <w:rPr>
                <w:rFonts w:ascii="Arial" w:hAnsi="Arial" w:cs="Arial"/>
                <w:b/>
                <w:sz w:val="24"/>
                <w:szCs w:val="24"/>
              </w:rPr>
            </w:pPr>
            <w:r w:rsidRPr="007A3CB1">
              <w:rPr>
                <w:rFonts w:ascii="Arial" w:hAnsi="Arial" w:cs="Arial"/>
                <w:b/>
                <w:sz w:val="24"/>
                <w:szCs w:val="24"/>
              </w:rPr>
              <w:t>Secretario Técnico</w:t>
            </w:r>
          </w:p>
          <w:p w:rsidR="00CD7CF2" w:rsidRPr="007A3CB1" w:rsidRDefault="00CD7CF2" w:rsidP="00F15400">
            <w:pPr>
              <w:spacing w:line="276" w:lineRule="auto"/>
              <w:jc w:val="center"/>
              <w:rPr>
                <w:rFonts w:ascii="Arial" w:hAnsi="Arial" w:cs="Arial"/>
                <w:sz w:val="24"/>
                <w:szCs w:val="24"/>
              </w:rPr>
            </w:pPr>
          </w:p>
          <w:p w:rsidR="00CD7CF2" w:rsidRPr="007A3CB1" w:rsidRDefault="00CD7CF2" w:rsidP="00F15400">
            <w:pPr>
              <w:spacing w:line="276" w:lineRule="auto"/>
              <w:jc w:val="center"/>
              <w:rPr>
                <w:rFonts w:ascii="Arial" w:hAnsi="Arial" w:cs="Arial"/>
                <w:sz w:val="24"/>
                <w:szCs w:val="24"/>
              </w:rPr>
            </w:pPr>
          </w:p>
          <w:p w:rsidR="00CD7CF2" w:rsidRPr="007A3CB1" w:rsidRDefault="00CD7CF2" w:rsidP="00F15400">
            <w:pPr>
              <w:spacing w:line="276" w:lineRule="auto"/>
              <w:jc w:val="center"/>
              <w:rPr>
                <w:rFonts w:ascii="Arial" w:hAnsi="Arial" w:cs="Arial"/>
                <w:sz w:val="24"/>
                <w:szCs w:val="24"/>
              </w:rPr>
            </w:pPr>
            <w:r>
              <w:rPr>
                <w:rFonts w:ascii="Arial" w:hAnsi="Arial" w:cs="Arial"/>
                <w:sz w:val="24"/>
                <w:szCs w:val="24"/>
              </w:rPr>
              <w:t xml:space="preserve">Leopoldo Flavio Guajardo Vega </w:t>
            </w:r>
          </w:p>
          <w:p w:rsidR="00CD7CF2" w:rsidRPr="007A3CB1" w:rsidRDefault="00CD7CF2" w:rsidP="00F15400">
            <w:pPr>
              <w:spacing w:line="276" w:lineRule="auto"/>
              <w:jc w:val="center"/>
              <w:rPr>
                <w:rFonts w:ascii="Arial" w:hAnsi="Arial" w:cs="Arial"/>
                <w:sz w:val="24"/>
                <w:szCs w:val="24"/>
              </w:rPr>
            </w:pPr>
            <w:r w:rsidRPr="007A3CB1">
              <w:rPr>
                <w:rFonts w:ascii="Arial" w:hAnsi="Arial" w:cs="Arial"/>
                <w:sz w:val="24"/>
                <w:szCs w:val="24"/>
              </w:rPr>
              <w:t>Director de Construcción y Conservación</w:t>
            </w:r>
          </w:p>
        </w:tc>
        <w:tc>
          <w:tcPr>
            <w:tcW w:w="4414" w:type="dxa"/>
            <w:shd w:val="clear" w:color="auto" w:fill="auto"/>
          </w:tcPr>
          <w:p w:rsidR="00CD7CF2" w:rsidRPr="007A3CB1" w:rsidRDefault="00CD7CF2" w:rsidP="00F15400">
            <w:pPr>
              <w:spacing w:line="276" w:lineRule="auto"/>
              <w:jc w:val="center"/>
              <w:rPr>
                <w:rFonts w:ascii="Arial" w:hAnsi="Arial" w:cs="Arial"/>
                <w:b/>
                <w:sz w:val="24"/>
                <w:szCs w:val="24"/>
              </w:rPr>
            </w:pPr>
            <w:r w:rsidRPr="007A3CB1">
              <w:rPr>
                <w:rFonts w:ascii="Arial" w:hAnsi="Arial" w:cs="Arial"/>
                <w:b/>
                <w:sz w:val="24"/>
                <w:szCs w:val="24"/>
              </w:rPr>
              <w:t>Responsable de la Unidad de Transparencia</w:t>
            </w:r>
          </w:p>
          <w:p w:rsidR="00CD7CF2" w:rsidRPr="007A3CB1" w:rsidRDefault="00CD7CF2" w:rsidP="00F15400">
            <w:pPr>
              <w:spacing w:line="276" w:lineRule="auto"/>
              <w:jc w:val="center"/>
              <w:rPr>
                <w:rFonts w:ascii="Arial" w:hAnsi="Arial" w:cs="Arial"/>
                <w:sz w:val="24"/>
                <w:szCs w:val="24"/>
              </w:rPr>
            </w:pPr>
          </w:p>
          <w:p w:rsidR="00CD7CF2" w:rsidRPr="007A3CB1" w:rsidRDefault="00CD7CF2" w:rsidP="00F15400">
            <w:pPr>
              <w:spacing w:line="276" w:lineRule="auto"/>
              <w:jc w:val="center"/>
              <w:rPr>
                <w:rFonts w:ascii="Arial" w:hAnsi="Arial" w:cs="Arial"/>
                <w:sz w:val="24"/>
                <w:szCs w:val="24"/>
              </w:rPr>
            </w:pPr>
          </w:p>
          <w:p w:rsidR="00CD7CF2" w:rsidRPr="007A3CB1" w:rsidRDefault="00CD7CF2" w:rsidP="00F15400">
            <w:pPr>
              <w:spacing w:line="276" w:lineRule="auto"/>
              <w:jc w:val="center"/>
              <w:rPr>
                <w:rFonts w:ascii="Arial" w:hAnsi="Arial" w:cs="Arial"/>
                <w:sz w:val="24"/>
                <w:szCs w:val="24"/>
              </w:rPr>
            </w:pPr>
            <w:r w:rsidRPr="007A3CB1">
              <w:rPr>
                <w:rFonts w:ascii="Arial" w:hAnsi="Arial" w:cs="Arial"/>
                <w:sz w:val="24"/>
                <w:szCs w:val="24"/>
              </w:rPr>
              <w:t xml:space="preserve">Liliana Elizabeth Fonseca Medina </w:t>
            </w:r>
          </w:p>
          <w:p w:rsidR="00CD7CF2" w:rsidRPr="007A3CB1" w:rsidRDefault="00CD7CF2" w:rsidP="00F15400">
            <w:pPr>
              <w:spacing w:line="276" w:lineRule="auto"/>
              <w:jc w:val="center"/>
              <w:rPr>
                <w:rFonts w:ascii="Arial" w:hAnsi="Arial" w:cs="Arial"/>
                <w:sz w:val="24"/>
                <w:szCs w:val="24"/>
              </w:rPr>
            </w:pPr>
            <w:r w:rsidRPr="007A3CB1">
              <w:rPr>
                <w:rFonts w:ascii="Arial" w:hAnsi="Arial" w:cs="Arial"/>
                <w:sz w:val="24"/>
                <w:szCs w:val="24"/>
              </w:rPr>
              <w:t xml:space="preserve">Responsable de la Unidad de Transparencia. </w:t>
            </w:r>
          </w:p>
          <w:p w:rsidR="00CD7CF2" w:rsidRPr="007A3CB1" w:rsidRDefault="00CD7CF2" w:rsidP="00F15400">
            <w:pPr>
              <w:spacing w:line="276" w:lineRule="auto"/>
              <w:jc w:val="center"/>
              <w:rPr>
                <w:rFonts w:ascii="Arial" w:hAnsi="Arial" w:cs="Arial"/>
                <w:sz w:val="24"/>
                <w:szCs w:val="24"/>
              </w:rPr>
            </w:pPr>
          </w:p>
        </w:tc>
      </w:tr>
      <w:tr w:rsidR="00CD7CF2" w:rsidRPr="007A3CB1" w:rsidTr="00F15400">
        <w:tc>
          <w:tcPr>
            <w:tcW w:w="8828" w:type="dxa"/>
            <w:gridSpan w:val="2"/>
            <w:shd w:val="clear" w:color="auto" w:fill="auto"/>
          </w:tcPr>
          <w:p w:rsidR="00CD7CF2" w:rsidRPr="007A3CB1" w:rsidRDefault="00CD7CF2" w:rsidP="00F15400">
            <w:pPr>
              <w:spacing w:line="276" w:lineRule="auto"/>
              <w:jc w:val="center"/>
              <w:rPr>
                <w:rFonts w:ascii="Arial" w:hAnsi="Arial" w:cs="Arial"/>
                <w:b/>
                <w:sz w:val="24"/>
                <w:szCs w:val="24"/>
              </w:rPr>
            </w:pPr>
            <w:r w:rsidRPr="007A3CB1">
              <w:rPr>
                <w:rFonts w:ascii="Arial" w:hAnsi="Arial" w:cs="Arial"/>
                <w:b/>
                <w:sz w:val="24"/>
                <w:szCs w:val="24"/>
              </w:rPr>
              <w:t xml:space="preserve">Órgano Interno de Control </w:t>
            </w:r>
          </w:p>
          <w:p w:rsidR="00CD7CF2" w:rsidRPr="007A3CB1" w:rsidRDefault="00CD7CF2" w:rsidP="00F15400">
            <w:pPr>
              <w:spacing w:line="276" w:lineRule="auto"/>
              <w:jc w:val="center"/>
              <w:rPr>
                <w:rFonts w:ascii="Arial" w:hAnsi="Arial" w:cs="Arial"/>
                <w:sz w:val="24"/>
                <w:szCs w:val="24"/>
              </w:rPr>
            </w:pPr>
          </w:p>
          <w:p w:rsidR="00CD7CF2" w:rsidRPr="007A3CB1" w:rsidRDefault="00CD7CF2" w:rsidP="00F15400">
            <w:pPr>
              <w:spacing w:line="276" w:lineRule="auto"/>
              <w:jc w:val="center"/>
              <w:rPr>
                <w:rFonts w:ascii="Arial" w:hAnsi="Arial" w:cs="Arial"/>
                <w:sz w:val="24"/>
                <w:szCs w:val="24"/>
              </w:rPr>
            </w:pPr>
          </w:p>
          <w:p w:rsidR="00CD7CF2" w:rsidRPr="007A3CB1" w:rsidRDefault="00CD7CF2" w:rsidP="00F15400">
            <w:pPr>
              <w:spacing w:line="276" w:lineRule="auto"/>
              <w:jc w:val="center"/>
              <w:rPr>
                <w:rFonts w:ascii="Arial" w:hAnsi="Arial" w:cs="Arial"/>
                <w:sz w:val="24"/>
                <w:szCs w:val="24"/>
              </w:rPr>
            </w:pPr>
            <w:r w:rsidRPr="007A3CB1">
              <w:rPr>
                <w:rFonts w:ascii="Arial" w:hAnsi="Arial" w:cs="Arial"/>
                <w:sz w:val="24"/>
                <w:szCs w:val="24"/>
              </w:rPr>
              <w:t>Noé Preciado Zarate</w:t>
            </w:r>
          </w:p>
          <w:p w:rsidR="00CD7CF2" w:rsidRPr="007A3CB1" w:rsidRDefault="00CD7CF2" w:rsidP="00F15400">
            <w:pPr>
              <w:spacing w:line="276" w:lineRule="auto"/>
              <w:jc w:val="center"/>
              <w:rPr>
                <w:rFonts w:ascii="Arial" w:hAnsi="Arial" w:cs="Arial"/>
                <w:sz w:val="24"/>
                <w:szCs w:val="24"/>
              </w:rPr>
            </w:pPr>
            <w:r w:rsidRPr="007A3CB1">
              <w:rPr>
                <w:rFonts w:ascii="Arial" w:hAnsi="Arial" w:cs="Arial"/>
                <w:sz w:val="24"/>
                <w:szCs w:val="24"/>
              </w:rPr>
              <w:t xml:space="preserve">Titular </w:t>
            </w:r>
          </w:p>
        </w:tc>
      </w:tr>
    </w:tbl>
    <w:p w:rsidR="00CD7CF2" w:rsidRDefault="00CD7CF2" w:rsidP="00CD7CF2">
      <w:pPr>
        <w:spacing w:line="276" w:lineRule="auto"/>
      </w:pPr>
    </w:p>
    <w:p w:rsidR="00CD7CF2" w:rsidRDefault="00CD7CF2" w:rsidP="00CD7CF2"/>
    <w:p w:rsidR="00CD7CF2" w:rsidRDefault="00CD7CF2" w:rsidP="00CD7CF2">
      <w:bookmarkStart w:id="0" w:name="_GoBack"/>
      <w:bookmarkEnd w:id="0"/>
    </w:p>
    <w:p w:rsidR="000B560A" w:rsidRDefault="000B560A"/>
    <w:sectPr w:rsidR="000B560A" w:rsidSect="008A56D9">
      <w:pgSz w:w="12240" w:h="15840"/>
      <w:pgMar w:top="2410"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CF2"/>
    <w:rsid w:val="0006470C"/>
    <w:rsid w:val="00094165"/>
    <w:rsid w:val="000B560A"/>
    <w:rsid w:val="00180490"/>
    <w:rsid w:val="001A4E76"/>
    <w:rsid w:val="001E0F11"/>
    <w:rsid w:val="003D0C40"/>
    <w:rsid w:val="00531496"/>
    <w:rsid w:val="005B7953"/>
    <w:rsid w:val="005C7B1B"/>
    <w:rsid w:val="005E4B7E"/>
    <w:rsid w:val="00710389"/>
    <w:rsid w:val="009F769B"/>
    <w:rsid w:val="00AA17FC"/>
    <w:rsid w:val="00AB5470"/>
    <w:rsid w:val="00AF3E70"/>
    <w:rsid w:val="00B14A1B"/>
    <w:rsid w:val="00B74D57"/>
    <w:rsid w:val="00BA081A"/>
    <w:rsid w:val="00CD7CF2"/>
    <w:rsid w:val="00CF7D51"/>
    <w:rsid w:val="00D34DD5"/>
    <w:rsid w:val="00F05BE8"/>
    <w:rsid w:val="00F3028D"/>
    <w:rsid w:val="00FA514A"/>
    <w:rsid w:val="00FD2B6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11D7B8-62DB-4FF3-8B80-C87939CE8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7CF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CD7C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A514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A514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7</Pages>
  <Words>2160</Words>
  <Characters>11880</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dc:creator>
  <cp:keywords/>
  <dc:description/>
  <cp:lastModifiedBy>Liliana</cp:lastModifiedBy>
  <cp:revision>1</cp:revision>
  <cp:lastPrinted>2021-03-19T20:48:00Z</cp:lastPrinted>
  <dcterms:created xsi:type="dcterms:W3CDTF">2021-03-19T20:18:00Z</dcterms:created>
  <dcterms:modified xsi:type="dcterms:W3CDTF">2021-03-19T20:58:00Z</dcterms:modified>
</cp:coreProperties>
</file>