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034" w:rsidRPr="00F870B5" w:rsidRDefault="00F870B5" w:rsidP="00F870B5">
      <w:pPr>
        <w:jc w:val="center"/>
        <w:rPr>
          <w:b/>
          <w:sz w:val="32"/>
        </w:rPr>
      </w:pPr>
      <w:r w:rsidRPr="00F870B5">
        <w:rPr>
          <w:b/>
          <w:sz w:val="32"/>
        </w:rPr>
        <w:t>EL SUJETO OBLIGADO ESTA FACULTADO PARA GENERAR INFORMACION SOBRE VIATICOS DE SERVIDORES PUBLICOS, SIN EMBARGO, PARA ESTE MES NO HUBO SALIDAS A NIVEL NACIONAL, CON FUNDAMENTO CON BASE ARTÍCULO 7° DE LA LEY GENERAL DE CONTABILIDAD GUBERNAMENTAL, DE ACUERDO LINEAMIENTOS EMITIDOS POR EL CONSEJO NACIONAL DE ARMONIZACIÓN CONTABLE Y EL CONSEJO DE ARMONIZACIÓN CONTABLE DEL ESTADO DE SAN LUIS POTOSÍ.</w:t>
      </w:r>
    </w:p>
    <w:p w:rsidR="00F870B5" w:rsidRPr="00F870B5" w:rsidRDefault="00F870B5" w:rsidP="00F870B5">
      <w:pPr>
        <w:jc w:val="center"/>
        <w:rPr>
          <w:b/>
          <w:sz w:val="32"/>
        </w:rPr>
      </w:pPr>
      <w:r w:rsidRPr="00F870B5">
        <w:rPr>
          <w:b/>
          <w:sz w:val="32"/>
        </w:rPr>
        <w:t xml:space="preserve">POR LO MISMO LOS CAMPOS DONDE REQUIEREN CANTIDAD E INFORMACIÓN, NO SE AGREGARON INFORMACIONES </w:t>
      </w:r>
      <w:bookmarkStart w:id="0" w:name="_GoBack"/>
      <w:bookmarkEnd w:id="0"/>
      <w:r w:rsidRPr="00F870B5">
        <w:rPr>
          <w:b/>
          <w:sz w:val="32"/>
        </w:rPr>
        <w:t>RELEVANTES.</w:t>
      </w:r>
    </w:p>
    <w:sectPr w:rsidR="00F870B5" w:rsidRPr="00F870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2C8"/>
    <w:rsid w:val="001F7034"/>
    <w:rsid w:val="003E42C8"/>
    <w:rsid w:val="00754493"/>
    <w:rsid w:val="00F8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CCE76"/>
  <w15:chartTrackingRefBased/>
  <w15:docId w15:val="{0FA2F982-EB9C-4822-9582-F21740C4A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</dc:creator>
  <cp:keywords/>
  <dc:description/>
  <cp:lastModifiedBy>unida</cp:lastModifiedBy>
  <cp:revision>2</cp:revision>
  <dcterms:created xsi:type="dcterms:W3CDTF">2021-11-09T19:31:00Z</dcterms:created>
  <dcterms:modified xsi:type="dcterms:W3CDTF">2021-11-09T20:05:00Z</dcterms:modified>
</cp:coreProperties>
</file>