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aconcuadrcula1"/>
        <w:tblpPr w:leftFromText="141" w:rightFromText="141" w:vertAnchor="page" w:horzAnchor="margin" w:tblpXSpec="right" w:tblpY="2267"/>
        <w:tblW w:w="0" w:type="auto"/>
        <w:tblLook w:val="04A0" w:firstRow="1" w:lastRow="0" w:firstColumn="1" w:lastColumn="0" w:noHBand="0" w:noVBand="1"/>
      </w:tblPr>
      <w:tblGrid>
        <w:gridCol w:w="5680"/>
      </w:tblGrid>
      <w:tr w:rsidR="003C2BA4" w:rsidRPr="00F74AAD" w14:paraId="7C2C9E79" w14:textId="77777777" w:rsidTr="003C2BA4">
        <w:tc>
          <w:tcPr>
            <w:tcW w:w="5680" w:type="dxa"/>
          </w:tcPr>
          <w:p w14:paraId="6DACD70D" w14:textId="572AF17D" w:rsidR="003C2BA4" w:rsidRPr="00F74AAD" w:rsidRDefault="003C2BA4" w:rsidP="003C2BA4">
            <w:pPr>
              <w:rPr>
                <w:rFonts w:ascii="Arial" w:eastAsia="Times New Roman" w:hAnsi="Arial" w:cs="Arial"/>
                <w:b/>
                <w:sz w:val="22"/>
                <w:szCs w:val="22"/>
                <w:lang w:eastAsia="es-MX"/>
              </w:rPr>
            </w:pPr>
            <w:r w:rsidRPr="00F74AAD">
              <w:rPr>
                <w:rFonts w:ascii="Arial" w:eastAsia="Times New Roman" w:hAnsi="Arial" w:cs="Arial"/>
                <w:b/>
                <w:sz w:val="22"/>
                <w:szCs w:val="22"/>
                <w:lang w:eastAsia="es-MX"/>
              </w:rPr>
              <w:t>ACUERDO DE RESERVA NÚMERO AR/</w:t>
            </w:r>
            <w:r w:rsidR="00ED1354">
              <w:rPr>
                <w:rFonts w:ascii="Arial" w:eastAsia="Times New Roman" w:hAnsi="Arial" w:cs="Arial"/>
                <w:b/>
                <w:sz w:val="22"/>
                <w:szCs w:val="22"/>
                <w:lang w:eastAsia="es-MX"/>
              </w:rPr>
              <w:t>3</w:t>
            </w:r>
            <w:r w:rsidR="003B331A">
              <w:rPr>
                <w:rFonts w:ascii="Arial" w:eastAsia="Times New Roman" w:hAnsi="Arial" w:cs="Arial"/>
                <w:b/>
                <w:sz w:val="22"/>
                <w:szCs w:val="22"/>
                <w:lang w:eastAsia="es-MX"/>
              </w:rPr>
              <w:t>2</w:t>
            </w:r>
            <w:r>
              <w:rPr>
                <w:rFonts w:ascii="Arial" w:eastAsia="Times New Roman" w:hAnsi="Arial" w:cs="Arial"/>
                <w:b/>
                <w:sz w:val="22"/>
                <w:szCs w:val="22"/>
                <w:lang w:eastAsia="es-MX"/>
              </w:rPr>
              <w:t>/2021</w:t>
            </w:r>
          </w:p>
          <w:p w14:paraId="1AC31220" w14:textId="77777777" w:rsidR="003C2BA4" w:rsidRPr="00F74AAD" w:rsidRDefault="003C2BA4" w:rsidP="003C2BA4">
            <w:pPr>
              <w:rPr>
                <w:rFonts w:ascii="Arial" w:eastAsia="Times New Roman" w:hAnsi="Arial" w:cs="Arial"/>
                <w:b/>
                <w:sz w:val="22"/>
                <w:szCs w:val="22"/>
                <w:lang w:eastAsia="es-MX"/>
              </w:rPr>
            </w:pPr>
            <w:r w:rsidRPr="00F74AAD">
              <w:rPr>
                <w:rFonts w:ascii="Arial" w:eastAsia="Times New Roman" w:hAnsi="Arial" w:cs="Arial"/>
                <w:b/>
                <w:sz w:val="22"/>
                <w:szCs w:val="22"/>
                <w:lang w:eastAsia="es-MX"/>
              </w:rPr>
              <w:t>DIRECCIÓN DE ADMNISTRACIÓN</w:t>
            </w:r>
          </w:p>
          <w:p w14:paraId="489B079A" w14:textId="614A9845" w:rsidR="003C2BA4" w:rsidRPr="00F74AAD" w:rsidRDefault="003C2BA4" w:rsidP="003C2BA4">
            <w:pPr>
              <w:rPr>
                <w:rFonts w:ascii="Arial" w:eastAsia="Times New Roman" w:hAnsi="Arial" w:cs="Arial"/>
                <w:sz w:val="22"/>
                <w:szCs w:val="22"/>
                <w:u w:val="single"/>
                <w:lang w:eastAsia="es-MX"/>
              </w:rPr>
            </w:pPr>
            <w:r w:rsidRPr="00F74AAD">
              <w:rPr>
                <w:rFonts w:ascii="Arial" w:eastAsia="Times New Roman" w:hAnsi="Arial" w:cs="Arial"/>
                <w:b/>
                <w:sz w:val="22"/>
                <w:szCs w:val="22"/>
                <w:lang w:eastAsia="es-MX"/>
              </w:rPr>
              <w:t>FECHA:</w:t>
            </w:r>
            <w:r w:rsidRPr="00F74AAD">
              <w:rPr>
                <w:rFonts w:ascii="Arial" w:eastAsia="Times New Roman" w:hAnsi="Arial" w:cs="Arial"/>
                <w:sz w:val="22"/>
                <w:szCs w:val="22"/>
                <w:lang w:eastAsia="es-MX"/>
              </w:rPr>
              <w:t xml:space="preserve">  </w:t>
            </w:r>
            <w:r w:rsidR="00FA4F04" w:rsidRPr="00FA4F04">
              <w:rPr>
                <w:rFonts w:ascii="Arial" w:eastAsia="Times New Roman" w:hAnsi="Arial" w:cs="Arial"/>
                <w:sz w:val="22"/>
                <w:szCs w:val="22"/>
                <w:u w:val="single"/>
                <w:lang w:eastAsia="es-MX"/>
              </w:rPr>
              <w:t>0</w:t>
            </w:r>
            <w:r w:rsidR="006E608C">
              <w:rPr>
                <w:rFonts w:ascii="Arial" w:eastAsia="Times New Roman" w:hAnsi="Arial" w:cs="Arial"/>
                <w:sz w:val="22"/>
                <w:szCs w:val="22"/>
                <w:u w:val="single"/>
                <w:lang w:eastAsia="es-MX"/>
              </w:rPr>
              <w:t>3</w:t>
            </w:r>
            <w:r>
              <w:rPr>
                <w:rFonts w:ascii="Arial" w:eastAsia="Times New Roman" w:hAnsi="Arial" w:cs="Arial"/>
                <w:sz w:val="22"/>
                <w:szCs w:val="22"/>
                <w:u w:val="single"/>
                <w:lang w:eastAsia="es-MX"/>
              </w:rPr>
              <w:t xml:space="preserve"> de </w:t>
            </w:r>
            <w:r w:rsidR="003B331A">
              <w:rPr>
                <w:rFonts w:ascii="Arial" w:eastAsia="Times New Roman" w:hAnsi="Arial" w:cs="Arial"/>
                <w:sz w:val="22"/>
                <w:szCs w:val="22"/>
                <w:u w:val="single"/>
                <w:lang w:eastAsia="es-MX"/>
              </w:rPr>
              <w:t>agosto</w:t>
            </w:r>
            <w:r>
              <w:rPr>
                <w:rFonts w:ascii="Arial" w:eastAsia="Times New Roman" w:hAnsi="Arial" w:cs="Arial"/>
                <w:sz w:val="22"/>
                <w:szCs w:val="22"/>
                <w:u w:val="single"/>
                <w:lang w:eastAsia="es-MX"/>
              </w:rPr>
              <w:t xml:space="preserve"> de 2021</w:t>
            </w:r>
          </w:p>
          <w:p w14:paraId="7E7F7EB3" w14:textId="77777777" w:rsidR="003C2BA4" w:rsidRPr="00F74AAD" w:rsidRDefault="003C2BA4" w:rsidP="003C2BA4">
            <w:pPr>
              <w:rPr>
                <w:rFonts w:ascii="Arial" w:eastAsia="Times New Roman" w:hAnsi="Arial" w:cs="Arial"/>
                <w:sz w:val="22"/>
                <w:szCs w:val="22"/>
                <w:lang w:eastAsia="es-MX"/>
              </w:rPr>
            </w:pPr>
            <w:r w:rsidRPr="00F74AAD">
              <w:rPr>
                <w:rFonts w:ascii="Arial" w:eastAsia="Times New Roman" w:hAnsi="Arial" w:cs="Arial"/>
                <w:b/>
                <w:sz w:val="22"/>
                <w:szCs w:val="22"/>
                <w:u w:val="single"/>
                <w:lang w:eastAsia="es-MX"/>
              </w:rPr>
              <w:t>ASUNTO:</w:t>
            </w:r>
            <w:r w:rsidRPr="00F74AAD">
              <w:rPr>
                <w:rFonts w:ascii="Arial" w:eastAsia="Times New Roman" w:hAnsi="Arial" w:cs="Arial"/>
                <w:sz w:val="22"/>
                <w:szCs w:val="22"/>
                <w:lang w:eastAsia="es-MX"/>
              </w:rPr>
              <w:t xml:space="preserve"> Acuerdo de Reserva emitido por </w:t>
            </w:r>
            <w:r>
              <w:rPr>
                <w:rFonts w:ascii="Arial" w:eastAsia="Times New Roman" w:hAnsi="Arial" w:cs="Arial"/>
                <w:sz w:val="22"/>
                <w:szCs w:val="22"/>
                <w:lang w:eastAsia="es-MX"/>
              </w:rPr>
              <w:t>la Directora</w:t>
            </w:r>
            <w:r w:rsidRPr="00F74AAD">
              <w:rPr>
                <w:rFonts w:ascii="Arial" w:eastAsia="Times New Roman" w:hAnsi="Arial" w:cs="Arial"/>
                <w:sz w:val="22"/>
                <w:szCs w:val="22"/>
                <w:lang w:eastAsia="es-MX"/>
              </w:rPr>
              <w:t xml:space="preserve"> </w:t>
            </w:r>
            <w:r>
              <w:rPr>
                <w:rFonts w:ascii="Arial" w:eastAsia="Times New Roman" w:hAnsi="Arial" w:cs="Arial"/>
                <w:sz w:val="22"/>
                <w:szCs w:val="22"/>
                <w:lang w:eastAsia="es-MX"/>
              </w:rPr>
              <w:t xml:space="preserve">General </w:t>
            </w:r>
            <w:r w:rsidRPr="00F74AAD">
              <w:rPr>
                <w:rFonts w:ascii="Arial" w:eastAsia="Times New Roman" w:hAnsi="Arial" w:cs="Arial"/>
                <w:sz w:val="22"/>
                <w:szCs w:val="22"/>
                <w:lang w:eastAsia="es-MX"/>
              </w:rPr>
              <w:t>de Administración.</w:t>
            </w:r>
          </w:p>
        </w:tc>
      </w:tr>
    </w:tbl>
    <w:p w14:paraId="322E4FEE" w14:textId="77777777" w:rsidR="001274C9" w:rsidRDefault="001274C9" w:rsidP="00887F77">
      <w:pPr>
        <w:spacing w:after="200"/>
        <w:rPr>
          <w:rFonts w:ascii="Arial" w:eastAsia="Times New Roman" w:hAnsi="Arial" w:cs="Arial"/>
          <w:b/>
          <w:sz w:val="22"/>
          <w:szCs w:val="22"/>
          <w:u w:val="single"/>
          <w:lang w:val="es-MX" w:eastAsia="es-MX"/>
        </w:rPr>
      </w:pPr>
    </w:p>
    <w:p w14:paraId="346194C7" w14:textId="77777777" w:rsidR="001274C9" w:rsidRDefault="001274C9" w:rsidP="00887F77">
      <w:pPr>
        <w:spacing w:after="200"/>
        <w:rPr>
          <w:rFonts w:ascii="Arial" w:eastAsia="Times New Roman" w:hAnsi="Arial" w:cs="Arial"/>
          <w:b/>
          <w:sz w:val="22"/>
          <w:szCs w:val="22"/>
          <w:u w:val="single"/>
          <w:lang w:val="es-MX" w:eastAsia="es-MX"/>
        </w:rPr>
      </w:pPr>
    </w:p>
    <w:p w14:paraId="02C1E50F" w14:textId="77777777" w:rsidR="001274C9" w:rsidRDefault="001274C9" w:rsidP="00887F77">
      <w:pPr>
        <w:spacing w:after="200"/>
        <w:rPr>
          <w:rFonts w:ascii="Arial" w:eastAsia="Times New Roman" w:hAnsi="Arial" w:cs="Arial"/>
          <w:b/>
          <w:sz w:val="22"/>
          <w:szCs w:val="22"/>
          <w:u w:val="single"/>
          <w:lang w:val="es-MX" w:eastAsia="es-MX"/>
        </w:rPr>
      </w:pPr>
    </w:p>
    <w:p w14:paraId="734381FA" w14:textId="2A3307E0" w:rsidR="00887F77" w:rsidRPr="00F74AAD" w:rsidRDefault="00887F77" w:rsidP="00887F77">
      <w:pPr>
        <w:spacing w:after="200"/>
        <w:rPr>
          <w:rFonts w:ascii="Arial" w:eastAsia="Times New Roman" w:hAnsi="Arial" w:cs="Arial"/>
          <w:b/>
          <w:sz w:val="22"/>
          <w:szCs w:val="22"/>
          <w:u w:val="single"/>
          <w:lang w:val="es-MX" w:eastAsia="es-MX"/>
        </w:rPr>
      </w:pPr>
      <w:r w:rsidRPr="00F74AAD">
        <w:rPr>
          <w:rFonts w:ascii="Arial" w:eastAsia="Times New Roman" w:hAnsi="Arial" w:cs="Arial"/>
          <w:b/>
          <w:sz w:val="22"/>
          <w:szCs w:val="22"/>
          <w:u w:val="single"/>
          <w:lang w:val="es-MX" w:eastAsia="es-MX"/>
        </w:rPr>
        <w:t>Nombre de la entidad</w:t>
      </w:r>
    </w:p>
    <w:p w14:paraId="35B90DFD" w14:textId="781B0774" w:rsidR="001274C9" w:rsidRPr="003C2BA4" w:rsidRDefault="006E27CC" w:rsidP="00887F77">
      <w:pPr>
        <w:spacing w:after="200"/>
        <w:rPr>
          <w:rFonts w:ascii="Arial" w:eastAsia="Times New Roman" w:hAnsi="Arial" w:cs="Arial"/>
          <w:sz w:val="22"/>
          <w:szCs w:val="22"/>
          <w:lang w:val="es-MX" w:eastAsia="es-MX"/>
        </w:rPr>
      </w:pPr>
      <w:r w:rsidRPr="00F74AAD">
        <w:rPr>
          <w:rFonts w:ascii="Arial" w:eastAsia="Times New Roman" w:hAnsi="Arial" w:cs="Arial"/>
          <w:sz w:val="22"/>
          <w:szCs w:val="22"/>
          <w:lang w:val="es-MX" w:eastAsia="es-MX"/>
        </w:rPr>
        <w:t>FISCALIA</w:t>
      </w:r>
      <w:r w:rsidR="00887F77" w:rsidRPr="00F74AAD">
        <w:rPr>
          <w:rFonts w:ascii="Arial" w:eastAsia="Times New Roman" w:hAnsi="Arial" w:cs="Arial"/>
          <w:sz w:val="22"/>
          <w:szCs w:val="22"/>
          <w:lang w:val="es-MX" w:eastAsia="es-MX"/>
        </w:rPr>
        <w:t xml:space="preserve"> GENERAL DEL ESTADO DE SAN LUIS POTOSÍ.</w:t>
      </w:r>
    </w:p>
    <w:p w14:paraId="0FB1B746" w14:textId="2059F281" w:rsidR="00887F77" w:rsidRPr="00F74AAD" w:rsidRDefault="00887F77" w:rsidP="00887F77">
      <w:pPr>
        <w:spacing w:after="200"/>
        <w:rPr>
          <w:rFonts w:ascii="Arial" w:eastAsia="Times New Roman" w:hAnsi="Arial" w:cs="Arial"/>
          <w:b/>
          <w:sz w:val="22"/>
          <w:szCs w:val="22"/>
          <w:u w:val="single"/>
          <w:lang w:val="es-MX" w:eastAsia="es-MX"/>
        </w:rPr>
      </w:pPr>
      <w:r w:rsidRPr="00F74AAD">
        <w:rPr>
          <w:rFonts w:ascii="Arial" w:eastAsia="Times New Roman" w:hAnsi="Arial" w:cs="Arial"/>
          <w:b/>
          <w:bCs/>
          <w:color w:val="231F20"/>
          <w:sz w:val="22"/>
          <w:szCs w:val="22"/>
          <w:u w:val="single"/>
          <w:lang w:val="es-MX" w:eastAsia="es-MX"/>
        </w:rPr>
        <w:t xml:space="preserve">I. </w:t>
      </w:r>
      <w:r w:rsidRPr="00F74AAD">
        <w:rPr>
          <w:rFonts w:ascii="Arial" w:eastAsia="Times New Roman" w:hAnsi="Arial" w:cs="Arial"/>
          <w:b/>
          <w:color w:val="231F20"/>
          <w:sz w:val="22"/>
          <w:szCs w:val="22"/>
          <w:u w:val="single"/>
          <w:lang w:val="es-MX" w:eastAsia="es-MX"/>
        </w:rPr>
        <w:t>La fuente y el archivo donde se encuentra la información</w:t>
      </w:r>
      <w:r w:rsidRPr="00F74AAD">
        <w:rPr>
          <w:rFonts w:ascii="Arial" w:eastAsia="Times New Roman" w:hAnsi="Arial" w:cs="Arial"/>
          <w:b/>
          <w:sz w:val="22"/>
          <w:szCs w:val="22"/>
          <w:u w:val="single"/>
          <w:lang w:val="es-MX" w:eastAsia="es-MX"/>
        </w:rPr>
        <w:t xml:space="preserve"> </w:t>
      </w:r>
    </w:p>
    <w:p w14:paraId="045CAFD7" w14:textId="3FF9DFDB" w:rsidR="001274C9" w:rsidRPr="003C2BA4" w:rsidRDefault="00887F77" w:rsidP="003C2BA4">
      <w:pPr>
        <w:spacing w:after="200"/>
        <w:jc w:val="both"/>
        <w:rPr>
          <w:rFonts w:ascii="Arial" w:eastAsia="Times New Roman" w:hAnsi="Arial" w:cs="Arial"/>
          <w:sz w:val="22"/>
          <w:szCs w:val="22"/>
          <w:lang w:val="es-MX" w:eastAsia="es-MX"/>
        </w:rPr>
      </w:pPr>
      <w:r w:rsidRPr="00F74AAD">
        <w:rPr>
          <w:rFonts w:ascii="Arial" w:eastAsia="Times New Roman" w:hAnsi="Arial" w:cs="Arial"/>
          <w:sz w:val="22"/>
          <w:szCs w:val="22"/>
          <w:lang w:val="es-MX" w:eastAsia="es-MX"/>
        </w:rPr>
        <w:t xml:space="preserve">Dirección </w:t>
      </w:r>
      <w:r w:rsidR="00043CF0">
        <w:rPr>
          <w:rFonts w:ascii="Arial" w:eastAsia="Times New Roman" w:hAnsi="Arial" w:cs="Arial"/>
          <w:sz w:val="22"/>
          <w:szCs w:val="22"/>
          <w:lang w:val="es-MX" w:eastAsia="es-MX"/>
        </w:rPr>
        <w:t xml:space="preserve">General </w:t>
      </w:r>
      <w:r w:rsidRPr="00F74AAD">
        <w:rPr>
          <w:rFonts w:ascii="Arial" w:eastAsia="Times New Roman" w:hAnsi="Arial" w:cs="Arial"/>
          <w:sz w:val="22"/>
          <w:szCs w:val="22"/>
          <w:lang w:val="es-MX" w:eastAsia="es-MX"/>
        </w:rPr>
        <w:t>de Administración en particular la Subdirección de Recursos Financieros</w:t>
      </w:r>
    </w:p>
    <w:p w14:paraId="752020C6" w14:textId="175A758F" w:rsidR="00887F77" w:rsidRDefault="00887F77" w:rsidP="00887F77">
      <w:pPr>
        <w:autoSpaceDE w:val="0"/>
        <w:autoSpaceDN w:val="0"/>
        <w:adjustRightInd w:val="0"/>
        <w:rPr>
          <w:rFonts w:ascii="Arial" w:eastAsia="Times New Roman" w:hAnsi="Arial" w:cs="Arial"/>
          <w:b/>
          <w:color w:val="231F20"/>
          <w:sz w:val="22"/>
          <w:szCs w:val="22"/>
          <w:u w:val="single"/>
          <w:lang w:val="es-MX" w:eastAsia="es-MX"/>
        </w:rPr>
      </w:pPr>
      <w:r w:rsidRPr="00F74AAD">
        <w:rPr>
          <w:rFonts w:ascii="Arial" w:eastAsia="Times New Roman" w:hAnsi="Arial" w:cs="Arial"/>
          <w:b/>
          <w:bCs/>
          <w:color w:val="231F20"/>
          <w:sz w:val="22"/>
          <w:szCs w:val="22"/>
          <w:u w:val="single"/>
          <w:lang w:val="es-MX" w:eastAsia="es-MX"/>
        </w:rPr>
        <w:t xml:space="preserve">II. </w:t>
      </w:r>
      <w:r w:rsidRPr="00F74AAD">
        <w:rPr>
          <w:rFonts w:ascii="Arial" w:eastAsia="Times New Roman" w:hAnsi="Arial" w:cs="Arial"/>
          <w:b/>
          <w:color w:val="231F20"/>
          <w:sz w:val="22"/>
          <w:szCs w:val="22"/>
          <w:u w:val="single"/>
          <w:lang w:val="es-MX" w:eastAsia="es-MX"/>
        </w:rPr>
        <w:t>La fundamentación y motivación del acuerdo;</w:t>
      </w:r>
    </w:p>
    <w:p w14:paraId="6C9654F9" w14:textId="77777777" w:rsidR="00887F77" w:rsidRPr="00F74AAD" w:rsidRDefault="00887F77" w:rsidP="00887F77">
      <w:pPr>
        <w:autoSpaceDE w:val="0"/>
        <w:autoSpaceDN w:val="0"/>
        <w:adjustRightInd w:val="0"/>
        <w:jc w:val="both"/>
        <w:rPr>
          <w:rFonts w:ascii="Arial" w:eastAsia="Times New Roman" w:hAnsi="Arial" w:cs="Arial"/>
          <w:sz w:val="22"/>
          <w:szCs w:val="22"/>
          <w:lang w:val="es-MX" w:eastAsia="es-MX"/>
        </w:rPr>
      </w:pPr>
    </w:p>
    <w:p w14:paraId="5E46B6D6" w14:textId="179001C0" w:rsidR="00887F77" w:rsidRPr="00F74AAD" w:rsidRDefault="00A44A0E" w:rsidP="00887F77">
      <w:pPr>
        <w:autoSpaceDE w:val="0"/>
        <w:autoSpaceDN w:val="0"/>
        <w:adjustRightInd w:val="0"/>
        <w:jc w:val="both"/>
        <w:rPr>
          <w:rFonts w:ascii="Arial" w:eastAsia="Times New Roman" w:hAnsi="Arial" w:cs="Arial"/>
          <w:b/>
          <w:sz w:val="22"/>
          <w:szCs w:val="22"/>
          <w:lang w:val="es-MX" w:eastAsia="es-MX"/>
        </w:rPr>
      </w:pPr>
      <w:r>
        <w:rPr>
          <w:rFonts w:ascii="Arial" w:eastAsia="Times New Roman" w:hAnsi="Arial" w:cs="Arial"/>
          <w:sz w:val="22"/>
          <w:szCs w:val="22"/>
          <w:lang w:val="es-MX" w:eastAsia="es-MX"/>
        </w:rPr>
        <w:t>La suscrita</w:t>
      </w:r>
      <w:r w:rsidR="00887F77" w:rsidRPr="00F74AAD">
        <w:rPr>
          <w:rFonts w:ascii="Arial" w:eastAsia="Times New Roman" w:hAnsi="Arial" w:cs="Arial"/>
          <w:sz w:val="22"/>
          <w:szCs w:val="22"/>
          <w:lang w:val="es-MX" w:eastAsia="es-MX"/>
        </w:rPr>
        <w:t xml:space="preserve"> </w:t>
      </w:r>
      <w:r w:rsidR="00887F77" w:rsidRPr="00F74AAD">
        <w:rPr>
          <w:rFonts w:ascii="Arial" w:eastAsia="Times New Roman" w:hAnsi="Arial" w:cs="Arial"/>
          <w:b/>
          <w:sz w:val="22"/>
          <w:szCs w:val="22"/>
          <w:lang w:val="es-MX" w:eastAsia="es-MX"/>
        </w:rPr>
        <w:t>C.</w:t>
      </w:r>
      <w:r w:rsidR="00887F77" w:rsidRPr="00F74AAD">
        <w:rPr>
          <w:rFonts w:ascii="Arial" w:eastAsia="Times New Roman" w:hAnsi="Arial" w:cs="Arial"/>
          <w:sz w:val="22"/>
          <w:szCs w:val="22"/>
          <w:lang w:val="es-MX" w:eastAsia="es-MX"/>
        </w:rPr>
        <w:t xml:space="preserve"> </w:t>
      </w:r>
      <w:r>
        <w:rPr>
          <w:rFonts w:ascii="Arial" w:eastAsia="Times New Roman" w:hAnsi="Arial" w:cs="Arial"/>
          <w:b/>
          <w:sz w:val="22"/>
          <w:szCs w:val="22"/>
          <w:lang w:val="es-MX" w:eastAsia="es-MX"/>
        </w:rPr>
        <w:t>NORMA ALEJANDRA GARCÍA RODRÍGUEZ</w:t>
      </w:r>
      <w:r w:rsidR="00887F77" w:rsidRPr="00F74AAD">
        <w:rPr>
          <w:rFonts w:ascii="Arial" w:eastAsia="Times New Roman" w:hAnsi="Arial" w:cs="Arial"/>
          <w:sz w:val="22"/>
          <w:szCs w:val="22"/>
          <w:lang w:val="es-MX" w:eastAsia="es-MX"/>
        </w:rPr>
        <w:t xml:space="preserve">, </w:t>
      </w:r>
      <w:r w:rsidR="00FA78C0">
        <w:rPr>
          <w:rFonts w:ascii="Arial" w:eastAsia="Times New Roman" w:hAnsi="Arial" w:cs="Arial"/>
          <w:sz w:val="22"/>
          <w:szCs w:val="22"/>
          <w:lang w:val="es-MX" w:eastAsia="es-MX"/>
        </w:rPr>
        <w:t>Director</w:t>
      </w:r>
      <w:r>
        <w:rPr>
          <w:rFonts w:ascii="Arial" w:eastAsia="Times New Roman" w:hAnsi="Arial" w:cs="Arial"/>
          <w:sz w:val="22"/>
          <w:szCs w:val="22"/>
          <w:lang w:val="es-MX" w:eastAsia="es-MX"/>
        </w:rPr>
        <w:t>a</w:t>
      </w:r>
      <w:r w:rsidR="00887F77" w:rsidRPr="00F74AAD">
        <w:rPr>
          <w:rFonts w:ascii="Arial" w:eastAsia="Times New Roman" w:hAnsi="Arial" w:cs="Arial"/>
          <w:sz w:val="22"/>
          <w:szCs w:val="22"/>
          <w:lang w:val="es-MX" w:eastAsia="es-MX"/>
        </w:rPr>
        <w:t xml:space="preserve"> </w:t>
      </w:r>
      <w:r w:rsidR="00043CF0">
        <w:rPr>
          <w:rFonts w:ascii="Arial" w:eastAsia="Times New Roman" w:hAnsi="Arial" w:cs="Arial"/>
          <w:sz w:val="22"/>
          <w:szCs w:val="22"/>
          <w:lang w:val="es-MX" w:eastAsia="es-MX"/>
        </w:rPr>
        <w:t xml:space="preserve">General </w:t>
      </w:r>
      <w:r w:rsidR="00887F77" w:rsidRPr="00F74AAD">
        <w:rPr>
          <w:rFonts w:ascii="Arial" w:eastAsia="Times New Roman" w:hAnsi="Arial" w:cs="Arial"/>
          <w:sz w:val="22"/>
          <w:szCs w:val="22"/>
          <w:lang w:val="es-MX" w:eastAsia="es-MX"/>
        </w:rPr>
        <w:t xml:space="preserve">de Administración, determina que resulta procedente se reserven los rubros que enseguida se indican de la información pública de oficio que corresponde a </w:t>
      </w:r>
      <w:r w:rsidR="00887F77" w:rsidRPr="00F74AAD">
        <w:rPr>
          <w:rFonts w:ascii="Arial" w:eastAsia="Times New Roman" w:hAnsi="Arial" w:cs="Arial"/>
          <w:color w:val="231F20"/>
          <w:sz w:val="22"/>
          <w:szCs w:val="22"/>
          <w:lang w:val="es-MX" w:eastAsia="es-MX"/>
        </w:rPr>
        <w:t xml:space="preserve">los </w:t>
      </w:r>
      <w:r w:rsidR="00887F77" w:rsidRPr="00F74AAD">
        <w:rPr>
          <w:rFonts w:ascii="Arial" w:eastAsia="Times New Roman" w:hAnsi="Arial" w:cs="Arial"/>
          <w:b/>
          <w:color w:val="231F20"/>
          <w:sz w:val="22"/>
          <w:szCs w:val="22"/>
          <w:lang w:val="es-MX" w:eastAsia="es-MX"/>
        </w:rPr>
        <w:t xml:space="preserve">movimientos de egresos del mes de </w:t>
      </w:r>
      <w:r w:rsidR="007222E1">
        <w:rPr>
          <w:rFonts w:ascii="Arial" w:eastAsia="Times New Roman" w:hAnsi="Arial" w:cs="Arial"/>
          <w:b/>
          <w:color w:val="231F20"/>
          <w:sz w:val="22"/>
          <w:szCs w:val="22"/>
          <w:lang w:val="es-MX" w:eastAsia="es-MX"/>
        </w:rPr>
        <w:t>ju</w:t>
      </w:r>
      <w:r w:rsidR="003B331A">
        <w:rPr>
          <w:rFonts w:ascii="Arial" w:eastAsia="Times New Roman" w:hAnsi="Arial" w:cs="Arial"/>
          <w:b/>
          <w:color w:val="231F20"/>
          <w:sz w:val="22"/>
          <w:szCs w:val="22"/>
          <w:lang w:val="es-MX" w:eastAsia="es-MX"/>
        </w:rPr>
        <w:t>l</w:t>
      </w:r>
      <w:r w:rsidR="007222E1">
        <w:rPr>
          <w:rFonts w:ascii="Arial" w:eastAsia="Times New Roman" w:hAnsi="Arial" w:cs="Arial"/>
          <w:b/>
          <w:color w:val="231F20"/>
          <w:sz w:val="22"/>
          <w:szCs w:val="22"/>
          <w:lang w:val="es-MX" w:eastAsia="es-MX"/>
        </w:rPr>
        <w:t>io</w:t>
      </w:r>
      <w:r w:rsidR="006E27CC" w:rsidRPr="00F74AAD">
        <w:rPr>
          <w:rFonts w:ascii="Arial" w:eastAsia="Times New Roman" w:hAnsi="Arial" w:cs="Arial"/>
          <w:b/>
          <w:color w:val="231F20"/>
          <w:sz w:val="22"/>
          <w:szCs w:val="22"/>
          <w:lang w:val="es-MX" w:eastAsia="es-MX"/>
        </w:rPr>
        <w:t xml:space="preserve"> de 20</w:t>
      </w:r>
      <w:r w:rsidR="00043CF0">
        <w:rPr>
          <w:rFonts w:ascii="Arial" w:eastAsia="Times New Roman" w:hAnsi="Arial" w:cs="Arial"/>
          <w:b/>
          <w:color w:val="231F20"/>
          <w:sz w:val="22"/>
          <w:szCs w:val="22"/>
          <w:lang w:val="es-MX" w:eastAsia="es-MX"/>
        </w:rPr>
        <w:t>2</w:t>
      </w:r>
      <w:r w:rsidR="00506FE2">
        <w:rPr>
          <w:rFonts w:ascii="Arial" w:eastAsia="Times New Roman" w:hAnsi="Arial" w:cs="Arial"/>
          <w:b/>
          <w:color w:val="231F20"/>
          <w:sz w:val="22"/>
          <w:szCs w:val="22"/>
          <w:lang w:val="es-MX" w:eastAsia="es-MX"/>
        </w:rPr>
        <w:t>1</w:t>
      </w:r>
      <w:r w:rsidR="00887F77" w:rsidRPr="00F74AAD">
        <w:rPr>
          <w:rFonts w:ascii="Arial" w:eastAsia="Times New Roman" w:hAnsi="Arial" w:cs="Arial"/>
          <w:color w:val="231F20"/>
          <w:sz w:val="22"/>
          <w:szCs w:val="22"/>
          <w:lang w:val="es-MX" w:eastAsia="es-MX"/>
        </w:rPr>
        <w:t xml:space="preserve"> y que contiene el monto, beneficiario, concepto, fecha, folio, institución bancaria y funcionario que lo autoriza, r</w:t>
      </w:r>
      <w:r w:rsidR="00887F77" w:rsidRPr="00F74AAD">
        <w:rPr>
          <w:rFonts w:ascii="Arial" w:eastAsia="Times New Roman" w:hAnsi="Arial" w:cs="Arial"/>
          <w:sz w:val="22"/>
          <w:szCs w:val="22"/>
          <w:lang w:val="es-MX" w:eastAsia="es-MX"/>
        </w:rPr>
        <w:t>esulta procedente la reserva de</w:t>
      </w:r>
      <w:r w:rsidR="00887F77" w:rsidRPr="00F74AAD">
        <w:rPr>
          <w:rFonts w:ascii="Arial" w:eastAsia="Times New Roman" w:hAnsi="Arial" w:cs="Arial"/>
          <w:color w:val="231F20"/>
          <w:sz w:val="22"/>
          <w:szCs w:val="22"/>
          <w:lang w:val="es-MX" w:eastAsia="es-MX"/>
        </w:rPr>
        <w:t xml:space="preserve"> los apartados de: </w:t>
      </w:r>
      <w:r w:rsidR="00887F77" w:rsidRPr="00F74AAD">
        <w:rPr>
          <w:rFonts w:ascii="Arial" w:eastAsia="Times New Roman" w:hAnsi="Arial" w:cs="Arial"/>
          <w:b/>
          <w:sz w:val="22"/>
          <w:szCs w:val="22"/>
          <w:lang w:val="es-MX" w:eastAsia="es-MX"/>
        </w:rPr>
        <w:t xml:space="preserve">El Beneficiario y el Concepto. </w:t>
      </w:r>
    </w:p>
    <w:p w14:paraId="0D17A495" w14:textId="77777777" w:rsidR="0047000A" w:rsidRPr="00F74AAD" w:rsidRDefault="0047000A" w:rsidP="00887F77">
      <w:pPr>
        <w:autoSpaceDE w:val="0"/>
        <w:autoSpaceDN w:val="0"/>
        <w:adjustRightInd w:val="0"/>
        <w:jc w:val="both"/>
        <w:rPr>
          <w:rFonts w:ascii="Arial" w:eastAsia="Times New Roman" w:hAnsi="Arial" w:cs="Arial"/>
          <w:b/>
          <w:sz w:val="22"/>
          <w:szCs w:val="22"/>
          <w:lang w:val="es-MX" w:eastAsia="es-MX"/>
        </w:rPr>
      </w:pPr>
    </w:p>
    <w:p w14:paraId="120997E3" w14:textId="700DB1FE" w:rsidR="001274C9" w:rsidRDefault="00887F77" w:rsidP="00887F77">
      <w:pPr>
        <w:spacing w:after="200"/>
        <w:jc w:val="both"/>
        <w:rPr>
          <w:rFonts w:ascii="Arial" w:eastAsia="Times New Roman" w:hAnsi="Arial" w:cs="Arial"/>
          <w:sz w:val="22"/>
          <w:szCs w:val="22"/>
          <w:lang w:val="es-MX" w:eastAsia="es-MX"/>
        </w:rPr>
      </w:pPr>
      <w:r w:rsidRPr="00F74AAD">
        <w:rPr>
          <w:rFonts w:ascii="Arial" w:eastAsia="Times New Roman" w:hAnsi="Arial" w:cs="Arial"/>
          <w:sz w:val="22"/>
          <w:szCs w:val="22"/>
          <w:lang w:val="es-MX" w:eastAsia="es-MX"/>
        </w:rPr>
        <w:t>Efectivamente se considera información pública de oficio acorde a lo señalado por el artículo 84 fracción IV, de la Ley de Transparencia y Acceso a la Información Pública del Estado de San Luis Potosí los movimientos de egresos.</w:t>
      </w:r>
    </w:p>
    <w:p w14:paraId="53E55BBC" w14:textId="58724A85" w:rsidR="001274C9" w:rsidRDefault="00887F77" w:rsidP="003C2BA4">
      <w:pPr>
        <w:spacing w:after="200"/>
        <w:jc w:val="both"/>
        <w:rPr>
          <w:rFonts w:ascii="Arial" w:eastAsia="Times New Roman" w:hAnsi="Arial" w:cs="Arial"/>
          <w:sz w:val="22"/>
          <w:szCs w:val="22"/>
          <w:lang w:val="es-MX" w:eastAsia="es-MX"/>
        </w:rPr>
      </w:pPr>
      <w:r w:rsidRPr="00F74AAD">
        <w:rPr>
          <w:rFonts w:ascii="Arial" w:eastAsia="Times New Roman" w:hAnsi="Arial" w:cs="Arial"/>
          <w:sz w:val="22"/>
          <w:szCs w:val="22"/>
          <w:lang w:val="es-MX" w:eastAsia="es-MX"/>
        </w:rPr>
        <w:t>El artículo 17 bis de la Constitución Política del Estado de San Luis Potosí, prevé el derecho a la información de toda persona que será garantizado por el Estado, sujetando su ejercicio a diversos principios y bases, prevaleciendo entre otros el de máxima publicidad, criterio establecido para todas las autoridades administrativas, jurisdiccionales e incluso legislativas, responsables de garantizar el debido cumplimiento de acceso a la información pública, sin más restricciones que las debidamente establecidas conforme a derecho.</w:t>
      </w:r>
    </w:p>
    <w:p w14:paraId="0E956704" w14:textId="1514A407" w:rsidR="00887F77" w:rsidRPr="00F74AAD" w:rsidRDefault="00887F77" w:rsidP="00887F77">
      <w:pPr>
        <w:autoSpaceDE w:val="0"/>
        <w:autoSpaceDN w:val="0"/>
        <w:adjustRightInd w:val="0"/>
        <w:jc w:val="both"/>
        <w:rPr>
          <w:rFonts w:ascii="Arial" w:eastAsia="Times New Roman" w:hAnsi="Arial" w:cs="Arial"/>
          <w:sz w:val="22"/>
          <w:szCs w:val="22"/>
          <w:lang w:val="es-MX" w:eastAsia="es-MX"/>
        </w:rPr>
      </w:pPr>
      <w:r w:rsidRPr="00F74AAD">
        <w:rPr>
          <w:rFonts w:ascii="Arial" w:eastAsia="Times New Roman" w:hAnsi="Arial" w:cs="Arial"/>
          <w:sz w:val="22"/>
          <w:szCs w:val="22"/>
          <w:lang w:val="es-MX" w:eastAsia="es-MX"/>
        </w:rPr>
        <w:t xml:space="preserve">La Ley de Transparencia y Acceso a la Información Pública, emitida en el Periódico Oficial del Estado el 9 de mayo del año 2016, reglamenta el ejercicio del derecho a la información pública y señala que debe considerarse </w:t>
      </w:r>
      <w:r w:rsidRPr="00F74AAD">
        <w:rPr>
          <w:rFonts w:ascii="Arial" w:eastAsia="Times New Roman" w:hAnsi="Arial" w:cs="Arial"/>
          <w:b/>
          <w:bCs/>
          <w:sz w:val="22"/>
          <w:szCs w:val="22"/>
          <w:lang w:val="es-MX" w:eastAsia="es-MX"/>
        </w:rPr>
        <w:t>Información pública: “</w:t>
      </w:r>
      <w:r w:rsidRPr="00F74AAD">
        <w:rPr>
          <w:rFonts w:ascii="Arial" w:eastAsia="Times New Roman" w:hAnsi="Arial" w:cs="Arial"/>
          <w:sz w:val="22"/>
          <w:szCs w:val="22"/>
          <w:lang w:val="es-MX" w:eastAsia="es-MX"/>
        </w:rPr>
        <w:t>la que es creada, administrada o en posesión de los sujetos obligados, exceptuando la clasificada como reservada o confidencial.</w:t>
      </w:r>
    </w:p>
    <w:p w14:paraId="2AFAD08A" w14:textId="77777777" w:rsidR="001274C9" w:rsidRDefault="001274C9" w:rsidP="00887F77">
      <w:pPr>
        <w:autoSpaceDE w:val="0"/>
        <w:autoSpaceDN w:val="0"/>
        <w:adjustRightInd w:val="0"/>
        <w:jc w:val="both"/>
        <w:rPr>
          <w:rFonts w:ascii="Arial" w:eastAsia="Times New Roman" w:hAnsi="Arial" w:cs="Arial"/>
          <w:sz w:val="22"/>
          <w:szCs w:val="22"/>
          <w:lang w:val="es-MX" w:eastAsia="es-MX"/>
        </w:rPr>
      </w:pPr>
    </w:p>
    <w:p w14:paraId="08EC5B30" w14:textId="20FD282B" w:rsidR="00887F77" w:rsidRPr="00F74AAD" w:rsidRDefault="00887F77" w:rsidP="00887F77">
      <w:pPr>
        <w:autoSpaceDE w:val="0"/>
        <w:autoSpaceDN w:val="0"/>
        <w:adjustRightInd w:val="0"/>
        <w:jc w:val="both"/>
        <w:rPr>
          <w:rFonts w:ascii="Arial" w:eastAsia="Times New Roman" w:hAnsi="Arial" w:cs="Arial"/>
          <w:sz w:val="22"/>
          <w:szCs w:val="22"/>
          <w:lang w:val="es-MX" w:eastAsia="es-MX"/>
        </w:rPr>
      </w:pPr>
      <w:r w:rsidRPr="00F74AAD">
        <w:rPr>
          <w:rFonts w:ascii="Arial" w:eastAsia="Times New Roman" w:hAnsi="Arial" w:cs="Arial"/>
          <w:sz w:val="22"/>
          <w:szCs w:val="22"/>
          <w:lang w:val="es-MX" w:eastAsia="es-MX"/>
        </w:rPr>
        <w:t>Que la misma ley precisa el momento en que puede clasificarse la información como reservada en el artículo 120, fracción III y que en el caso aplica el momento cuando el sujeto obligado genera las versiones públicas para dar cumplimiento a las obligaciones de transparencia previstas en Ley de Transparencia y Acceso a la Información Pública.</w:t>
      </w:r>
    </w:p>
    <w:p w14:paraId="093290CA" w14:textId="77777777" w:rsidR="001274C9" w:rsidRDefault="001274C9" w:rsidP="001274C9">
      <w:pPr>
        <w:autoSpaceDE w:val="0"/>
        <w:autoSpaceDN w:val="0"/>
        <w:adjustRightInd w:val="0"/>
        <w:jc w:val="both"/>
        <w:rPr>
          <w:rFonts w:ascii="Arial" w:eastAsia="Times New Roman" w:hAnsi="Arial" w:cs="Arial"/>
          <w:sz w:val="22"/>
          <w:szCs w:val="22"/>
          <w:lang w:val="es-MX" w:eastAsia="es-MX"/>
        </w:rPr>
      </w:pPr>
    </w:p>
    <w:p w14:paraId="4B8E2379" w14:textId="731F0C94" w:rsidR="00887F77" w:rsidRDefault="00887F77" w:rsidP="001274C9">
      <w:pPr>
        <w:autoSpaceDE w:val="0"/>
        <w:autoSpaceDN w:val="0"/>
        <w:adjustRightInd w:val="0"/>
        <w:jc w:val="both"/>
        <w:rPr>
          <w:rFonts w:ascii="Arial" w:eastAsia="Times New Roman" w:hAnsi="Arial" w:cs="Arial"/>
          <w:sz w:val="22"/>
          <w:szCs w:val="22"/>
          <w:lang w:val="es-MX" w:eastAsia="es-MX"/>
        </w:rPr>
      </w:pPr>
      <w:r w:rsidRPr="00F74AAD">
        <w:rPr>
          <w:rFonts w:ascii="Arial" w:eastAsia="Times New Roman" w:hAnsi="Arial" w:cs="Arial"/>
          <w:sz w:val="22"/>
          <w:szCs w:val="22"/>
          <w:lang w:val="es-MX" w:eastAsia="es-MX"/>
        </w:rPr>
        <w:t>Que en el caso en concreto se está ante información cuya publicación puede comprometer la vida de los servidores públicos o la procuración de justicia.</w:t>
      </w:r>
    </w:p>
    <w:p w14:paraId="59745C62" w14:textId="77777777" w:rsidR="001274C9" w:rsidRDefault="001274C9" w:rsidP="00887F77">
      <w:pPr>
        <w:autoSpaceDE w:val="0"/>
        <w:autoSpaceDN w:val="0"/>
        <w:adjustRightInd w:val="0"/>
        <w:jc w:val="both"/>
        <w:rPr>
          <w:rFonts w:ascii="Arial" w:eastAsia="Times New Roman" w:hAnsi="Arial" w:cs="Arial"/>
          <w:sz w:val="22"/>
          <w:szCs w:val="22"/>
          <w:lang w:val="es-MX" w:eastAsia="es-MX"/>
        </w:rPr>
      </w:pPr>
    </w:p>
    <w:p w14:paraId="26F3AC81" w14:textId="05950249" w:rsidR="00887F77" w:rsidRPr="00B45F3B" w:rsidRDefault="00887F77" w:rsidP="00887F77">
      <w:pPr>
        <w:autoSpaceDE w:val="0"/>
        <w:autoSpaceDN w:val="0"/>
        <w:adjustRightInd w:val="0"/>
        <w:jc w:val="both"/>
        <w:rPr>
          <w:rFonts w:ascii="Arial" w:eastAsia="Times New Roman" w:hAnsi="Arial" w:cs="Arial"/>
          <w:b/>
          <w:sz w:val="22"/>
          <w:szCs w:val="22"/>
          <w:lang w:val="es-MX" w:eastAsia="es-MX"/>
        </w:rPr>
      </w:pPr>
      <w:r w:rsidRPr="00F74AAD">
        <w:rPr>
          <w:rFonts w:ascii="Arial" w:eastAsia="Times New Roman" w:hAnsi="Arial" w:cs="Arial"/>
          <w:sz w:val="22"/>
          <w:szCs w:val="22"/>
          <w:lang w:val="es-MX" w:eastAsia="es-MX"/>
        </w:rPr>
        <w:t xml:space="preserve">Así mismo en el caso de la información pública de oficio que se reserva se encuentra vinculado el concepto de beneficiario con el nombre del servidor público y el dar a conocer los nombres de servidores públicos de alguna u otra manera permite vincular de forma indirecta en distintos casos </w:t>
      </w:r>
      <w:r w:rsidRPr="00F74AAD">
        <w:rPr>
          <w:rFonts w:ascii="Arial" w:eastAsia="Times New Roman" w:hAnsi="Arial" w:cs="Arial"/>
          <w:sz w:val="22"/>
          <w:szCs w:val="22"/>
          <w:lang w:val="es-MX" w:eastAsia="es-MX"/>
        </w:rPr>
        <w:lastRenderedPageBreak/>
        <w:t xml:space="preserve">con el nombre del servidor público y que repercutiría en una situación de riesgo en la integridad física del servidor público, acorde a los señalado con la fracción II, inciso a, del lineamiento Vigésimo Tercero de los Lineamientos Generales para la Clasificación y Desclasificación de la información pública, y a su vez afectar la investigación realizada en delitos </w:t>
      </w:r>
      <w:r w:rsidRPr="00F74AAD">
        <w:rPr>
          <w:rFonts w:ascii="Arial" w:eastAsia="Times New Roman" w:hAnsi="Arial" w:cs="Arial"/>
          <w:color w:val="231F20"/>
          <w:sz w:val="22"/>
          <w:szCs w:val="22"/>
          <w:lang w:val="es-MX" w:eastAsia="es-MX"/>
        </w:rPr>
        <w:t>dentro de las investigaciones de hechos que se tramiten ante el Ministerio Público,</w:t>
      </w:r>
      <w:r w:rsidRPr="00F74AAD">
        <w:rPr>
          <w:rFonts w:ascii="Arial" w:eastAsia="Times New Roman" w:hAnsi="Arial" w:cs="Arial"/>
          <w:sz w:val="22"/>
          <w:szCs w:val="22"/>
          <w:lang w:val="es-MX" w:eastAsia="es-MX"/>
        </w:rPr>
        <w:t xml:space="preserve"> y puede obstruir la persecución de delitos  y su vinculación al concepto por el cual se generan los cheques</w:t>
      </w:r>
      <w:r w:rsidR="00043CF0">
        <w:rPr>
          <w:rFonts w:ascii="Arial" w:eastAsia="Times New Roman" w:hAnsi="Arial" w:cs="Arial"/>
          <w:sz w:val="22"/>
          <w:szCs w:val="22"/>
          <w:lang w:val="es-MX" w:eastAsia="es-MX"/>
        </w:rPr>
        <w:t xml:space="preserve"> y/o transferencias</w:t>
      </w:r>
      <w:r w:rsidRPr="00F74AAD">
        <w:rPr>
          <w:rFonts w:ascii="Arial" w:eastAsia="Times New Roman" w:hAnsi="Arial" w:cs="Arial"/>
          <w:sz w:val="22"/>
          <w:szCs w:val="22"/>
          <w:lang w:val="es-MX" w:eastAsia="es-MX"/>
        </w:rPr>
        <w:t xml:space="preserve"> número:</w:t>
      </w:r>
      <w:r w:rsidR="00B45F3B">
        <w:rPr>
          <w:rFonts w:ascii="Arial" w:eastAsia="Times New Roman" w:hAnsi="Arial" w:cs="Arial"/>
          <w:sz w:val="22"/>
          <w:szCs w:val="22"/>
          <w:lang w:val="es-MX" w:eastAsia="es-MX"/>
        </w:rPr>
        <w:t xml:space="preserve"> </w:t>
      </w:r>
      <w:r w:rsidR="00190BB4" w:rsidRPr="00190BB4">
        <w:rPr>
          <w:rFonts w:ascii="Arial" w:eastAsia="Times New Roman" w:hAnsi="Arial" w:cs="Arial"/>
          <w:b/>
          <w:sz w:val="22"/>
          <w:szCs w:val="22"/>
          <w:lang w:val="es-MX" w:eastAsia="es-MX"/>
        </w:rPr>
        <w:t>C01541, C01542, C01544, C01545, C01546, C01547, C01548, C01549, C01550, C01551, C01552, C01553, C01555, C01556, C01557, C01558, C01559, C01561, C01591, C01592, C01593, C01594, C01595, C01596, C01597, C01598, C01599, C01600, C01603, C01604, C01605, C01606, C01607, C01624, C01625, C01626, C01627, C01628, C01629, C01630, C01631, C01632, C01634, C01635, C01678, C01679, C01680, C01681, C01683, C01685, C01723, C01725, C01726, C01727, C01728, C01729, C01730, C01732, C01733, C01750, C01786, C01787, C01789, C01790, C01791 y D00657</w:t>
      </w:r>
      <w:r w:rsidR="002A2DB0">
        <w:rPr>
          <w:rFonts w:ascii="Arial" w:eastAsia="Times New Roman" w:hAnsi="Arial" w:cs="Arial"/>
          <w:b/>
          <w:sz w:val="22"/>
          <w:szCs w:val="22"/>
          <w:lang w:val="es-MX" w:eastAsia="es-MX"/>
        </w:rPr>
        <w:t xml:space="preserve"> </w:t>
      </w:r>
      <w:r w:rsidRPr="00F74AAD">
        <w:rPr>
          <w:rFonts w:ascii="Arial" w:eastAsia="Times New Roman" w:hAnsi="Arial" w:cs="Arial"/>
          <w:sz w:val="22"/>
          <w:szCs w:val="22"/>
          <w:lang w:val="es-MX" w:eastAsia="es-MX"/>
        </w:rPr>
        <w:t>a que se hace referencia en el documento a reservar la información y vincularse incluso con la información pública de oficio correspondiente al apartado de viáticos.</w:t>
      </w:r>
    </w:p>
    <w:p w14:paraId="0AB04367" w14:textId="77777777" w:rsidR="001274C9" w:rsidRDefault="001274C9" w:rsidP="00887F77">
      <w:pPr>
        <w:autoSpaceDE w:val="0"/>
        <w:autoSpaceDN w:val="0"/>
        <w:adjustRightInd w:val="0"/>
        <w:jc w:val="both"/>
        <w:rPr>
          <w:rFonts w:ascii="Arial" w:eastAsia="Times New Roman" w:hAnsi="Arial" w:cs="Arial"/>
          <w:sz w:val="22"/>
          <w:szCs w:val="22"/>
          <w:lang w:val="es-MX" w:eastAsia="es-MX"/>
        </w:rPr>
      </w:pPr>
    </w:p>
    <w:p w14:paraId="0945CC3C" w14:textId="600903D3" w:rsidR="00887F77" w:rsidRPr="00F74AAD" w:rsidRDefault="00887F77" w:rsidP="00887F77">
      <w:pPr>
        <w:autoSpaceDE w:val="0"/>
        <w:autoSpaceDN w:val="0"/>
        <w:adjustRightInd w:val="0"/>
        <w:jc w:val="both"/>
        <w:rPr>
          <w:rFonts w:ascii="Arial" w:eastAsia="Times New Roman" w:hAnsi="Arial" w:cs="Arial"/>
          <w:sz w:val="22"/>
          <w:szCs w:val="22"/>
          <w:lang w:val="es-MX" w:eastAsia="es-MX"/>
        </w:rPr>
      </w:pPr>
      <w:r w:rsidRPr="00F74AAD">
        <w:rPr>
          <w:rFonts w:ascii="Arial" w:eastAsia="Times New Roman" w:hAnsi="Arial" w:cs="Arial"/>
          <w:sz w:val="22"/>
          <w:szCs w:val="22"/>
          <w:lang w:val="es-MX" w:eastAsia="es-MX"/>
        </w:rPr>
        <w:t>Es necesario precisar que se reserva de la información:  el nombre del beneficiario y concepto al estar en los casos ante actuaciones en un expediente judicial o carpeta de Investigación la hipótesis prevista en el numeral 129, fracción XI de la Ley de Transparencia en cita al estar ante un expediente que no ha causado estado.</w:t>
      </w:r>
    </w:p>
    <w:p w14:paraId="2A6658A8" w14:textId="77777777" w:rsidR="001274C9" w:rsidRDefault="001274C9" w:rsidP="00887F77">
      <w:pPr>
        <w:autoSpaceDE w:val="0"/>
        <w:autoSpaceDN w:val="0"/>
        <w:adjustRightInd w:val="0"/>
        <w:jc w:val="both"/>
        <w:rPr>
          <w:rFonts w:ascii="Arial" w:eastAsia="Times New Roman" w:hAnsi="Arial" w:cs="Arial"/>
          <w:sz w:val="22"/>
          <w:szCs w:val="22"/>
          <w:lang w:val="es-MX" w:eastAsia="es-MX"/>
        </w:rPr>
      </w:pPr>
    </w:p>
    <w:p w14:paraId="2CF5901F" w14:textId="19A6ADCD" w:rsidR="00887F77" w:rsidRPr="00F74AAD" w:rsidRDefault="00887F77" w:rsidP="00887F77">
      <w:pPr>
        <w:autoSpaceDE w:val="0"/>
        <w:autoSpaceDN w:val="0"/>
        <w:adjustRightInd w:val="0"/>
        <w:jc w:val="both"/>
        <w:rPr>
          <w:rFonts w:ascii="Arial" w:eastAsia="Times New Roman" w:hAnsi="Arial" w:cs="Arial"/>
          <w:sz w:val="22"/>
          <w:szCs w:val="22"/>
          <w:lang w:val="es-MX" w:eastAsia="es-MX"/>
        </w:rPr>
      </w:pPr>
      <w:r w:rsidRPr="00F74AAD">
        <w:rPr>
          <w:rFonts w:ascii="Arial" w:eastAsia="Times New Roman" w:hAnsi="Arial" w:cs="Arial"/>
          <w:sz w:val="22"/>
          <w:szCs w:val="22"/>
          <w:lang w:val="es-MX" w:eastAsia="es-MX"/>
        </w:rPr>
        <w:t>Por lo que con fundamento en lo dispuesto por el artículo 129, fracción I, VI y XI de la Ley de Transparencia y Acceso a la Información pública se considera debidamente fundado y motivado reservar esta información.</w:t>
      </w:r>
    </w:p>
    <w:p w14:paraId="1BABDFEA" w14:textId="77777777" w:rsidR="001274C9" w:rsidRPr="00F74AAD" w:rsidRDefault="001274C9" w:rsidP="00887F77">
      <w:pPr>
        <w:autoSpaceDE w:val="0"/>
        <w:autoSpaceDN w:val="0"/>
        <w:adjustRightInd w:val="0"/>
        <w:rPr>
          <w:rFonts w:ascii="Arial" w:eastAsia="Times New Roman" w:hAnsi="Arial" w:cs="Arial"/>
          <w:b/>
          <w:bCs/>
          <w:color w:val="231F20"/>
          <w:sz w:val="22"/>
          <w:szCs w:val="22"/>
          <w:u w:val="single"/>
          <w:lang w:val="es-MX" w:eastAsia="es-MX"/>
        </w:rPr>
      </w:pPr>
    </w:p>
    <w:p w14:paraId="0F5E8166" w14:textId="77777777" w:rsidR="00887F77" w:rsidRPr="00F74AAD" w:rsidRDefault="00887F77" w:rsidP="00887F77">
      <w:pPr>
        <w:autoSpaceDE w:val="0"/>
        <w:autoSpaceDN w:val="0"/>
        <w:adjustRightInd w:val="0"/>
        <w:rPr>
          <w:rFonts w:ascii="Arial" w:eastAsia="Times New Roman" w:hAnsi="Arial" w:cs="Arial"/>
          <w:b/>
          <w:color w:val="231F20"/>
          <w:sz w:val="22"/>
          <w:szCs w:val="22"/>
          <w:u w:val="single"/>
          <w:lang w:val="es-MX" w:eastAsia="es-MX"/>
        </w:rPr>
      </w:pPr>
      <w:r w:rsidRPr="00F74AAD">
        <w:rPr>
          <w:rFonts w:ascii="Arial" w:eastAsia="Times New Roman" w:hAnsi="Arial" w:cs="Arial"/>
          <w:b/>
          <w:bCs/>
          <w:color w:val="231F20"/>
          <w:sz w:val="22"/>
          <w:szCs w:val="22"/>
          <w:u w:val="single"/>
          <w:lang w:val="es-MX" w:eastAsia="es-MX"/>
        </w:rPr>
        <w:t xml:space="preserve">III. </w:t>
      </w:r>
      <w:r w:rsidRPr="00F74AAD">
        <w:rPr>
          <w:rFonts w:ascii="Arial" w:eastAsia="Times New Roman" w:hAnsi="Arial" w:cs="Arial"/>
          <w:b/>
          <w:color w:val="231F20"/>
          <w:sz w:val="22"/>
          <w:szCs w:val="22"/>
          <w:u w:val="single"/>
          <w:lang w:val="es-MX" w:eastAsia="es-MX"/>
        </w:rPr>
        <w:t>El documento, la parte o las partes de los mismos, que se reservan;</w:t>
      </w:r>
    </w:p>
    <w:p w14:paraId="12ADA022" w14:textId="77777777" w:rsidR="001274C9" w:rsidRDefault="001274C9" w:rsidP="00887F77">
      <w:pPr>
        <w:autoSpaceDE w:val="0"/>
        <w:autoSpaceDN w:val="0"/>
        <w:adjustRightInd w:val="0"/>
        <w:jc w:val="both"/>
        <w:rPr>
          <w:rFonts w:ascii="Arial" w:eastAsia="Times New Roman" w:hAnsi="Arial" w:cs="Arial"/>
          <w:sz w:val="22"/>
          <w:szCs w:val="22"/>
          <w:lang w:val="es-MX" w:eastAsia="es-MX"/>
        </w:rPr>
      </w:pPr>
    </w:p>
    <w:p w14:paraId="3301329C" w14:textId="34F7F20E" w:rsidR="00887F77" w:rsidRPr="00F74AAD" w:rsidRDefault="00887F77" w:rsidP="00887F77">
      <w:pPr>
        <w:autoSpaceDE w:val="0"/>
        <w:autoSpaceDN w:val="0"/>
        <w:adjustRightInd w:val="0"/>
        <w:jc w:val="both"/>
        <w:rPr>
          <w:rFonts w:ascii="Arial" w:eastAsia="Times New Roman" w:hAnsi="Arial" w:cs="Arial"/>
          <w:sz w:val="22"/>
          <w:szCs w:val="22"/>
          <w:lang w:val="es-MX" w:eastAsia="es-MX"/>
        </w:rPr>
      </w:pPr>
      <w:r w:rsidRPr="00F74AAD">
        <w:rPr>
          <w:rFonts w:ascii="Arial" w:eastAsia="Times New Roman" w:hAnsi="Arial" w:cs="Arial"/>
          <w:sz w:val="22"/>
          <w:szCs w:val="22"/>
          <w:lang w:val="es-MX" w:eastAsia="es-MX"/>
        </w:rPr>
        <w:t>De la información pública de oficio que señala el artículo 84 fracción IV, de la Ley de Transparencia y Acceso a la Información Pública del Estado de San Luis Potosí correspondiente a l</w:t>
      </w:r>
      <w:r w:rsidRPr="00F74AAD">
        <w:rPr>
          <w:rFonts w:ascii="Arial" w:eastAsia="Times New Roman" w:hAnsi="Arial" w:cs="Arial"/>
          <w:color w:val="231F20"/>
          <w:sz w:val="22"/>
          <w:szCs w:val="22"/>
          <w:lang w:val="es-MX" w:eastAsia="es-MX"/>
        </w:rPr>
        <w:t xml:space="preserve">a información de los </w:t>
      </w:r>
      <w:r w:rsidRPr="00F74AAD">
        <w:rPr>
          <w:rFonts w:ascii="Arial" w:eastAsia="Times New Roman" w:hAnsi="Arial" w:cs="Arial"/>
          <w:b/>
          <w:color w:val="231F20"/>
          <w:sz w:val="22"/>
          <w:szCs w:val="22"/>
          <w:lang w:val="es-MX" w:eastAsia="es-MX"/>
        </w:rPr>
        <w:t xml:space="preserve">movimientos de egresos del mes de </w:t>
      </w:r>
      <w:r w:rsidR="007222E1">
        <w:rPr>
          <w:rFonts w:ascii="Arial" w:eastAsia="Times New Roman" w:hAnsi="Arial" w:cs="Arial"/>
          <w:b/>
          <w:color w:val="231F20"/>
          <w:sz w:val="22"/>
          <w:szCs w:val="22"/>
          <w:lang w:val="es-MX" w:eastAsia="es-MX"/>
        </w:rPr>
        <w:t>ju</w:t>
      </w:r>
      <w:r w:rsidR="003B331A">
        <w:rPr>
          <w:rFonts w:ascii="Arial" w:eastAsia="Times New Roman" w:hAnsi="Arial" w:cs="Arial"/>
          <w:b/>
          <w:color w:val="231F20"/>
          <w:sz w:val="22"/>
          <w:szCs w:val="22"/>
          <w:lang w:val="es-MX" w:eastAsia="es-MX"/>
        </w:rPr>
        <w:t>l</w:t>
      </w:r>
      <w:r w:rsidR="007222E1">
        <w:rPr>
          <w:rFonts w:ascii="Arial" w:eastAsia="Times New Roman" w:hAnsi="Arial" w:cs="Arial"/>
          <w:b/>
          <w:color w:val="231F20"/>
          <w:sz w:val="22"/>
          <w:szCs w:val="22"/>
          <w:lang w:val="es-MX" w:eastAsia="es-MX"/>
        </w:rPr>
        <w:t>io</w:t>
      </w:r>
      <w:r w:rsidR="006E27CC" w:rsidRPr="00F74AAD">
        <w:rPr>
          <w:rFonts w:ascii="Arial" w:eastAsia="Times New Roman" w:hAnsi="Arial" w:cs="Arial"/>
          <w:b/>
          <w:color w:val="231F20"/>
          <w:sz w:val="22"/>
          <w:szCs w:val="22"/>
          <w:lang w:val="es-MX" w:eastAsia="es-MX"/>
        </w:rPr>
        <w:t xml:space="preserve"> de 20</w:t>
      </w:r>
      <w:r w:rsidR="00043CF0">
        <w:rPr>
          <w:rFonts w:ascii="Arial" w:eastAsia="Times New Roman" w:hAnsi="Arial" w:cs="Arial"/>
          <w:b/>
          <w:color w:val="231F20"/>
          <w:sz w:val="22"/>
          <w:szCs w:val="22"/>
          <w:lang w:val="es-MX" w:eastAsia="es-MX"/>
        </w:rPr>
        <w:t>2</w:t>
      </w:r>
      <w:r w:rsidR="002E3DD5">
        <w:rPr>
          <w:rFonts w:ascii="Arial" w:eastAsia="Times New Roman" w:hAnsi="Arial" w:cs="Arial"/>
          <w:b/>
          <w:color w:val="231F20"/>
          <w:sz w:val="22"/>
          <w:szCs w:val="22"/>
          <w:lang w:val="es-MX" w:eastAsia="es-MX"/>
        </w:rPr>
        <w:t>1</w:t>
      </w:r>
      <w:r w:rsidRPr="00F74AAD">
        <w:rPr>
          <w:rFonts w:ascii="Arial" w:eastAsia="Times New Roman" w:hAnsi="Arial" w:cs="Arial"/>
          <w:b/>
          <w:color w:val="231F20"/>
          <w:sz w:val="22"/>
          <w:szCs w:val="22"/>
          <w:lang w:val="es-MX" w:eastAsia="es-MX"/>
        </w:rPr>
        <w:t xml:space="preserve"> </w:t>
      </w:r>
      <w:r w:rsidRPr="00F74AAD">
        <w:rPr>
          <w:rFonts w:ascii="Arial" w:eastAsia="Times New Roman" w:hAnsi="Arial" w:cs="Arial"/>
          <w:color w:val="231F20"/>
          <w:sz w:val="22"/>
          <w:szCs w:val="22"/>
          <w:lang w:val="es-MX" w:eastAsia="es-MX"/>
        </w:rPr>
        <w:t xml:space="preserve">y que contiene: número progresivo, cheque, fecha, beneficiario, concepto, egresos, institución bancaria, nombre de funcionario que autoriza, </w:t>
      </w:r>
      <w:r w:rsidRPr="00F74AAD">
        <w:rPr>
          <w:rFonts w:ascii="Arial" w:eastAsia="Times New Roman" w:hAnsi="Arial" w:cs="Arial"/>
          <w:b/>
          <w:sz w:val="22"/>
          <w:szCs w:val="22"/>
          <w:lang w:val="es-MX" w:eastAsia="es-MX"/>
        </w:rPr>
        <w:t>SE RESERVA PARCIALMENTE</w:t>
      </w:r>
      <w:r w:rsidRPr="00F74AAD">
        <w:rPr>
          <w:rFonts w:ascii="Arial" w:eastAsia="Times New Roman" w:hAnsi="Arial" w:cs="Arial"/>
          <w:sz w:val="22"/>
          <w:szCs w:val="22"/>
          <w:lang w:val="es-MX" w:eastAsia="es-MX"/>
        </w:rPr>
        <w:t xml:space="preserve"> la información relativa a los rubros de:</w:t>
      </w:r>
    </w:p>
    <w:p w14:paraId="4FFF6A81" w14:textId="77777777" w:rsidR="00887F77" w:rsidRPr="00F74AAD" w:rsidRDefault="00887F77" w:rsidP="00887F77">
      <w:pPr>
        <w:autoSpaceDE w:val="0"/>
        <w:autoSpaceDN w:val="0"/>
        <w:adjustRightInd w:val="0"/>
        <w:jc w:val="both"/>
        <w:rPr>
          <w:rFonts w:ascii="Arial" w:eastAsia="Times New Roman" w:hAnsi="Arial" w:cs="Arial"/>
          <w:sz w:val="22"/>
          <w:szCs w:val="22"/>
          <w:lang w:val="es-MX" w:eastAsia="es-MX"/>
        </w:rPr>
      </w:pPr>
    </w:p>
    <w:p w14:paraId="14A5BCEB" w14:textId="220B7559" w:rsidR="00887F77" w:rsidRPr="00F74AAD" w:rsidRDefault="00887F77" w:rsidP="00887F77">
      <w:pPr>
        <w:numPr>
          <w:ilvl w:val="0"/>
          <w:numId w:val="2"/>
        </w:numPr>
        <w:autoSpaceDE w:val="0"/>
        <w:autoSpaceDN w:val="0"/>
        <w:adjustRightInd w:val="0"/>
        <w:spacing w:after="200" w:line="276" w:lineRule="auto"/>
        <w:contextualSpacing/>
        <w:jc w:val="both"/>
        <w:rPr>
          <w:rFonts w:ascii="Arial" w:eastAsia="Times New Roman" w:hAnsi="Arial" w:cs="Arial"/>
          <w:b/>
          <w:sz w:val="22"/>
          <w:szCs w:val="22"/>
          <w:lang w:val="es-MX" w:eastAsia="es-MX"/>
        </w:rPr>
      </w:pPr>
      <w:r w:rsidRPr="00F74AAD">
        <w:rPr>
          <w:rFonts w:ascii="Arial" w:eastAsia="Times New Roman" w:hAnsi="Arial" w:cs="Arial"/>
          <w:b/>
          <w:sz w:val="22"/>
          <w:szCs w:val="22"/>
          <w:lang w:val="es-MX" w:eastAsia="es-MX"/>
        </w:rPr>
        <w:t>Beneficiario y,</w:t>
      </w:r>
    </w:p>
    <w:p w14:paraId="354D45FC" w14:textId="77777777" w:rsidR="00887F77" w:rsidRPr="00F74AAD" w:rsidRDefault="00887F77" w:rsidP="00887F77">
      <w:pPr>
        <w:numPr>
          <w:ilvl w:val="0"/>
          <w:numId w:val="2"/>
        </w:numPr>
        <w:autoSpaceDE w:val="0"/>
        <w:autoSpaceDN w:val="0"/>
        <w:adjustRightInd w:val="0"/>
        <w:spacing w:after="200" w:line="276" w:lineRule="auto"/>
        <w:contextualSpacing/>
        <w:jc w:val="both"/>
        <w:rPr>
          <w:rFonts w:ascii="Arial" w:eastAsia="Times New Roman" w:hAnsi="Arial" w:cs="Arial"/>
          <w:b/>
          <w:sz w:val="22"/>
          <w:szCs w:val="22"/>
          <w:lang w:val="es-MX" w:eastAsia="es-MX"/>
        </w:rPr>
      </w:pPr>
      <w:r w:rsidRPr="00F74AAD">
        <w:rPr>
          <w:rFonts w:ascii="Arial" w:eastAsia="Times New Roman" w:hAnsi="Arial" w:cs="Arial"/>
          <w:b/>
          <w:sz w:val="22"/>
          <w:szCs w:val="22"/>
          <w:lang w:val="es-MX" w:eastAsia="es-MX"/>
        </w:rPr>
        <w:t xml:space="preserve">Concepto </w:t>
      </w:r>
    </w:p>
    <w:p w14:paraId="50659C99" w14:textId="77777777" w:rsidR="001274C9" w:rsidRDefault="001274C9" w:rsidP="00887F77">
      <w:pPr>
        <w:autoSpaceDE w:val="0"/>
        <w:autoSpaceDN w:val="0"/>
        <w:adjustRightInd w:val="0"/>
        <w:rPr>
          <w:rFonts w:ascii="Arial" w:eastAsia="Times New Roman" w:hAnsi="Arial" w:cs="Arial"/>
          <w:b/>
          <w:bCs/>
          <w:color w:val="231F20"/>
          <w:sz w:val="22"/>
          <w:szCs w:val="22"/>
          <w:u w:val="single"/>
          <w:lang w:val="es-MX" w:eastAsia="es-MX"/>
        </w:rPr>
      </w:pPr>
    </w:p>
    <w:p w14:paraId="5D69602A" w14:textId="29E4FA5D" w:rsidR="00887F77" w:rsidRPr="00F74AAD" w:rsidRDefault="00887F77" w:rsidP="00887F77">
      <w:pPr>
        <w:autoSpaceDE w:val="0"/>
        <w:autoSpaceDN w:val="0"/>
        <w:adjustRightInd w:val="0"/>
        <w:rPr>
          <w:rFonts w:ascii="Arial" w:eastAsia="Times New Roman" w:hAnsi="Arial" w:cs="Arial"/>
          <w:b/>
          <w:color w:val="231F20"/>
          <w:sz w:val="22"/>
          <w:szCs w:val="22"/>
          <w:u w:val="single"/>
          <w:lang w:val="es-MX" w:eastAsia="es-MX"/>
        </w:rPr>
      </w:pPr>
      <w:r w:rsidRPr="00F74AAD">
        <w:rPr>
          <w:rFonts w:ascii="Arial" w:eastAsia="Times New Roman" w:hAnsi="Arial" w:cs="Arial"/>
          <w:b/>
          <w:bCs/>
          <w:color w:val="231F20"/>
          <w:sz w:val="22"/>
          <w:szCs w:val="22"/>
          <w:u w:val="single"/>
          <w:lang w:val="es-MX" w:eastAsia="es-MX"/>
        </w:rPr>
        <w:t xml:space="preserve">IV. </w:t>
      </w:r>
      <w:r w:rsidRPr="00F74AAD">
        <w:rPr>
          <w:rFonts w:ascii="Arial" w:eastAsia="Times New Roman" w:hAnsi="Arial" w:cs="Arial"/>
          <w:b/>
          <w:color w:val="231F20"/>
          <w:sz w:val="22"/>
          <w:szCs w:val="22"/>
          <w:u w:val="single"/>
          <w:lang w:val="es-MX" w:eastAsia="es-MX"/>
        </w:rPr>
        <w:t>El plazo por el que se reserva la información;</w:t>
      </w:r>
    </w:p>
    <w:p w14:paraId="4F743E14" w14:textId="77777777" w:rsidR="001274C9" w:rsidRDefault="001274C9" w:rsidP="00887F77">
      <w:pPr>
        <w:autoSpaceDE w:val="0"/>
        <w:autoSpaceDN w:val="0"/>
        <w:adjustRightInd w:val="0"/>
        <w:jc w:val="both"/>
        <w:rPr>
          <w:rFonts w:ascii="Arial" w:eastAsia="Times New Roman" w:hAnsi="Arial" w:cs="Arial"/>
          <w:color w:val="231F20"/>
          <w:sz w:val="22"/>
          <w:szCs w:val="22"/>
          <w:lang w:val="es-MX" w:eastAsia="es-MX"/>
        </w:rPr>
      </w:pPr>
    </w:p>
    <w:p w14:paraId="59944CE4" w14:textId="379440E8" w:rsidR="00887F77" w:rsidRPr="003C2BA4" w:rsidRDefault="00887F77" w:rsidP="003C2BA4">
      <w:pPr>
        <w:autoSpaceDE w:val="0"/>
        <w:autoSpaceDN w:val="0"/>
        <w:adjustRightInd w:val="0"/>
        <w:jc w:val="both"/>
        <w:rPr>
          <w:rFonts w:ascii="Arial" w:eastAsia="Times New Roman" w:hAnsi="Arial" w:cs="Arial"/>
          <w:color w:val="231F20"/>
          <w:sz w:val="22"/>
          <w:szCs w:val="22"/>
          <w:lang w:val="es-MX" w:eastAsia="es-MX"/>
        </w:rPr>
      </w:pPr>
      <w:r w:rsidRPr="00F74AAD">
        <w:rPr>
          <w:rFonts w:ascii="Arial" w:eastAsia="Times New Roman" w:hAnsi="Arial" w:cs="Arial"/>
          <w:color w:val="231F20"/>
          <w:sz w:val="22"/>
          <w:szCs w:val="22"/>
          <w:lang w:val="es-MX" w:eastAsia="es-MX"/>
        </w:rPr>
        <w:t xml:space="preserve">Acorde a lo dispuesto por el artículo 115, antepenúltimo párrafo de la Ley de Transparencia del Estado contados a partir del </w:t>
      </w:r>
      <w:r w:rsidRPr="00F74AAD">
        <w:rPr>
          <w:rFonts w:ascii="Arial" w:eastAsia="Times New Roman" w:hAnsi="Arial" w:cs="Arial"/>
          <w:b/>
          <w:color w:val="231F20"/>
          <w:sz w:val="22"/>
          <w:szCs w:val="22"/>
          <w:lang w:val="es-MX" w:eastAsia="es-MX"/>
        </w:rPr>
        <w:t xml:space="preserve">día </w:t>
      </w:r>
      <w:r w:rsidR="00FA4F04">
        <w:rPr>
          <w:rFonts w:ascii="Arial" w:eastAsia="Times New Roman" w:hAnsi="Arial" w:cs="Arial"/>
          <w:b/>
          <w:color w:val="231F20"/>
          <w:sz w:val="22"/>
          <w:szCs w:val="22"/>
          <w:lang w:val="es-MX" w:eastAsia="es-MX"/>
        </w:rPr>
        <w:t>0</w:t>
      </w:r>
      <w:r w:rsidR="006E608C">
        <w:rPr>
          <w:rFonts w:ascii="Arial" w:eastAsia="Times New Roman" w:hAnsi="Arial" w:cs="Arial"/>
          <w:b/>
          <w:color w:val="231F20"/>
          <w:sz w:val="22"/>
          <w:szCs w:val="22"/>
          <w:lang w:val="es-MX" w:eastAsia="es-MX"/>
        </w:rPr>
        <w:t>3</w:t>
      </w:r>
      <w:r w:rsidR="00D4274F">
        <w:rPr>
          <w:rFonts w:ascii="Arial" w:eastAsia="Times New Roman" w:hAnsi="Arial" w:cs="Arial"/>
          <w:b/>
          <w:color w:val="231F20"/>
          <w:sz w:val="22"/>
          <w:szCs w:val="22"/>
          <w:lang w:val="es-MX" w:eastAsia="es-MX"/>
        </w:rPr>
        <w:t xml:space="preserve"> de </w:t>
      </w:r>
      <w:r w:rsidR="003B331A">
        <w:rPr>
          <w:rFonts w:ascii="Arial" w:eastAsia="Times New Roman" w:hAnsi="Arial" w:cs="Arial"/>
          <w:b/>
          <w:color w:val="231F20"/>
          <w:sz w:val="22"/>
          <w:szCs w:val="22"/>
          <w:lang w:val="es-MX" w:eastAsia="es-MX"/>
        </w:rPr>
        <w:t>agosto</w:t>
      </w:r>
      <w:r w:rsidRPr="00F74AAD">
        <w:rPr>
          <w:rFonts w:ascii="Arial" w:eastAsia="Times New Roman" w:hAnsi="Arial" w:cs="Arial"/>
          <w:b/>
          <w:color w:val="231F20"/>
          <w:sz w:val="22"/>
          <w:szCs w:val="22"/>
          <w:lang w:val="es-MX" w:eastAsia="es-MX"/>
        </w:rPr>
        <w:t xml:space="preserve"> de 20</w:t>
      </w:r>
      <w:r w:rsidR="00014829">
        <w:rPr>
          <w:rFonts w:ascii="Arial" w:eastAsia="Times New Roman" w:hAnsi="Arial" w:cs="Arial"/>
          <w:b/>
          <w:color w:val="231F20"/>
          <w:sz w:val="22"/>
          <w:szCs w:val="22"/>
          <w:lang w:val="es-MX" w:eastAsia="es-MX"/>
        </w:rPr>
        <w:t>2</w:t>
      </w:r>
      <w:r w:rsidR="00506FE2">
        <w:rPr>
          <w:rFonts w:ascii="Arial" w:eastAsia="Times New Roman" w:hAnsi="Arial" w:cs="Arial"/>
          <w:b/>
          <w:color w:val="231F20"/>
          <w:sz w:val="22"/>
          <w:szCs w:val="22"/>
          <w:lang w:val="es-MX" w:eastAsia="es-MX"/>
        </w:rPr>
        <w:t>1</w:t>
      </w:r>
      <w:r w:rsidRPr="00F74AAD">
        <w:rPr>
          <w:rFonts w:ascii="Arial" w:eastAsia="Times New Roman" w:hAnsi="Arial" w:cs="Arial"/>
          <w:b/>
          <w:color w:val="231F20"/>
          <w:sz w:val="22"/>
          <w:szCs w:val="22"/>
          <w:lang w:val="es-MX" w:eastAsia="es-MX"/>
        </w:rPr>
        <w:t xml:space="preserve"> el plazo concluye el </w:t>
      </w:r>
      <w:r w:rsidR="00FA4F04">
        <w:rPr>
          <w:rFonts w:ascii="Arial" w:eastAsia="Times New Roman" w:hAnsi="Arial" w:cs="Arial"/>
          <w:b/>
          <w:color w:val="231F20"/>
          <w:sz w:val="22"/>
          <w:szCs w:val="22"/>
          <w:lang w:val="es-MX" w:eastAsia="es-MX"/>
        </w:rPr>
        <w:t>0</w:t>
      </w:r>
      <w:r w:rsidR="006E608C">
        <w:rPr>
          <w:rFonts w:ascii="Arial" w:eastAsia="Times New Roman" w:hAnsi="Arial" w:cs="Arial"/>
          <w:b/>
          <w:color w:val="231F20"/>
          <w:sz w:val="22"/>
          <w:szCs w:val="22"/>
          <w:lang w:val="es-MX" w:eastAsia="es-MX"/>
        </w:rPr>
        <w:t>3</w:t>
      </w:r>
      <w:r w:rsidR="00D4274F">
        <w:rPr>
          <w:rFonts w:ascii="Arial" w:eastAsia="Times New Roman" w:hAnsi="Arial" w:cs="Arial"/>
          <w:b/>
          <w:color w:val="231F20"/>
          <w:sz w:val="22"/>
          <w:szCs w:val="22"/>
          <w:lang w:val="es-MX" w:eastAsia="es-MX"/>
        </w:rPr>
        <w:t xml:space="preserve"> de </w:t>
      </w:r>
      <w:r w:rsidR="003B331A">
        <w:rPr>
          <w:rFonts w:ascii="Arial" w:eastAsia="Times New Roman" w:hAnsi="Arial" w:cs="Arial"/>
          <w:b/>
          <w:color w:val="231F20"/>
          <w:sz w:val="22"/>
          <w:szCs w:val="22"/>
          <w:lang w:val="es-MX" w:eastAsia="es-MX"/>
        </w:rPr>
        <w:t>agosto</w:t>
      </w:r>
      <w:r w:rsidRPr="00F74AAD">
        <w:rPr>
          <w:rFonts w:ascii="Arial" w:eastAsia="Times New Roman" w:hAnsi="Arial" w:cs="Arial"/>
          <w:b/>
          <w:color w:val="231F20"/>
          <w:sz w:val="22"/>
          <w:szCs w:val="22"/>
          <w:lang w:val="es-MX" w:eastAsia="es-MX"/>
        </w:rPr>
        <w:t xml:space="preserve"> de 202</w:t>
      </w:r>
      <w:r w:rsidR="00506FE2">
        <w:rPr>
          <w:rFonts w:ascii="Arial" w:eastAsia="Times New Roman" w:hAnsi="Arial" w:cs="Arial"/>
          <w:b/>
          <w:color w:val="231F20"/>
          <w:sz w:val="22"/>
          <w:szCs w:val="22"/>
          <w:lang w:val="es-MX" w:eastAsia="es-MX"/>
        </w:rPr>
        <w:t>6</w:t>
      </w:r>
      <w:r w:rsidRPr="00F74AAD">
        <w:rPr>
          <w:rFonts w:ascii="Arial" w:eastAsia="Times New Roman" w:hAnsi="Arial" w:cs="Arial"/>
          <w:color w:val="231F20"/>
          <w:sz w:val="22"/>
          <w:szCs w:val="22"/>
          <w:lang w:val="es-MX" w:eastAsia="es-MX"/>
        </w:rPr>
        <w:t xml:space="preserve"> y podrá reservarse por cinco años más, previa solicitud formulada por la autoridad generadora de la información.</w:t>
      </w:r>
    </w:p>
    <w:p w14:paraId="3F10AC1F" w14:textId="77777777" w:rsidR="001274C9" w:rsidRDefault="001274C9" w:rsidP="00887F77">
      <w:pPr>
        <w:autoSpaceDE w:val="0"/>
        <w:autoSpaceDN w:val="0"/>
        <w:adjustRightInd w:val="0"/>
        <w:rPr>
          <w:rFonts w:ascii="Arial" w:eastAsia="Times New Roman" w:hAnsi="Arial" w:cs="Arial"/>
          <w:b/>
          <w:bCs/>
          <w:color w:val="231F20"/>
          <w:sz w:val="22"/>
          <w:szCs w:val="22"/>
          <w:u w:val="single"/>
          <w:lang w:val="es-MX" w:eastAsia="es-MX"/>
        </w:rPr>
      </w:pPr>
    </w:p>
    <w:p w14:paraId="2956A2D7" w14:textId="397E585D" w:rsidR="00887F77" w:rsidRDefault="00887F77" w:rsidP="00887F77">
      <w:pPr>
        <w:autoSpaceDE w:val="0"/>
        <w:autoSpaceDN w:val="0"/>
        <w:adjustRightInd w:val="0"/>
        <w:rPr>
          <w:rFonts w:ascii="Arial" w:eastAsia="Times New Roman" w:hAnsi="Arial" w:cs="Arial"/>
          <w:b/>
          <w:color w:val="231F20"/>
          <w:sz w:val="22"/>
          <w:szCs w:val="22"/>
          <w:u w:val="single"/>
          <w:lang w:val="es-MX" w:eastAsia="es-MX"/>
        </w:rPr>
      </w:pPr>
      <w:r w:rsidRPr="00F74AAD">
        <w:rPr>
          <w:rFonts w:ascii="Arial" w:eastAsia="Times New Roman" w:hAnsi="Arial" w:cs="Arial"/>
          <w:b/>
          <w:bCs/>
          <w:color w:val="231F20"/>
          <w:sz w:val="22"/>
          <w:szCs w:val="22"/>
          <w:u w:val="single"/>
          <w:lang w:val="es-MX" w:eastAsia="es-MX"/>
        </w:rPr>
        <w:t xml:space="preserve">V. </w:t>
      </w:r>
      <w:r w:rsidRPr="00F74AAD">
        <w:rPr>
          <w:rFonts w:ascii="Arial" w:eastAsia="Times New Roman" w:hAnsi="Arial" w:cs="Arial"/>
          <w:b/>
          <w:color w:val="231F20"/>
          <w:sz w:val="22"/>
          <w:szCs w:val="22"/>
          <w:u w:val="single"/>
          <w:lang w:val="es-MX" w:eastAsia="es-MX"/>
        </w:rPr>
        <w:t>La designación de la autoridad responsable de su protección;</w:t>
      </w:r>
    </w:p>
    <w:p w14:paraId="54E46D78" w14:textId="77777777" w:rsidR="001D0963" w:rsidRPr="00F74AAD" w:rsidRDefault="001D0963" w:rsidP="00887F77">
      <w:pPr>
        <w:autoSpaceDE w:val="0"/>
        <w:autoSpaceDN w:val="0"/>
        <w:adjustRightInd w:val="0"/>
        <w:rPr>
          <w:rFonts w:ascii="Arial" w:eastAsia="Times New Roman" w:hAnsi="Arial" w:cs="Arial"/>
          <w:b/>
          <w:color w:val="231F20"/>
          <w:sz w:val="22"/>
          <w:szCs w:val="22"/>
          <w:u w:val="single"/>
          <w:lang w:val="es-MX" w:eastAsia="es-MX"/>
        </w:rPr>
      </w:pPr>
    </w:p>
    <w:p w14:paraId="2E5EFCE1" w14:textId="77777777" w:rsidR="001274C9" w:rsidRDefault="001274C9" w:rsidP="00887F77">
      <w:pPr>
        <w:autoSpaceDE w:val="0"/>
        <w:autoSpaceDN w:val="0"/>
        <w:adjustRightInd w:val="0"/>
        <w:jc w:val="both"/>
        <w:rPr>
          <w:rFonts w:ascii="Arial" w:eastAsia="Times New Roman" w:hAnsi="Arial" w:cs="Arial"/>
          <w:sz w:val="22"/>
          <w:szCs w:val="22"/>
          <w:lang w:val="es-MX" w:eastAsia="es-MX"/>
        </w:rPr>
      </w:pPr>
    </w:p>
    <w:p w14:paraId="7BB1EE0A" w14:textId="7DA7EDE9" w:rsidR="00887F77" w:rsidRPr="00F74AAD" w:rsidRDefault="00887F77" w:rsidP="00887F77">
      <w:pPr>
        <w:autoSpaceDE w:val="0"/>
        <w:autoSpaceDN w:val="0"/>
        <w:adjustRightInd w:val="0"/>
        <w:jc w:val="both"/>
        <w:rPr>
          <w:rFonts w:ascii="Arial" w:eastAsia="Times New Roman" w:hAnsi="Arial" w:cs="Arial"/>
          <w:sz w:val="22"/>
          <w:szCs w:val="22"/>
          <w:lang w:val="es-MX" w:eastAsia="es-MX"/>
        </w:rPr>
      </w:pPr>
      <w:r w:rsidRPr="00F74AAD">
        <w:rPr>
          <w:rFonts w:ascii="Arial" w:eastAsia="Times New Roman" w:hAnsi="Arial" w:cs="Arial"/>
          <w:sz w:val="22"/>
          <w:szCs w:val="22"/>
          <w:lang w:val="es-MX" w:eastAsia="es-MX"/>
        </w:rPr>
        <w:t>Es responsable de su Protección la Subdirección de Recursos Financieros de la Di</w:t>
      </w:r>
      <w:r w:rsidR="00F74AAD">
        <w:rPr>
          <w:rFonts w:ascii="Arial" w:eastAsia="Times New Roman" w:hAnsi="Arial" w:cs="Arial"/>
          <w:sz w:val="22"/>
          <w:szCs w:val="22"/>
          <w:lang w:val="es-MX" w:eastAsia="es-MX"/>
        </w:rPr>
        <w:t xml:space="preserve">rección </w:t>
      </w:r>
      <w:r w:rsidR="00043CF0">
        <w:rPr>
          <w:rFonts w:ascii="Arial" w:eastAsia="Times New Roman" w:hAnsi="Arial" w:cs="Arial"/>
          <w:sz w:val="22"/>
          <w:szCs w:val="22"/>
          <w:lang w:val="es-MX" w:eastAsia="es-MX"/>
        </w:rPr>
        <w:t xml:space="preserve">General </w:t>
      </w:r>
      <w:r w:rsidR="00F74AAD">
        <w:rPr>
          <w:rFonts w:ascii="Arial" w:eastAsia="Times New Roman" w:hAnsi="Arial" w:cs="Arial"/>
          <w:sz w:val="22"/>
          <w:szCs w:val="22"/>
          <w:lang w:val="es-MX" w:eastAsia="es-MX"/>
        </w:rPr>
        <w:t>de Administración</w:t>
      </w:r>
      <w:r w:rsidRPr="00F74AAD">
        <w:rPr>
          <w:rFonts w:ascii="Arial" w:eastAsia="Times New Roman" w:hAnsi="Arial" w:cs="Arial"/>
          <w:sz w:val="22"/>
          <w:szCs w:val="22"/>
          <w:lang w:val="es-MX" w:eastAsia="es-MX"/>
        </w:rPr>
        <w:t>.</w:t>
      </w:r>
    </w:p>
    <w:p w14:paraId="6499F821" w14:textId="77777777" w:rsidR="00F74AAD" w:rsidRPr="00F74AAD" w:rsidRDefault="00F74AAD" w:rsidP="00887F77">
      <w:pPr>
        <w:autoSpaceDE w:val="0"/>
        <w:autoSpaceDN w:val="0"/>
        <w:adjustRightInd w:val="0"/>
        <w:jc w:val="both"/>
        <w:rPr>
          <w:rFonts w:ascii="Arial" w:eastAsia="Times New Roman" w:hAnsi="Arial" w:cs="Arial"/>
          <w:sz w:val="22"/>
          <w:szCs w:val="22"/>
          <w:lang w:val="es-MX" w:eastAsia="es-MX"/>
        </w:rPr>
      </w:pPr>
    </w:p>
    <w:p w14:paraId="22FA0CF9" w14:textId="77777777" w:rsidR="00887F77" w:rsidRPr="00F74AAD" w:rsidRDefault="00887F77" w:rsidP="00887F77">
      <w:pPr>
        <w:autoSpaceDE w:val="0"/>
        <w:autoSpaceDN w:val="0"/>
        <w:adjustRightInd w:val="0"/>
        <w:rPr>
          <w:rFonts w:ascii="Arial" w:eastAsia="Times New Roman" w:hAnsi="Arial" w:cs="Arial"/>
          <w:b/>
          <w:color w:val="231F20"/>
          <w:sz w:val="22"/>
          <w:szCs w:val="22"/>
          <w:u w:val="single"/>
          <w:lang w:val="es-MX" w:eastAsia="es-MX"/>
        </w:rPr>
      </w:pPr>
      <w:r w:rsidRPr="00F74AAD">
        <w:rPr>
          <w:rFonts w:ascii="Arial" w:eastAsia="Times New Roman" w:hAnsi="Arial" w:cs="Arial"/>
          <w:b/>
          <w:bCs/>
          <w:color w:val="231F20"/>
          <w:sz w:val="22"/>
          <w:szCs w:val="22"/>
          <w:u w:val="single"/>
          <w:lang w:val="es-MX" w:eastAsia="es-MX"/>
        </w:rPr>
        <w:t>VI</w:t>
      </w:r>
      <w:r w:rsidRPr="00F74AAD">
        <w:rPr>
          <w:rFonts w:ascii="Arial" w:eastAsia="Times New Roman" w:hAnsi="Arial" w:cs="Arial"/>
          <w:b/>
          <w:color w:val="231F20"/>
          <w:sz w:val="22"/>
          <w:szCs w:val="22"/>
          <w:u w:val="single"/>
          <w:lang w:val="es-MX" w:eastAsia="es-MX"/>
        </w:rPr>
        <w:t>. Número de identificación del acuerdo de reserva;</w:t>
      </w:r>
    </w:p>
    <w:p w14:paraId="6DD06CD1" w14:textId="77777777" w:rsidR="00887F77" w:rsidRPr="00F74AAD" w:rsidRDefault="00887F77" w:rsidP="00887F77">
      <w:pPr>
        <w:autoSpaceDE w:val="0"/>
        <w:autoSpaceDN w:val="0"/>
        <w:adjustRightInd w:val="0"/>
        <w:rPr>
          <w:rFonts w:ascii="Arial" w:eastAsia="Times New Roman" w:hAnsi="Arial" w:cs="Arial"/>
          <w:color w:val="231F20"/>
          <w:sz w:val="22"/>
          <w:szCs w:val="22"/>
          <w:lang w:val="es-MX" w:eastAsia="es-MX"/>
        </w:rPr>
      </w:pPr>
    </w:p>
    <w:p w14:paraId="6FEB8F40" w14:textId="60B23265" w:rsidR="00887F77" w:rsidRPr="00F74AAD" w:rsidRDefault="00887F77" w:rsidP="00887F77">
      <w:pPr>
        <w:autoSpaceDE w:val="0"/>
        <w:autoSpaceDN w:val="0"/>
        <w:adjustRightInd w:val="0"/>
        <w:rPr>
          <w:rFonts w:ascii="Arial" w:eastAsia="Times New Roman" w:hAnsi="Arial" w:cs="Arial"/>
          <w:color w:val="231F20"/>
          <w:sz w:val="22"/>
          <w:szCs w:val="22"/>
          <w:lang w:val="es-MX" w:eastAsia="es-MX"/>
        </w:rPr>
      </w:pPr>
      <w:r w:rsidRPr="00F74AAD">
        <w:rPr>
          <w:rFonts w:ascii="Arial" w:eastAsia="Times New Roman" w:hAnsi="Arial" w:cs="Arial"/>
          <w:color w:val="231F20"/>
          <w:sz w:val="22"/>
          <w:szCs w:val="22"/>
          <w:lang w:val="es-MX" w:eastAsia="es-MX"/>
        </w:rPr>
        <w:t xml:space="preserve">Acuerdo de Reserva </w:t>
      </w:r>
      <w:r w:rsidRPr="00F74AAD">
        <w:rPr>
          <w:rFonts w:ascii="Arial" w:eastAsia="Times New Roman" w:hAnsi="Arial" w:cs="Arial"/>
          <w:b/>
          <w:color w:val="231F20"/>
          <w:sz w:val="22"/>
          <w:szCs w:val="22"/>
          <w:lang w:val="es-MX" w:eastAsia="es-MX"/>
        </w:rPr>
        <w:t>AR/</w:t>
      </w:r>
      <w:r w:rsidR="00ED1354">
        <w:rPr>
          <w:rFonts w:ascii="Arial" w:eastAsia="Times New Roman" w:hAnsi="Arial" w:cs="Arial"/>
          <w:b/>
          <w:color w:val="231F20"/>
          <w:sz w:val="22"/>
          <w:szCs w:val="22"/>
          <w:lang w:val="es-MX" w:eastAsia="es-MX"/>
        </w:rPr>
        <w:t>3</w:t>
      </w:r>
      <w:r w:rsidR="003B331A">
        <w:rPr>
          <w:rFonts w:ascii="Arial" w:eastAsia="Times New Roman" w:hAnsi="Arial" w:cs="Arial"/>
          <w:b/>
          <w:color w:val="231F20"/>
          <w:sz w:val="22"/>
          <w:szCs w:val="22"/>
          <w:lang w:val="es-MX" w:eastAsia="es-MX"/>
        </w:rPr>
        <w:t>2</w:t>
      </w:r>
      <w:r w:rsidR="00E0129E">
        <w:rPr>
          <w:rFonts w:ascii="Arial" w:eastAsia="Times New Roman" w:hAnsi="Arial" w:cs="Arial"/>
          <w:b/>
          <w:color w:val="231F20"/>
          <w:sz w:val="22"/>
          <w:szCs w:val="22"/>
          <w:lang w:val="es-MX" w:eastAsia="es-MX"/>
        </w:rPr>
        <w:t>/</w:t>
      </w:r>
      <w:r w:rsidR="006E27CC" w:rsidRPr="00F74AAD">
        <w:rPr>
          <w:rFonts w:ascii="Arial" w:eastAsia="Times New Roman" w:hAnsi="Arial" w:cs="Arial"/>
          <w:b/>
          <w:color w:val="231F20"/>
          <w:sz w:val="22"/>
          <w:szCs w:val="22"/>
          <w:lang w:val="es-MX" w:eastAsia="es-MX"/>
        </w:rPr>
        <w:t>20</w:t>
      </w:r>
      <w:r w:rsidR="00043CF0">
        <w:rPr>
          <w:rFonts w:ascii="Arial" w:eastAsia="Times New Roman" w:hAnsi="Arial" w:cs="Arial"/>
          <w:b/>
          <w:color w:val="231F20"/>
          <w:sz w:val="22"/>
          <w:szCs w:val="22"/>
          <w:lang w:val="es-MX" w:eastAsia="es-MX"/>
        </w:rPr>
        <w:t>2</w:t>
      </w:r>
      <w:r w:rsidR="00506FE2">
        <w:rPr>
          <w:rFonts w:ascii="Arial" w:eastAsia="Times New Roman" w:hAnsi="Arial" w:cs="Arial"/>
          <w:b/>
          <w:color w:val="231F20"/>
          <w:sz w:val="22"/>
          <w:szCs w:val="22"/>
          <w:lang w:val="es-MX" w:eastAsia="es-MX"/>
        </w:rPr>
        <w:t>1</w:t>
      </w:r>
    </w:p>
    <w:p w14:paraId="709E0F29" w14:textId="77777777" w:rsidR="001274C9" w:rsidRDefault="001274C9" w:rsidP="00887F77">
      <w:pPr>
        <w:autoSpaceDE w:val="0"/>
        <w:autoSpaceDN w:val="0"/>
        <w:adjustRightInd w:val="0"/>
        <w:rPr>
          <w:rFonts w:ascii="Arial" w:eastAsia="Times New Roman" w:hAnsi="Arial" w:cs="Arial"/>
          <w:b/>
          <w:bCs/>
          <w:color w:val="231F20"/>
          <w:sz w:val="22"/>
          <w:szCs w:val="22"/>
          <w:u w:val="single"/>
          <w:lang w:val="es-MX" w:eastAsia="es-MX"/>
        </w:rPr>
      </w:pPr>
    </w:p>
    <w:p w14:paraId="437A75F6" w14:textId="0D1819AF" w:rsidR="00887F77" w:rsidRPr="00F74AAD" w:rsidRDefault="00887F77" w:rsidP="00887F77">
      <w:pPr>
        <w:autoSpaceDE w:val="0"/>
        <w:autoSpaceDN w:val="0"/>
        <w:adjustRightInd w:val="0"/>
        <w:rPr>
          <w:rFonts w:ascii="Arial" w:eastAsia="Times New Roman" w:hAnsi="Arial" w:cs="Arial"/>
          <w:b/>
          <w:color w:val="231F20"/>
          <w:sz w:val="22"/>
          <w:szCs w:val="22"/>
          <w:u w:val="single"/>
          <w:lang w:val="es-MX" w:eastAsia="es-MX"/>
        </w:rPr>
      </w:pPr>
      <w:r w:rsidRPr="00F74AAD">
        <w:rPr>
          <w:rFonts w:ascii="Arial" w:eastAsia="Times New Roman" w:hAnsi="Arial" w:cs="Arial"/>
          <w:b/>
          <w:bCs/>
          <w:color w:val="231F20"/>
          <w:sz w:val="22"/>
          <w:szCs w:val="22"/>
          <w:u w:val="single"/>
          <w:lang w:val="es-MX" w:eastAsia="es-MX"/>
        </w:rPr>
        <w:t xml:space="preserve">VII. </w:t>
      </w:r>
      <w:r w:rsidRPr="00F74AAD">
        <w:rPr>
          <w:rFonts w:ascii="Arial" w:eastAsia="Times New Roman" w:hAnsi="Arial" w:cs="Arial"/>
          <w:b/>
          <w:color w:val="231F20"/>
          <w:sz w:val="22"/>
          <w:szCs w:val="22"/>
          <w:u w:val="single"/>
          <w:lang w:val="es-MX" w:eastAsia="es-MX"/>
        </w:rPr>
        <w:t>La aplicación de la prueba del daño;</w:t>
      </w:r>
    </w:p>
    <w:p w14:paraId="4C0C30F0" w14:textId="77777777" w:rsidR="00887F77" w:rsidRPr="00F74AAD" w:rsidRDefault="00887F77" w:rsidP="00887F77">
      <w:pPr>
        <w:autoSpaceDE w:val="0"/>
        <w:autoSpaceDN w:val="0"/>
        <w:adjustRightInd w:val="0"/>
        <w:rPr>
          <w:rFonts w:ascii="Arial" w:eastAsia="Times New Roman" w:hAnsi="Arial" w:cs="Arial"/>
          <w:b/>
          <w:color w:val="231F20"/>
          <w:sz w:val="22"/>
          <w:szCs w:val="22"/>
          <w:u w:val="single"/>
          <w:lang w:val="es-MX" w:eastAsia="es-MX"/>
        </w:rPr>
      </w:pPr>
    </w:p>
    <w:p w14:paraId="0ABE4779" w14:textId="77777777" w:rsidR="00887F77" w:rsidRPr="00F74AAD" w:rsidRDefault="00887F77" w:rsidP="00887F77">
      <w:pPr>
        <w:autoSpaceDE w:val="0"/>
        <w:autoSpaceDN w:val="0"/>
        <w:adjustRightInd w:val="0"/>
        <w:jc w:val="both"/>
        <w:rPr>
          <w:rFonts w:ascii="Arial" w:eastAsia="Times New Roman" w:hAnsi="Arial" w:cs="Arial"/>
          <w:sz w:val="22"/>
          <w:szCs w:val="22"/>
          <w:lang w:val="es-MX" w:eastAsia="es-MX"/>
        </w:rPr>
      </w:pPr>
      <w:r w:rsidRPr="00F74AAD">
        <w:rPr>
          <w:rFonts w:ascii="Arial" w:eastAsia="Times New Roman" w:hAnsi="Arial" w:cs="Arial"/>
          <w:sz w:val="22"/>
          <w:szCs w:val="22"/>
          <w:lang w:val="es-MX" w:eastAsia="es-MX"/>
        </w:rPr>
        <w:t>En cumplimiento a lo estipulado por el artículo 118 de la Ley de Transparencia y Acceso a la información Pública del Estado de San Luis Potosí se procede a la aplicación de la prueba de daño y se procede a justificar:</w:t>
      </w:r>
    </w:p>
    <w:p w14:paraId="143D2506" w14:textId="77777777" w:rsidR="001274C9" w:rsidRDefault="001274C9" w:rsidP="00887F77">
      <w:pPr>
        <w:autoSpaceDE w:val="0"/>
        <w:autoSpaceDN w:val="0"/>
        <w:adjustRightInd w:val="0"/>
        <w:jc w:val="both"/>
        <w:rPr>
          <w:rFonts w:ascii="Arial" w:eastAsia="Times New Roman" w:hAnsi="Arial" w:cs="Arial"/>
          <w:b/>
          <w:bCs/>
          <w:sz w:val="22"/>
          <w:szCs w:val="22"/>
          <w:lang w:val="es-MX" w:eastAsia="es-MX"/>
        </w:rPr>
      </w:pPr>
    </w:p>
    <w:p w14:paraId="6E1858F7" w14:textId="7AB887C2" w:rsidR="00887F77" w:rsidRPr="00F74AAD" w:rsidRDefault="00887F77" w:rsidP="00887F77">
      <w:pPr>
        <w:autoSpaceDE w:val="0"/>
        <w:autoSpaceDN w:val="0"/>
        <w:adjustRightInd w:val="0"/>
        <w:jc w:val="both"/>
        <w:rPr>
          <w:rFonts w:ascii="Arial" w:eastAsia="Times New Roman" w:hAnsi="Arial" w:cs="Arial"/>
          <w:b/>
          <w:sz w:val="22"/>
          <w:szCs w:val="22"/>
          <w:lang w:val="es-MX" w:eastAsia="es-MX"/>
        </w:rPr>
      </w:pPr>
      <w:r w:rsidRPr="00F74AAD">
        <w:rPr>
          <w:rFonts w:ascii="Arial" w:eastAsia="Times New Roman" w:hAnsi="Arial" w:cs="Arial"/>
          <w:b/>
          <w:bCs/>
          <w:sz w:val="22"/>
          <w:szCs w:val="22"/>
          <w:lang w:val="es-MX" w:eastAsia="es-MX"/>
        </w:rPr>
        <w:t>a)</w:t>
      </w:r>
      <w:r w:rsidRPr="00F74AAD">
        <w:rPr>
          <w:rFonts w:ascii="Arial" w:eastAsia="Times New Roman" w:hAnsi="Arial" w:cs="Arial"/>
          <w:bCs/>
          <w:sz w:val="22"/>
          <w:szCs w:val="22"/>
          <w:lang w:val="es-MX" w:eastAsia="es-MX"/>
        </w:rPr>
        <w:t xml:space="preserve">. </w:t>
      </w:r>
      <w:r w:rsidRPr="00F74AAD">
        <w:rPr>
          <w:rFonts w:ascii="Arial" w:eastAsia="Times New Roman" w:hAnsi="Arial" w:cs="Arial"/>
          <w:b/>
          <w:sz w:val="22"/>
          <w:szCs w:val="22"/>
          <w:lang w:val="es-MX" w:eastAsia="es-MX"/>
        </w:rPr>
        <w:t>La divulgación de la información representa un riesgo real, demostrable e identificable de perjuicio significativo al interés público;</w:t>
      </w:r>
    </w:p>
    <w:p w14:paraId="1A83B9A6" w14:textId="77777777" w:rsidR="001274C9" w:rsidRDefault="001274C9" w:rsidP="00887F77">
      <w:pPr>
        <w:autoSpaceDE w:val="0"/>
        <w:autoSpaceDN w:val="0"/>
        <w:adjustRightInd w:val="0"/>
        <w:jc w:val="both"/>
        <w:rPr>
          <w:rFonts w:ascii="Arial" w:eastAsia="Times New Roman" w:hAnsi="Arial" w:cs="Arial"/>
          <w:color w:val="333333"/>
          <w:sz w:val="22"/>
          <w:szCs w:val="22"/>
          <w:lang w:val="es-MX"/>
        </w:rPr>
      </w:pPr>
    </w:p>
    <w:p w14:paraId="7839904B" w14:textId="08C2214A" w:rsidR="00887F77" w:rsidRPr="00F74AAD" w:rsidRDefault="00887F77" w:rsidP="00887F77">
      <w:pPr>
        <w:autoSpaceDE w:val="0"/>
        <w:autoSpaceDN w:val="0"/>
        <w:adjustRightInd w:val="0"/>
        <w:jc w:val="both"/>
        <w:rPr>
          <w:rFonts w:ascii="Arial" w:eastAsia="Times New Roman" w:hAnsi="Arial" w:cs="Arial"/>
          <w:color w:val="333333"/>
          <w:sz w:val="22"/>
          <w:szCs w:val="22"/>
          <w:lang w:val="es-MX"/>
        </w:rPr>
      </w:pPr>
      <w:r w:rsidRPr="00F74AAD">
        <w:rPr>
          <w:rFonts w:ascii="Arial" w:eastAsia="Times New Roman" w:hAnsi="Arial" w:cs="Arial"/>
          <w:color w:val="333333"/>
          <w:sz w:val="22"/>
          <w:szCs w:val="22"/>
          <w:lang w:val="es-MX"/>
        </w:rPr>
        <w:t>En el caso en concreto la Di</w:t>
      </w:r>
      <w:r w:rsidR="00C1749F">
        <w:rPr>
          <w:rFonts w:ascii="Arial" w:eastAsia="Times New Roman" w:hAnsi="Arial" w:cs="Arial"/>
          <w:color w:val="333333"/>
          <w:sz w:val="22"/>
          <w:szCs w:val="22"/>
          <w:lang w:val="es-MX"/>
        </w:rPr>
        <w:t xml:space="preserve">rección </w:t>
      </w:r>
      <w:r w:rsidR="00E65370">
        <w:rPr>
          <w:rFonts w:ascii="Arial" w:eastAsia="Times New Roman" w:hAnsi="Arial" w:cs="Arial"/>
          <w:color w:val="333333"/>
          <w:sz w:val="22"/>
          <w:szCs w:val="22"/>
          <w:lang w:val="es-MX"/>
        </w:rPr>
        <w:t xml:space="preserve">General </w:t>
      </w:r>
      <w:r w:rsidR="00C1749F">
        <w:rPr>
          <w:rFonts w:ascii="Arial" w:eastAsia="Times New Roman" w:hAnsi="Arial" w:cs="Arial"/>
          <w:color w:val="333333"/>
          <w:sz w:val="22"/>
          <w:szCs w:val="22"/>
          <w:lang w:val="es-MX"/>
        </w:rPr>
        <w:t>de Administración</w:t>
      </w:r>
      <w:r w:rsidRPr="00F74AAD">
        <w:rPr>
          <w:rFonts w:ascii="Arial" w:eastAsia="Times New Roman" w:hAnsi="Arial" w:cs="Arial"/>
          <w:color w:val="333333"/>
          <w:sz w:val="22"/>
          <w:szCs w:val="22"/>
          <w:lang w:val="es-MX"/>
        </w:rPr>
        <w:t xml:space="preserve"> advierte que los rubros sobre los que solicita la reserva de la información, de manera razonable genera una posible amenaza a la vida y a las acciones de procuración de justicia; puesto que adminiculando los datos que se proporcionan en la información pública relativa a egresos, puede generar que se identifique a los Servidores Públicos: Agentes del Ministerio Público, la Policía Ministerial y Peritos con la noticia criminal que se investiga o entorpecer diligencias tendientes al cumplimiento de mandamientos judiciales y obstaculizar los operativos en donde se intervienen, al referir los egresos en el apartado de concepto y nombre del beneficiario.</w:t>
      </w:r>
    </w:p>
    <w:p w14:paraId="5361862E" w14:textId="77777777" w:rsidR="00887F77" w:rsidRPr="00F74AAD" w:rsidRDefault="00887F77" w:rsidP="00887F77">
      <w:pPr>
        <w:autoSpaceDE w:val="0"/>
        <w:autoSpaceDN w:val="0"/>
        <w:adjustRightInd w:val="0"/>
        <w:jc w:val="both"/>
        <w:rPr>
          <w:rFonts w:ascii="Arial" w:eastAsia="Times New Roman" w:hAnsi="Arial" w:cs="Arial"/>
          <w:color w:val="333333"/>
          <w:sz w:val="22"/>
          <w:szCs w:val="22"/>
          <w:lang w:val="es-MX"/>
        </w:rPr>
      </w:pPr>
    </w:p>
    <w:p w14:paraId="5F657324" w14:textId="77777777" w:rsidR="00887F77" w:rsidRPr="00F74AAD" w:rsidRDefault="00887F77" w:rsidP="00887F77">
      <w:pPr>
        <w:autoSpaceDE w:val="0"/>
        <w:autoSpaceDN w:val="0"/>
        <w:adjustRightInd w:val="0"/>
        <w:jc w:val="both"/>
        <w:rPr>
          <w:rFonts w:ascii="Arial" w:eastAsia="Times New Roman" w:hAnsi="Arial" w:cs="Arial"/>
          <w:color w:val="333333"/>
          <w:sz w:val="22"/>
          <w:szCs w:val="22"/>
          <w:lang w:val="es-MX"/>
        </w:rPr>
      </w:pPr>
      <w:r w:rsidRPr="00F74AAD">
        <w:rPr>
          <w:rFonts w:ascii="Arial" w:eastAsia="Times New Roman" w:hAnsi="Arial" w:cs="Arial"/>
          <w:color w:val="333333"/>
          <w:sz w:val="22"/>
          <w:szCs w:val="22"/>
          <w:lang w:val="es-MX"/>
        </w:rPr>
        <w:t xml:space="preserve">Así mismo el generar la reserva parcial de la información y limitar la cantidad de documentos revisables evita en la mayor medida posible la filtración o revelación inadvertida de información sensitiva. </w:t>
      </w:r>
    </w:p>
    <w:p w14:paraId="26C94E1E" w14:textId="77777777" w:rsidR="001274C9" w:rsidRDefault="001274C9" w:rsidP="00887F77">
      <w:pPr>
        <w:autoSpaceDE w:val="0"/>
        <w:autoSpaceDN w:val="0"/>
        <w:adjustRightInd w:val="0"/>
        <w:jc w:val="both"/>
        <w:rPr>
          <w:rFonts w:ascii="Arial" w:eastAsia="Times New Roman" w:hAnsi="Arial" w:cs="Arial"/>
          <w:b/>
          <w:bCs/>
          <w:sz w:val="22"/>
          <w:szCs w:val="22"/>
          <w:lang w:val="es-MX" w:eastAsia="es-MX"/>
        </w:rPr>
      </w:pPr>
    </w:p>
    <w:p w14:paraId="440246F6" w14:textId="4A75DDC3" w:rsidR="00887F77" w:rsidRPr="00F74AAD" w:rsidRDefault="00887F77" w:rsidP="00887F77">
      <w:pPr>
        <w:autoSpaceDE w:val="0"/>
        <w:autoSpaceDN w:val="0"/>
        <w:adjustRightInd w:val="0"/>
        <w:jc w:val="both"/>
        <w:rPr>
          <w:rFonts w:ascii="Arial" w:eastAsia="Times New Roman" w:hAnsi="Arial" w:cs="Arial"/>
          <w:sz w:val="22"/>
          <w:szCs w:val="22"/>
          <w:lang w:val="es-MX" w:eastAsia="es-MX"/>
        </w:rPr>
      </w:pPr>
      <w:r w:rsidRPr="00F74AAD">
        <w:rPr>
          <w:rFonts w:ascii="Arial" w:eastAsia="Times New Roman" w:hAnsi="Arial" w:cs="Arial"/>
          <w:b/>
          <w:bCs/>
          <w:sz w:val="22"/>
          <w:szCs w:val="22"/>
          <w:lang w:val="es-MX" w:eastAsia="es-MX"/>
        </w:rPr>
        <w:t xml:space="preserve">b). </w:t>
      </w:r>
      <w:r w:rsidRPr="00F74AAD">
        <w:rPr>
          <w:rFonts w:ascii="Arial" w:eastAsia="Times New Roman" w:hAnsi="Arial" w:cs="Arial"/>
          <w:b/>
          <w:sz w:val="22"/>
          <w:szCs w:val="22"/>
          <w:lang w:val="es-MX" w:eastAsia="es-MX"/>
        </w:rPr>
        <w:t>El riesgo de perjuicio que supondría la divulgación supera el interés público general de que se difunda.</w:t>
      </w:r>
    </w:p>
    <w:p w14:paraId="26691433" w14:textId="77777777" w:rsidR="00887F77" w:rsidRPr="00F74AAD" w:rsidRDefault="00887F77" w:rsidP="00887F77">
      <w:pPr>
        <w:autoSpaceDE w:val="0"/>
        <w:autoSpaceDN w:val="0"/>
        <w:adjustRightInd w:val="0"/>
        <w:jc w:val="both"/>
        <w:rPr>
          <w:rFonts w:ascii="Arial" w:eastAsia="Times New Roman" w:hAnsi="Arial" w:cs="Arial"/>
          <w:sz w:val="22"/>
          <w:szCs w:val="22"/>
          <w:lang w:val="es-MX" w:eastAsia="es-MX"/>
        </w:rPr>
      </w:pPr>
    </w:p>
    <w:p w14:paraId="2838B149" w14:textId="68E24EE6" w:rsidR="00887F77" w:rsidRPr="00F74AAD" w:rsidRDefault="00887F77" w:rsidP="00887F77">
      <w:pPr>
        <w:autoSpaceDE w:val="0"/>
        <w:autoSpaceDN w:val="0"/>
        <w:adjustRightInd w:val="0"/>
        <w:jc w:val="both"/>
        <w:rPr>
          <w:rFonts w:ascii="Arial" w:eastAsia="Times New Roman" w:hAnsi="Arial" w:cs="Arial"/>
          <w:sz w:val="22"/>
          <w:szCs w:val="22"/>
          <w:lang w:val="es-MX" w:eastAsia="es-MX"/>
        </w:rPr>
      </w:pPr>
      <w:r w:rsidRPr="00F74AAD">
        <w:rPr>
          <w:rFonts w:ascii="Arial" w:eastAsia="Times New Roman" w:hAnsi="Arial" w:cs="Arial"/>
          <w:sz w:val="22"/>
          <w:szCs w:val="22"/>
          <w:lang w:val="es-MX" w:eastAsia="es-MX"/>
        </w:rPr>
        <w:t xml:space="preserve">En esos términos se señala que existe un riesgo o perjuicio que supera el interés público general, que en el caso lo es la difusión del nombre del beneficiario y el concepto de los movimientos de </w:t>
      </w:r>
      <w:r w:rsidRPr="00F74AAD">
        <w:rPr>
          <w:rFonts w:ascii="Arial" w:eastAsia="Times New Roman" w:hAnsi="Arial" w:cs="Arial"/>
          <w:b/>
          <w:sz w:val="22"/>
          <w:szCs w:val="22"/>
          <w:lang w:val="es-MX" w:eastAsia="es-MX"/>
        </w:rPr>
        <w:t xml:space="preserve">egresos del mes de </w:t>
      </w:r>
      <w:r w:rsidR="007222E1">
        <w:rPr>
          <w:rFonts w:ascii="Arial" w:eastAsia="Times New Roman" w:hAnsi="Arial" w:cs="Arial"/>
          <w:b/>
          <w:sz w:val="22"/>
          <w:szCs w:val="22"/>
          <w:lang w:val="es-MX" w:eastAsia="es-MX"/>
        </w:rPr>
        <w:t>ju</w:t>
      </w:r>
      <w:r w:rsidR="003B331A">
        <w:rPr>
          <w:rFonts w:ascii="Arial" w:eastAsia="Times New Roman" w:hAnsi="Arial" w:cs="Arial"/>
          <w:b/>
          <w:sz w:val="22"/>
          <w:szCs w:val="22"/>
          <w:lang w:val="es-MX" w:eastAsia="es-MX"/>
        </w:rPr>
        <w:t>l</w:t>
      </w:r>
      <w:r w:rsidR="007222E1">
        <w:rPr>
          <w:rFonts w:ascii="Arial" w:eastAsia="Times New Roman" w:hAnsi="Arial" w:cs="Arial"/>
          <w:b/>
          <w:sz w:val="22"/>
          <w:szCs w:val="22"/>
          <w:lang w:val="es-MX" w:eastAsia="es-MX"/>
        </w:rPr>
        <w:t>io</w:t>
      </w:r>
      <w:r w:rsidR="006E27CC" w:rsidRPr="00F74AAD">
        <w:rPr>
          <w:rFonts w:ascii="Arial" w:eastAsia="Times New Roman" w:hAnsi="Arial" w:cs="Arial"/>
          <w:b/>
          <w:sz w:val="22"/>
          <w:szCs w:val="22"/>
          <w:lang w:val="es-MX" w:eastAsia="es-MX"/>
        </w:rPr>
        <w:t xml:space="preserve"> del año 20</w:t>
      </w:r>
      <w:r w:rsidR="00043CF0">
        <w:rPr>
          <w:rFonts w:ascii="Arial" w:eastAsia="Times New Roman" w:hAnsi="Arial" w:cs="Arial"/>
          <w:b/>
          <w:sz w:val="22"/>
          <w:szCs w:val="22"/>
          <w:lang w:val="es-MX" w:eastAsia="es-MX"/>
        </w:rPr>
        <w:t>2</w:t>
      </w:r>
      <w:r w:rsidR="00506FE2">
        <w:rPr>
          <w:rFonts w:ascii="Arial" w:eastAsia="Times New Roman" w:hAnsi="Arial" w:cs="Arial"/>
          <w:b/>
          <w:sz w:val="22"/>
          <w:szCs w:val="22"/>
          <w:lang w:val="es-MX" w:eastAsia="es-MX"/>
        </w:rPr>
        <w:t>1</w:t>
      </w:r>
      <w:r w:rsidRPr="00F74AAD">
        <w:rPr>
          <w:rFonts w:ascii="Arial" w:eastAsia="Times New Roman" w:hAnsi="Arial" w:cs="Arial"/>
          <w:sz w:val="22"/>
          <w:szCs w:val="22"/>
          <w:lang w:val="es-MX" w:eastAsia="es-MX"/>
        </w:rPr>
        <w:t>, en lo relativo a los datos del nombre del beneficiario pues el dar a conocer esta información afectaría las labores de procuración de justicia que pueden menoscabar o dificultaría las estrategias para combatir la comisión de los delitos ya que se dificultaría las estrategias para combatir las acciones delictivas en términos del artículo Vigésimo Cuarto fracción II inciso c) de los Lineamientos generales para la clasificación y desclasificación de la información pública y las actividades de prevención, persecución de los delitos, averiguaciones previas (ahora carpetas de investigación), investigaciones y procedimientos penales atento al artículo Vigésimo Quinto, .fracción I incisos a) y b) de los Lineamientos Generales para la clasificación y desclasificación de la información pública de la CEGAIP.</w:t>
      </w:r>
    </w:p>
    <w:p w14:paraId="47A62048" w14:textId="77777777" w:rsidR="001274C9" w:rsidRDefault="001274C9" w:rsidP="00887F77">
      <w:pPr>
        <w:autoSpaceDE w:val="0"/>
        <w:autoSpaceDN w:val="0"/>
        <w:adjustRightInd w:val="0"/>
        <w:jc w:val="both"/>
        <w:rPr>
          <w:rFonts w:ascii="Arial" w:eastAsia="Times New Roman" w:hAnsi="Arial" w:cs="Arial"/>
          <w:sz w:val="22"/>
          <w:szCs w:val="22"/>
          <w:lang w:val="es-MX" w:eastAsia="es-MX"/>
        </w:rPr>
      </w:pPr>
    </w:p>
    <w:p w14:paraId="75503F9B" w14:textId="13C6AB4B" w:rsidR="00887F77" w:rsidRPr="00F74AAD" w:rsidRDefault="00887F77" w:rsidP="00887F77">
      <w:pPr>
        <w:autoSpaceDE w:val="0"/>
        <w:autoSpaceDN w:val="0"/>
        <w:adjustRightInd w:val="0"/>
        <w:jc w:val="both"/>
        <w:rPr>
          <w:rFonts w:ascii="Arial" w:eastAsia="Times New Roman" w:hAnsi="Arial" w:cs="Arial"/>
          <w:sz w:val="22"/>
          <w:szCs w:val="22"/>
          <w:lang w:val="es-MX" w:eastAsia="es-MX"/>
        </w:rPr>
      </w:pPr>
      <w:r w:rsidRPr="00F74AAD">
        <w:rPr>
          <w:rFonts w:ascii="Arial" w:eastAsia="Times New Roman" w:hAnsi="Arial" w:cs="Arial"/>
          <w:sz w:val="22"/>
          <w:szCs w:val="22"/>
          <w:lang w:val="es-MX" w:eastAsia="es-MX"/>
        </w:rPr>
        <w:t>Así mismo en relación con el Vigésimo Sexto fracción I, de los Lineamientos Generales para la clasificación y desclasificación de la información pública, emitido por la CEGAIP; al estar vinculado el nombre del servidor público y el concepto con los procesos y procedimientos ante los tribunales judiciales y administrativos del Estado.</w:t>
      </w:r>
    </w:p>
    <w:p w14:paraId="3BA2E3F7" w14:textId="77777777" w:rsidR="001274C9" w:rsidRDefault="001274C9" w:rsidP="00887F77">
      <w:pPr>
        <w:autoSpaceDE w:val="0"/>
        <w:autoSpaceDN w:val="0"/>
        <w:adjustRightInd w:val="0"/>
        <w:jc w:val="both"/>
        <w:rPr>
          <w:rFonts w:ascii="Arial" w:eastAsia="Times New Roman" w:hAnsi="Arial" w:cs="Arial"/>
          <w:b/>
          <w:bCs/>
          <w:sz w:val="22"/>
          <w:szCs w:val="22"/>
          <w:lang w:val="es-MX" w:eastAsia="es-MX"/>
        </w:rPr>
      </w:pPr>
    </w:p>
    <w:p w14:paraId="305EFF4F" w14:textId="4B31414C" w:rsidR="00887F77" w:rsidRPr="00F74AAD" w:rsidRDefault="00887F77" w:rsidP="00887F77">
      <w:pPr>
        <w:autoSpaceDE w:val="0"/>
        <w:autoSpaceDN w:val="0"/>
        <w:adjustRightInd w:val="0"/>
        <w:jc w:val="both"/>
        <w:rPr>
          <w:rFonts w:ascii="Arial" w:eastAsia="Times New Roman" w:hAnsi="Arial" w:cs="Arial"/>
          <w:b/>
          <w:sz w:val="22"/>
          <w:szCs w:val="22"/>
          <w:lang w:val="es-MX" w:eastAsia="es-MX"/>
        </w:rPr>
      </w:pPr>
      <w:r w:rsidRPr="00F74AAD">
        <w:rPr>
          <w:rFonts w:ascii="Arial" w:eastAsia="Times New Roman" w:hAnsi="Arial" w:cs="Arial"/>
          <w:b/>
          <w:bCs/>
          <w:sz w:val="22"/>
          <w:szCs w:val="22"/>
          <w:lang w:val="es-MX" w:eastAsia="es-MX"/>
        </w:rPr>
        <w:lastRenderedPageBreak/>
        <w:t xml:space="preserve">c). </w:t>
      </w:r>
      <w:r w:rsidRPr="00F74AAD">
        <w:rPr>
          <w:rFonts w:ascii="Arial" w:eastAsia="Times New Roman" w:hAnsi="Arial" w:cs="Arial"/>
          <w:b/>
          <w:sz w:val="22"/>
          <w:szCs w:val="22"/>
          <w:lang w:val="es-MX" w:eastAsia="es-MX"/>
        </w:rPr>
        <w:t>La limitación se adecua al principio de proporcionalidad y representa el medio menos restrictivo disponible para evitar el perjuicio.</w:t>
      </w:r>
    </w:p>
    <w:p w14:paraId="7BA54035" w14:textId="0C6DD43F" w:rsidR="00887F77" w:rsidRPr="00F74AAD" w:rsidRDefault="00887F77" w:rsidP="00887F77">
      <w:pPr>
        <w:autoSpaceDE w:val="0"/>
        <w:autoSpaceDN w:val="0"/>
        <w:adjustRightInd w:val="0"/>
        <w:jc w:val="both"/>
        <w:rPr>
          <w:rFonts w:ascii="Arial" w:eastAsia="Times New Roman" w:hAnsi="Arial" w:cs="Arial"/>
          <w:color w:val="333333"/>
          <w:sz w:val="22"/>
          <w:szCs w:val="22"/>
          <w:lang w:val="es-MX"/>
        </w:rPr>
      </w:pPr>
    </w:p>
    <w:p w14:paraId="0D9D1EA7" w14:textId="77777777" w:rsidR="00887F77" w:rsidRPr="00F74AAD" w:rsidRDefault="00887F77" w:rsidP="00887F77">
      <w:pPr>
        <w:autoSpaceDE w:val="0"/>
        <w:autoSpaceDN w:val="0"/>
        <w:adjustRightInd w:val="0"/>
        <w:jc w:val="both"/>
        <w:rPr>
          <w:rFonts w:ascii="Arial" w:eastAsia="Times New Roman" w:hAnsi="Arial" w:cs="Arial"/>
          <w:color w:val="333333"/>
          <w:sz w:val="22"/>
          <w:szCs w:val="22"/>
          <w:lang w:val="es-MX"/>
        </w:rPr>
      </w:pPr>
      <w:r w:rsidRPr="00F74AAD">
        <w:rPr>
          <w:rFonts w:ascii="Arial" w:eastAsia="Times New Roman" w:hAnsi="Arial" w:cs="Arial"/>
          <w:color w:val="333333"/>
          <w:sz w:val="22"/>
          <w:szCs w:val="22"/>
          <w:lang w:val="es-MX"/>
        </w:rPr>
        <w:t xml:space="preserve">Se prevé razonablemente que la revelación del beneficiario y concepto de egresos, atendiendo el principio de proporcionalidad </w:t>
      </w:r>
      <w:r w:rsidRPr="00F74AAD">
        <w:rPr>
          <w:rFonts w:ascii="Arial" w:eastAsia="Times New Roman" w:hAnsi="Arial" w:cs="Arial"/>
          <w:iCs/>
          <w:color w:val="333333"/>
          <w:sz w:val="22"/>
          <w:szCs w:val="22"/>
          <w:lang w:val="es-MX"/>
        </w:rPr>
        <w:t>puede comprometer la investigación de algún hecho probablemente delictivo o el cumplimiento eficaz de una orden de aprehensión o mandamiento judicial, bajo este criterio se considera el medio menos restrictivo disponible para evitar un perjuicio mayor en los casos en que se pudiera comprometer la integración de una averiguación previa o carpeta de investigación los actos de investigación hacia el interior del Estado y fuera de éste o los Dictámenes periciales, investigaciones y mandamiento judiciales a cumplimentar por lo que es viable proporcionar únicamente el monto de la cantidad otorgada, sin pasar por alto que el riesgo o amenaza es especulativa partiendo que esto significa que no se</w:t>
      </w:r>
      <w:r w:rsidRPr="00F74AAD">
        <w:rPr>
          <w:rFonts w:ascii="Arial" w:eastAsia="Times New Roman" w:hAnsi="Arial" w:cs="Arial"/>
          <w:color w:val="333333"/>
          <w:sz w:val="22"/>
          <w:szCs w:val="22"/>
          <w:lang w:val="es-MX"/>
        </w:rPr>
        <w:t xml:space="preserve"> requiere la demostración actual o inminente de daño.</w:t>
      </w:r>
    </w:p>
    <w:p w14:paraId="5FADA7A3" w14:textId="77777777" w:rsidR="00887F77" w:rsidRPr="00F74AAD" w:rsidRDefault="00887F77" w:rsidP="00887F77">
      <w:pPr>
        <w:autoSpaceDE w:val="0"/>
        <w:autoSpaceDN w:val="0"/>
        <w:adjustRightInd w:val="0"/>
        <w:jc w:val="both"/>
        <w:rPr>
          <w:rFonts w:ascii="Arial" w:eastAsia="Times New Roman" w:hAnsi="Arial" w:cs="Arial"/>
          <w:color w:val="333333"/>
          <w:sz w:val="22"/>
          <w:szCs w:val="22"/>
          <w:lang w:val="es-MX"/>
        </w:rPr>
      </w:pPr>
    </w:p>
    <w:p w14:paraId="2404F02F" w14:textId="1F2CE89D" w:rsidR="00887F77" w:rsidRPr="00F74AAD" w:rsidRDefault="00887F77" w:rsidP="00887F77">
      <w:pPr>
        <w:autoSpaceDE w:val="0"/>
        <w:autoSpaceDN w:val="0"/>
        <w:adjustRightInd w:val="0"/>
        <w:jc w:val="both"/>
        <w:rPr>
          <w:rFonts w:ascii="Arial" w:eastAsia="Times New Roman" w:hAnsi="Arial" w:cs="Arial"/>
          <w:color w:val="333333"/>
          <w:sz w:val="22"/>
          <w:szCs w:val="22"/>
          <w:lang w:val="es-MX"/>
        </w:rPr>
      </w:pPr>
      <w:r w:rsidRPr="00F74AAD">
        <w:rPr>
          <w:rFonts w:ascii="Arial" w:eastAsia="Times New Roman" w:hAnsi="Arial" w:cs="Arial"/>
          <w:color w:val="333333"/>
          <w:sz w:val="22"/>
          <w:szCs w:val="22"/>
          <w:lang w:val="es-MX"/>
        </w:rPr>
        <w:t xml:space="preserve">Efectivamente al proporcionar la información pública de los </w:t>
      </w:r>
      <w:r w:rsidRPr="00F74AAD">
        <w:rPr>
          <w:rFonts w:ascii="Arial" w:eastAsia="Times New Roman" w:hAnsi="Arial" w:cs="Arial"/>
          <w:b/>
          <w:color w:val="333333"/>
          <w:sz w:val="22"/>
          <w:szCs w:val="22"/>
          <w:lang w:val="es-MX"/>
        </w:rPr>
        <w:t>egresos generados en el</w:t>
      </w:r>
      <w:r w:rsidRPr="00F74AAD">
        <w:rPr>
          <w:rFonts w:ascii="Arial" w:eastAsia="Times New Roman" w:hAnsi="Arial" w:cs="Arial"/>
          <w:color w:val="333333"/>
          <w:sz w:val="22"/>
          <w:szCs w:val="22"/>
          <w:lang w:val="es-MX"/>
        </w:rPr>
        <w:t xml:space="preserve"> </w:t>
      </w:r>
      <w:r w:rsidRPr="00F74AAD">
        <w:rPr>
          <w:rFonts w:ascii="Arial" w:eastAsia="Times New Roman" w:hAnsi="Arial" w:cs="Arial"/>
          <w:b/>
          <w:color w:val="333333"/>
          <w:sz w:val="22"/>
          <w:szCs w:val="22"/>
          <w:lang w:val="es-MX"/>
        </w:rPr>
        <w:t xml:space="preserve">mes de </w:t>
      </w:r>
      <w:r w:rsidR="007222E1">
        <w:rPr>
          <w:rFonts w:ascii="Arial" w:eastAsia="Times New Roman" w:hAnsi="Arial" w:cs="Arial"/>
          <w:b/>
          <w:color w:val="333333"/>
          <w:sz w:val="22"/>
          <w:szCs w:val="22"/>
          <w:lang w:val="es-MX"/>
        </w:rPr>
        <w:t>ju</w:t>
      </w:r>
      <w:r w:rsidR="003B331A">
        <w:rPr>
          <w:rFonts w:ascii="Arial" w:eastAsia="Times New Roman" w:hAnsi="Arial" w:cs="Arial"/>
          <w:b/>
          <w:color w:val="333333"/>
          <w:sz w:val="22"/>
          <w:szCs w:val="22"/>
          <w:lang w:val="es-MX"/>
        </w:rPr>
        <w:t>l</w:t>
      </w:r>
      <w:r w:rsidR="007222E1">
        <w:rPr>
          <w:rFonts w:ascii="Arial" w:eastAsia="Times New Roman" w:hAnsi="Arial" w:cs="Arial"/>
          <w:b/>
          <w:color w:val="333333"/>
          <w:sz w:val="22"/>
          <w:szCs w:val="22"/>
          <w:lang w:val="es-MX"/>
        </w:rPr>
        <w:t>io</w:t>
      </w:r>
      <w:r w:rsidR="006E27CC" w:rsidRPr="00F74AAD">
        <w:rPr>
          <w:rFonts w:ascii="Arial" w:eastAsia="Times New Roman" w:hAnsi="Arial" w:cs="Arial"/>
          <w:b/>
          <w:color w:val="333333"/>
          <w:sz w:val="22"/>
          <w:szCs w:val="22"/>
          <w:lang w:val="es-MX"/>
        </w:rPr>
        <w:t xml:space="preserve"> de 20</w:t>
      </w:r>
      <w:r w:rsidR="00043CF0">
        <w:rPr>
          <w:rFonts w:ascii="Arial" w:eastAsia="Times New Roman" w:hAnsi="Arial" w:cs="Arial"/>
          <w:b/>
          <w:color w:val="333333"/>
          <w:sz w:val="22"/>
          <w:szCs w:val="22"/>
          <w:lang w:val="es-MX"/>
        </w:rPr>
        <w:t>2</w:t>
      </w:r>
      <w:r w:rsidR="00506FE2">
        <w:rPr>
          <w:rFonts w:ascii="Arial" w:eastAsia="Times New Roman" w:hAnsi="Arial" w:cs="Arial"/>
          <w:b/>
          <w:color w:val="333333"/>
          <w:sz w:val="22"/>
          <w:szCs w:val="22"/>
          <w:lang w:val="es-MX"/>
        </w:rPr>
        <w:t>1</w:t>
      </w:r>
      <w:r w:rsidRPr="00F74AAD">
        <w:rPr>
          <w:rFonts w:ascii="Arial" w:eastAsia="Times New Roman" w:hAnsi="Arial" w:cs="Arial"/>
          <w:color w:val="333333"/>
          <w:sz w:val="22"/>
          <w:szCs w:val="22"/>
          <w:lang w:val="es-MX"/>
        </w:rPr>
        <w:t xml:space="preserve">, vinculándolo con la información pública de </w:t>
      </w:r>
      <w:r w:rsidRPr="00F74AAD">
        <w:rPr>
          <w:rFonts w:ascii="Arial" w:eastAsia="Times New Roman" w:hAnsi="Arial" w:cs="Arial"/>
          <w:b/>
          <w:color w:val="333333"/>
          <w:sz w:val="22"/>
          <w:szCs w:val="22"/>
          <w:lang w:val="es-MX"/>
        </w:rPr>
        <w:t xml:space="preserve">viáticos del mes de </w:t>
      </w:r>
      <w:r w:rsidR="007222E1">
        <w:rPr>
          <w:rFonts w:ascii="Arial" w:eastAsia="Times New Roman" w:hAnsi="Arial" w:cs="Arial"/>
          <w:b/>
          <w:color w:val="333333"/>
          <w:sz w:val="22"/>
          <w:szCs w:val="22"/>
          <w:lang w:val="es-MX"/>
        </w:rPr>
        <w:t>ju</w:t>
      </w:r>
      <w:r w:rsidR="003B331A">
        <w:rPr>
          <w:rFonts w:ascii="Arial" w:eastAsia="Times New Roman" w:hAnsi="Arial" w:cs="Arial"/>
          <w:b/>
          <w:color w:val="333333"/>
          <w:sz w:val="22"/>
          <w:szCs w:val="22"/>
          <w:lang w:val="es-MX"/>
        </w:rPr>
        <w:t>l</w:t>
      </w:r>
      <w:r w:rsidR="007222E1">
        <w:rPr>
          <w:rFonts w:ascii="Arial" w:eastAsia="Times New Roman" w:hAnsi="Arial" w:cs="Arial"/>
          <w:b/>
          <w:color w:val="333333"/>
          <w:sz w:val="22"/>
          <w:szCs w:val="22"/>
          <w:lang w:val="es-MX"/>
        </w:rPr>
        <w:t>io</w:t>
      </w:r>
      <w:r w:rsidR="00276AB5">
        <w:rPr>
          <w:rFonts w:ascii="Arial" w:eastAsia="Times New Roman" w:hAnsi="Arial" w:cs="Arial"/>
          <w:b/>
          <w:color w:val="333333"/>
          <w:sz w:val="22"/>
          <w:szCs w:val="22"/>
          <w:lang w:val="es-MX"/>
        </w:rPr>
        <w:t xml:space="preserve"> </w:t>
      </w:r>
      <w:r w:rsidR="006E27CC" w:rsidRPr="00F74AAD">
        <w:rPr>
          <w:rFonts w:ascii="Arial" w:eastAsia="Times New Roman" w:hAnsi="Arial" w:cs="Arial"/>
          <w:b/>
          <w:color w:val="333333"/>
          <w:sz w:val="22"/>
          <w:szCs w:val="22"/>
          <w:lang w:val="es-MX"/>
        </w:rPr>
        <w:t>de 20</w:t>
      </w:r>
      <w:r w:rsidR="00043CF0">
        <w:rPr>
          <w:rFonts w:ascii="Arial" w:eastAsia="Times New Roman" w:hAnsi="Arial" w:cs="Arial"/>
          <w:b/>
          <w:color w:val="333333"/>
          <w:sz w:val="22"/>
          <w:szCs w:val="22"/>
          <w:lang w:val="es-MX"/>
        </w:rPr>
        <w:t>2</w:t>
      </w:r>
      <w:r w:rsidR="00506FE2">
        <w:rPr>
          <w:rFonts w:ascii="Arial" w:eastAsia="Times New Roman" w:hAnsi="Arial" w:cs="Arial"/>
          <w:b/>
          <w:color w:val="333333"/>
          <w:sz w:val="22"/>
          <w:szCs w:val="22"/>
          <w:lang w:val="es-MX"/>
        </w:rPr>
        <w:t>1</w:t>
      </w:r>
      <w:r w:rsidRPr="00F74AAD">
        <w:rPr>
          <w:rFonts w:ascii="Arial" w:eastAsia="Times New Roman" w:hAnsi="Arial" w:cs="Arial"/>
          <w:color w:val="333333"/>
          <w:sz w:val="22"/>
          <w:szCs w:val="22"/>
          <w:lang w:val="es-MX"/>
        </w:rPr>
        <w:t>, y permitir que se acceda a información</w:t>
      </w:r>
      <w:r w:rsidRPr="00F74AAD">
        <w:rPr>
          <w:rFonts w:ascii="Arial" w:eastAsia="Times New Roman" w:hAnsi="Arial" w:cs="Arial"/>
          <w:b/>
          <w:color w:val="333333"/>
          <w:sz w:val="22"/>
          <w:szCs w:val="22"/>
          <w:lang w:val="es-MX"/>
        </w:rPr>
        <w:t xml:space="preserve"> </w:t>
      </w:r>
      <w:r w:rsidRPr="00F74AAD">
        <w:rPr>
          <w:rFonts w:ascii="Arial" w:eastAsia="Times New Roman" w:hAnsi="Arial" w:cs="Arial"/>
          <w:color w:val="333333"/>
          <w:sz w:val="22"/>
          <w:szCs w:val="22"/>
          <w:lang w:val="es-MX"/>
        </w:rPr>
        <w:t>a la únicamente pueden tener acceso las partes; lo que inclusive vulneraria en caso de acceder el procedimiento de investigación.</w:t>
      </w:r>
    </w:p>
    <w:p w14:paraId="6C7EF7FD" w14:textId="77777777" w:rsidR="00887F77" w:rsidRPr="00F74AAD" w:rsidRDefault="00887F77" w:rsidP="00887F77">
      <w:pPr>
        <w:autoSpaceDE w:val="0"/>
        <w:autoSpaceDN w:val="0"/>
        <w:adjustRightInd w:val="0"/>
        <w:jc w:val="both"/>
        <w:rPr>
          <w:rFonts w:ascii="Arial" w:eastAsia="Times New Roman" w:hAnsi="Arial" w:cs="Arial"/>
          <w:color w:val="333333"/>
          <w:sz w:val="22"/>
          <w:szCs w:val="22"/>
          <w:lang w:val="es-MX"/>
        </w:rPr>
      </w:pPr>
    </w:p>
    <w:p w14:paraId="5DFC9899" w14:textId="77777777" w:rsidR="00887F77" w:rsidRPr="00F74AAD" w:rsidRDefault="00887F77" w:rsidP="00887F77">
      <w:pPr>
        <w:autoSpaceDE w:val="0"/>
        <w:autoSpaceDN w:val="0"/>
        <w:adjustRightInd w:val="0"/>
        <w:rPr>
          <w:rFonts w:ascii="Arial" w:eastAsia="Times New Roman" w:hAnsi="Arial" w:cs="Arial"/>
          <w:b/>
          <w:color w:val="231F20"/>
          <w:sz w:val="22"/>
          <w:szCs w:val="22"/>
          <w:u w:val="single"/>
          <w:lang w:val="es-MX" w:eastAsia="es-MX"/>
        </w:rPr>
      </w:pPr>
      <w:r w:rsidRPr="00F74AAD">
        <w:rPr>
          <w:rFonts w:ascii="Arial" w:eastAsia="Times New Roman" w:hAnsi="Arial" w:cs="Arial"/>
          <w:b/>
          <w:bCs/>
          <w:color w:val="231F20"/>
          <w:sz w:val="22"/>
          <w:szCs w:val="22"/>
          <w:u w:val="single"/>
          <w:lang w:val="es-MX" w:eastAsia="es-MX"/>
        </w:rPr>
        <w:t xml:space="preserve">VIII. </w:t>
      </w:r>
      <w:r w:rsidRPr="00F74AAD">
        <w:rPr>
          <w:rFonts w:ascii="Arial" w:eastAsia="Times New Roman" w:hAnsi="Arial" w:cs="Arial"/>
          <w:b/>
          <w:color w:val="231F20"/>
          <w:sz w:val="22"/>
          <w:szCs w:val="22"/>
          <w:u w:val="single"/>
          <w:lang w:val="es-MX" w:eastAsia="es-MX"/>
        </w:rPr>
        <w:t xml:space="preserve">Fecha del acuerdo de clasificación,  </w:t>
      </w:r>
    </w:p>
    <w:p w14:paraId="3E7710CE" w14:textId="77777777" w:rsidR="00887F77" w:rsidRPr="00F74AAD" w:rsidRDefault="00887F77" w:rsidP="00887F77">
      <w:pPr>
        <w:autoSpaceDE w:val="0"/>
        <w:autoSpaceDN w:val="0"/>
        <w:adjustRightInd w:val="0"/>
        <w:rPr>
          <w:rFonts w:ascii="Arial" w:eastAsia="Times New Roman" w:hAnsi="Arial" w:cs="Arial"/>
          <w:color w:val="231F20"/>
          <w:sz w:val="22"/>
          <w:szCs w:val="22"/>
          <w:lang w:val="es-MX" w:eastAsia="es-MX"/>
        </w:rPr>
      </w:pPr>
    </w:p>
    <w:p w14:paraId="78CC85E6" w14:textId="6310A196" w:rsidR="00887F77" w:rsidRPr="00F74AAD" w:rsidRDefault="00FA4F04" w:rsidP="00887F77">
      <w:pPr>
        <w:autoSpaceDE w:val="0"/>
        <w:autoSpaceDN w:val="0"/>
        <w:adjustRightInd w:val="0"/>
        <w:rPr>
          <w:rFonts w:ascii="Arial" w:eastAsia="Times New Roman" w:hAnsi="Arial" w:cs="Arial"/>
          <w:color w:val="231F20"/>
          <w:sz w:val="22"/>
          <w:szCs w:val="22"/>
          <w:lang w:val="es-MX" w:eastAsia="es-MX"/>
        </w:rPr>
      </w:pPr>
      <w:r>
        <w:rPr>
          <w:rFonts w:ascii="Arial" w:eastAsia="Times New Roman" w:hAnsi="Arial" w:cs="Arial"/>
          <w:color w:val="231F20"/>
          <w:sz w:val="22"/>
          <w:szCs w:val="22"/>
          <w:lang w:val="es-MX" w:eastAsia="es-MX"/>
        </w:rPr>
        <w:t>0</w:t>
      </w:r>
      <w:r w:rsidR="006E608C">
        <w:rPr>
          <w:rFonts w:ascii="Arial" w:eastAsia="Times New Roman" w:hAnsi="Arial" w:cs="Arial"/>
          <w:color w:val="231F20"/>
          <w:sz w:val="22"/>
          <w:szCs w:val="22"/>
          <w:lang w:val="es-MX" w:eastAsia="es-MX"/>
        </w:rPr>
        <w:t>3</w:t>
      </w:r>
      <w:r w:rsidR="00D4274F">
        <w:rPr>
          <w:rFonts w:ascii="Arial" w:eastAsia="Times New Roman" w:hAnsi="Arial" w:cs="Arial"/>
          <w:color w:val="231F20"/>
          <w:sz w:val="22"/>
          <w:szCs w:val="22"/>
          <w:lang w:val="es-MX" w:eastAsia="es-MX"/>
        </w:rPr>
        <w:t xml:space="preserve"> de </w:t>
      </w:r>
      <w:r w:rsidR="003B331A">
        <w:rPr>
          <w:rFonts w:ascii="Arial" w:eastAsia="Times New Roman" w:hAnsi="Arial" w:cs="Arial"/>
          <w:color w:val="231F20"/>
          <w:sz w:val="22"/>
          <w:szCs w:val="22"/>
          <w:lang w:val="es-MX" w:eastAsia="es-MX"/>
        </w:rPr>
        <w:t>agosto</w:t>
      </w:r>
      <w:r w:rsidR="00887F77" w:rsidRPr="00F74AAD">
        <w:rPr>
          <w:rFonts w:ascii="Arial" w:eastAsia="Times New Roman" w:hAnsi="Arial" w:cs="Arial"/>
          <w:color w:val="231F20"/>
          <w:sz w:val="22"/>
          <w:szCs w:val="22"/>
          <w:lang w:val="es-MX" w:eastAsia="es-MX"/>
        </w:rPr>
        <w:t xml:space="preserve"> de 20</w:t>
      </w:r>
      <w:r w:rsidR="00014829">
        <w:rPr>
          <w:rFonts w:ascii="Arial" w:eastAsia="Times New Roman" w:hAnsi="Arial" w:cs="Arial"/>
          <w:color w:val="231F20"/>
          <w:sz w:val="22"/>
          <w:szCs w:val="22"/>
          <w:lang w:val="es-MX" w:eastAsia="es-MX"/>
        </w:rPr>
        <w:t>2</w:t>
      </w:r>
      <w:r w:rsidR="00506FE2">
        <w:rPr>
          <w:rFonts w:ascii="Arial" w:eastAsia="Times New Roman" w:hAnsi="Arial" w:cs="Arial"/>
          <w:color w:val="231F20"/>
          <w:sz w:val="22"/>
          <w:szCs w:val="22"/>
          <w:lang w:val="es-MX" w:eastAsia="es-MX"/>
        </w:rPr>
        <w:t>1</w:t>
      </w:r>
    </w:p>
    <w:p w14:paraId="7E331A80" w14:textId="09337684" w:rsidR="00485087" w:rsidRPr="00F74AAD" w:rsidRDefault="00485087" w:rsidP="00887F77">
      <w:pPr>
        <w:autoSpaceDE w:val="0"/>
        <w:autoSpaceDN w:val="0"/>
        <w:adjustRightInd w:val="0"/>
        <w:rPr>
          <w:rFonts w:ascii="Arial" w:eastAsia="Times New Roman" w:hAnsi="Arial" w:cs="Arial"/>
          <w:b/>
          <w:bCs/>
          <w:color w:val="231F20"/>
          <w:sz w:val="22"/>
          <w:szCs w:val="22"/>
          <w:u w:val="single"/>
          <w:lang w:val="es-MX" w:eastAsia="es-MX"/>
        </w:rPr>
      </w:pPr>
    </w:p>
    <w:p w14:paraId="193947D4" w14:textId="6DC01D5B" w:rsidR="00887F77" w:rsidRPr="00F74AAD" w:rsidRDefault="00887F77" w:rsidP="00887F77">
      <w:pPr>
        <w:autoSpaceDE w:val="0"/>
        <w:autoSpaceDN w:val="0"/>
        <w:adjustRightInd w:val="0"/>
        <w:rPr>
          <w:rFonts w:ascii="Arial" w:eastAsia="Times New Roman" w:hAnsi="Arial" w:cs="Arial"/>
          <w:b/>
          <w:sz w:val="22"/>
          <w:szCs w:val="22"/>
          <w:u w:val="single"/>
          <w:lang w:val="es-MX" w:eastAsia="es-MX"/>
        </w:rPr>
      </w:pPr>
      <w:r w:rsidRPr="00F74AAD">
        <w:rPr>
          <w:rFonts w:ascii="Arial" w:eastAsia="Times New Roman" w:hAnsi="Arial" w:cs="Arial"/>
          <w:b/>
          <w:bCs/>
          <w:color w:val="231F20"/>
          <w:sz w:val="22"/>
          <w:szCs w:val="22"/>
          <w:u w:val="single"/>
          <w:lang w:val="es-MX" w:eastAsia="es-MX"/>
        </w:rPr>
        <w:t>IX. R</w:t>
      </w:r>
      <w:r w:rsidRPr="00F74AAD">
        <w:rPr>
          <w:rFonts w:ascii="Arial" w:eastAsia="Times New Roman" w:hAnsi="Arial" w:cs="Arial"/>
          <w:b/>
          <w:color w:val="231F20"/>
          <w:sz w:val="22"/>
          <w:szCs w:val="22"/>
          <w:u w:val="single"/>
          <w:lang w:val="es-MX" w:eastAsia="es-MX"/>
        </w:rPr>
        <w:t xml:space="preserve">úbrica </w:t>
      </w:r>
    </w:p>
    <w:p w14:paraId="45855759" w14:textId="77777777" w:rsidR="00887F77" w:rsidRPr="00F74AAD" w:rsidRDefault="00887F77" w:rsidP="00887F77">
      <w:pPr>
        <w:autoSpaceDE w:val="0"/>
        <w:autoSpaceDN w:val="0"/>
        <w:adjustRightInd w:val="0"/>
        <w:jc w:val="both"/>
        <w:rPr>
          <w:rFonts w:ascii="Arial" w:eastAsia="Times New Roman" w:hAnsi="Arial" w:cs="Arial"/>
          <w:sz w:val="22"/>
          <w:szCs w:val="22"/>
          <w:lang w:val="es-MX" w:eastAsia="es-MX"/>
        </w:rPr>
      </w:pPr>
    </w:p>
    <w:p w14:paraId="46302DD4" w14:textId="56C87520" w:rsidR="00887F77" w:rsidRDefault="00887F77" w:rsidP="00887F77">
      <w:pPr>
        <w:autoSpaceDE w:val="0"/>
        <w:autoSpaceDN w:val="0"/>
        <w:adjustRightInd w:val="0"/>
        <w:jc w:val="both"/>
        <w:rPr>
          <w:rFonts w:ascii="Arial" w:eastAsia="Times New Roman" w:hAnsi="Arial" w:cs="Arial"/>
          <w:sz w:val="22"/>
          <w:szCs w:val="22"/>
          <w:lang w:val="es-MX" w:eastAsia="es-MX"/>
        </w:rPr>
      </w:pPr>
    </w:p>
    <w:p w14:paraId="63423F7D" w14:textId="7F8A89B4" w:rsidR="003C2BA4" w:rsidRDefault="003C2BA4" w:rsidP="00887F77">
      <w:pPr>
        <w:autoSpaceDE w:val="0"/>
        <w:autoSpaceDN w:val="0"/>
        <w:adjustRightInd w:val="0"/>
        <w:jc w:val="both"/>
        <w:rPr>
          <w:rFonts w:ascii="Arial" w:eastAsia="Times New Roman" w:hAnsi="Arial" w:cs="Arial"/>
          <w:sz w:val="22"/>
          <w:szCs w:val="22"/>
          <w:lang w:val="es-MX" w:eastAsia="es-MX"/>
        </w:rPr>
      </w:pPr>
    </w:p>
    <w:p w14:paraId="00D1C2CB" w14:textId="77777777" w:rsidR="003C2BA4" w:rsidRDefault="003C2BA4" w:rsidP="00887F77">
      <w:pPr>
        <w:autoSpaceDE w:val="0"/>
        <w:autoSpaceDN w:val="0"/>
        <w:adjustRightInd w:val="0"/>
        <w:jc w:val="both"/>
        <w:rPr>
          <w:rFonts w:ascii="Arial" w:eastAsia="Times New Roman" w:hAnsi="Arial" w:cs="Arial"/>
          <w:sz w:val="22"/>
          <w:szCs w:val="22"/>
          <w:lang w:val="es-MX" w:eastAsia="es-MX"/>
        </w:rPr>
      </w:pPr>
    </w:p>
    <w:p w14:paraId="6B25BB27" w14:textId="77777777" w:rsidR="009847EB" w:rsidRPr="00F74AAD" w:rsidRDefault="009847EB" w:rsidP="00887F77">
      <w:pPr>
        <w:autoSpaceDE w:val="0"/>
        <w:autoSpaceDN w:val="0"/>
        <w:adjustRightInd w:val="0"/>
        <w:jc w:val="both"/>
        <w:rPr>
          <w:rFonts w:ascii="Arial" w:eastAsia="Times New Roman" w:hAnsi="Arial" w:cs="Arial"/>
          <w:sz w:val="22"/>
          <w:szCs w:val="22"/>
          <w:lang w:val="es-MX" w:eastAsia="es-MX"/>
        </w:rPr>
      </w:pPr>
    </w:p>
    <w:p w14:paraId="415B02CB" w14:textId="77777777" w:rsidR="00887F77" w:rsidRPr="00F74AAD" w:rsidRDefault="00887F77" w:rsidP="00887F77">
      <w:pPr>
        <w:autoSpaceDE w:val="0"/>
        <w:autoSpaceDN w:val="0"/>
        <w:adjustRightInd w:val="0"/>
        <w:jc w:val="both"/>
        <w:rPr>
          <w:rFonts w:ascii="Arial" w:eastAsia="Times New Roman" w:hAnsi="Arial" w:cs="Arial"/>
          <w:sz w:val="22"/>
          <w:szCs w:val="22"/>
          <w:lang w:val="es-MX" w:eastAsia="es-MX"/>
        </w:rPr>
      </w:pPr>
    </w:p>
    <w:p w14:paraId="5B870B59" w14:textId="73F80CD9" w:rsidR="00887F77" w:rsidRPr="00F74AAD" w:rsidRDefault="004E27C1" w:rsidP="00887F77">
      <w:pPr>
        <w:autoSpaceDE w:val="0"/>
        <w:autoSpaceDN w:val="0"/>
        <w:adjustRightInd w:val="0"/>
        <w:jc w:val="both"/>
        <w:rPr>
          <w:rFonts w:ascii="Arial" w:eastAsia="Times New Roman" w:hAnsi="Arial" w:cs="Arial"/>
          <w:b/>
          <w:sz w:val="22"/>
          <w:szCs w:val="22"/>
          <w:lang w:val="es-MX" w:eastAsia="es-MX"/>
        </w:rPr>
      </w:pPr>
      <w:r>
        <w:rPr>
          <w:rFonts w:ascii="Arial" w:eastAsia="Times New Roman" w:hAnsi="Arial" w:cs="Arial"/>
          <w:b/>
          <w:sz w:val="22"/>
          <w:szCs w:val="22"/>
          <w:lang w:val="es-MX" w:eastAsia="es-MX"/>
        </w:rPr>
        <w:t>CP NORMA ALEJANDRA GARCÍA RODRÍGUEZ</w:t>
      </w:r>
    </w:p>
    <w:p w14:paraId="66CB3ADC" w14:textId="35C965A6" w:rsidR="00887F77" w:rsidRPr="00F74AAD" w:rsidRDefault="00FA78C0" w:rsidP="00887F77">
      <w:pPr>
        <w:autoSpaceDE w:val="0"/>
        <w:autoSpaceDN w:val="0"/>
        <w:adjustRightInd w:val="0"/>
        <w:jc w:val="both"/>
        <w:rPr>
          <w:rFonts w:ascii="Arial" w:eastAsia="Times New Roman" w:hAnsi="Arial" w:cs="Arial"/>
          <w:b/>
          <w:sz w:val="22"/>
          <w:szCs w:val="22"/>
          <w:lang w:val="es-MX" w:eastAsia="es-MX"/>
        </w:rPr>
      </w:pPr>
      <w:r>
        <w:rPr>
          <w:rFonts w:ascii="Arial" w:eastAsia="Times New Roman" w:hAnsi="Arial" w:cs="Arial"/>
          <w:b/>
          <w:sz w:val="22"/>
          <w:szCs w:val="22"/>
          <w:lang w:val="es-MX" w:eastAsia="es-MX"/>
        </w:rPr>
        <w:t>DIRECTOR</w:t>
      </w:r>
      <w:r w:rsidR="00043CF0">
        <w:rPr>
          <w:rFonts w:ascii="Arial" w:eastAsia="Times New Roman" w:hAnsi="Arial" w:cs="Arial"/>
          <w:b/>
          <w:sz w:val="22"/>
          <w:szCs w:val="22"/>
          <w:lang w:val="es-MX" w:eastAsia="es-MX"/>
        </w:rPr>
        <w:t>A GENERAL</w:t>
      </w:r>
      <w:r w:rsidR="00887F77" w:rsidRPr="00F74AAD">
        <w:rPr>
          <w:rFonts w:ascii="Arial" w:eastAsia="Times New Roman" w:hAnsi="Arial" w:cs="Arial"/>
          <w:b/>
          <w:sz w:val="22"/>
          <w:szCs w:val="22"/>
          <w:lang w:val="es-MX" w:eastAsia="es-MX"/>
        </w:rPr>
        <w:t xml:space="preserve"> DE ADMINISTRACIÓN</w:t>
      </w:r>
      <w:bookmarkStart w:id="0" w:name="_GoBack"/>
      <w:bookmarkEnd w:id="0"/>
    </w:p>
    <w:p w14:paraId="1D9DE87C" w14:textId="77777777" w:rsidR="00887F77" w:rsidRPr="00F74AAD" w:rsidRDefault="00887F77" w:rsidP="00887F77">
      <w:pPr>
        <w:autoSpaceDE w:val="0"/>
        <w:autoSpaceDN w:val="0"/>
        <w:adjustRightInd w:val="0"/>
        <w:jc w:val="both"/>
        <w:rPr>
          <w:rFonts w:ascii="Arial" w:eastAsia="Times New Roman" w:hAnsi="Arial" w:cs="Arial"/>
          <w:b/>
          <w:sz w:val="22"/>
          <w:szCs w:val="22"/>
          <w:lang w:val="es-MX" w:eastAsia="es-MX"/>
        </w:rPr>
      </w:pPr>
    </w:p>
    <w:p w14:paraId="5BBCBFC2" w14:textId="3B8F6F9F" w:rsidR="00887F77" w:rsidRPr="00F74AAD" w:rsidRDefault="00887F77" w:rsidP="00887F77">
      <w:pPr>
        <w:autoSpaceDE w:val="0"/>
        <w:autoSpaceDN w:val="0"/>
        <w:adjustRightInd w:val="0"/>
        <w:jc w:val="both"/>
        <w:rPr>
          <w:rFonts w:ascii="Arial" w:eastAsia="Times New Roman" w:hAnsi="Arial" w:cs="Arial"/>
          <w:b/>
          <w:sz w:val="22"/>
          <w:szCs w:val="22"/>
          <w:lang w:val="es-MX" w:eastAsia="es-MX"/>
        </w:rPr>
      </w:pPr>
    </w:p>
    <w:p w14:paraId="2189C32D" w14:textId="77777777" w:rsidR="009847EB" w:rsidRPr="00F74AAD" w:rsidRDefault="009847EB" w:rsidP="00887F77">
      <w:pPr>
        <w:autoSpaceDE w:val="0"/>
        <w:autoSpaceDN w:val="0"/>
        <w:adjustRightInd w:val="0"/>
        <w:jc w:val="both"/>
        <w:rPr>
          <w:rFonts w:ascii="Arial" w:eastAsia="Times New Roman" w:hAnsi="Arial" w:cs="Arial"/>
          <w:b/>
          <w:sz w:val="22"/>
          <w:szCs w:val="22"/>
          <w:lang w:val="es-MX" w:eastAsia="es-MX"/>
        </w:rPr>
      </w:pPr>
    </w:p>
    <w:p w14:paraId="4A6C5394" w14:textId="77777777" w:rsidR="00887F77" w:rsidRPr="00F74AAD" w:rsidRDefault="00887F77" w:rsidP="00887F77">
      <w:pPr>
        <w:autoSpaceDE w:val="0"/>
        <w:autoSpaceDN w:val="0"/>
        <w:adjustRightInd w:val="0"/>
        <w:jc w:val="both"/>
        <w:rPr>
          <w:rFonts w:ascii="Arial" w:eastAsia="Times New Roman" w:hAnsi="Arial" w:cs="Arial"/>
          <w:b/>
          <w:sz w:val="22"/>
          <w:szCs w:val="22"/>
          <w:lang w:val="es-MX" w:eastAsia="es-MX"/>
        </w:rPr>
      </w:pPr>
    </w:p>
    <w:p w14:paraId="38CF3C04" w14:textId="77777777" w:rsidR="00887F77" w:rsidRPr="00F74AAD" w:rsidRDefault="00887F77" w:rsidP="00887F77">
      <w:pPr>
        <w:autoSpaceDE w:val="0"/>
        <w:autoSpaceDN w:val="0"/>
        <w:adjustRightInd w:val="0"/>
        <w:jc w:val="both"/>
        <w:rPr>
          <w:rFonts w:ascii="Arial" w:eastAsia="Times New Roman" w:hAnsi="Arial" w:cs="Arial"/>
          <w:b/>
          <w:sz w:val="22"/>
          <w:szCs w:val="22"/>
          <w:lang w:val="es-MX" w:eastAsia="es-MX"/>
        </w:rPr>
      </w:pPr>
      <w:r w:rsidRPr="00F74AAD">
        <w:rPr>
          <w:rFonts w:ascii="Arial" w:eastAsia="Times New Roman" w:hAnsi="Arial" w:cs="Arial"/>
          <w:b/>
          <w:sz w:val="22"/>
          <w:szCs w:val="22"/>
          <w:lang w:val="es-MX" w:eastAsia="es-MX"/>
        </w:rPr>
        <w:t>JOSÉ RUBÉN MATA GONZÁLEZ</w:t>
      </w:r>
    </w:p>
    <w:p w14:paraId="013E4AD6" w14:textId="77777777" w:rsidR="00887F77" w:rsidRPr="00F74AAD" w:rsidRDefault="00887F77" w:rsidP="00887F77">
      <w:pPr>
        <w:autoSpaceDE w:val="0"/>
        <w:autoSpaceDN w:val="0"/>
        <w:adjustRightInd w:val="0"/>
        <w:jc w:val="both"/>
        <w:rPr>
          <w:rFonts w:ascii="Arial" w:eastAsia="Times New Roman" w:hAnsi="Arial" w:cs="Arial"/>
          <w:b/>
          <w:sz w:val="22"/>
          <w:szCs w:val="22"/>
          <w:lang w:val="es-MX" w:eastAsia="es-MX"/>
        </w:rPr>
      </w:pPr>
      <w:r w:rsidRPr="00F74AAD">
        <w:rPr>
          <w:rFonts w:ascii="Arial" w:eastAsia="Times New Roman" w:hAnsi="Arial" w:cs="Arial"/>
          <w:b/>
          <w:sz w:val="22"/>
          <w:szCs w:val="22"/>
          <w:lang w:val="es-MX" w:eastAsia="es-MX"/>
        </w:rPr>
        <w:t>OFICIAL ADMINISTRATIVO DE SEGURIDAD “C”</w:t>
      </w:r>
    </w:p>
    <w:p w14:paraId="33282458" w14:textId="77777777" w:rsidR="00DE7246" w:rsidRPr="00F74AAD" w:rsidRDefault="00DE7246" w:rsidP="00887F77">
      <w:pPr>
        <w:autoSpaceDE w:val="0"/>
        <w:autoSpaceDN w:val="0"/>
        <w:adjustRightInd w:val="0"/>
        <w:jc w:val="both"/>
        <w:rPr>
          <w:rFonts w:ascii="Arial" w:eastAsia="Times New Roman" w:hAnsi="Arial" w:cs="Arial"/>
          <w:b/>
          <w:color w:val="FF0000"/>
          <w:sz w:val="22"/>
          <w:szCs w:val="22"/>
          <w:lang w:val="es-MX" w:eastAsia="es-MX"/>
        </w:rPr>
      </w:pPr>
    </w:p>
    <w:p w14:paraId="3D7CDDA2" w14:textId="74381866" w:rsidR="00887F77" w:rsidRPr="00F74AAD" w:rsidRDefault="00887F77" w:rsidP="00887F77">
      <w:pPr>
        <w:autoSpaceDE w:val="0"/>
        <w:autoSpaceDN w:val="0"/>
        <w:adjustRightInd w:val="0"/>
        <w:jc w:val="both"/>
        <w:rPr>
          <w:rFonts w:ascii="Arial" w:eastAsia="Times New Roman" w:hAnsi="Arial" w:cs="Arial"/>
          <w:b/>
          <w:sz w:val="22"/>
          <w:szCs w:val="22"/>
          <w:lang w:val="es-MX" w:eastAsia="es-MX"/>
        </w:rPr>
      </w:pPr>
    </w:p>
    <w:p w14:paraId="7C382EF1" w14:textId="692227FD" w:rsidR="00485087" w:rsidRDefault="00506FE2" w:rsidP="00506FE2">
      <w:pPr>
        <w:autoSpaceDE w:val="0"/>
        <w:autoSpaceDN w:val="0"/>
        <w:adjustRightInd w:val="0"/>
        <w:jc w:val="center"/>
        <w:rPr>
          <w:rFonts w:ascii="Arial" w:eastAsia="Times New Roman" w:hAnsi="Arial" w:cs="Arial"/>
          <w:b/>
          <w:lang w:val="es-MX" w:eastAsia="es-MX"/>
        </w:rPr>
      </w:pPr>
      <w:r w:rsidRPr="00506FE2">
        <w:rPr>
          <w:rFonts w:ascii="Arial" w:hAnsi="Arial" w:cs="Arial"/>
          <w:i/>
          <w:sz w:val="22"/>
          <w:szCs w:val="22"/>
          <w:lang w:val="es-MX"/>
        </w:rPr>
        <w:t>“2021, Año de la solidaridad médica, administrativa y civil, que colabora en la contingencia sanitaria del COVID 19”</w:t>
      </w:r>
    </w:p>
    <w:p w14:paraId="1778E649" w14:textId="14272ABB" w:rsidR="00485087" w:rsidRDefault="00485087" w:rsidP="00887F77">
      <w:pPr>
        <w:autoSpaceDE w:val="0"/>
        <w:autoSpaceDN w:val="0"/>
        <w:adjustRightInd w:val="0"/>
        <w:jc w:val="both"/>
        <w:rPr>
          <w:rFonts w:ascii="Arial" w:eastAsia="Times New Roman" w:hAnsi="Arial" w:cs="Arial"/>
          <w:b/>
          <w:lang w:val="es-MX" w:eastAsia="es-MX"/>
        </w:rPr>
      </w:pPr>
    </w:p>
    <w:p w14:paraId="3D116080" w14:textId="77777777" w:rsidR="009847EB" w:rsidRDefault="009847EB" w:rsidP="00887F77">
      <w:pPr>
        <w:autoSpaceDE w:val="0"/>
        <w:autoSpaceDN w:val="0"/>
        <w:adjustRightInd w:val="0"/>
        <w:jc w:val="both"/>
        <w:rPr>
          <w:rFonts w:ascii="Arial" w:eastAsia="Times New Roman" w:hAnsi="Arial" w:cs="Arial"/>
          <w:b/>
          <w:lang w:val="es-MX" w:eastAsia="es-MX"/>
        </w:rPr>
      </w:pPr>
    </w:p>
    <w:p w14:paraId="400B2A4D" w14:textId="330CED42" w:rsidR="00887F77" w:rsidRPr="00887F77" w:rsidRDefault="00887F77" w:rsidP="00887F77">
      <w:pPr>
        <w:autoSpaceDE w:val="0"/>
        <w:autoSpaceDN w:val="0"/>
        <w:adjustRightInd w:val="0"/>
        <w:jc w:val="both"/>
        <w:rPr>
          <w:rFonts w:ascii="Calibri" w:eastAsia="Times New Roman" w:hAnsi="Calibri" w:cs="Arial"/>
          <w:b/>
          <w:sz w:val="22"/>
          <w:szCs w:val="22"/>
          <w:lang w:val="es-MX" w:eastAsia="es-MX"/>
        </w:rPr>
      </w:pPr>
    </w:p>
    <w:p w14:paraId="77500842" w14:textId="2E67F805" w:rsidR="00A00378" w:rsidRPr="00887F77" w:rsidRDefault="00887F77" w:rsidP="00887F77">
      <w:pPr>
        <w:spacing w:after="200" w:line="276" w:lineRule="auto"/>
        <w:jc w:val="both"/>
        <w:rPr>
          <w:rFonts w:ascii="Calibri Light" w:eastAsia="Batang" w:hAnsi="Calibri Light" w:cs="Cordia New"/>
          <w:i/>
          <w:sz w:val="16"/>
          <w:szCs w:val="16"/>
          <w:lang w:val="es-MX" w:eastAsia="es-MX"/>
        </w:rPr>
      </w:pPr>
      <w:r w:rsidRPr="00887F77">
        <w:rPr>
          <w:rFonts w:ascii="Calibri" w:eastAsia="Times New Roman" w:hAnsi="Calibri" w:cs="Arial"/>
          <w:sz w:val="16"/>
          <w:szCs w:val="16"/>
          <w:lang w:val="es-MX" w:eastAsia="es-MX"/>
        </w:rPr>
        <w:t>Esta hoja corresponde al acuerdo de reserva número AR/</w:t>
      </w:r>
      <w:r w:rsidR="00ED1354">
        <w:rPr>
          <w:rFonts w:ascii="Calibri" w:eastAsia="Times New Roman" w:hAnsi="Calibri" w:cs="Arial"/>
          <w:sz w:val="16"/>
          <w:szCs w:val="16"/>
          <w:lang w:val="es-MX" w:eastAsia="es-MX"/>
        </w:rPr>
        <w:t>3</w:t>
      </w:r>
      <w:r w:rsidR="003B331A">
        <w:rPr>
          <w:rFonts w:ascii="Calibri" w:eastAsia="Times New Roman" w:hAnsi="Calibri" w:cs="Arial"/>
          <w:sz w:val="16"/>
          <w:szCs w:val="16"/>
          <w:lang w:val="es-MX" w:eastAsia="es-MX"/>
        </w:rPr>
        <w:t>2</w:t>
      </w:r>
      <w:r w:rsidR="006E27CC">
        <w:rPr>
          <w:rFonts w:ascii="Calibri" w:eastAsia="Times New Roman" w:hAnsi="Calibri" w:cs="Arial"/>
          <w:sz w:val="16"/>
          <w:szCs w:val="16"/>
          <w:lang w:val="es-MX" w:eastAsia="es-MX"/>
        </w:rPr>
        <w:t>/20</w:t>
      </w:r>
      <w:r w:rsidR="00043CF0">
        <w:rPr>
          <w:rFonts w:ascii="Calibri" w:eastAsia="Times New Roman" w:hAnsi="Calibri" w:cs="Arial"/>
          <w:sz w:val="16"/>
          <w:szCs w:val="16"/>
          <w:lang w:val="es-MX" w:eastAsia="es-MX"/>
        </w:rPr>
        <w:t>2</w:t>
      </w:r>
      <w:r w:rsidR="00506FE2">
        <w:rPr>
          <w:rFonts w:ascii="Calibri" w:eastAsia="Times New Roman" w:hAnsi="Calibri" w:cs="Arial"/>
          <w:sz w:val="16"/>
          <w:szCs w:val="16"/>
          <w:lang w:val="es-MX" w:eastAsia="es-MX"/>
        </w:rPr>
        <w:t>1</w:t>
      </w:r>
      <w:r w:rsidRPr="00887F77">
        <w:rPr>
          <w:rFonts w:ascii="Calibri" w:eastAsia="Times New Roman" w:hAnsi="Calibri" w:cs="Arial"/>
          <w:sz w:val="16"/>
          <w:szCs w:val="16"/>
          <w:lang w:val="es-MX" w:eastAsia="es-MX"/>
        </w:rPr>
        <w:t xml:space="preserve"> de la Dirección </w:t>
      </w:r>
      <w:r w:rsidR="00043CF0">
        <w:rPr>
          <w:rFonts w:ascii="Calibri" w:eastAsia="Times New Roman" w:hAnsi="Calibri" w:cs="Arial"/>
          <w:sz w:val="16"/>
          <w:szCs w:val="16"/>
          <w:lang w:val="es-MX" w:eastAsia="es-MX"/>
        </w:rPr>
        <w:t xml:space="preserve">General </w:t>
      </w:r>
      <w:r w:rsidRPr="00887F77">
        <w:rPr>
          <w:rFonts w:ascii="Calibri" w:eastAsia="Times New Roman" w:hAnsi="Calibri" w:cs="Arial"/>
          <w:sz w:val="16"/>
          <w:szCs w:val="16"/>
          <w:lang w:val="es-MX" w:eastAsia="es-MX"/>
        </w:rPr>
        <w:t xml:space="preserve">de Administración, emitido el </w:t>
      </w:r>
      <w:r w:rsidR="00FA4F04">
        <w:rPr>
          <w:rFonts w:ascii="Calibri" w:eastAsia="Times New Roman" w:hAnsi="Calibri" w:cs="Arial"/>
          <w:sz w:val="16"/>
          <w:szCs w:val="16"/>
          <w:u w:val="single"/>
          <w:lang w:val="es-MX" w:eastAsia="es-MX"/>
        </w:rPr>
        <w:t>0</w:t>
      </w:r>
      <w:r w:rsidR="006E608C">
        <w:rPr>
          <w:rFonts w:ascii="Calibri" w:eastAsia="Times New Roman" w:hAnsi="Calibri" w:cs="Arial"/>
          <w:sz w:val="16"/>
          <w:szCs w:val="16"/>
          <w:u w:val="single"/>
          <w:lang w:val="es-MX" w:eastAsia="es-MX"/>
        </w:rPr>
        <w:t>3</w:t>
      </w:r>
      <w:r w:rsidR="00D4274F">
        <w:rPr>
          <w:rFonts w:ascii="Calibri" w:eastAsia="Times New Roman" w:hAnsi="Calibri" w:cs="Arial"/>
          <w:sz w:val="16"/>
          <w:szCs w:val="16"/>
          <w:u w:val="single"/>
          <w:lang w:val="es-MX" w:eastAsia="es-MX"/>
        </w:rPr>
        <w:t xml:space="preserve"> de </w:t>
      </w:r>
      <w:r w:rsidR="003B331A">
        <w:rPr>
          <w:rFonts w:ascii="Calibri" w:eastAsia="Times New Roman" w:hAnsi="Calibri" w:cs="Arial"/>
          <w:sz w:val="16"/>
          <w:szCs w:val="16"/>
          <w:u w:val="single"/>
          <w:lang w:val="es-MX" w:eastAsia="es-MX"/>
        </w:rPr>
        <w:t>agosto</w:t>
      </w:r>
      <w:r w:rsidRPr="00887F77">
        <w:rPr>
          <w:rFonts w:ascii="Calibri" w:eastAsia="Times New Roman" w:hAnsi="Calibri" w:cs="Arial"/>
          <w:sz w:val="16"/>
          <w:szCs w:val="16"/>
          <w:u w:val="single"/>
          <w:lang w:val="es-MX" w:eastAsia="es-MX"/>
        </w:rPr>
        <w:t xml:space="preserve"> del 20</w:t>
      </w:r>
      <w:r w:rsidR="00014829">
        <w:rPr>
          <w:rFonts w:ascii="Calibri" w:eastAsia="Times New Roman" w:hAnsi="Calibri" w:cs="Arial"/>
          <w:sz w:val="16"/>
          <w:szCs w:val="16"/>
          <w:u w:val="single"/>
          <w:lang w:val="es-MX" w:eastAsia="es-MX"/>
        </w:rPr>
        <w:t>2</w:t>
      </w:r>
      <w:r w:rsidR="00506FE2">
        <w:rPr>
          <w:rFonts w:ascii="Calibri" w:eastAsia="Times New Roman" w:hAnsi="Calibri" w:cs="Arial"/>
          <w:sz w:val="16"/>
          <w:szCs w:val="16"/>
          <w:u w:val="single"/>
          <w:lang w:val="es-MX" w:eastAsia="es-MX"/>
        </w:rPr>
        <w:t>1</w:t>
      </w:r>
      <w:r w:rsidRPr="00887F77">
        <w:rPr>
          <w:rFonts w:ascii="Calibri" w:eastAsia="Times New Roman" w:hAnsi="Calibri" w:cs="Arial"/>
          <w:sz w:val="16"/>
          <w:szCs w:val="16"/>
          <w:lang w:val="es-MX" w:eastAsia="es-MX"/>
        </w:rPr>
        <w:t>, y que se anexa al oficio: D</w:t>
      </w:r>
      <w:r w:rsidR="00043CF0">
        <w:rPr>
          <w:rFonts w:ascii="Calibri" w:eastAsia="Times New Roman" w:hAnsi="Calibri" w:cs="Arial"/>
          <w:sz w:val="16"/>
          <w:szCs w:val="16"/>
          <w:lang w:val="es-MX" w:eastAsia="es-MX"/>
        </w:rPr>
        <w:t>G</w:t>
      </w:r>
      <w:r w:rsidRPr="00887F77">
        <w:rPr>
          <w:rFonts w:ascii="Calibri" w:eastAsia="Times New Roman" w:hAnsi="Calibri" w:cs="Arial"/>
          <w:sz w:val="16"/>
          <w:szCs w:val="16"/>
          <w:lang w:val="es-MX" w:eastAsia="es-MX"/>
        </w:rPr>
        <w:t>A/</w:t>
      </w:r>
      <w:r w:rsidR="00190BB4">
        <w:rPr>
          <w:rFonts w:ascii="Calibri" w:eastAsia="Times New Roman" w:hAnsi="Calibri" w:cs="Arial"/>
          <w:sz w:val="16"/>
          <w:szCs w:val="16"/>
          <w:lang w:val="es-MX" w:eastAsia="es-MX"/>
        </w:rPr>
        <w:t>0637</w:t>
      </w:r>
      <w:r w:rsidRPr="00887F77">
        <w:rPr>
          <w:rFonts w:ascii="Calibri" w:eastAsia="Times New Roman" w:hAnsi="Calibri" w:cs="Arial"/>
          <w:sz w:val="16"/>
          <w:szCs w:val="16"/>
          <w:lang w:val="es-MX" w:eastAsia="es-MX"/>
        </w:rPr>
        <w:t>/20</w:t>
      </w:r>
      <w:r w:rsidR="00014829">
        <w:rPr>
          <w:rFonts w:ascii="Calibri" w:eastAsia="Times New Roman" w:hAnsi="Calibri" w:cs="Arial"/>
          <w:sz w:val="16"/>
          <w:szCs w:val="16"/>
          <w:lang w:val="es-MX" w:eastAsia="es-MX"/>
        </w:rPr>
        <w:t>2</w:t>
      </w:r>
      <w:r w:rsidR="00506FE2">
        <w:rPr>
          <w:rFonts w:ascii="Calibri" w:eastAsia="Times New Roman" w:hAnsi="Calibri" w:cs="Arial"/>
          <w:sz w:val="16"/>
          <w:szCs w:val="16"/>
          <w:lang w:val="es-MX" w:eastAsia="es-MX"/>
        </w:rPr>
        <w:t>1</w:t>
      </w:r>
      <w:r w:rsidRPr="00887F77">
        <w:rPr>
          <w:rFonts w:ascii="Calibri" w:eastAsia="Times New Roman" w:hAnsi="Calibri" w:cs="Arial"/>
          <w:sz w:val="16"/>
          <w:szCs w:val="16"/>
          <w:lang w:val="es-MX" w:eastAsia="es-MX"/>
        </w:rPr>
        <w:t xml:space="preserve"> que se turna por la Dirección </w:t>
      </w:r>
      <w:r w:rsidR="00043CF0">
        <w:rPr>
          <w:rFonts w:ascii="Calibri" w:eastAsia="Times New Roman" w:hAnsi="Calibri" w:cs="Arial"/>
          <w:sz w:val="16"/>
          <w:szCs w:val="16"/>
          <w:lang w:val="es-MX" w:eastAsia="es-MX"/>
        </w:rPr>
        <w:t xml:space="preserve">General </w:t>
      </w:r>
      <w:r w:rsidRPr="00887F77">
        <w:rPr>
          <w:rFonts w:ascii="Calibri" w:eastAsia="Times New Roman" w:hAnsi="Calibri" w:cs="Arial"/>
          <w:sz w:val="16"/>
          <w:szCs w:val="16"/>
          <w:lang w:val="es-MX" w:eastAsia="es-MX"/>
        </w:rPr>
        <w:t xml:space="preserve">de Administración al Comité de Transparencia de la </w:t>
      </w:r>
      <w:r w:rsidR="006E27CC">
        <w:rPr>
          <w:rFonts w:ascii="Calibri" w:eastAsia="Times New Roman" w:hAnsi="Calibri" w:cs="Arial"/>
          <w:sz w:val="16"/>
          <w:szCs w:val="16"/>
          <w:lang w:val="es-MX" w:eastAsia="es-MX"/>
        </w:rPr>
        <w:t>Fiscalía</w:t>
      </w:r>
      <w:r w:rsidRPr="00887F77">
        <w:rPr>
          <w:rFonts w:ascii="Calibri" w:eastAsia="Times New Roman" w:hAnsi="Calibri" w:cs="Arial"/>
          <w:sz w:val="16"/>
          <w:szCs w:val="16"/>
          <w:lang w:val="es-MX" w:eastAsia="es-MX"/>
        </w:rPr>
        <w:t xml:space="preserve"> General del Estado.</w:t>
      </w:r>
    </w:p>
    <w:sectPr w:rsidR="00A00378" w:rsidRPr="00887F77" w:rsidSect="00FF15E3">
      <w:headerReference w:type="default" r:id="rId7"/>
      <w:footerReference w:type="default" r:id="rId8"/>
      <w:pgSz w:w="12240" w:h="15840" w:code="1"/>
      <w:pgMar w:top="2268" w:right="1134" w:bottom="1418" w:left="1134" w:header="709" w:footer="6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E6A5C7" w14:textId="77777777" w:rsidR="00E174F0" w:rsidRDefault="00E174F0" w:rsidP="00961F3B">
      <w:r>
        <w:separator/>
      </w:r>
    </w:p>
  </w:endnote>
  <w:endnote w:type="continuationSeparator" w:id="0">
    <w:p w14:paraId="46CEDE68" w14:textId="77777777" w:rsidR="00E174F0" w:rsidRDefault="00E174F0"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ordia New">
    <w:panose1 w:val="020B0304020202020204"/>
    <w:charset w:val="DE"/>
    <w:family w:val="roman"/>
    <w:notTrueType/>
    <w:pitch w:val="variable"/>
    <w:sig w:usb0="01000001" w:usb1="00000000" w:usb2="00000000" w:usb3="00000000" w:csb0="0001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AE60BD" w14:textId="71014E08" w:rsidR="00FA5484" w:rsidRPr="00887F77" w:rsidRDefault="00717045" w:rsidP="00717045">
    <w:pPr>
      <w:pStyle w:val="Piedepgina"/>
      <w:jc w:val="right"/>
      <w:rPr>
        <w:rFonts w:ascii="Arial" w:hAnsi="Arial" w:cs="Arial"/>
        <w:noProof/>
        <w:color w:val="000000"/>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sidRPr="00887F77">
      <w:rPr>
        <w:rFonts w:ascii="Arial" w:hAnsi="Arial" w:cs="Arial"/>
        <w:noProof/>
        <w:color w:val="000000"/>
        <w:sz w:val="13"/>
        <w:lang w:eastAsia="es-ES_tradnl"/>
      </w:rPr>
      <w:t>Fi</w:t>
    </w:r>
    <w:r w:rsidR="00FA5484" w:rsidRPr="00887F77">
      <w:rPr>
        <w:rFonts w:ascii="Arial" w:hAnsi="Arial" w:cs="Arial"/>
        <w:noProof/>
        <w:color w:val="000000"/>
        <w:sz w:val="13"/>
        <w:lang w:eastAsia="es-ES_tradnl"/>
      </w:rPr>
      <w:t>scalía General del Estado de SLP</w:t>
    </w:r>
  </w:p>
  <w:p w14:paraId="28545F2B" w14:textId="44751828" w:rsidR="002054C1" w:rsidRPr="00887F77" w:rsidRDefault="006E27CC" w:rsidP="008C1FCF">
    <w:pPr>
      <w:pStyle w:val="Piedepgina"/>
      <w:jc w:val="right"/>
      <w:rPr>
        <w:rFonts w:ascii="Arial" w:hAnsi="Arial" w:cs="Arial"/>
        <w:noProof/>
        <w:color w:val="000000"/>
        <w:sz w:val="13"/>
        <w:lang w:eastAsia="es-ES_tradnl"/>
      </w:rPr>
    </w:pPr>
    <w:r>
      <w:rPr>
        <w:rFonts w:ascii="Arial" w:hAnsi="Arial" w:cs="Arial"/>
        <w:noProof/>
        <w:color w:val="000000"/>
        <w:sz w:val="13"/>
        <w:lang w:eastAsia="es-ES_tradnl"/>
      </w:rPr>
      <w:t>Dirección de Administración</w:t>
    </w:r>
  </w:p>
  <w:p w14:paraId="26436FCB" w14:textId="112DE26E" w:rsidR="008C1FCF" w:rsidRPr="00887F77" w:rsidRDefault="00244CB1" w:rsidP="008C1FCF">
    <w:pPr>
      <w:pStyle w:val="Piedepgina"/>
      <w:jc w:val="right"/>
      <w:rPr>
        <w:rFonts w:ascii="Arial" w:hAnsi="Arial" w:cs="Arial"/>
        <w:noProof/>
        <w:color w:val="000000"/>
        <w:sz w:val="13"/>
        <w:lang w:eastAsia="es-ES_tradnl"/>
      </w:rPr>
    </w:pPr>
    <w:r w:rsidRPr="00887F77">
      <w:rPr>
        <w:rFonts w:ascii="Arial" w:hAnsi="Arial" w:cs="Arial"/>
        <w:noProof/>
        <w:color w:val="000000"/>
        <w:sz w:val="13"/>
        <w:lang w:eastAsia="es-ES_tradnl"/>
      </w:rPr>
      <w:t>Eje Vial No. 100, Zona Centro,</w:t>
    </w:r>
  </w:p>
  <w:p w14:paraId="62007D79" w14:textId="1606BC50" w:rsidR="00244CB1" w:rsidRPr="00887F77" w:rsidRDefault="00244CB1" w:rsidP="00244CB1">
    <w:pPr>
      <w:pStyle w:val="Piedepgina"/>
      <w:jc w:val="right"/>
      <w:rPr>
        <w:rFonts w:ascii="Arial" w:hAnsi="Arial" w:cs="Arial"/>
        <w:noProof/>
        <w:color w:val="000000"/>
        <w:sz w:val="13"/>
        <w:lang w:eastAsia="es-ES_tradnl"/>
      </w:rPr>
    </w:pPr>
    <w:r w:rsidRPr="00887F77">
      <w:rPr>
        <w:rFonts w:ascii="Arial" w:hAnsi="Arial" w:cs="Arial"/>
        <w:noProof/>
        <w:color w:val="000000"/>
        <w:sz w:val="13"/>
        <w:lang w:eastAsia="es-ES_tradnl"/>
      </w:rPr>
      <w:t>San Luis Potosí, S.L.P. C.P. 78000</w:t>
    </w:r>
  </w:p>
  <w:p w14:paraId="47DA70DC" w14:textId="4149346E" w:rsidR="00244CB1" w:rsidRPr="00887F77" w:rsidRDefault="006E27CC" w:rsidP="00244CB1">
    <w:pPr>
      <w:pStyle w:val="Piedepgina"/>
      <w:jc w:val="right"/>
      <w:rPr>
        <w:rFonts w:ascii="Arial" w:hAnsi="Arial" w:cs="Arial"/>
        <w:noProof/>
        <w:color w:val="000000"/>
        <w:sz w:val="16"/>
        <w:lang w:eastAsia="es-ES_tradnl"/>
      </w:rPr>
    </w:pPr>
    <w:r>
      <w:rPr>
        <w:rFonts w:ascii="Arial" w:hAnsi="Arial" w:cs="Arial"/>
        <w:noProof/>
        <w:color w:val="000000"/>
        <w:sz w:val="13"/>
        <w:lang w:eastAsia="es-ES_tradnl"/>
      </w:rPr>
      <w:t>Tel. 01 (444) 814 09 14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6D3CA3" w14:textId="77777777" w:rsidR="00E174F0" w:rsidRDefault="00E174F0" w:rsidP="00961F3B">
      <w:r>
        <w:separator/>
      </w:r>
    </w:p>
  </w:footnote>
  <w:footnote w:type="continuationSeparator" w:id="0">
    <w:p w14:paraId="2377C9AC" w14:textId="77777777" w:rsidR="00E174F0" w:rsidRDefault="00E174F0" w:rsidP="00961F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DA499F" w14:textId="10A3FE60" w:rsidR="00961F3B" w:rsidRDefault="00BE6BCF" w:rsidP="00850661">
    <w:pPr>
      <w:pStyle w:val="Encabezado"/>
      <w:tabs>
        <w:tab w:val="clear" w:pos="4419"/>
        <w:tab w:val="clear" w:pos="8838"/>
        <w:tab w:val="left" w:pos="812"/>
      </w:tabs>
    </w:pPr>
    <w:r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s-MX" w:eastAsia="es-MX"/>
      </w:rPr>
      <w:t xml:space="preserve"> </w:t>
    </w:r>
    <w:r w:rsidR="00850661">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7F024B6C"/>
    <w:multiLevelType w:val="hybridMultilevel"/>
    <w:tmpl w:val="6C7E9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61F3B"/>
    <w:rsid w:val="00005A29"/>
    <w:rsid w:val="00014829"/>
    <w:rsid w:val="000225E1"/>
    <w:rsid w:val="0002290F"/>
    <w:rsid w:val="000321BB"/>
    <w:rsid w:val="00043CF0"/>
    <w:rsid w:val="000516AB"/>
    <w:rsid w:val="0005757D"/>
    <w:rsid w:val="00074CBB"/>
    <w:rsid w:val="00074FE0"/>
    <w:rsid w:val="0009152F"/>
    <w:rsid w:val="00092425"/>
    <w:rsid w:val="000B4B35"/>
    <w:rsid w:val="000F34F2"/>
    <w:rsid w:val="001274C9"/>
    <w:rsid w:val="00133849"/>
    <w:rsid w:val="0014513D"/>
    <w:rsid w:val="001569ED"/>
    <w:rsid w:val="00174998"/>
    <w:rsid w:val="00174F96"/>
    <w:rsid w:val="00181188"/>
    <w:rsid w:val="00190BB4"/>
    <w:rsid w:val="00196E5A"/>
    <w:rsid w:val="001A0FF2"/>
    <w:rsid w:val="001A32B1"/>
    <w:rsid w:val="001B1BC5"/>
    <w:rsid w:val="001C1FF5"/>
    <w:rsid w:val="001D0963"/>
    <w:rsid w:val="002054C1"/>
    <w:rsid w:val="00207633"/>
    <w:rsid w:val="00210A5C"/>
    <w:rsid w:val="002119A5"/>
    <w:rsid w:val="00244CB1"/>
    <w:rsid w:val="002467BD"/>
    <w:rsid w:val="00257FE3"/>
    <w:rsid w:val="002648E0"/>
    <w:rsid w:val="00276AB5"/>
    <w:rsid w:val="002A0AA3"/>
    <w:rsid w:val="002A2DB0"/>
    <w:rsid w:val="002C182D"/>
    <w:rsid w:val="002C5CDC"/>
    <w:rsid w:val="002D0260"/>
    <w:rsid w:val="002E3DD5"/>
    <w:rsid w:val="003311E5"/>
    <w:rsid w:val="00337E40"/>
    <w:rsid w:val="003460AB"/>
    <w:rsid w:val="00347B76"/>
    <w:rsid w:val="00350C59"/>
    <w:rsid w:val="0037305A"/>
    <w:rsid w:val="00392C51"/>
    <w:rsid w:val="003A63DC"/>
    <w:rsid w:val="003B1C5D"/>
    <w:rsid w:val="003B331A"/>
    <w:rsid w:val="003C2BA4"/>
    <w:rsid w:val="003D04CB"/>
    <w:rsid w:val="003E4B99"/>
    <w:rsid w:val="003F5F88"/>
    <w:rsid w:val="003F6A2D"/>
    <w:rsid w:val="00433942"/>
    <w:rsid w:val="00452FBA"/>
    <w:rsid w:val="0047000A"/>
    <w:rsid w:val="0048281C"/>
    <w:rsid w:val="00485087"/>
    <w:rsid w:val="004A184C"/>
    <w:rsid w:val="004B1662"/>
    <w:rsid w:val="004E27C1"/>
    <w:rsid w:val="00506FE2"/>
    <w:rsid w:val="005358FD"/>
    <w:rsid w:val="005547ED"/>
    <w:rsid w:val="005735CD"/>
    <w:rsid w:val="00584602"/>
    <w:rsid w:val="00597C26"/>
    <w:rsid w:val="005C750C"/>
    <w:rsid w:val="005D6DBF"/>
    <w:rsid w:val="005F457C"/>
    <w:rsid w:val="00611FF5"/>
    <w:rsid w:val="00624ED4"/>
    <w:rsid w:val="0063034F"/>
    <w:rsid w:val="00633FD2"/>
    <w:rsid w:val="006639DB"/>
    <w:rsid w:val="00671D9B"/>
    <w:rsid w:val="00677AEE"/>
    <w:rsid w:val="006809F5"/>
    <w:rsid w:val="00682FB6"/>
    <w:rsid w:val="00687D08"/>
    <w:rsid w:val="006D3591"/>
    <w:rsid w:val="006D3630"/>
    <w:rsid w:val="006E19F5"/>
    <w:rsid w:val="006E27CC"/>
    <w:rsid w:val="006E51FB"/>
    <w:rsid w:val="006E608C"/>
    <w:rsid w:val="006E6D1D"/>
    <w:rsid w:val="007151DA"/>
    <w:rsid w:val="00717045"/>
    <w:rsid w:val="007222E1"/>
    <w:rsid w:val="00723F9E"/>
    <w:rsid w:val="00741D96"/>
    <w:rsid w:val="00751DA6"/>
    <w:rsid w:val="007545A9"/>
    <w:rsid w:val="007768CC"/>
    <w:rsid w:val="00781D2F"/>
    <w:rsid w:val="00783311"/>
    <w:rsid w:val="007840A6"/>
    <w:rsid w:val="00793E38"/>
    <w:rsid w:val="007A28F6"/>
    <w:rsid w:val="007B43AD"/>
    <w:rsid w:val="007C531F"/>
    <w:rsid w:val="007D11CC"/>
    <w:rsid w:val="007E0416"/>
    <w:rsid w:val="007F2309"/>
    <w:rsid w:val="007F7C30"/>
    <w:rsid w:val="00807D7A"/>
    <w:rsid w:val="00810D97"/>
    <w:rsid w:val="00840CCA"/>
    <w:rsid w:val="00845198"/>
    <w:rsid w:val="008500FD"/>
    <w:rsid w:val="00850661"/>
    <w:rsid w:val="00854CCF"/>
    <w:rsid w:val="008657D2"/>
    <w:rsid w:val="00884E2E"/>
    <w:rsid w:val="00887F77"/>
    <w:rsid w:val="00896001"/>
    <w:rsid w:val="008B73B5"/>
    <w:rsid w:val="008C1FCF"/>
    <w:rsid w:val="008D3B76"/>
    <w:rsid w:val="008F0134"/>
    <w:rsid w:val="00905203"/>
    <w:rsid w:val="00931B62"/>
    <w:rsid w:val="0093572F"/>
    <w:rsid w:val="009445F1"/>
    <w:rsid w:val="009527D5"/>
    <w:rsid w:val="00961F3B"/>
    <w:rsid w:val="009702CC"/>
    <w:rsid w:val="00980814"/>
    <w:rsid w:val="009847EB"/>
    <w:rsid w:val="009A2429"/>
    <w:rsid w:val="009A6C71"/>
    <w:rsid w:val="009C538C"/>
    <w:rsid w:val="009C5A66"/>
    <w:rsid w:val="009D1416"/>
    <w:rsid w:val="00A00378"/>
    <w:rsid w:val="00A44A0E"/>
    <w:rsid w:val="00A44B99"/>
    <w:rsid w:val="00A720FD"/>
    <w:rsid w:val="00A7785F"/>
    <w:rsid w:val="00AD225D"/>
    <w:rsid w:val="00AE70C4"/>
    <w:rsid w:val="00AF7A5D"/>
    <w:rsid w:val="00B00015"/>
    <w:rsid w:val="00B03875"/>
    <w:rsid w:val="00B114A6"/>
    <w:rsid w:val="00B24965"/>
    <w:rsid w:val="00B45F3B"/>
    <w:rsid w:val="00B47C27"/>
    <w:rsid w:val="00B5192B"/>
    <w:rsid w:val="00B5342F"/>
    <w:rsid w:val="00B64083"/>
    <w:rsid w:val="00B658E6"/>
    <w:rsid w:val="00BB7F18"/>
    <w:rsid w:val="00BE1A76"/>
    <w:rsid w:val="00BE6BCF"/>
    <w:rsid w:val="00BE6F65"/>
    <w:rsid w:val="00C01500"/>
    <w:rsid w:val="00C1749F"/>
    <w:rsid w:val="00C20C63"/>
    <w:rsid w:val="00C45988"/>
    <w:rsid w:val="00C5041B"/>
    <w:rsid w:val="00C57413"/>
    <w:rsid w:val="00C60803"/>
    <w:rsid w:val="00C96C64"/>
    <w:rsid w:val="00C96F2F"/>
    <w:rsid w:val="00CC2865"/>
    <w:rsid w:val="00CD7388"/>
    <w:rsid w:val="00D024F4"/>
    <w:rsid w:val="00D4274F"/>
    <w:rsid w:val="00D44B8D"/>
    <w:rsid w:val="00D46A4F"/>
    <w:rsid w:val="00D850B7"/>
    <w:rsid w:val="00DA6E72"/>
    <w:rsid w:val="00DC0AA5"/>
    <w:rsid w:val="00DD6DC7"/>
    <w:rsid w:val="00DE7246"/>
    <w:rsid w:val="00E0129E"/>
    <w:rsid w:val="00E101C1"/>
    <w:rsid w:val="00E13183"/>
    <w:rsid w:val="00E1624C"/>
    <w:rsid w:val="00E174F0"/>
    <w:rsid w:val="00E21D0D"/>
    <w:rsid w:val="00E27D91"/>
    <w:rsid w:val="00E334C7"/>
    <w:rsid w:val="00E65370"/>
    <w:rsid w:val="00E7238B"/>
    <w:rsid w:val="00E7366C"/>
    <w:rsid w:val="00E82FD0"/>
    <w:rsid w:val="00E94BAF"/>
    <w:rsid w:val="00E97E55"/>
    <w:rsid w:val="00EB1898"/>
    <w:rsid w:val="00EB312C"/>
    <w:rsid w:val="00EB7B94"/>
    <w:rsid w:val="00EC29D1"/>
    <w:rsid w:val="00ED1354"/>
    <w:rsid w:val="00ED1602"/>
    <w:rsid w:val="00F0180B"/>
    <w:rsid w:val="00F1780B"/>
    <w:rsid w:val="00F351E9"/>
    <w:rsid w:val="00F46007"/>
    <w:rsid w:val="00F47D67"/>
    <w:rsid w:val="00F62FA6"/>
    <w:rsid w:val="00F673A1"/>
    <w:rsid w:val="00F74AAD"/>
    <w:rsid w:val="00FA20C7"/>
    <w:rsid w:val="00FA4F04"/>
    <w:rsid w:val="00FA5484"/>
    <w:rsid w:val="00FA78C0"/>
    <w:rsid w:val="00FB2A17"/>
    <w:rsid w:val="00FC7D56"/>
    <w:rsid w:val="00FD7A01"/>
    <w:rsid w:val="00FF15E3"/>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689F07"/>
  <w14:defaultImageDpi w14:val="32767"/>
  <w15:docId w15:val="{41F7FFC9-3DC5-4CF5-87C9-613FFDC7C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61F3B"/>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table" w:customStyle="1" w:styleId="Tablaconcuadrcula1">
    <w:name w:val="Tabla con cuadrícula1"/>
    <w:basedOn w:val="Tablanormal"/>
    <w:next w:val="Tablaconcuadrcula"/>
    <w:uiPriority w:val="59"/>
    <w:rsid w:val="00887F77"/>
    <w:rPr>
      <w:rFonts w:eastAsia="Times New Roman"/>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
    <w:name w:val="Table Grid"/>
    <w:basedOn w:val="Tablanormal"/>
    <w:uiPriority w:val="39"/>
    <w:rsid w:val="00887F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312</TotalTime>
  <Pages>4</Pages>
  <Words>1645</Words>
  <Characters>9048</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10672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JRMG</dc:creator>
  <cp:keywords/>
  <dc:description/>
  <cp:lastModifiedBy>FGESLP</cp:lastModifiedBy>
  <cp:revision>43</cp:revision>
  <cp:lastPrinted>2021-08-03T19:57:00Z</cp:lastPrinted>
  <dcterms:created xsi:type="dcterms:W3CDTF">2019-08-05T20:57:00Z</dcterms:created>
  <dcterms:modified xsi:type="dcterms:W3CDTF">2021-08-03T19:57:00Z</dcterms:modified>
</cp:coreProperties>
</file>