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762" w:rsidRPr="00B33B2B" w:rsidRDefault="00B33B2B" w:rsidP="00B33B2B">
      <w:pPr>
        <w:jc w:val="both"/>
        <w:rPr>
          <w:sz w:val="48"/>
          <w:szCs w:val="48"/>
        </w:rPr>
      </w:pPr>
      <w:r w:rsidRPr="00B33B2B">
        <w:rPr>
          <w:sz w:val="48"/>
          <w:szCs w:val="48"/>
        </w:rPr>
        <w:t xml:space="preserve">De conformidad a las facultades y atribuciones conferidas a la Junta Estatal de Caminos en el artículo segundo del Decreto de Creación, este Organismo NO cuenta con las facultades para financiar estudios, investigaciones o análisis con recursos </w:t>
      </w:r>
      <w:bookmarkStart w:id="0" w:name="_GoBack"/>
      <w:bookmarkEnd w:id="0"/>
      <w:r w:rsidRPr="00B33B2B">
        <w:rPr>
          <w:sz w:val="48"/>
          <w:szCs w:val="48"/>
        </w:rPr>
        <w:t xml:space="preserve">públicos, ya que dentro de las funciones conferidas se aplican solo la inversión pública a obras de infraestructura carretera.     </w:t>
      </w:r>
    </w:p>
    <w:sectPr w:rsidR="004E5762" w:rsidRPr="00B33B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B2B"/>
    <w:rsid w:val="004E5762"/>
    <w:rsid w:val="00B3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8C35DF-E37D-4624-BDC3-8261EEE00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319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2021-06-03T16:58:00Z</dcterms:created>
  <dcterms:modified xsi:type="dcterms:W3CDTF">2021-06-03T16:59:00Z</dcterms:modified>
</cp:coreProperties>
</file>