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B24" w:rsidRDefault="009B2B24" w:rsidP="009B2B24">
      <w:pPr>
        <w:jc w:val="center"/>
        <w:rPr>
          <w:rFonts w:ascii="Montserrat ExtraBold" w:hAnsi="Montserrat ExtraBold"/>
        </w:rPr>
      </w:pPr>
    </w:p>
    <w:p w:rsidR="009B2B24" w:rsidRDefault="009B2B24" w:rsidP="009B2B24">
      <w:pPr>
        <w:jc w:val="center"/>
        <w:rPr>
          <w:rFonts w:ascii="Montserrat ExtraBold" w:hAnsi="Montserrat ExtraBold"/>
        </w:rPr>
      </w:pPr>
    </w:p>
    <w:p w:rsidR="009B2B24" w:rsidRDefault="009B2B24" w:rsidP="009B2B24">
      <w:pPr>
        <w:jc w:val="center"/>
        <w:rPr>
          <w:rFonts w:ascii="Montserrat" w:hAnsi="Montserrat"/>
          <w:b/>
          <w:sz w:val="22"/>
          <w:szCs w:val="22"/>
          <w:lang w:val="es-MX"/>
        </w:rPr>
      </w:pPr>
    </w:p>
    <w:p w:rsidR="009B2B24" w:rsidRDefault="009B2B24" w:rsidP="009B2B24">
      <w:pPr>
        <w:jc w:val="center"/>
        <w:rPr>
          <w:rFonts w:ascii="Montserrat" w:hAnsi="Montserrat"/>
          <w:b/>
          <w:sz w:val="22"/>
          <w:szCs w:val="22"/>
          <w:lang w:val="es-MX"/>
        </w:rPr>
      </w:pPr>
    </w:p>
    <w:p w:rsidR="009B2B24" w:rsidRPr="009B2B24" w:rsidRDefault="0090669D" w:rsidP="009B2B24">
      <w:pPr>
        <w:jc w:val="center"/>
        <w:rPr>
          <w:rFonts w:ascii="Montserrat" w:hAnsi="Montserrat"/>
          <w:lang w:val="es-MX"/>
        </w:rPr>
      </w:pPr>
      <w:r w:rsidRPr="0090669D">
        <w:rPr>
          <w:rFonts w:ascii="Montserrat" w:hAnsi="Montserrat"/>
          <w:b/>
          <w:lang w:val="es-MX"/>
        </w:rPr>
        <w:t xml:space="preserve">LTAIPSLPA84FXXXVI </w:t>
      </w:r>
      <w:r w:rsidRPr="0090669D">
        <w:rPr>
          <w:rFonts w:ascii="Montserrat" w:hAnsi="Montserrat"/>
          <w:lang w:val="es-MX"/>
        </w:rPr>
        <w:t>ESTADÍSTICAS GENERADAS.</w:t>
      </w:r>
    </w:p>
    <w:p w:rsidR="009B2B24" w:rsidRPr="009B2B24" w:rsidRDefault="009B2B24" w:rsidP="009B2B24">
      <w:pPr>
        <w:rPr>
          <w:rFonts w:ascii="Montserrat" w:hAnsi="Montserrat"/>
          <w:lang w:val="es-MX"/>
        </w:rPr>
      </w:pPr>
    </w:p>
    <w:p w:rsidR="009B2B24" w:rsidRPr="009B2B24" w:rsidRDefault="009B2B24" w:rsidP="009B2B24">
      <w:pPr>
        <w:rPr>
          <w:rFonts w:ascii="Montserrat" w:hAnsi="Montserrat"/>
          <w:lang w:val="es-MX"/>
        </w:rPr>
      </w:pPr>
    </w:p>
    <w:p w:rsidR="009B2B24" w:rsidRPr="009B2B24" w:rsidRDefault="009B2B24" w:rsidP="009B2B24">
      <w:pPr>
        <w:jc w:val="both"/>
        <w:rPr>
          <w:rFonts w:ascii="Montserrat" w:hAnsi="Montserrat"/>
          <w:lang w:val="es-MX"/>
        </w:rPr>
      </w:pPr>
    </w:p>
    <w:p w:rsidR="009B2B24" w:rsidRPr="009B2B24" w:rsidRDefault="009B2B24" w:rsidP="006B72D3">
      <w:pPr>
        <w:spacing w:line="360" w:lineRule="auto"/>
        <w:jc w:val="both"/>
        <w:rPr>
          <w:rFonts w:ascii="Montserrat" w:hAnsi="Montserrat"/>
          <w:lang w:val="es-MX"/>
        </w:rPr>
      </w:pPr>
      <w:r w:rsidRPr="009B2B24">
        <w:rPr>
          <w:rFonts w:ascii="Montserrat" w:hAnsi="Montserrat"/>
          <w:lang w:val="es-MX"/>
        </w:rPr>
        <w:t>Durante este mes no se generó</w:t>
      </w:r>
      <w:r w:rsidR="0090669D">
        <w:rPr>
          <w:rFonts w:ascii="Montserrat" w:hAnsi="Montserrat"/>
          <w:lang w:val="es-MX"/>
        </w:rPr>
        <w:t xml:space="preserve"> </w:t>
      </w:r>
      <w:r w:rsidRPr="009B2B24">
        <w:rPr>
          <w:rFonts w:ascii="Montserrat" w:hAnsi="Montserrat"/>
          <w:lang w:val="es-MX"/>
        </w:rPr>
        <w:t>información</w:t>
      </w:r>
      <w:r w:rsidR="0090669D">
        <w:rPr>
          <w:rFonts w:ascii="Montserrat" w:hAnsi="Montserrat"/>
          <w:lang w:val="es-MX"/>
        </w:rPr>
        <w:t xml:space="preserve"> </w:t>
      </w:r>
      <w:r w:rsidR="00D22F0E" w:rsidRPr="00D22F0E">
        <w:rPr>
          <w:rFonts w:ascii="Montserrat" w:hAnsi="Montserrat"/>
          <w:lang w:val="es-MX"/>
        </w:rPr>
        <w:t xml:space="preserve">al documento en el cual se describan las variables. </w:t>
      </w:r>
      <w:bookmarkStart w:id="0" w:name="_GoBack"/>
      <w:bookmarkEnd w:id="0"/>
    </w:p>
    <w:p w:rsidR="009B2B24" w:rsidRPr="009B2B24" w:rsidRDefault="009B2B24" w:rsidP="006B72D3">
      <w:pPr>
        <w:spacing w:line="360" w:lineRule="auto"/>
      </w:pPr>
    </w:p>
    <w:sectPr w:rsidR="009B2B24" w:rsidRPr="009B2B24" w:rsidSect="009B2B24">
      <w:headerReference w:type="default" r:id="rId8"/>
      <w:footerReference w:type="default" r:id="rId9"/>
      <w:pgSz w:w="12242" w:h="7938" w:orient="landscape" w:code="1"/>
      <w:pgMar w:top="1134" w:right="1469" w:bottom="1418" w:left="1985" w:header="567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81D" w:rsidRDefault="00B5081D" w:rsidP="0076378D">
      <w:r>
        <w:separator/>
      </w:r>
    </w:p>
  </w:endnote>
  <w:endnote w:type="continuationSeparator" w:id="0">
    <w:p w:rsidR="00B5081D" w:rsidRDefault="00B5081D" w:rsidP="0076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AD9" w:rsidRDefault="00EE3AD9" w:rsidP="00DD6D79">
    <w:pPr>
      <w:pStyle w:val="Piedepgina"/>
      <w:jc w:val="center"/>
      <w:rPr>
        <w:rFonts w:ascii="Arial" w:hAnsi="Arial"/>
        <w:b/>
        <w:i/>
        <w:color w:val="808080"/>
        <w:sz w:val="16"/>
        <w:szCs w:val="16"/>
      </w:rPr>
    </w:pPr>
  </w:p>
  <w:p w:rsidR="00DD6D79" w:rsidRPr="000D57C3" w:rsidRDefault="00DD6D79" w:rsidP="00DD6D79">
    <w:pPr>
      <w:pStyle w:val="Piedepgina"/>
      <w:jc w:val="center"/>
      <w:rPr>
        <w:rFonts w:ascii="Montserrat" w:hAnsi="Montserrat"/>
        <w:b/>
        <w:i/>
        <w:color w:val="0D0D0D" w:themeColor="text1" w:themeTint="F2"/>
        <w:sz w:val="14"/>
        <w:szCs w:val="14"/>
      </w:rPr>
    </w:pPr>
    <w:r w:rsidRPr="000D57C3">
      <w:rPr>
        <w:rFonts w:ascii="Montserrat" w:hAnsi="Montserrat"/>
        <w:b/>
        <w:i/>
        <w:color w:val="0D0D0D" w:themeColor="text1" w:themeTint="F2"/>
        <w:sz w:val="14"/>
        <w:szCs w:val="14"/>
      </w:rPr>
      <w:t>“2021, Año de la solidaridad médica, administrativa y civil que colabora en la contingencia sanitaria del COVID 19.”</w:t>
    </w:r>
  </w:p>
  <w:p w:rsidR="00DD6D79" w:rsidRDefault="00DD6D79" w:rsidP="006344DC">
    <w:pPr>
      <w:pStyle w:val="Piedepgina"/>
      <w:tabs>
        <w:tab w:val="clear" w:pos="8838"/>
        <w:tab w:val="right" w:pos="9498"/>
      </w:tabs>
      <w:ind w:left="-709"/>
      <w:rPr>
        <w:rFonts w:ascii="Malgun Gothic" w:eastAsia="Malgun Gothic" w:hAnsi="Malgun Gothic"/>
        <w:b/>
        <w:color w:val="008000"/>
        <w:sz w:val="11"/>
        <w:szCs w:val="11"/>
      </w:rPr>
    </w:pPr>
  </w:p>
  <w:p w:rsidR="00DD6D79" w:rsidRDefault="00DD6D79" w:rsidP="006344DC">
    <w:pPr>
      <w:pStyle w:val="Piedepgina"/>
      <w:tabs>
        <w:tab w:val="clear" w:pos="8838"/>
        <w:tab w:val="right" w:pos="9498"/>
      </w:tabs>
      <w:ind w:left="-709"/>
      <w:rPr>
        <w:rFonts w:ascii="Malgun Gothic" w:eastAsia="Malgun Gothic" w:hAnsi="Malgun Gothic"/>
        <w:b/>
        <w:color w:val="008000"/>
        <w:sz w:val="11"/>
        <w:szCs w:val="11"/>
      </w:rPr>
    </w:pPr>
  </w:p>
  <w:p w:rsidR="0076378D" w:rsidRPr="005633CF" w:rsidRDefault="0076378D" w:rsidP="00DE00EE">
    <w:pPr>
      <w:pStyle w:val="Piedepgina"/>
      <w:tabs>
        <w:tab w:val="clear" w:pos="8838"/>
        <w:tab w:val="right" w:pos="9498"/>
      </w:tabs>
      <w:rPr>
        <w:rFonts w:ascii="Montserrat" w:eastAsia="Malgun Gothic" w:hAnsi="Montserrat"/>
        <w:color w:val="006600"/>
        <w:sz w:val="11"/>
        <w:szCs w:val="11"/>
      </w:rPr>
    </w:pPr>
    <w:r w:rsidRPr="005633CF">
      <w:rPr>
        <w:rFonts w:ascii="Montserrat" w:eastAsia="Malgun Gothic" w:hAnsi="Montserrat"/>
        <w:b/>
        <w:color w:val="006600"/>
        <w:sz w:val="11"/>
        <w:szCs w:val="11"/>
      </w:rPr>
      <w:t>Centro de Convenciones</w:t>
    </w:r>
    <w:r w:rsidR="00094091" w:rsidRPr="005633CF">
      <w:rPr>
        <w:rFonts w:ascii="Montserrat" w:eastAsia="Malgun Gothic" w:hAnsi="Montserrat"/>
        <w:b/>
        <w:color w:val="006600"/>
        <w:sz w:val="11"/>
        <w:szCs w:val="11"/>
      </w:rPr>
      <w:t xml:space="preserve"> de San Luis Potosí, Sala “A”, </w:t>
    </w:r>
    <w:proofErr w:type="spellStart"/>
    <w:r w:rsidRPr="005633CF">
      <w:rPr>
        <w:rFonts w:ascii="Montserrat" w:eastAsia="Malgun Gothic" w:hAnsi="Montserrat"/>
        <w:b/>
        <w:color w:val="006600"/>
        <w:sz w:val="11"/>
        <w:szCs w:val="11"/>
      </w:rPr>
      <w:t>Blvd</w:t>
    </w:r>
    <w:proofErr w:type="spellEnd"/>
    <w:r w:rsidRPr="005633CF">
      <w:rPr>
        <w:rFonts w:ascii="Montserrat" w:eastAsia="Malgun Gothic" w:hAnsi="Montserrat"/>
        <w:b/>
        <w:color w:val="006600"/>
        <w:sz w:val="11"/>
        <w:szCs w:val="11"/>
      </w:rPr>
      <w:t>. Antonio Rocha Cordero N</w:t>
    </w:r>
    <w:r w:rsidR="00094091" w:rsidRPr="005633CF">
      <w:rPr>
        <w:rFonts w:ascii="Montserrat" w:eastAsia="Malgun Gothic" w:hAnsi="Montserrat"/>
        <w:b/>
        <w:color w:val="006600"/>
        <w:sz w:val="11"/>
        <w:szCs w:val="11"/>
      </w:rPr>
      <w:t xml:space="preserve">o. </w:t>
    </w:r>
    <w:r w:rsidR="006B0FCA">
      <w:rPr>
        <w:rFonts w:ascii="Montserrat" w:eastAsia="Malgun Gothic" w:hAnsi="Montserrat"/>
        <w:b/>
        <w:color w:val="006600"/>
        <w:sz w:val="11"/>
        <w:szCs w:val="11"/>
      </w:rPr>
      <w:t>125, Col. Desarrollo del Pedregal</w:t>
    </w:r>
    <w:r w:rsidR="00EE3AD9" w:rsidRPr="005633CF">
      <w:rPr>
        <w:rFonts w:ascii="Montserrat" w:eastAsia="Malgun Gothic" w:hAnsi="Montserrat"/>
        <w:b/>
        <w:color w:val="006600"/>
        <w:sz w:val="11"/>
        <w:szCs w:val="11"/>
      </w:rPr>
      <w:t xml:space="preserve">, S.L.P., </w:t>
    </w:r>
    <w:r w:rsidR="001E36BE">
      <w:rPr>
        <w:rFonts w:ascii="Montserrat" w:eastAsia="Malgun Gothic" w:hAnsi="Montserrat"/>
        <w:b/>
        <w:color w:val="006600"/>
        <w:sz w:val="11"/>
        <w:szCs w:val="11"/>
      </w:rPr>
      <w:t>C.P. 78295</w:t>
    </w:r>
    <w:r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        </w:t>
    </w:r>
    <w:r w:rsidR="00EE3AD9"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</w:t>
    </w:r>
    <w:r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    </w:t>
    </w:r>
    <w:r w:rsidR="00CC57E2"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</w:t>
    </w:r>
    <w:r w:rsidRPr="005633CF">
      <w:rPr>
        <w:rFonts w:ascii="Montserrat" w:eastAsia="Malgun Gothic" w:hAnsi="Montserrat"/>
        <w:b/>
        <w:color w:val="006600"/>
        <w:sz w:val="11"/>
        <w:szCs w:val="11"/>
      </w:rPr>
      <w:t>www.sdeslp.gob.mx</w:t>
    </w:r>
  </w:p>
  <w:p w:rsidR="0076378D" w:rsidRPr="0076378D" w:rsidRDefault="00F35EBD" w:rsidP="00DE00EE">
    <w:pPr>
      <w:pStyle w:val="Piedepgina"/>
      <w:tabs>
        <w:tab w:val="center" w:pos="5174"/>
        <w:tab w:val="left" w:pos="5710"/>
      </w:tabs>
      <w:rPr>
        <w:rFonts w:ascii="Arial Narrow" w:hAnsi="Arial Narrow"/>
        <w:b/>
        <w:color w:val="808080"/>
        <w:sz w:val="16"/>
        <w:szCs w:val="16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5E03763" wp14:editId="55B98231">
          <wp:simplePos x="0" y="0"/>
          <wp:positionH relativeFrom="column">
            <wp:posOffset>-31750</wp:posOffset>
          </wp:positionH>
          <wp:positionV relativeFrom="paragraph">
            <wp:posOffset>54610</wp:posOffset>
          </wp:positionV>
          <wp:extent cx="5638800" cy="276225"/>
          <wp:effectExtent l="0" t="0" r="0" b="9525"/>
          <wp:wrapThrough wrapText="bothSides">
            <wp:wrapPolygon edited="0">
              <wp:start x="0" y="0"/>
              <wp:lineTo x="0" y="20855"/>
              <wp:lineTo x="21527" y="20855"/>
              <wp:lineTo x="21527" y="0"/>
              <wp:lineTo x="0" y="0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19" t="71465" r="5675" b="25000"/>
                  <a:stretch/>
                </pic:blipFill>
                <pic:spPr bwMode="auto">
                  <a:xfrm>
                    <a:off x="0" y="0"/>
                    <a:ext cx="5638800" cy="276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46F">
      <w:rPr>
        <w:rFonts w:ascii="Arial Narrow" w:hAnsi="Arial Narrow"/>
        <w:b/>
        <w:color w:val="808080"/>
        <w:sz w:val="16"/>
        <w:szCs w:val="16"/>
      </w:rPr>
      <w:tab/>
    </w:r>
    <w:r w:rsidR="00CC146F">
      <w:rPr>
        <w:rFonts w:ascii="Arial Narrow" w:hAnsi="Arial Narrow"/>
        <w:b/>
        <w:color w:val="808080"/>
        <w:sz w:val="16"/>
        <w:szCs w:val="16"/>
      </w:rPr>
      <w:tab/>
    </w:r>
    <w:r w:rsidR="00CC146F">
      <w:rPr>
        <w:rFonts w:ascii="Arial Narrow" w:hAnsi="Arial Narrow"/>
        <w:b/>
        <w:color w:val="808080"/>
        <w:sz w:val="16"/>
        <w:szCs w:val="16"/>
      </w:rPr>
      <w:tab/>
    </w:r>
  </w:p>
  <w:p w:rsidR="0076378D" w:rsidRDefault="00F35EBD" w:rsidP="00F35EBD">
    <w:pPr>
      <w:pStyle w:val="Piedepgina"/>
      <w:tabs>
        <w:tab w:val="clear" w:pos="8838"/>
        <w:tab w:val="left" w:pos="4956"/>
        <w:tab w:val="left" w:pos="5664"/>
        <w:tab w:val="left" w:pos="6372"/>
        <w:tab w:val="left" w:pos="7080"/>
        <w:tab w:val="left" w:pos="7788"/>
      </w:tabs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81D" w:rsidRDefault="00B5081D" w:rsidP="0076378D">
      <w:r>
        <w:separator/>
      </w:r>
    </w:p>
  </w:footnote>
  <w:footnote w:type="continuationSeparator" w:id="0">
    <w:p w:rsidR="00B5081D" w:rsidRDefault="00B5081D" w:rsidP="007637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78D" w:rsidRDefault="009B2B24" w:rsidP="009B2B24">
    <w:pPr>
      <w:pStyle w:val="Encabezado"/>
      <w:tabs>
        <w:tab w:val="clear" w:pos="4419"/>
        <w:tab w:val="clear" w:pos="8838"/>
      </w:tabs>
    </w:pPr>
    <w:r w:rsidRPr="009B2B24">
      <w:rPr>
        <w:rFonts w:ascii="Montserrat" w:hAnsi="Montserrat"/>
        <w:b/>
        <w:noProof/>
        <w:lang w:eastAsia="es-MX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0015AD2" wp14:editId="3F05E82E">
              <wp:simplePos x="0" y="0"/>
              <wp:positionH relativeFrom="column">
                <wp:posOffset>2697264</wp:posOffset>
              </wp:positionH>
              <wp:positionV relativeFrom="paragraph">
                <wp:posOffset>80417</wp:posOffset>
              </wp:positionV>
              <wp:extent cx="2907030" cy="1404620"/>
              <wp:effectExtent l="0" t="0" r="7620" b="444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70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B2B24" w:rsidRPr="009B2B24" w:rsidRDefault="009B2B24" w:rsidP="009B2B24">
                          <w:pPr>
                            <w:jc w:val="right"/>
                            <w:rPr>
                              <w:rFonts w:ascii="Montserrat ExtraBold" w:hAnsi="Montserrat ExtraBold"/>
                            </w:rPr>
                          </w:pPr>
                          <w:r w:rsidRPr="009B2B24">
                            <w:rPr>
                              <w:rFonts w:ascii="Montserrat ExtraBold" w:hAnsi="Montserrat ExtraBold"/>
                            </w:rPr>
                            <w:t xml:space="preserve">DIRECCIÓN DE PLANEACIÓN </w:t>
                          </w:r>
                        </w:p>
                        <w:p w:rsidR="009B2B24" w:rsidRPr="009B2B24" w:rsidRDefault="009B2B24" w:rsidP="009B2B24">
                          <w:pPr>
                            <w:jc w:val="right"/>
                            <w:rPr>
                              <w:rFonts w:ascii="Montserrat ExtraBold" w:hAnsi="Montserrat ExtraBold"/>
                            </w:rPr>
                          </w:pPr>
                          <w:r w:rsidRPr="009B2B24">
                            <w:rPr>
                              <w:rFonts w:ascii="Montserrat ExtraBold" w:hAnsi="Montserrat ExtraBold"/>
                            </w:rPr>
                            <w:t>ECONÓMICA Y COMPETITIVIDAD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0015AD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12.4pt;margin-top:6.35pt;width:228.9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" stroked="f">
              <v:textbox style="mso-fit-shape-to-text:t">
                <w:txbxContent>
                  <w:p w:rsidR="009B2B24" w:rsidRPr="009B2B24" w:rsidRDefault="009B2B24" w:rsidP="009B2B24">
                    <w:pPr>
                      <w:jc w:val="right"/>
                      <w:rPr>
                        <w:rFonts w:ascii="Montserrat ExtraBold" w:hAnsi="Montserrat ExtraBold"/>
                      </w:rPr>
                    </w:pPr>
                    <w:r w:rsidRPr="009B2B24">
                      <w:rPr>
                        <w:rFonts w:ascii="Montserrat ExtraBold" w:hAnsi="Montserrat ExtraBold"/>
                      </w:rPr>
                      <w:t xml:space="preserve">DIRECCIÓN DE PLANEACIÓN </w:t>
                    </w:r>
                  </w:p>
                  <w:p w:rsidR="009B2B24" w:rsidRPr="009B2B24" w:rsidRDefault="009B2B24" w:rsidP="009B2B24">
                    <w:pPr>
                      <w:jc w:val="right"/>
                      <w:rPr>
                        <w:rFonts w:ascii="Montserrat ExtraBold" w:hAnsi="Montserrat ExtraBold"/>
                      </w:rPr>
                    </w:pPr>
                    <w:r w:rsidRPr="009B2B24">
                      <w:rPr>
                        <w:rFonts w:ascii="Montserrat ExtraBold" w:hAnsi="Montserrat ExtraBold"/>
                      </w:rPr>
                      <w:t>ECONÓMICA Y COMPETITIVIDAD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0124F">
      <w:rPr>
        <w:noProof/>
        <w:lang w:eastAsia="es-MX"/>
      </w:rPr>
      <w:drawing>
        <wp:inline distT="0" distB="0" distL="0" distR="0" wp14:anchorId="5C52229D">
          <wp:extent cx="1802921" cy="633730"/>
          <wp:effectExtent l="0" t="0" r="0" b="0"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8254"/>
                  <a:stretch/>
                </pic:blipFill>
                <pic:spPr bwMode="auto">
                  <a:xfrm>
                    <a:off x="0" y="0"/>
                    <a:ext cx="1803644" cy="6339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9B2B24">
      <w:rPr>
        <w:rFonts w:ascii="Montserrat" w:hAnsi="Montserrat"/>
        <w:b/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6D2436"/>
    <w:multiLevelType w:val="hybridMultilevel"/>
    <w:tmpl w:val="35A0BB5C"/>
    <w:lvl w:ilvl="0" w:tplc="C76E840C">
      <w:start w:val="1"/>
      <w:numFmt w:val="decimal"/>
      <w:lvlText w:val="%1."/>
      <w:lvlJc w:val="left"/>
      <w:pPr>
        <w:ind w:left="276" w:hanging="84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309" w:hanging="360"/>
      </w:pPr>
    </w:lvl>
    <w:lvl w:ilvl="2" w:tplc="080A001B" w:tentative="1">
      <w:start w:val="1"/>
      <w:numFmt w:val="lowerRoman"/>
      <w:lvlText w:val="%3."/>
      <w:lvlJc w:val="right"/>
      <w:pPr>
        <w:ind w:left="1029" w:hanging="180"/>
      </w:pPr>
    </w:lvl>
    <w:lvl w:ilvl="3" w:tplc="080A000F" w:tentative="1">
      <w:start w:val="1"/>
      <w:numFmt w:val="decimal"/>
      <w:lvlText w:val="%4."/>
      <w:lvlJc w:val="left"/>
      <w:pPr>
        <w:ind w:left="1749" w:hanging="360"/>
      </w:pPr>
    </w:lvl>
    <w:lvl w:ilvl="4" w:tplc="080A0019" w:tentative="1">
      <w:start w:val="1"/>
      <w:numFmt w:val="lowerLetter"/>
      <w:lvlText w:val="%5."/>
      <w:lvlJc w:val="left"/>
      <w:pPr>
        <w:ind w:left="2469" w:hanging="360"/>
      </w:pPr>
    </w:lvl>
    <w:lvl w:ilvl="5" w:tplc="080A001B" w:tentative="1">
      <w:start w:val="1"/>
      <w:numFmt w:val="lowerRoman"/>
      <w:lvlText w:val="%6."/>
      <w:lvlJc w:val="right"/>
      <w:pPr>
        <w:ind w:left="3189" w:hanging="180"/>
      </w:pPr>
    </w:lvl>
    <w:lvl w:ilvl="6" w:tplc="080A000F" w:tentative="1">
      <w:start w:val="1"/>
      <w:numFmt w:val="decimal"/>
      <w:lvlText w:val="%7."/>
      <w:lvlJc w:val="left"/>
      <w:pPr>
        <w:ind w:left="3909" w:hanging="360"/>
      </w:pPr>
    </w:lvl>
    <w:lvl w:ilvl="7" w:tplc="080A0019" w:tentative="1">
      <w:start w:val="1"/>
      <w:numFmt w:val="lowerLetter"/>
      <w:lvlText w:val="%8."/>
      <w:lvlJc w:val="left"/>
      <w:pPr>
        <w:ind w:left="4629" w:hanging="360"/>
      </w:pPr>
    </w:lvl>
    <w:lvl w:ilvl="8" w:tplc="080A001B" w:tentative="1">
      <w:start w:val="1"/>
      <w:numFmt w:val="lowerRoman"/>
      <w:lvlText w:val="%9."/>
      <w:lvlJc w:val="right"/>
      <w:pPr>
        <w:ind w:left="5349" w:hanging="180"/>
      </w:pPr>
    </w:lvl>
  </w:abstractNum>
  <w:abstractNum w:abstractNumId="1" w15:restartNumberingAfterBreak="0">
    <w:nsid w:val="22C75F22"/>
    <w:multiLevelType w:val="hybridMultilevel"/>
    <w:tmpl w:val="E708CF3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B410862"/>
    <w:multiLevelType w:val="hybridMultilevel"/>
    <w:tmpl w:val="70E44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78D"/>
    <w:rsid w:val="00007540"/>
    <w:rsid w:val="00041D51"/>
    <w:rsid w:val="00094091"/>
    <w:rsid w:val="000A26DE"/>
    <w:rsid w:val="000C4C96"/>
    <w:rsid w:val="000D4A8B"/>
    <w:rsid w:val="000D57C3"/>
    <w:rsid w:val="001A5EFF"/>
    <w:rsid w:val="001E36BE"/>
    <w:rsid w:val="001E6A1F"/>
    <w:rsid w:val="002074A0"/>
    <w:rsid w:val="002333E3"/>
    <w:rsid w:val="002442C4"/>
    <w:rsid w:val="002A3FC4"/>
    <w:rsid w:val="002C1E9F"/>
    <w:rsid w:val="002E4C83"/>
    <w:rsid w:val="00313FD0"/>
    <w:rsid w:val="00363213"/>
    <w:rsid w:val="0039716E"/>
    <w:rsid w:val="003B74F3"/>
    <w:rsid w:val="003D42EF"/>
    <w:rsid w:val="00401331"/>
    <w:rsid w:val="00451920"/>
    <w:rsid w:val="004A0E61"/>
    <w:rsid w:val="005448EB"/>
    <w:rsid w:val="005548DB"/>
    <w:rsid w:val="005633CF"/>
    <w:rsid w:val="005A0337"/>
    <w:rsid w:val="005A7F1F"/>
    <w:rsid w:val="00604013"/>
    <w:rsid w:val="006344DC"/>
    <w:rsid w:val="006A0C9F"/>
    <w:rsid w:val="006B0FCA"/>
    <w:rsid w:val="006B72D3"/>
    <w:rsid w:val="00710FC2"/>
    <w:rsid w:val="00734B72"/>
    <w:rsid w:val="00756006"/>
    <w:rsid w:val="0076378D"/>
    <w:rsid w:val="00773AC1"/>
    <w:rsid w:val="00774BF4"/>
    <w:rsid w:val="007868E1"/>
    <w:rsid w:val="00786E9B"/>
    <w:rsid w:val="00793F6B"/>
    <w:rsid w:val="007971A3"/>
    <w:rsid w:val="007A315F"/>
    <w:rsid w:val="007F2680"/>
    <w:rsid w:val="008316FA"/>
    <w:rsid w:val="00832ADB"/>
    <w:rsid w:val="00897E8B"/>
    <w:rsid w:val="008D2ABC"/>
    <w:rsid w:val="0090669D"/>
    <w:rsid w:val="00932A15"/>
    <w:rsid w:val="00993551"/>
    <w:rsid w:val="009B2B24"/>
    <w:rsid w:val="00A0417A"/>
    <w:rsid w:val="00A3715C"/>
    <w:rsid w:val="00A74CC4"/>
    <w:rsid w:val="00AA438D"/>
    <w:rsid w:val="00B1343F"/>
    <w:rsid w:val="00B1626E"/>
    <w:rsid w:val="00B5081D"/>
    <w:rsid w:val="00BF4E86"/>
    <w:rsid w:val="00BF63E3"/>
    <w:rsid w:val="00C5707B"/>
    <w:rsid w:val="00CC146F"/>
    <w:rsid w:val="00CC57E2"/>
    <w:rsid w:val="00CD46EB"/>
    <w:rsid w:val="00D0124F"/>
    <w:rsid w:val="00D22F0E"/>
    <w:rsid w:val="00D435FE"/>
    <w:rsid w:val="00D442D3"/>
    <w:rsid w:val="00D70738"/>
    <w:rsid w:val="00DD61B8"/>
    <w:rsid w:val="00DD6D79"/>
    <w:rsid w:val="00DE00EE"/>
    <w:rsid w:val="00E1121A"/>
    <w:rsid w:val="00E2743E"/>
    <w:rsid w:val="00E47416"/>
    <w:rsid w:val="00E47D5E"/>
    <w:rsid w:val="00E5020B"/>
    <w:rsid w:val="00E7612B"/>
    <w:rsid w:val="00EA497B"/>
    <w:rsid w:val="00EE3AD9"/>
    <w:rsid w:val="00F35EBD"/>
    <w:rsid w:val="00FE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1FED7A-E86C-4DB1-AA44-676F1C2CE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EBD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78D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78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6378D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6378D"/>
  </w:style>
  <w:style w:type="paragraph" w:styleId="Piedepgina">
    <w:name w:val="footer"/>
    <w:basedOn w:val="Normal"/>
    <w:link w:val="PiedepginaCar"/>
    <w:uiPriority w:val="99"/>
    <w:unhideWhenUsed/>
    <w:rsid w:val="0076378D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6378D"/>
  </w:style>
  <w:style w:type="paragraph" w:styleId="Prrafodelista">
    <w:name w:val="List Paragraph"/>
    <w:basedOn w:val="Normal"/>
    <w:uiPriority w:val="34"/>
    <w:qFormat/>
    <w:rsid w:val="007971A3"/>
    <w:pPr>
      <w:ind w:left="708"/>
    </w:pPr>
  </w:style>
  <w:style w:type="table" w:styleId="Tablaconcuadrcula">
    <w:name w:val="Table Grid"/>
    <w:basedOn w:val="Tablanormal"/>
    <w:uiPriority w:val="39"/>
    <w:rsid w:val="00E47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73A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250AA-0A2D-4066-A2A6-181F73AAD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Judith</cp:lastModifiedBy>
  <cp:revision>2</cp:revision>
  <cp:lastPrinted>2021-10-05T22:32:00Z</cp:lastPrinted>
  <dcterms:created xsi:type="dcterms:W3CDTF">2021-11-04T16:47:00Z</dcterms:created>
  <dcterms:modified xsi:type="dcterms:W3CDTF">2021-11-04T16:47:00Z</dcterms:modified>
</cp:coreProperties>
</file>