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Durante el mes de Julio 2022, No se </w:t>
      </w:r>
      <w:r w:rsidR="005C7A25"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llevó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a cabo sesión del comité de Transparencia </w:t>
      </w:r>
    </w:p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bookmarkStart w:id="0" w:name="_GoBack"/>
      <w:bookmarkEnd w:id="0"/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B37E8"/>
    <w:rsid w:val="002C6C65"/>
    <w:rsid w:val="002E589C"/>
    <w:rsid w:val="002E6EA5"/>
    <w:rsid w:val="003656B3"/>
    <w:rsid w:val="00374D51"/>
    <w:rsid w:val="00400404"/>
    <w:rsid w:val="00436DF5"/>
    <w:rsid w:val="004F6C9F"/>
    <w:rsid w:val="00526C3B"/>
    <w:rsid w:val="00551164"/>
    <w:rsid w:val="005C7A25"/>
    <w:rsid w:val="00697E64"/>
    <w:rsid w:val="00750E2F"/>
    <w:rsid w:val="00B20E91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2021-08-03T18:10:00Z</dcterms:created>
  <dcterms:modified xsi:type="dcterms:W3CDTF">2021-08-03T18:10:00Z</dcterms:modified>
</cp:coreProperties>
</file>