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BD5" w:rsidRDefault="00511BD5" w:rsidP="00174803">
      <w:pPr>
        <w:pStyle w:val="Sinespaciado"/>
        <w:spacing w:line="360" w:lineRule="auto"/>
        <w:ind w:left="3969"/>
        <w:jc w:val="both"/>
        <w:rPr>
          <w:rFonts w:ascii="Arial Narrow" w:eastAsia="Arial Unicode MS" w:hAnsi="Arial Narrow" w:cs="Arial Unicode MS"/>
          <w:b/>
        </w:rPr>
      </w:pPr>
    </w:p>
    <w:p w:rsidR="00511BD5" w:rsidRDefault="00511BD5" w:rsidP="00174803">
      <w:pPr>
        <w:pStyle w:val="Sinespaciado"/>
        <w:spacing w:line="360" w:lineRule="auto"/>
        <w:ind w:left="3969"/>
        <w:jc w:val="both"/>
        <w:rPr>
          <w:rFonts w:ascii="Arial Narrow" w:eastAsia="Arial Unicode MS" w:hAnsi="Arial Narrow" w:cs="Arial Unicode MS"/>
          <w:b/>
        </w:rPr>
      </w:pPr>
    </w:p>
    <w:p w:rsidR="00511BD5" w:rsidRDefault="00511BD5" w:rsidP="00174803">
      <w:pPr>
        <w:pStyle w:val="Sinespaciado"/>
        <w:spacing w:line="360" w:lineRule="auto"/>
        <w:ind w:left="3969"/>
        <w:jc w:val="both"/>
        <w:rPr>
          <w:rFonts w:ascii="Arial Narrow" w:eastAsia="Arial Unicode MS" w:hAnsi="Arial Narrow" w:cs="Arial Unicode MS"/>
          <w:b/>
        </w:rPr>
      </w:pPr>
    </w:p>
    <w:p w:rsidR="00254BE2"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TRIBUNAL ESTATAL DE JUSTICIA ADMINISTRATIVA</w:t>
      </w:r>
    </w:p>
    <w:p w:rsidR="00254BE2" w:rsidRPr="00511BD5" w:rsidRDefault="00254BE2" w:rsidP="00511BD5">
      <w:pPr>
        <w:pStyle w:val="Sinespaciado"/>
        <w:ind w:left="3969"/>
        <w:jc w:val="both"/>
        <w:rPr>
          <w:rFonts w:ascii="Arial Narrow" w:eastAsia="Arial Unicode MS" w:hAnsi="Arial Narrow" w:cs="Arial Unicode MS"/>
          <w:b/>
          <w:sz w:val="24"/>
          <w:szCs w:val="24"/>
        </w:rPr>
      </w:pPr>
    </w:p>
    <w:p w:rsidR="00C766FB" w:rsidRPr="00511BD5" w:rsidRDefault="00C766FB"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TERCERA SALA UNITARIA</w:t>
      </w:r>
    </w:p>
    <w:p w:rsidR="00C766FB" w:rsidRPr="00511BD5" w:rsidRDefault="00C766FB" w:rsidP="00511BD5">
      <w:pPr>
        <w:pStyle w:val="Sinespaciado"/>
        <w:ind w:left="3969"/>
        <w:jc w:val="both"/>
        <w:rPr>
          <w:rFonts w:ascii="Arial Narrow" w:eastAsia="Arial Unicode MS" w:hAnsi="Arial Narrow" w:cs="Arial Unicode MS"/>
          <w:b/>
          <w:sz w:val="24"/>
          <w:szCs w:val="24"/>
        </w:rPr>
      </w:pPr>
    </w:p>
    <w:p w:rsidR="00254BE2" w:rsidRPr="00511BD5" w:rsidRDefault="00E570BE" w:rsidP="00511BD5">
      <w:pPr>
        <w:pStyle w:val="Sinespaciado"/>
        <w:ind w:left="3969"/>
        <w:jc w:val="both"/>
        <w:rPr>
          <w:rFonts w:ascii="Arial Narrow" w:eastAsia="Arial Unicode MS" w:hAnsi="Arial Narrow" w:cs="Arial Unicode MS"/>
          <w:b/>
          <w:color w:val="002060"/>
          <w:sz w:val="24"/>
          <w:szCs w:val="24"/>
        </w:rPr>
      </w:pPr>
      <w:r w:rsidRPr="00511BD5">
        <w:rPr>
          <w:rFonts w:ascii="Arial Narrow" w:eastAsia="Arial Unicode MS" w:hAnsi="Arial Narrow" w:cs="Arial Unicode MS"/>
          <w:b/>
          <w:sz w:val="24"/>
          <w:szCs w:val="24"/>
        </w:rPr>
        <w:t>EXPEDIENTE:</w:t>
      </w:r>
      <w:r w:rsidR="000E1650" w:rsidRPr="00511BD5">
        <w:rPr>
          <w:rFonts w:ascii="Arial Narrow" w:eastAsia="Arial Unicode MS" w:hAnsi="Arial Narrow" w:cs="Arial Unicode MS"/>
          <w:b/>
          <w:sz w:val="24"/>
          <w:szCs w:val="24"/>
        </w:rPr>
        <w:t xml:space="preserve"> </w:t>
      </w:r>
      <w:r w:rsidR="003E687B" w:rsidRPr="00511BD5">
        <w:rPr>
          <w:rFonts w:ascii="Arial Narrow" w:eastAsia="Arial Unicode MS" w:hAnsi="Arial Narrow" w:cs="Arial Unicode MS"/>
          <w:b/>
          <w:sz w:val="24"/>
          <w:szCs w:val="24"/>
        </w:rPr>
        <w:t>0</w:t>
      </w:r>
      <w:r w:rsidR="007F4671">
        <w:rPr>
          <w:rFonts w:ascii="Arial Narrow" w:eastAsia="Arial Unicode MS" w:hAnsi="Arial Narrow" w:cs="Arial Unicode MS"/>
          <w:b/>
          <w:sz w:val="24"/>
          <w:szCs w:val="24"/>
        </w:rPr>
        <w:t>753</w:t>
      </w:r>
      <w:r w:rsidR="003E687B" w:rsidRPr="00511BD5">
        <w:rPr>
          <w:rFonts w:ascii="Arial Narrow" w:eastAsia="Arial Unicode MS" w:hAnsi="Arial Narrow" w:cs="Arial Unicode MS"/>
          <w:b/>
          <w:sz w:val="24"/>
          <w:szCs w:val="24"/>
        </w:rPr>
        <w:t>/</w:t>
      </w:r>
      <w:r w:rsidR="00402D75" w:rsidRPr="00511BD5">
        <w:rPr>
          <w:rFonts w:ascii="Arial Narrow" w:eastAsia="Arial Unicode MS" w:hAnsi="Arial Narrow" w:cs="Arial Unicode MS"/>
          <w:b/>
          <w:sz w:val="24"/>
          <w:szCs w:val="24"/>
        </w:rPr>
        <w:t>20</w:t>
      </w:r>
      <w:r w:rsidR="00B45C8D">
        <w:rPr>
          <w:rFonts w:ascii="Arial Narrow" w:eastAsia="Arial Unicode MS" w:hAnsi="Arial Narrow" w:cs="Arial Unicode MS"/>
          <w:b/>
          <w:sz w:val="24"/>
          <w:szCs w:val="24"/>
        </w:rPr>
        <w:t>20</w:t>
      </w:r>
      <w:r w:rsidR="000E1650" w:rsidRPr="00511BD5">
        <w:rPr>
          <w:rFonts w:ascii="Arial Narrow" w:eastAsia="Arial Unicode MS" w:hAnsi="Arial Narrow" w:cs="Arial Unicode MS"/>
          <w:b/>
          <w:sz w:val="24"/>
          <w:szCs w:val="24"/>
        </w:rPr>
        <w:t>-3</w:t>
      </w:r>
      <w:r w:rsidRPr="00511BD5">
        <w:rPr>
          <w:rFonts w:ascii="Arial Narrow" w:eastAsia="Arial Unicode MS" w:hAnsi="Arial Narrow" w:cs="Arial Unicode MS"/>
          <w:b/>
          <w:sz w:val="24"/>
          <w:szCs w:val="24"/>
        </w:rPr>
        <w:t xml:space="preserve"> </w:t>
      </w:r>
    </w:p>
    <w:p w:rsidR="00254BE2" w:rsidRPr="00511BD5" w:rsidRDefault="00254BE2" w:rsidP="00511BD5">
      <w:pPr>
        <w:pStyle w:val="Sinespaciado"/>
        <w:ind w:left="3969"/>
        <w:jc w:val="both"/>
        <w:rPr>
          <w:rFonts w:ascii="Arial Narrow" w:eastAsia="Arial Unicode MS" w:hAnsi="Arial Narrow" w:cs="Arial Unicode MS"/>
          <w:b/>
          <w:sz w:val="24"/>
          <w:szCs w:val="24"/>
        </w:rPr>
      </w:pPr>
    </w:p>
    <w:p w:rsidR="001B332C" w:rsidRDefault="00254BE2" w:rsidP="001B332C">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PARTE ACTORA:</w:t>
      </w:r>
      <w:r w:rsidR="00AF79A3" w:rsidRPr="00511BD5">
        <w:rPr>
          <w:rFonts w:ascii="Arial Narrow" w:eastAsia="Arial Unicode MS" w:hAnsi="Arial Narrow" w:cs="Arial Unicode MS"/>
          <w:b/>
          <w:sz w:val="24"/>
          <w:szCs w:val="24"/>
        </w:rPr>
        <w:t xml:space="preserve"> </w:t>
      </w:r>
    </w:p>
    <w:p w:rsidR="009B25B9" w:rsidRPr="00511BD5" w:rsidRDefault="001B332C" w:rsidP="001B332C">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1B332C" w:rsidRDefault="001B332C" w:rsidP="00511BD5">
      <w:pPr>
        <w:pStyle w:val="Sinespaciado"/>
        <w:ind w:left="3969"/>
        <w:jc w:val="both"/>
        <w:rPr>
          <w:rFonts w:ascii="Arial Narrow" w:eastAsia="Arial Unicode MS" w:hAnsi="Arial Narrow" w:cs="Arial Unicode MS"/>
          <w:b/>
          <w:sz w:val="24"/>
          <w:szCs w:val="24"/>
        </w:rPr>
      </w:pPr>
    </w:p>
    <w:p w:rsidR="008D2406" w:rsidRPr="00511BD5" w:rsidRDefault="00254BE2" w:rsidP="00511BD5">
      <w:pPr>
        <w:pStyle w:val="Sinespaciado"/>
        <w:ind w:left="3969"/>
        <w:jc w:val="both"/>
        <w:rPr>
          <w:rFonts w:ascii="Arial Narrow" w:eastAsia="Arial Unicode MS" w:hAnsi="Arial Narrow" w:cs="Arial Unicode MS"/>
          <w:b/>
          <w:sz w:val="24"/>
          <w:szCs w:val="24"/>
        </w:rPr>
      </w:pPr>
      <w:bookmarkStart w:id="0" w:name="_GoBack"/>
      <w:bookmarkEnd w:id="0"/>
      <w:r w:rsidRPr="00511BD5">
        <w:rPr>
          <w:rFonts w:ascii="Arial Narrow" w:eastAsia="Arial Unicode MS" w:hAnsi="Arial Narrow" w:cs="Arial Unicode MS"/>
          <w:b/>
          <w:sz w:val="24"/>
          <w:szCs w:val="24"/>
        </w:rPr>
        <w:t>AUTORIDAD DEMANDADA:</w:t>
      </w:r>
    </w:p>
    <w:p w:rsidR="00B45C8D" w:rsidRPr="00B45C8D" w:rsidRDefault="003E687B" w:rsidP="00B45C8D">
      <w:pPr>
        <w:spacing w:after="0" w:line="240" w:lineRule="auto"/>
        <w:ind w:left="3969"/>
        <w:jc w:val="both"/>
        <w:rPr>
          <w:rFonts w:ascii="Arial Narrow" w:eastAsia="Arial Unicode MS" w:hAnsi="Arial Narrow" w:cs="Arial Unicode MS"/>
          <w:sz w:val="24"/>
          <w:szCs w:val="24"/>
        </w:rPr>
      </w:pPr>
      <w:r w:rsidRPr="00B45C8D">
        <w:rPr>
          <w:rFonts w:ascii="Arial Narrow" w:eastAsia="Times New Roman" w:hAnsi="Arial Narrow"/>
          <w:sz w:val="24"/>
          <w:szCs w:val="24"/>
          <w:lang w:val="es-ES" w:eastAsia="es-ES"/>
        </w:rPr>
        <w:t xml:space="preserve">POLICÍA </w:t>
      </w:r>
      <w:r w:rsidR="00B45C8D">
        <w:rPr>
          <w:rFonts w:ascii="Arial Narrow" w:eastAsia="Times New Roman" w:hAnsi="Arial Narrow"/>
          <w:sz w:val="24"/>
          <w:szCs w:val="24"/>
          <w:lang w:val="es-ES" w:eastAsia="es-ES"/>
        </w:rPr>
        <w:t xml:space="preserve">VIAL DEL </w:t>
      </w:r>
      <w:r w:rsidR="00B45C8D">
        <w:rPr>
          <w:rFonts w:ascii="Arial Narrow" w:eastAsia="Arial Unicode MS" w:hAnsi="Arial Narrow" w:cs="Arial Unicode MS"/>
          <w:sz w:val="24"/>
          <w:szCs w:val="24"/>
        </w:rPr>
        <w:t>MUNICIPIO DE SAN LUIS POTOSÍ</w:t>
      </w:r>
      <w:r w:rsidR="007F4671">
        <w:rPr>
          <w:rFonts w:ascii="Arial Narrow" w:eastAsia="Arial Unicode MS" w:hAnsi="Arial Narrow" w:cs="Arial Unicode MS"/>
          <w:sz w:val="24"/>
          <w:szCs w:val="24"/>
        </w:rPr>
        <w:t>, S.L.P.</w:t>
      </w:r>
    </w:p>
    <w:p w:rsidR="00683651" w:rsidRPr="00B45C8D" w:rsidRDefault="00683651" w:rsidP="00511BD5">
      <w:pPr>
        <w:pStyle w:val="Sinespaciado"/>
        <w:ind w:left="3969"/>
        <w:jc w:val="both"/>
        <w:rPr>
          <w:rFonts w:ascii="Arial Narrow" w:eastAsia="Times New Roman" w:hAnsi="Arial Narrow"/>
          <w:sz w:val="24"/>
          <w:szCs w:val="24"/>
          <w:lang w:eastAsia="es-ES"/>
        </w:rPr>
      </w:pPr>
    </w:p>
    <w:p w:rsidR="00CA3AAB" w:rsidRPr="00511BD5" w:rsidRDefault="00CA3AAB" w:rsidP="00CA3AAB">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MAGISTRAD</w:t>
      </w:r>
      <w:r>
        <w:rPr>
          <w:rFonts w:ascii="Arial Narrow" w:eastAsia="Arial Unicode MS" w:hAnsi="Arial Narrow" w:cs="Arial Unicode MS"/>
          <w:b/>
          <w:sz w:val="24"/>
          <w:szCs w:val="24"/>
        </w:rPr>
        <w:t>A</w:t>
      </w:r>
      <w:r w:rsidRPr="00511BD5">
        <w:rPr>
          <w:rFonts w:ascii="Arial Narrow" w:eastAsia="Arial Unicode MS" w:hAnsi="Arial Narrow" w:cs="Arial Unicode MS"/>
          <w:b/>
          <w:sz w:val="24"/>
          <w:szCs w:val="24"/>
        </w:rPr>
        <w:t xml:space="preserve">: </w:t>
      </w:r>
    </w:p>
    <w:p w:rsidR="00CA3AAB" w:rsidRPr="00511BD5" w:rsidRDefault="00CA3AAB" w:rsidP="00CA3AAB">
      <w:pPr>
        <w:pStyle w:val="Sinespaciado"/>
        <w:ind w:left="3969"/>
        <w:jc w:val="both"/>
        <w:rPr>
          <w:rFonts w:ascii="Arial Narrow" w:eastAsia="Arial Unicode MS" w:hAnsi="Arial Narrow" w:cs="Arial Unicode MS"/>
          <w:sz w:val="24"/>
          <w:szCs w:val="24"/>
        </w:rPr>
      </w:pPr>
      <w:r w:rsidRPr="00511BD5">
        <w:rPr>
          <w:rFonts w:ascii="Arial Narrow" w:eastAsia="Arial Unicode MS" w:hAnsi="Arial Narrow" w:cs="Arial Unicode MS"/>
          <w:sz w:val="24"/>
          <w:szCs w:val="24"/>
        </w:rPr>
        <w:t>LICENCIAD</w:t>
      </w:r>
      <w:r>
        <w:rPr>
          <w:rFonts w:ascii="Arial Narrow" w:eastAsia="Arial Unicode MS" w:hAnsi="Arial Narrow" w:cs="Arial Unicode MS"/>
          <w:sz w:val="24"/>
          <w:szCs w:val="24"/>
        </w:rPr>
        <w:t>A MA. EUGENIA REYNA MASCORRO</w:t>
      </w:r>
    </w:p>
    <w:p w:rsidR="00CA3AAB" w:rsidRPr="00511BD5" w:rsidRDefault="00CA3AAB" w:rsidP="00CA3AAB">
      <w:pPr>
        <w:pStyle w:val="Sinespaciado"/>
        <w:tabs>
          <w:tab w:val="left" w:pos="6136"/>
        </w:tabs>
        <w:jc w:val="both"/>
        <w:rPr>
          <w:rFonts w:ascii="Arial Narrow" w:eastAsia="Arial Unicode MS" w:hAnsi="Arial Narrow" w:cs="Arial Unicode MS"/>
          <w:sz w:val="24"/>
          <w:szCs w:val="24"/>
        </w:rPr>
      </w:pPr>
      <w:r>
        <w:rPr>
          <w:rFonts w:ascii="Arial Narrow" w:eastAsia="Arial Unicode MS" w:hAnsi="Arial Narrow" w:cs="Arial Unicode MS"/>
          <w:sz w:val="24"/>
          <w:szCs w:val="24"/>
        </w:rPr>
        <w:tab/>
      </w:r>
    </w:p>
    <w:p w:rsidR="00CA3AAB" w:rsidRPr="00511BD5" w:rsidRDefault="00CA3AAB" w:rsidP="00CA3AAB">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SECRETARIO DE ESTUDIO Y CUENTA:</w:t>
      </w:r>
    </w:p>
    <w:p w:rsidR="00CA3AAB" w:rsidRPr="00511BD5" w:rsidRDefault="00CA3AAB" w:rsidP="00CA3AAB">
      <w:pPr>
        <w:pStyle w:val="Sinespaciado"/>
        <w:ind w:left="3969"/>
        <w:jc w:val="both"/>
        <w:rPr>
          <w:rFonts w:ascii="Arial Narrow" w:eastAsia="Arial Unicode MS" w:hAnsi="Arial Narrow" w:cs="Arial Unicode MS"/>
          <w:sz w:val="24"/>
          <w:szCs w:val="24"/>
        </w:rPr>
      </w:pPr>
      <w:r w:rsidRPr="00511BD5">
        <w:rPr>
          <w:rFonts w:ascii="Arial Narrow" w:eastAsia="Arial Unicode MS" w:hAnsi="Arial Narrow" w:cs="Arial Unicode MS"/>
          <w:sz w:val="24"/>
          <w:szCs w:val="24"/>
        </w:rPr>
        <w:t>LICENCIADA MARÍA ESPERANZA AGUAYO CASTILLO</w:t>
      </w:r>
    </w:p>
    <w:p w:rsidR="00246B02" w:rsidRPr="00174803" w:rsidRDefault="00246B02" w:rsidP="00174803">
      <w:pPr>
        <w:pStyle w:val="Sinespaciado"/>
        <w:spacing w:line="360" w:lineRule="auto"/>
        <w:ind w:firstLine="709"/>
        <w:jc w:val="both"/>
        <w:rPr>
          <w:rFonts w:ascii="Arial Narrow" w:eastAsia="Arial Unicode MS" w:hAnsi="Arial Narrow" w:cs="Arial Unicode MS"/>
        </w:rPr>
      </w:pPr>
    </w:p>
    <w:p w:rsidR="00174803" w:rsidRDefault="00174803" w:rsidP="00084C4B">
      <w:pPr>
        <w:pStyle w:val="Sinespaciado"/>
        <w:spacing w:line="360" w:lineRule="auto"/>
        <w:ind w:firstLine="709"/>
        <w:jc w:val="both"/>
        <w:rPr>
          <w:rFonts w:ascii="Arial Narrow" w:eastAsia="Arial Unicode MS" w:hAnsi="Arial Narrow" w:cs="Arial Unicode MS"/>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D760F4" w:rsidRPr="00854EC3">
        <w:rPr>
          <w:rFonts w:ascii="Arial Narrow" w:eastAsia="Arial Unicode MS" w:hAnsi="Arial Narrow" w:cs="Arial Unicode MS"/>
          <w:sz w:val="28"/>
          <w:szCs w:val="28"/>
        </w:rPr>
        <w:t xml:space="preserve"> </w:t>
      </w:r>
      <w:r w:rsidR="00701CC7">
        <w:rPr>
          <w:rFonts w:ascii="Arial Narrow" w:eastAsia="Arial Unicode MS" w:hAnsi="Arial Narrow" w:cs="Arial Unicode MS"/>
          <w:sz w:val="28"/>
          <w:szCs w:val="28"/>
        </w:rPr>
        <w:t>once</w:t>
      </w:r>
      <w:r w:rsidR="00CA3AAB">
        <w:rPr>
          <w:rFonts w:ascii="Arial Narrow" w:eastAsia="Arial Unicode MS" w:hAnsi="Arial Narrow" w:cs="Arial Unicode MS"/>
          <w:sz w:val="28"/>
          <w:szCs w:val="28"/>
        </w:rPr>
        <w:t xml:space="preserve"> de junio</w:t>
      </w:r>
      <w:r w:rsidR="004F0965" w:rsidRPr="00854EC3">
        <w:rPr>
          <w:rFonts w:ascii="Arial Narrow" w:eastAsia="Arial Unicode MS" w:hAnsi="Arial Narrow" w:cs="Arial Unicode MS"/>
          <w:sz w:val="28"/>
          <w:szCs w:val="28"/>
        </w:rPr>
        <w:t xml:space="preserve"> de</w:t>
      </w:r>
      <w:r w:rsidR="00377341" w:rsidRPr="00854EC3">
        <w:rPr>
          <w:rFonts w:ascii="Arial Narrow" w:eastAsia="Arial Unicode MS" w:hAnsi="Arial Narrow" w:cs="Arial Unicode MS"/>
          <w:sz w:val="28"/>
          <w:szCs w:val="28"/>
        </w:rPr>
        <w:t xml:space="preserve"> dos mil veint</w:t>
      </w:r>
      <w:r w:rsidR="003E687B">
        <w:rPr>
          <w:rFonts w:ascii="Arial Narrow" w:eastAsia="Arial Unicode MS" w:hAnsi="Arial Narrow" w:cs="Arial Unicode MS"/>
          <w:sz w:val="28"/>
          <w:szCs w:val="28"/>
        </w:rPr>
        <w:t>iuno</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1B332C" w:rsidRDefault="00254BE2" w:rsidP="00F31951">
      <w:pPr>
        <w:pStyle w:val="Sinespaciado"/>
        <w:spacing w:line="360" w:lineRule="auto"/>
        <w:ind w:firstLine="709"/>
        <w:jc w:val="both"/>
        <w:rPr>
          <w:rFonts w:ascii="Arial Narrow" w:eastAsia="Arial Unicode MS" w:hAnsi="Arial Narrow" w:cs="Arial Unicode MS"/>
          <w:b/>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3E687B">
        <w:rPr>
          <w:rFonts w:ascii="Arial Narrow" w:eastAsia="Arial Unicode MS" w:hAnsi="Arial Narrow" w:cs="Arial Unicode MS"/>
          <w:b/>
          <w:sz w:val="28"/>
          <w:szCs w:val="28"/>
        </w:rPr>
        <w:t>0</w:t>
      </w:r>
      <w:r w:rsidR="007F4671">
        <w:rPr>
          <w:rFonts w:ascii="Arial Narrow" w:eastAsia="Arial Unicode MS" w:hAnsi="Arial Narrow" w:cs="Arial Unicode MS"/>
          <w:b/>
          <w:sz w:val="28"/>
          <w:szCs w:val="28"/>
        </w:rPr>
        <w:t>753</w:t>
      </w:r>
      <w:r w:rsidR="003E687B">
        <w:rPr>
          <w:rFonts w:ascii="Arial Narrow" w:eastAsia="Arial Unicode MS" w:hAnsi="Arial Narrow" w:cs="Arial Unicode MS"/>
          <w:b/>
          <w:sz w:val="28"/>
          <w:szCs w:val="28"/>
        </w:rPr>
        <w:t>/</w:t>
      </w:r>
      <w:r w:rsidR="00854EC3">
        <w:rPr>
          <w:rFonts w:ascii="Arial Narrow" w:eastAsia="Arial Unicode MS" w:hAnsi="Arial Narrow" w:cs="Arial Unicode MS"/>
          <w:b/>
          <w:sz w:val="28"/>
          <w:szCs w:val="28"/>
        </w:rPr>
        <w:t>20</w:t>
      </w:r>
      <w:r w:rsidR="00B45C8D">
        <w:rPr>
          <w:rFonts w:ascii="Arial Narrow" w:eastAsia="Arial Unicode MS" w:hAnsi="Arial Narrow" w:cs="Arial Unicode MS"/>
          <w:b/>
          <w:sz w:val="28"/>
          <w:szCs w:val="28"/>
        </w:rPr>
        <w:t>20</w:t>
      </w:r>
      <w:r w:rsidR="008D2406">
        <w:rPr>
          <w:rFonts w:ascii="Arial Narrow" w:eastAsia="Arial Unicode MS" w:hAnsi="Arial Narrow" w:cs="Arial Unicode MS"/>
          <w:b/>
          <w:sz w:val="28"/>
          <w:szCs w:val="28"/>
        </w:rPr>
        <w:t>-</w:t>
      </w:r>
      <w:r w:rsidR="00F874B1" w:rsidRPr="00854EC3">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4F0965" w:rsidRPr="00854EC3">
        <w:rPr>
          <w:rFonts w:ascii="Arial Narrow" w:eastAsia="Arial Unicode MS" w:hAnsi="Arial Narrow" w:cs="Arial Unicode MS"/>
          <w:color w:val="000000"/>
          <w:sz w:val="28"/>
          <w:szCs w:val="28"/>
        </w:rPr>
        <w:t xml:space="preserve"> </w:t>
      </w:r>
      <w:r w:rsidR="001B332C">
        <w:rPr>
          <w:rFonts w:ascii="Arial Narrow" w:eastAsia="Arial Unicode MS" w:hAnsi="Arial Narrow" w:cs="Arial Unicode MS"/>
          <w:b/>
          <w:color w:val="FF0000"/>
          <w:sz w:val="28"/>
          <w:szCs w:val="28"/>
        </w:rPr>
        <w:t>**********</w:t>
      </w:r>
      <w:r w:rsidRPr="00854EC3">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color w:val="000000"/>
          <w:sz w:val="28"/>
          <w:szCs w:val="28"/>
        </w:rPr>
        <w:t>contra actos de</w:t>
      </w:r>
      <w:r w:rsidR="00454782" w:rsidRPr="00454782">
        <w:rPr>
          <w:rFonts w:ascii="Arial Narrow" w:eastAsia="Times New Roman" w:hAnsi="Arial Narrow"/>
          <w:sz w:val="28"/>
          <w:szCs w:val="28"/>
          <w:lang w:val="es-ES" w:eastAsia="es-ES"/>
        </w:rPr>
        <w:t>l</w:t>
      </w:r>
      <w:r w:rsidR="003E687B" w:rsidRPr="003E687B">
        <w:rPr>
          <w:rFonts w:ascii="Arial" w:hAnsi="Arial" w:cs="Arial"/>
          <w:b/>
          <w:sz w:val="20"/>
          <w:szCs w:val="20"/>
        </w:rPr>
        <w:t xml:space="preserve"> </w:t>
      </w:r>
      <w:r w:rsidR="00B45C8D" w:rsidRPr="004D527F">
        <w:rPr>
          <w:rFonts w:ascii="Arial Narrow" w:eastAsia="Arial Unicode MS" w:hAnsi="Arial Narrow" w:cs="Arial Unicode MS"/>
          <w:b/>
          <w:sz w:val="28"/>
          <w:szCs w:val="28"/>
        </w:rPr>
        <w:t xml:space="preserve">Policía Vial </w:t>
      </w:r>
      <w:r w:rsidR="00B45C8D">
        <w:rPr>
          <w:rFonts w:ascii="Arial Narrow" w:eastAsia="Arial Unicode MS" w:hAnsi="Arial Narrow" w:cs="Arial Unicode MS"/>
          <w:b/>
          <w:sz w:val="28"/>
          <w:szCs w:val="28"/>
        </w:rPr>
        <w:t xml:space="preserve">del </w:t>
      </w:r>
      <w:r w:rsidR="00B45C8D" w:rsidRPr="004D527F">
        <w:rPr>
          <w:rFonts w:ascii="Arial Narrow" w:eastAsia="Arial Unicode MS" w:hAnsi="Arial Narrow" w:cs="Arial Unicode MS"/>
          <w:b/>
          <w:sz w:val="28"/>
          <w:szCs w:val="28"/>
        </w:rPr>
        <w:t>Municip</w:t>
      </w:r>
      <w:r w:rsidR="000A6FB4">
        <w:rPr>
          <w:rFonts w:ascii="Arial Narrow" w:eastAsia="Arial Unicode MS" w:hAnsi="Arial Narrow" w:cs="Arial Unicode MS"/>
          <w:b/>
          <w:sz w:val="28"/>
          <w:szCs w:val="28"/>
        </w:rPr>
        <w:t>io</w:t>
      </w:r>
      <w:r w:rsidR="00B45C8D" w:rsidRPr="004D527F">
        <w:rPr>
          <w:rFonts w:ascii="Arial Narrow" w:eastAsia="Arial Unicode MS" w:hAnsi="Arial Narrow" w:cs="Arial Unicode MS"/>
          <w:b/>
          <w:sz w:val="28"/>
          <w:szCs w:val="28"/>
        </w:rPr>
        <w:t xml:space="preserve"> de San Luis Potosí</w:t>
      </w:r>
      <w:r w:rsidR="007F4671">
        <w:rPr>
          <w:rFonts w:ascii="Arial Narrow" w:eastAsia="Arial Unicode MS" w:hAnsi="Arial Narrow" w:cs="Arial Unicode MS"/>
          <w:b/>
          <w:sz w:val="28"/>
          <w:szCs w:val="28"/>
        </w:rPr>
        <w:t>, S.L.P.,</w:t>
      </w:r>
      <w:r w:rsidR="00B45C8D" w:rsidRPr="004D527F">
        <w:rPr>
          <w:rFonts w:ascii="Arial Narrow" w:eastAsia="Arial Unicode MS" w:hAnsi="Arial Narrow" w:cs="Arial Unicode MS"/>
          <w:b/>
          <w:sz w:val="28"/>
          <w:szCs w:val="28"/>
        </w:rPr>
        <w:t xml:space="preserve"> </w:t>
      </w:r>
      <w:r w:rsidR="00B45C8D" w:rsidRPr="001B332C">
        <w:rPr>
          <w:rFonts w:ascii="Arial Narrow" w:eastAsia="Arial Unicode MS" w:hAnsi="Arial Narrow" w:cs="Arial Unicode MS"/>
          <w:b/>
          <w:sz w:val="28"/>
          <w:szCs w:val="28"/>
        </w:rPr>
        <w:t xml:space="preserve">de nombre </w:t>
      </w:r>
      <w:r w:rsidR="007F4671" w:rsidRPr="001B332C">
        <w:rPr>
          <w:rFonts w:ascii="Arial Narrow" w:eastAsia="Arial Unicode MS" w:hAnsi="Arial Narrow" w:cs="Arial Unicode MS"/>
          <w:b/>
          <w:sz w:val="28"/>
          <w:szCs w:val="28"/>
        </w:rPr>
        <w:t>Raymundo Martínez</w:t>
      </w:r>
      <w:r w:rsidR="00B45C8D" w:rsidRPr="001B332C">
        <w:rPr>
          <w:rFonts w:ascii="Arial Narrow" w:eastAsia="Arial Unicode MS" w:hAnsi="Arial Narrow" w:cs="Arial Unicode MS"/>
          <w:b/>
          <w:sz w:val="28"/>
          <w:szCs w:val="28"/>
        </w:rPr>
        <w:t>;</w:t>
      </w:r>
      <w:r w:rsidR="003E687B" w:rsidRPr="001B332C">
        <w:rPr>
          <w:rFonts w:ascii="Arial" w:hAnsi="Arial" w:cs="Arial"/>
          <w:b/>
          <w:sz w:val="20"/>
          <w:szCs w:val="20"/>
        </w:rPr>
        <w:t xml:space="preserve"> </w:t>
      </w:r>
      <w:r w:rsidRPr="001B332C">
        <w:rPr>
          <w:rFonts w:ascii="Arial Narrow" w:eastAsia="Arial Unicode MS" w:hAnsi="Arial Narrow" w:cs="Arial Unicode MS"/>
          <w:sz w:val="28"/>
          <w:szCs w:val="28"/>
        </w:rPr>
        <w:t>y</w:t>
      </w:r>
      <w:r w:rsidR="009B11DA" w:rsidRPr="001B332C">
        <w:rPr>
          <w:rFonts w:ascii="Arial Narrow" w:eastAsia="Arial Unicode MS" w:hAnsi="Arial Narrow" w:cs="Arial Unicode MS"/>
          <w:sz w:val="28"/>
          <w:szCs w:val="28"/>
        </w:rPr>
        <w:t>,</w:t>
      </w:r>
    </w:p>
    <w:p w:rsidR="003E687B" w:rsidRPr="001B332C" w:rsidRDefault="003E687B" w:rsidP="00F31951">
      <w:pPr>
        <w:pStyle w:val="Sinespaciado"/>
        <w:spacing w:line="360" w:lineRule="auto"/>
        <w:jc w:val="center"/>
        <w:rPr>
          <w:rFonts w:ascii="Arial Narrow" w:eastAsia="Arial Unicode MS" w:hAnsi="Arial Narrow" w:cs="Arial Unicode MS"/>
          <w:b/>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062CBC" w:rsidRPr="00854EC3" w:rsidRDefault="00062CBC" w:rsidP="009868A2">
      <w:pPr>
        <w:spacing w:after="0" w:line="360" w:lineRule="auto"/>
        <w:ind w:firstLine="708"/>
        <w:jc w:val="both"/>
        <w:rPr>
          <w:rFonts w:ascii="Arial Narrow" w:eastAsia="Arial Unicode MS" w:hAnsi="Arial Narrow" w:cs="Arial Unicode MS"/>
          <w:sz w:val="28"/>
          <w:szCs w:val="28"/>
        </w:rPr>
      </w:pPr>
      <w:r w:rsidRPr="00996496">
        <w:rPr>
          <w:rFonts w:ascii="Arial Narrow" w:eastAsia="Arial Unicode MS" w:hAnsi="Arial Narrow" w:cs="Arial Unicode MS"/>
          <w:b/>
          <w:sz w:val="28"/>
          <w:szCs w:val="28"/>
        </w:rPr>
        <w:t xml:space="preserve">ÚNICO.- </w:t>
      </w:r>
      <w:r w:rsidR="005E6BFA" w:rsidRPr="00996496">
        <w:rPr>
          <w:rFonts w:ascii="Arial Narrow" w:eastAsia="Arial Unicode MS" w:hAnsi="Arial Narrow" w:cs="Arial Unicode MS"/>
          <w:sz w:val="28"/>
          <w:szCs w:val="28"/>
        </w:rPr>
        <w:t xml:space="preserve">Mediante acuerdo </w:t>
      </w:r>
      <w:r w:rsidR="00670856">
        <w:rPr>
          <w:rFonts w:ascii="Arial Narrow" w:eastAsia="Arial Unicode MS" w:hAnsi="Arial Narrow" w:cs="Arial Unicode MS"/>
          <w:sz w:val="28"/>
          <w:szCs w:val="28"/>
        </w:rPr>
        <w:t xml:space="preserve">doce de noviembre </w:t>
      </w:r>
      <w:r w:rsidR="00961716">
        <w:rPr>
          <w:rFonts w:ascii="Arial Narrow" w:eastAsia="Arial Unicode MS" w:hAnsi="Arial Narrow" w:cs="Arial Unicode MS"/>
          <w:sz w:val="28"/>
          <w:szCs w:val="28"/>
        </w:rPr>
        <w:t>de dos mil veinte</w:t>
      </w:r>
      <w:r w:rsidRPr="00996496">
        <w:rPr>
          <w:rFonts w:ascii="Arial Narrow" w:eastAsia="Arial Unicode MS" w:hAnsi="Arial Narrow" w:cs="Arial Unicode MS"/>
          <w:sz w:val="28"/>
          <w:szCs w:val="28"/>
        </w:rPr>
        <w:t>,</w:t>
      </w:r>
      <w:r w:rsidRPr="00996496">
        <w:rPr>
          <w:rFonts w:ascii="Arial Narrow" w:eastAsia="Arial Unicode MS" w:hAnsi="Arial Narrow" w:cs="Arial Unicode MS"/>
          <w:color w:val="17365D" w:themeColor="text2" w:themeShade="BF"/>
          <w:sz w:val="28"/>
          <w:szCs w:val="28"/>
        </w:rPr>
        <w:t xml:space="preserve"> </w:t>
      </w:r>
      <w:r w:rsidR="002C002C">
        <w:rPr>
          <w:rFonts w:ascii="Arial Narrow" w:eastAsia="Arial Unicode MS" w:hAnsi="Arial Narrow" w:cs="Arial Unicode MS"/>
          <w:color w:val="17365D" w:themeColor="text2" w:themeShade="BF"/>
          <w:sz w:val="28"/>
          <w:szCs w:val="28"/>
        </w:rPr>
        <w:t>s</w:t>
      </w:r>
      <w:r w:rsidRPr="00996496">
        <w:rPr>
          <w:rFonts w:ascii="Arial Narrow" w:eastAsia="Arial Unicode MS" w:hAnsi="Arial Narrow" w:cs="Arial Unicode MS"/>
          <w:sz w:val="28"/>
          <w:szCs w:val="28"/>
        </w:rPr>
        <w:t>e tuvo por recibido escrito firmado</w:t>
      </w:r>
      <w:r w:rsidRPr="00854EC3">
        <w:rPr>
          <w:rFonts w:ascii="Arial Narrow" w:eastAsia="Arial Unicode MS" w:hAnsi="Arial Narrow" w:cs="Arial Unicode MS"/>
          <w:sz w:val="28"/>
          <w:szCs w:val="28"/>
        </w:rPr>
        <w:t xml:space="preserve"> por </w:t>
      </w:r>
      <w:r w:rsidR="001B332C">
        <w:rPr>
          <w:rFonts w:ascii="Arial Narrow" w:eastAsia="Arial Unicode MS" w:hAnsi="Arial Narrow" w:cs="Arial Unicode MS"/>
          <w:color w:val="FF0000"/>
          <w:sz w:val="28"/>
          <w:szCs w:val="28"/>
        </w:rPr>
        <w:t>**********</w:t>
      </w:r>
      <w:r w:rsidR="004F0965" w:rsidRPr="00B45C8D">
        <w:rPr>
          <w:rFonts w:ascii="Arial Narrow" w:eastAsia="Arial Unicode MS" w:hAnsi="Arial Narrow" w:cs="Arial Unicode MS"/>
          <w:color w:val="C00000"/>
          <w:sz w:val="28"/>
          <w:szCs w:val="28"/>
        </w:rPr>
        <w:t>,</w:t>
      </w:r>
      <w:r w:rsidR="004F0965" w:rsidRPr="00B45C8D">
        <w:rPr>
          <w:rFonts w:ascii="Arial Narrow" w:eastAsia="Arial Unicode MS" w:hAnsi="Arial Narrow" w:cs="Arial Unicode MS"/>
          <w:sz w:val="28"/>
          <w:szCs w:val="28"/>
        </w:rPr>
        <w:t xml:space="preserve"> </w:t>
      </w:r>
      <w:r w:rsidR="00B45C8D" w:rsidRPr="00B45C8D">
        <w:rPr>
          <w:rFonts w:ascii="Arial Narrow" w:eastAsia="Arial Unicode MS" w:hAnsi="Arial Narrow" w:cs="Arial Unicode MS"/>
          <w:sz w:val="28"/>
          <w:szCs w:val="28"/>
        </w:rPr>
        <w:t>quien promovió juicio</w:t>
      </w:r>
      <w:r w:rsidR="00B45C8D" w:rsidRPr="004D527F">
        <w:rPr>
          <w:rFonts w:ascii="Arial Narrow" w:eastAsia="Arial Unicode MS" w:hAnsi="Arial Narrow" w:cs="Arial Unicode MS"/>
          <w:sz w:val="28"/>
          <w:szCs w:val="28"/>
        </w:rPr>
        <w:t xml:space="preserve"> contencioso administrativo en contra del </w:t>
      </w:r>
      <w:r w:rsidR="00B45C8D">
        <w:rPr>
          <w:rFonts w:ascii="Arial Narrow" w:eastAsia="Arial Unicode MS" w:hAnsi="Arial Narrow" w:cs="Arial Unicode MS"/>
          <w:sz w:val="28"/>
          <w:szCs w:val="28"/>
        </w:rPr>
        <w:t xml:space="preserve">supuesto </w:t>
      </w:r>
      <w:r w:rsidR="002C002C">
        <w:rPr>
          <w:rFonts w:ascii="Arial Narrow" w:eastAsia="Arial Unicode MS" w:hAnsi="Arial Narrow" w:cs="Arial Unicode MS"/>
          <w:sz w:val="28"/>
          <w:szCs w:val="28"/>
        </w:rPr>
        <w:t>P</w:t>
      </w:r>
      <w:r w:rsidR="00B45C8D" w:rsidRPr="004D527F">
        <w:rPr>
          <w:rFonts w:ascii="Arial Narrow" w:eastAsia="Arial Unicode MS" w:hAnsi="Arial Narrow" w:cs="Arial Unicode MS"/>
          <w:sz w:val="28"/>
          <w:szCs w:val="28"/>
        </w:rPr>
        <w:t xml:space="preserve">olicía Vial del Municipio de San Luis Potosí, </w:t>
      </w:r>
      <w:r w:rsidR="00670856">
        <w:rPr>
          <w:rFonts w:ascii="Arial Narrow" w:eastAsia="Arial Unicode MS" w:hAnsi="Arial Narrow" w:cs="Arial Unicode MS"/>
          <w:sz w:val="28"/>
          <w:szCs w:val="28"/>
        </w:rPr>
        <w:t xml:space="preserve">S.L.P., </w:t>
      </w:r>
      <w:r w:rsidR="00B45C8D" w:rsidRPr="004D527F">
        <w:rPr>
          <w:rFonts w:ascii="Arial Narrow" w:eastAsia="Arial Unicode MS" w:hAnsi="Arial Narrow" w:cs="Arial Unicode MS"/>
          <w:sz w:val="28"/>
          <w:szCs w:val="28"/>
        </w:rPr>
        <w:t xml:space="preserve">de </w:t>
      </w:r>
      <w:r w:rsidR="00B45C8D" w:rsidRPr="001B332C">
        <w:rPr>
          <w:rFonts w:ascii="Arial Narrow" w:eastAsia="Arial Unicode MS" w:hAnsi="Arial Narrow" w:cs="Arial Unicode MS"/>
          <w:sz w:val="28"/>
          <w:szCs w:val="28"/>
        </w:rPr>
        <w:t xml:space="preserve">nombre </w:t>
      </w:r>
      <w:r w:rsidR="007F4671" w:rsidRPr="001B332C">
        <w:rPr>
          <w:rFonts w:ascii="Arial Narrow" w:eastAsia="Arial Unicode MS" w:hAnsi="Arial Narrow" w:cs="Arial Unicode MS"/>
          <w:sz w:val="28"/>
          <w:szCs w:val="28"/>
        </w:rPr>
        <w:t>Raymundo Martínez</w:t>
      </w:r>
      <w:r w:rsidR="00B45C8D" w:rsidRPr="001B332C">
        <w:rPr>
          <w:rFonts w:ascii="Arial Narrow" w:eastAsia="Arial Unicode MS" w:hAnsi="Arial Narrow" w:cs="Arial Unicode MS"/>
          <w:sz w:val="28"/>
          <w:szCs w:val="28"/>
        </w:rPr>
        <w:t xml:space="preserve"> y/o quien resulte responsable</w:t>
      </w:r>
      <w:r w:rsidR="001B1D10" w:rsidRPr="001B332C">
        <w:rPr>
          <w:rFonts w:ascii="Arial Narrow" w:eastAsia="Arial Unicode MS" w:hAnsi="Arial Narrow" w:cs="Arial Unicode MS"/>
          <w:sz w:val="28"/>
          <w:szCs w:val="28"/>
        </w:rPr>
        <w:t xml:space="preserve">, </w:t>
      </w:r>
      <w:r w:rsidRPr="001B332C">
        <w:rPr>
          <w:rFonts w:ascii="Arial Narrow" w:eastAsia="Arial Unicode MS" w:hAnsi="Arial Narrow" w:cs="Arial Unicode MS"/>
          <w:sz w:val="28"/>
          <w:szCs w:val="28"/>
        </w:rPr>
        <w:t>por la nulidad del acto</w:t>
      </w:r>
      <w:r w:rsidR="00854EC3" w:rsidRPr="001B332C">
        <w:rPr>
          <w:rFonts w:ascii="Arial Narrow" w:eastAsia="Arial Unicode MS" w:hAnsi="Arial Narrow" w:cs="Arial Unicode MS"/>
          <w:sz w:val="28"/>
          <w:szCs w:val="28"/>
        </w:rPr>
        <w:t xml:space="preserve"> que se menciona</w:t>
      </w:r>
      <w:r w:rsidRPr="001B332C">
        <w:rPr>
          <w:rFonts w:ascii="Arial Narrow" w:eastAsia="Arial Unicode MS" w:hAnsi="Arial Narrow" w:cs="Arial Unicode MS"/>
          <w:sz w:val="28"/>
          <w:szCs w:val="28"/>
        </w:rPr>
        <w:t xml:space="preserve">: </w:t>
      </w:r>
      <w:r w:rsidR="0097384E" w:rsidRPr="001B332C">
        <w:rPr>
          <w:rFonts w:ascii="Arial Narrow" w:eastAsia="Arial Unicode MS" w:hAnsi="Arial Narrow" w:cs="Arial Unicode MS"/>
          <w:sz w:val="28"/>
          <w:szCs w:val="28"/>
        </w:rPr>
        <w:t>“</w:t>
      </w:r>
      <w:r w:rsidR="00670856" w:rsidRPr="001B332C">
        <w:rPr>
          <w:rFonts w:ascii="Arial Narrow" w:eastAsia="Arial Unicode MS" w:hAnsi="Arial Narrow" w:cs="Arial Unicode MS"/>
          <w:sz w:val="28"/>
          <w:szCs w:val="28"/>
        </w:rPr>
        <w:t>L</w:t>
      </w:r>
      <w:r w:rsidR="001B1D10" w:rsidRPr="001B332C">
        <w:rPr>
          <w:rFonts w:ascii="Arial Narrow" w:eastAsia="Arial Unicode MS" w:hAnsi="Arial Narrow" w:cs="Arial Unicode MS"/>
          <w:sz w:val="28"/>
          <w:szCs w:val="28"/>
        </w:rPr>
        <w:t>a</w:t>
      </w:r>
      <w:r w:rsidR="00670856" w:rsidRPr="001B332C">
        <w:rPr>
          <w:rFonts w:ascii="Arial Narrow" w:eastAsia="Arial Unicode MS" w:hAnsi="Arial Narrow" w:cs="Arial Unicode MS"/>
          <w:sz w:val="28"/>
          <w:szCs w:val="28"/>
        </w:rPr>
        <w:t xml:space="preserve"> emisión</w:t>
      </w:r>
      <w:r w:rsidR="001B1D10" w:rsidRPr="001B332C">
        <w:rPr>
          <w:rFonts w:ascii="Arial Narrow" w:eastAsia="Arial Unicode MS" w:hAnsi="Arial Narrow" w:cs="Arial Unicode MS"/>
          <w:sz w:val="28"/>
          <w:szCs w:val="28"/>
        </w:rPr>
        <w:t xml:space="preserve"> de la boleta de infracción</w:t>
      </w:r>
      <w:r w:rsidR="00670856" w:rsidRPr="001B332C">
        <w:rPr>
          <w:rFonts w:ascii="Arial Narrow" w:eastAsia="Arial Unicode MS" w:hAnsi="Arial Narrow" w:cs="Arial Unicode MS"/>
          <w:sz w:val="28"/>
          <w:szCs w:val="28"/>
        </w:rPr>
        <w:t xml:space="preserve"> con número de folio</w:t>
      </w:r>
      <w:r w:rsidR="001B1D10" w:rsidRPr="001B332C">
        <w:rPr>
          <w:rFonts w:ascii="Arial Narrow" w:eastAsia="Arial Unicode MS" w:hAnsi="Arial Narrow" w:cs="Arial Unicode MS"/>
          <w:sz w:val="28"/>
          <w:szCs w:val="28"/>
        </w:rPr>
        <w:t xml:space="preserve"> B </w:t>
      </w:r>
      <w:r w:rsidR="00670856" w:rsidRPr="001B332C">
        <w:rPr>
          <w:rFonts w:ascii="Arial Narrow" w:eastAsia="Arial Unicode MS" w:hAnsi="Arial Narrow" w:cs="Arial Unicode MS"/>
          <w:sz w:val="28"/>
          <w:szCs w:val="28"/>
        </w:rPr>
        <w:t>466605</w:t>
      </w:r>
      <w:r w:rsidR="001B1D10" w:rsidRPr="001B332C">
        <w:rPr>
          <w:rFonts w:ascii="Arial Narrow" w:eastAsia="Arial Unicode MS" w:hAnsi="Arial Narrow" w:cs="Arial Unicode MS"/>
          <w:sz w:val="28"/>
          <w:szCs w:val="28"/>
        </w:rPr>
        <w:t xml:space="preserve"> </w:t>
      </w:r>
      <w:r w:rsidR="00B87D46" w:rsidRPr="001B332C">
        <w:rPr>
          <w:rFonts w:ascii="Arial Narrow" w:eastAsia="Arial Unicode MS" w:hAnsi="Arial Narrow" w:cs="Arial Unicode MS"/>
          <w:sz w:val="28"/>
          <w:szCs w:val="28"/>
        </w:rPr>
        <w:t xml:space="preserve">(sic) </w:t>
      </w:r>
      <w:r w:rsidR="00670856" w:rsidRPr="001B332C">
        <w:rPr>
          <w:rFonts w:ascii="Arial Narrow" w:eastAsia="Arial Unicode MS" w:hAnsi="Arial Narrow" w:cs="Arial Unicode MS"/>
          <w:sz w:val="28"/>
          <w:szCs w:val="28"/>
        </w:rPr>
        <w:t xml:space="preserve">por parte del oficial de Tránsito Raymundo Martínez, emitida </w:t>
      </w:r>
      <w:r w:rsidR="001B1D10" w:rsidRPr="001B332C">
        <w:rPr>
          <w:rFonts w:ascii="Arial Narrow" w:eastAsia="Arial Unicode MS" w:hAnsi="Arial Narrow" w:cs="Arial Unicode MS"/>
          <w:sz w:val="28"/>
          <w:szCs w:val="28"/>
        </w:rPr>
        <w:t>en</w:t>
      </w:r>
      <w:r w:rsidR="00670856" w:rsidRPr="001B332C">
        <w:rPr>
          <w:rFonts w:ascii="Arial Narrow" w:eastAsia="Arial Unicode MS" w:hAnsi="Arial Narrow" w:cs="Arial Unicode MS"/>
          <w:sz w:val="28"/>
          <w:szCs w:val="28"/>
        </w:rPr>
        <w:t xml:space="preserve"> perjuicio, así como </w:t>
      </w:r>
      <w:r w:rsidR="001B1D10" w:rsidRPr="001B332C">
        <w:rPr>
          <w:rFonts w:ascii="Arial Narrow" w:eastAsia="Arial Unicode MS" w:hAnsi="Arial Narrow" w:cs="Arial Unicode MS"/>
          <w:sz w:val="28"/>
          <w:szCs w:val="28"/>
        </w:rPr>
        <w:t>l</w:t>
      </w:r>
      <w:r w:rsidR="001B1D10" w:rsidRPr="007C1E2B">
        <w:rPr>
          <w:rFonts w:ascii="Arial Narrow" w:eastAsia="Arial Unicode MS" w:hAnsi="Arial Narrow" w:cs="Arial Unicode MS"/>
          <w:sz w:val="28"/>
          <w:szCs w:val="28"/>
        </w:rPr>
        <w:t xml:space="preserve">as consecuencias que este acto género, que </w:t>
      </w:r>
      <w:r w:rsidR="00670856">
        <w:rPr>
          <w:rFonts w:ascii="Arial Narrow" w:eastAsia="Arial Unicode MS" w:hAnsi="Arial Narrow" w:cs="Arial Unicode MS"/>
          <w:sz w:val="28"/>
          <w:szCs w:val="28"/>
        </w:rPr>
        <w:t>en concreto es</w:t>
      </w:r>
      <w:r w:rsidR="001B1D10" w:rsidRPr="007C1E2B">
        <w:rPr>
          <w:rFonts w:ascii="Arial Narrow" w:eastAsia="Arial Unicode MS" w:hAnsi="Arial Narrow" w:cs="Arial Unicode MS"/>
          <w:sz w:val="28"/>
          <w:szCs w:val="28"/>
        </w:rPr>
        <w:t xml:space="preserve"> </w:t>
      </w:r>
      <w:r w:rsidR="001B1D10">
        <w:rPr>
          <w:rFonts w:ascii="Arial Narrow" w:eastAsia="Arial Unicode MS" w:hAnsi="Arial Narrow" w:cs="Arial Unicode MS"/>
          <w:sz w:val="28"/>
          <w:szCs w:val="28"/>
        </w:rPr>
        <w:t xml:space="preserve">la </w:t>
      </w:r>
      <w:r w:rsidR="001B1D10" w:rsidRPr="007C1E2B">
        <w:rPr>
          <w:rFonts w:ascii="Arial Narrow" w:eastAsia="Arial Unicode MS" w:hAnsi="Arial Narrow" w:cs="Arial Unicode MS"/>
          <w:sz w:val="28"/>
          <w:szCs w:val="28"/>
        </w:rPr>
        <w:t xml:space="preserve">retención </w:t>
      </w:r>
      <w:r w:rsidR="001B1D10">
        <w:rPr>
          <w:rFonts w:ascii="Arial Narrow" w:eastAsia="Arial Unicode MS" w:hAnsi="Arial Narrow" w:cs="Arial Unicode MS"/>
          <w:sz w:val="28"/>
          <w:szCs w:val="28"/>
        </w:rPr>
        <w:t xml:space="preserve">y/o secuestro de </w:t>
      </w:r>
      <w:r w:rsidR="00961716">
        <w:rPr>
          <w:rFonts w:ascii="Arial Narrow" w:eastAsia="Arial Unicode MS" w:hAnsi="Arial Narrow" w:cs="Arial Unicode MS"/>
          <w:sz w:val="28"/>
          <w:szCs w:val="28"/>
        </w:rPr>
        <w:t xml:space="preserve">mi </w:t>
      </w:r>
      <w:r w:rsidR="00670856">
        <w:rPr>
          <w:rFonts w:ascii="Arial Narrow" w:eastAsia="Arial Unicode MS" w:hAnsi="Arial Narrow" w:cs="Arial Unicode MS"/>
          <w:sz w:val="28"/>
          <w:szCs w:val="28"/>
        </w:rPr>
        <w:t>PLACA</w:t>
      </w:r>
      <w:r w:rsidR="00961716">
        <w:rPr>
          <w:rFonts w:ascii="Arial Narrow" w:eastAsia="Arial Unicode MS" w:hAnsi="Arial Narrow" w:cs="Arial Unicode MS"/>
          <w:sz w:val="28"/>
          <w:szCs w:val="28"/>
        </w:rPr>
        <w:t xml:space="preserve"> </w:t>
      </w:r>
      <w:r w:rsidR="00670856">
        <w:rPr>
          <w:rFonts w:ascii="Arial Narrow" w:eastAsia="Arial Unicode MS" w:hAnsi="Arial Narrow" w:cs="Arial Unicode MS"/>
          <w:sz w:val="28"/>
          <w:szCs w:val="28"/>
        </w:rPr>
        <w:t>que habilita legalmente el tránsito de mi vehículo de motor y que conlleva ahora el impedirme conducir vehículos de este tipo</w:t>
      </w:r>
      <w:r w:rsidR="00961716">
        <w:rPr>
          <w:rFonts w:ascii="Arial Narrow" w:eastAsia="Arial Unicode MS" w:hAnsi="Arial Narrow" w:cs="Arial Unicode MS"/>
          <w:sz w:val="28"/>
          <w:szCs w:val="28"/>
        </w:rPr>
        <w:t>.</w:t>
      </w:r>
      <w:r w:rsidR="0097384E">
        <w:rPr>
          <w:rFonts w:ascii="Arial Narrow" w:hAnsi="Arial Narrow" w:cs="Arial"/>
          <w:i/>
          <w:sz w:val="28"/>
          <w:szCs w:val="28"/>
        </w:rPr>
        <w:t>”</w:t>
      </w:r>
      <w:r w:rsidR="00E73DD5" w:rsidRPr="00B622FC">
        <w:rPr>
          <w:rFonts w:ascii="Arial Narrow" w:eastAsia="Arial Unicode MS" w:hAnsi="Arial Narrow" w:cs="Arial Unicode MS"/>
          <w:sz w:val="28"/>
          <w:szCs w:val="28"/>
        </w:rPr>
        <w:t>,</w:t>
      </w:r>
      <w:r w:rsidR="00B23EBC" w:rsidRPr="00B622FC">
        <w:rPr>
          <w:rFonts w:ascii="Arial Narrow" w:eastAsia="Arial Unicode MS" w:hAnsi="Arial Narrow" w:cs="Arial Unicode MS"/>
          <w:b/>
          <w:sz w:val="28"/>
          <w:szCs w:val="28"/>
        </w:rPr>
        <w:t xml:space="preserve"> </w:t>
      </w:r>
      <w:r w:rsidRPr="00854EC3">
        <w:rPr>
          <w:rFonts w:ascii="Arial Narrow" w:eastAsia="Arial Unicode MS" w:hAnsi="Arial Narrow" w:cs="Arial Unicode MS"/>
          <w:sz w:val="28"/>
          <w:szCs w:val="28"/>
        </w:rPr>
        <w:t xml:space="preserve">de lo cual tuvo conocimiento el </w:t>
      </w:r>
      <w:r w:rsidR="00670856">
        <w:rPr>
          <w:rFonts w:ascii="Arial Narrow" w:eastAsia="Arial Unicode MS" w:hAnsi="Arial Narrow" w:cs="Arial Unicode MS"/>
          <w:sz w:val="28"/>
          <w:szCs w:val="28"/>
        </w:rPr>
        <w:t xml:space="preserve">primero de </w:t>
      </w:r>
      <w:r w:rsidR="00670856">
        <w:rPr>
          <w:rFonts w:ascii="Arial Narrow" w:eastAsia="Arial Unicode MS" w:hAnsi="Arial Narrow" w:cs="Arial Unicode MS"/>
          <w:sz w:val="28"/>
          <w:szCs w:val="28"/>
        </w:rPr>
        <w:lastRenderedPageBreak/>
        <w:t>octubre</w:t>
      </w:r>
      <w:r w:rsidR="00961716">
        <w:rPr>
          <w:rFonts w:ascii="Arial Narrow" w:eastAsia="Arial Unicode MS" w:hAnsi="Arial Narrow" w:cs="Arial Unicode MS"/>
          <w:sz w:val="28"/>
          <w:szCs w:val="28"/>
        </w:rPr>
        <w:t xml:space="preserve"> </w:t>
      </w:r>
      <w:r w:rsidR="00123A3F">
        <w:rPr>
          <w:rFonts w:ascii="Arial Narrow" w:eastAsia="Arial Unicode MS" w:hAnsi="Arial Narrow" w:cs="Arial Unicode MS"/>
          <w:sz w:val="28"/>
          <w:szCs w:val="28"/>
        </w:rPr>
        <w:t>de</w:t>
      </w:r>
      <w:r w:rsidR="00E73DD5">
        <w:rPr>
          <w:rFonts w:ascii="Arial Narrow" w:eastAsia="Arial Unicode MS" w:hAnsi="Arial Narrow" w:cs="Arial Unicode MS"/>
          <w:sz w:val="28"/>
          <w:szCs w:val="28"/>
        </w:rPr>
        <w:t xml:space="preserve"> dos mil </w:t>
      </w:r>
      <w:r w:rsidR="0097384E">
        <w:rPr>
          <w:rFonts w:ascii="Arial Narrow" w:eastAsia="Arial Unicode MS" w:hAnsi="Arial Narrow" w:cs="Arial Unicode MS"/>
          <w:sz w:val="28"/>
          <w:szCs w:val="28"/>
        </w:rPr>
        <w:t>ve</w:t>
      </w:r>
      <w:r w:rsidR="00961716">
        <w:rPr>
          <w:rFonts w:ascii="Arial Narrow" w:eastAsia="Arial Unicode MS" w:hAnsi="Arial Narrow" w:cs="Arial Unicode MS"/>
          <w:sz w:val="28"/>
          <w:szCs w:val="28"/>
        </w:rPr>
        <w:t>inte</w:t>
      </w:r>
      <w:r w:rsidRPr="00854EC3">
        <w:rPr>
          <w:rFonts w:ascii="Arial Narrow" w:eastAsia="Arial Unicode MS" w:hAnsi="Arial Narrow" w:cs="Arial Unicode MS"/>
          <w:sz w:val="28"/>
          <w:szCs w:val="28"/>
        </w:rPr>
        <w:t>; en el propio auto, se admitió a trámite la demanda y se ordenó correr traslado a la autoridad demandada, para que contestara dentro del término legal lo que a sus intereses</w:t>
      </w:r>
      <w:r w:rsidR="00961716">
        <w:rPr>
          <w:rFonts w:ascii="Arial Narrow" w:eastAsia="Arial Unicode MS" w:hAnsi="Arial Narrow" w:cs="Arial Unicode MS"/>
          <w:sz w:val="28"/>
          <w:szCs w:val="28"/>
        </w:rPr>
        <w:t xml:space="preserve"> conviniera. Con proveído de </w:t>
      </w:r>
      <w:r w:rsidRPr="00854EC3">
        <w:rPr>
          <w:rFonts w:ascii="Arial Narrow" w:eastAsia="Arial Unicode MS" w:hAnsi="Arial Narrow" w:cs="Arial Unicode MS"/>
          <w:sz w:val="28"/>
          <w:szCs w:val="28"/>
        </w:rPr>
        <w:t xml:space="preserve">fecha </w:t>
      </w:r>
      <w:r w:rsidR="00961716">
        <w:rPr>
          <w:rFonts w:ascii="Arial Narrow" w:eastAsia="Arial Unicode MS" w:hAnsi="Arial Narrow" w:cs="Arial Unicode MS"/>
          <w:sz w:val="28"/>
          <w:szCs w:val="28"/>
        </w:rPr>
        <w:t>veinticinco de febrero de dos mil veintiuno</w:t>
      </w:r>
      <w:r w:rsidR="001E6A2F">
        <w:rPr>
          <w:rFonts w:ascii="Arial Narrow" w:eastAsia="Arial Unicode MS" w:hAnsi="Arial Narrow" w:cs="Arial Unicode MS"/>
          <w:sz w:val="28"/>
          <w:szCs w:val="28"/>
        </w:rPr>
        <w:t>,</w:t>
      </w:r>
      <w:r w:rsidRPr="00854EC3">
        <w:rPr>
          <w:rFonts w:ascii="Arial Narrow" w:eastAsia="Arial Unicode MS" w:hAnsi="Arial Narrow" w:cs="Arial Unicode MS"/>
          <w:sz w:val="28"/>
          <w:szCs w:val="28"/>
        </w:rPr>
        <w:t xml:space="preserve"> </w:t>
      </w:r>
      <w:r w:rsidR="009868A2">
        <w:rPr>
          <w:rFonts w:ascii="Arial Narrow" w:hAnsi="Arial Narrow" w:cs="Arial"/>
          <w:sz w:val="28"/>
          <w:szCs w:val="28"/>
        </w:rPr>
        <w:t>se</w:t>
      </w:r>
      <w:r w:rsidR="009868A2" w:rsidRPr="00854EC3">
        <w:rPr>
          <w:rFonts w:ascii="Arial Narrow" w:eastAsia="Arial Unicode MS" w:hAnsi="Arial Narrow" w:cs="Arial Unicode MS"/>
          <w:sz w:val="28"/>
          <w:szCs w:val="28"/>
        </w:rPr>
        <w:t xml:space="preserve"> </w:t>
      </w:r>
      <w:r w:rsidR="006E6E7E" w:rsidRPr="00854EC3">
        <w:rPr>
          <w:rFonts w:ascii="Arial Narrow" w:eastAsia="Arial Unicode MS" w:hAnsi="Arial Narrow" w:cs="Arial Unicode MS"/>
          <w:sz w:val="28"/>
          <w:szCs w:val="28"/>
        </w:rPr>
        <w:t>tuvo a la autoridad demandada</w:t>
      </w:r>
      <w:r w:rsidR="00457C5B" w:rsidRPr="00D8274A">
        <w:rPr>
          <w:rFonts w:ascii="Arial Narrow" w:hAnsi="Arial Narrow" w:cs="Arial"/>
          <w:sz w:val="28"/>
          <w:szCs w:val="28"/>
        </w:rPr>
        <w:t>, por contestan</w:t>
      </w:r>
      <w:r w:rsidR="00457C5B">
        <w:rPr>
          <w:rFonts w:ascii="Arial Narrow" w:hAnsi="Arial Narrow" w:cs="Arial"/>
          <w:sz w:val="28"/>
          <w:szCs w:val="28"/>
        </w:rPr>
        <w:t xml:space="preserve">do la demanda, </w:t>
      </w:r>
      <w:r w:rsidR="009868A2" w:rsidRPr="001C5562">
        <w:rPr>
          <w:rFonts w:ascii="Arial Narrow" w:hAnsi="Arial Narrow" w:cs="Arial"/>
          <w:color w:val="000000"/>
          <w:sz w:val="28"/>
          <w:szCs w:val="28"/>
          <w:lang w:eastAsia="es-MX"/>
        </w:rPr>
        <w:t>se ordenó correr traslado a</w:t>
      </w:r>
      <w:r w:rsidR="00670856">
        <w:rPr>
          <w:rFonts w:ascii="Arial Narrow" w:hAnsi="Arial Narrow" w:cs="Arial"/>
          <w:color w:val="000000"/>
          <w:sz w:val="28"/>
          <w:szCs w:val="28"/>
          <w:lang w:eastAsia="es-MX"/>
        </w:rPr>
        <w:t>l</w:t>
      </w:r>
      <w:r w:rsidR="009868A2">
        <w:rPr>
          <w:rFonts w:ascii="Arial Narrow" w:hAnsi="Arial Narrow" w:cs="Arial"/>
          <w:color w:val="000000"/>
          <w:sz w:val="28"/>
          <w:szCs w:val="28"/>
          <w:lang w:eastAsia="es-MX"/>
        </w:rPr>
        <w:t xml:space="preserve"> </w:t>
      </w:r>
      <w:r w:rsidR="009868A2" w:rsidRPr="001C5562">
        <w:rPr>
          <w:rFonts w:ascii="Arial Narrow" w:hAnsi="Arial Narrow" w:cs="Arial"/>
          <w:color w:val="000000"/>
          <w:sz w:val="28"/>
          <w:szCs w:val="28"/>
          <w:lang w:eastAsia="es-MX"/>
        </w:rPr>
        <w:t>actor con su escrito de contestación</w:t>
      </w:r>
      <w:r w:rsidR="00961716">
        <w:rPr>
          <w:rFonts w:ascii="Arial Narrow" w:hAnsi="Arial Narrow" w:cs="Arial"/>
          <w:color w:val="000000"/>
          <w:sz w:val="28"/>
          <w:szCs w:val="28"/>
          <w:lang w:eastAsia="es-MX"/>
        </w:rPr>
        <w:t>,</w:t>
      </w:r>
      <w:r w:rsidR="009868A2" w:rsidRPr="001C5562">
        <w:rPr>
          <w:rFonts w:ascii="Arial Narrow" w:hAnsi="Arial Narrow" w:cs="Arial"/>
          <w:color w:val="000000"/>
          <w:sz w:val="28"/>
          <w:szCs w:val="28"/>
          <w:lang w:eastAsia="es-MX"/>
        </w:rPr>
        <w:t xml:space="preserve"> </w:t>
      </w:r>
      <w:r w:rsidR="006E6E7E" w:rsidRPr="00854EC3">
        <w:rPr>
          <w:rFonts w:ascii="Arial Narrow" w:eastAsia="Arial Unicode MS" w:hAnsi="Arial Narrow" w:cs="Arial Unicode MS"/>
          <w:sz w:val="28"/>
          <w:szCs w:val="28"/>
        </w:rPr>
        <w:t xml:space="preserve">se </w:t>
      </w:r>
      <w:r w:rsidR="00457C5B">
        <w:rPr>
          <w:rFonts w:ascii="Arial Narrow" w:eastAsia="Arial Unicode MS" w:hAnsi="Arial Narrow" w:cs="Arial Unicode MS"/>
          <w:sz w:val="28"/>
          <w:szCs w:val="28"/>
        </w:rPr>
        <w:t>proveyó sobre</w:t>
      </w:r>
      <w:r w:rsidR="00F92A4D">
        <w:rPr>
          <w:rFonts w:ascii="Arial Narrow" w:eastAsia="Arial Unicode MS" w:hAnsi="Arial Narrow" w:cs="Arial Unicode MS"/>
          <w:sz w:val="28"/>
          <w:szCs w:val="28"/>
        </w:rPr>
        <w:t xml:space="preserve"> las probanzas </w:t>
      </w:r>
      <w:r w:rsidR="00457C5B">
        <w:rPr>
          <w:rFonts w:ascii="Arial Narrow" w:eastAsia="Arial Unicode MS" w:hAnsi="Arial Narrow" w:cs="Arial Unicode MS"/>
          <w:sz w:val="28"/>
          <w:szCs w:val="28"/>
        </w:rPr>
        <w:t xml:space="preserve">ofrecidas por </w:t>
      </w:r>
      <w:r w:rsidR="006E6E7E" w:rsidRPr="00854EC3">
        <w:rPr>
          <w:rFonts w:ascii="Arial Narrow" w:eastAsia="Arial Unicode MS" w:hAnsi="Arial Narrow" w:cs="Arial Unicode MS"/>
          <w:sz w:val="28"/>
          <w:szCs w:val="28"/>
        </w:rPr>
        <w:t>la</w:t>
      </w:r>
      <w:r w:rsidR="009868A2">
        <w:rPr>
          <w:rFonts w:ascii="Arial Narrow" w:eastAsia="Arial Unicode MS" w:hAnsi="Arial Narrow" w:cs="Arial Unicode MS"/>
          <w:sz w:val="28"/>
          <w:szCs w:val="28"/>
        </w:rPr>
        <w:t>s</w:t>
      </w:r>
      <w:r w:rsidR="006E6E7E" w:rsidRPr="00854EC3">
        <w:rPr>
          <w:rFonts w:ascii="Arial Narrow" w:eastAsia="Arial Unicode MS" w:hAnsi="Arial Narrow" w:cs="Arial Unicode MS"/>
          <w:sz w:val="28"/>
          <w:szCs w:val="28"/>
        </w:rPr>
        <w:t xml:space="preserve"> parte</w:t>
      </w:r>
      <w:r w:rsidR="009868A2">
        <w:rPr>
          <w:rFonts w:ascii="Arial Narrow" w:eastAsia="Arial Unicode MS" w:hAnsi="Arial Narrow" w:cs="Arial Unicode MS"/>
          <w:sz w:val="28"/>
          <w:szCs w:val="28"/>
        </w:rPr>
        <w:t>s</w:t>
      </w:r>
      <w:r w:rsidR="00961716">
        <w:rPr>
          <w:rFonts w:ascii="Arial Narrow" w:eastAsia="Arial Unicode MS" w:hAnsi="Arial Narrow" w:cs="Arial Unicode MS"/>
          <w:sz w:val="28"/>
          <w:szCs w:val="28"/>
        </w:rPr>
        <w:t xml:space="preserve">, y </w:t>
      </w:r>
      <w:r w:rsidR="00457C5B" w:rsidRPr="00457C5B">
        <w:rPr>
          <w:rFonts w:ascii="Arial Narrow" w:eastAsia="Calibri" w:hAnsi="Arial Narrow" w:cs="Arial"/>
          <w:sz w:val="28"/>
          <w:szCs w:val="28"/>
        </w:rPr>
        <w:t xml:space="preserve">se </w:t>
      </w:r>
      <w:r w:rsidR="006E6E7E">
        <w:rPr>
          <w:rFonts w:ascii="Arial Narrow" w:eastAsia="Arial Unicode MS" w:hAnsi="Arial Narrow" w:cs="Arial Unicode MS"/>
          <w:sz w:val="28"/>
          <w:szCs w:val="28"/>
        </w:rPr>
        <w:t>fijó fecha y hora para la audiencia final.</w:t>
      </w:r>
      <w:r w:rsidR="00352235">
        <w:rPr>
          <w:rFonts w:ascii="Arial Narrow" w:eastAsia="Arial Unicode MS" w:hAnsi="Arial Narrow" w:cs="Arial Unicode MS"/>
          <w:sz w:val="28"/>
          <w:szCs w:val="28"/>
        </w:rPr>
        <w:t xml:space="preserve"> </w:t>
      </w:r>
      <w:r w:rsidR="00515F18">
        <w:rPr>
          <w:rFonts w:ascii="Arial Narrow" w:eastAsia="Arial Unicode MS" w:hAnsi="Arial Narrow" w:cs="Arial Unicode MS"/>
          <w:sz w:val="28"/>
          <w:szCs w:val="28"/>
        </w:rPr>
        <w:t>L</w:t>
      </w:r>
      <w:r w:rsidRPr="00854EC3">
        <w:rPr>
          <w:rFonts w:ascii="Arial Narrow" w:eastAsia="Arial Unicode MS" w:hAnsi="Arial Narrow" w:cs="Arial Unicode MS"/>
          <w:sz w:val="28"/>
          <w:szCs w:val="28"/>
        </w:rPr>
        <w:t xml:space="preserve">a </w:t>
      </w:r>
      <w:r w:rsidR="0090649C">
        <w:rPr>
          <w:rFonts w:ascii="Arial Narrow" w:eastAsia="Arial Unicode MS" w:hAnsi="Arial Narrow" w:cs="Arial Unicode MS"/>
          <w:sz w:val="28"/>
          <w:szCs w:val="28"/>
        </w:rPr>
        <w:t>cual</w:t>
      </w:r>
      <w:r w:rsidRPr="00854EC3">
        <w:rPr>
          <w:rFonts w:ascii="Arial Narrow" w:eastAsia="Arial Unicode MS" w:hAnsi="Arial Narrow" w:cs="Arial Unicode MS"/>
          <w:sz w:val="28"/>
          <w:szCs w:val="28"/>
        </w:rPr>
        <w:t xml:space="preserve"> se verificó </w:t>
      </w:r>
      <w:r w:rsidRPr="0090649C">
        <w:rPr>
          <w:rFonts w:ascii="Arial Narrow" w:eastAsia="Arial Unicode MS" w:hAnsi="Arial Narrow" w:cs="Arial Unicode MS"/>
          <w:sz w:val="28"/>
          <w:szCs w:val="28"/>
        </w:rPr>
        <w:t xml:space="preserve">el </w:t>
      </w:r>
      <w:r w:rsidR="00961716">
        <w:rPr>
          <w:rFonts w:ascii="Arial Narrow" w:eastAsia="Arial Unicode MS" w:hAnsi="Arial Narrow" w:cs="Arial Unicode MS"/>
          <w:sz w:val="28"/>
          <w:szCs w:val="28"/>
        </w:rPr>
        <w:t>diecisiete de marzo</w:t>
      </w:r>
      <w:r w:rsidR="00B93BDF">
        <w:rPr>
          <w:rFonts w:ascii="Arial Narrow" w:eastAsia="Arial Unicode MS" w:hAnsi="Arial Narrow" w:cs="Arial Unicode MS"/>
          <w:sz w:val="28"/>
          <w:szCs w:val="28"/>
        </w:rPr>
        <w:t xml:space="preserve"> de dos mil veintiuno</w:t>
      </w:r>
      <w:r w:rsidR="00D600B1">
        <w:rPr>
          <w:rFonts w:ascii="Arial Narrow" w:eastAsia="Arial Unicode MS" w:hAnsi="Arial Narrow" w:cs="Arial Unicode MS"/>
          <w:sz w:val="28"/>
          <w:szCs w:val="28"/>
        </w:rPr>
        <w:t xml:space="preserve"> </w:t>
      </w:r>
      <w:r w:rsidR="00961716">
        <w:rPr>
          <w:rFonts w:ascii="Arial Narrow" w:hAnsi="Arial Narrow" w:cs="Arial"/>
          <w:sz w:val="28"/>
          <w:szCs w:val="28"/>
        </w:rPr>
        <w:t xml:space="preserve">con </w:t>
      </w:r>
      <w:r w:rsidR="00961716" w:rsidRPr="00905702">
        <w:rPr>
          <w:rFonts w:ascii="Arial Narrow" w:hAnsi="Arial Narrow" w:cs="Arial"/>
          <w:sz w:val="28"/>
          <w:szCs w:val="28"/>
        </w:rPr>
        <w:t>la asistencia d</w:t>
      </w:r>
      <w:r w:rsidR="00961716">
        <w:rPr>
          <w:rFonts w:ascii="Arial Narrow" w:hAnsi="Arial Narrow" w:cs="Arial"/>
          <w:sz w:val="28"/>
          <w:szCs w:val="28"/>
        </w:rPr>
        <w:t>el autorizado de la parte actora</w:t>
      </w:r>
      <w:r w:rsidR="00961716" w:rsidRPr="00905702">
        <w:rPr>
          <w:rFonts w:ascii="Arial Narrow" w:hAnsi="Arial Narrow" w:cs="Arial"/>
          <w:sz w:val="28"/>
          <w:szCs w:val="28"/>
        </w:rPr>
        <w:t>,</w:t>
      </w:r>
      <w:r w:rsidR="00961716" w:rsidRPr="00905702">
        <w:rPr>
          <w:rFonts w:ascii="Arial Narrow" w:eastAsia="Arial Unicode MS" w:hAnsi="Arial Narrow" w:cs="Arial Unicode MS"/>
          <w:sz w:val="28"/>
          <w:szCs w:val="28"/>
        </w:rPr>
        <w:t xml:space="preserve"> acto continuo el </w:t>
      </w:r>
      <w:r w:rsidR="00D752B4" w:rsidRPr="00854EC3">
        <w:rPr>
          <w:rFonts w:ascii="Arial Narrow" w:eastAsia="Arial Unicode MS" w:hAnsi="Arial Narrow" w:cs="Arial Unicode MS"/>
          <w:sz w:val="28"/>
          <w:szCs w:val="28"/>
        </w:rPr>
        <w:t>Secretario de Acuerdos</w:t>
      </w:r>
      <w:r w:rsidR="00D752B4">
        <w:rPr>
          <w:rFonts w:ascii="Arial Narrow" w:eastAsia="Arial Unicode MS" w:hAnsi="Arial Narrow" w:cs="Arial Unicode MS"/>
          <w:sz w:val="28"/>
          <w:szCs w:val="28"/>
        </w:rPr>
        <w:t xml:space="preserve"> </w:t>
      </w:r>
      <w:r w:rsidR="000B474F">
        <w:rPr>
          <w:rFonts w:ascii="Arial Narrow" w:eastAsia="Arial Unicode MS" w:hAnsi="Arial Narrow" w:cs="Arial Unicode MS"/>
          <w:sz w:val="28"/>
          <w:szCs w:val="28"/>
        </w:rPr>
        <w:t>hizo relación de constancias</w:t>
      </w:r>
      <w:r w:rsidRPr="00854EC3">
        <w:rPr>
          <w:rFonts w:ascii="Arial Narrow" w:eastAsia="Arial Unicode MS" w:hAnsi="Arial Narrow" w:cs="Arial Unicode MS"/>
          <w:sz w:val="28"/>
          <w:szCs w:val="28"/>
        </w:rPr>
        <w:t xml:space="preserve">; en periodo de pruebas, se tuvieron por </w:t>
      </w:r>
      <w:r w:rsidR="00B93BDF" w:rsidRPr="00527304">
        <w:rPr>
          <w:rFonts w:ascii="Arial Narrow" w:hAnsi="Arial Narrow" w:cs="Arial"/>
          <w:sz w:val="28"/>
          <w:szCs w:val="28"/>
        </w:rPr>
        <w:t xml:space="preserve">desahogadas las </w:t>
      </w:r>
      <w:r w:rsidR="00B93BDF">
        <w:rPr>
          <w:rFonts w:ascii="Arial Narrow" w:hAnsi="Arial Narrow" w:cs="Arial"/>
          <w:sz w:val="28"/>
          <w:szCs w:val="28"/>
        </w:rPr>
        <w:t xml:space="preserve">documentales ofrecidas por </w:t>
      </w:r>
      <w:r w:rsidR="00B93BDF" w:rsidRPr="00527304">
        <w:rPr>
          <w:rFonts w:ascii="Arial Narrow" w:hAnsi="Arial Narrow" w:cs="Arial"/>
          <w:sz w:val="28"/>
          <w:szCs w:val="28"/>
        </w:rPr>
        <w:t>las partes</w:t>
      </w:r>
      <w:r w:rsidR="00B93BDF">
        <w:rPr>
          <w:rFonts w:ascii="Arial Narrow" w:hAnsi="Arial Narrow" w:cs="Arial"/>
          <w:sz w:val="28"/>
          <w:szCs w:val="28"/>
        </w:rPr>
        <w:t>, dada su propia naturaleza;</w:t>
      </w:r>
      <w:r w:rsidRPr="00854EC3">
        <w:rPr>
          <w:rFonts w:ascii="Arial Narrow" w:eastAsia="Arial Unicode MS" w:hAnsi="Arial Narrow" w:cs="Arial Unicode MS"/>
          <w:sz w:val="28"/>
          <w:szCs w:val="28"/>
        </w:rPr>
        <w:t xml:space="preserve"> en etapa de alegatos </w:t>
      </w:r>
      <w:r w:rsidR="00961716" w:rsidRPr="003E75DC">
        <w:rPr>
          <w:rFonts w:ascii="Arial Narrow" w:eastAsia="Arial Unicode MS" w:hAnsi="Arial Narrow" w:cs="Arial Unicode MS"/>
          <w:sz w:val="28"/>
          <w:szCs w:val="28"/>
        </w:rPr>
        <w:t xml:space="preserve">se dio cuenta de </w:t>
      </w:r>
      <w:r w:rsidR="00961716">
        <w:rPr>
          <w:rFonts w:ascii="Arial Narrow" w:eastAsia="Arial Unicode MS" w:hAnsi="Arial Narrow" w:cs="Arial Unicode MS"/>
          <w:sz w:val="28"/>
          <w:szCs w:val="28"/>
        </w:rPr>
        <w:t xml:space="preserve">los </w:t>
      </w:r>
      <w:r w:rsidR="00961716" w:rsidRPr="003E75DC">
        <w:rPr>
          <w:rFonts w:ascii="Arial Narrow" w:eastAsia="Arial Unicode MS" w:hAnsi="Arial Narrow" w:cs="Arial Unicode MS"/>
          <w:sz w:val="28"/>
          <w:szCs w:val="28"/>
        </w:rPr>
        <w:t xml:space="preserve">que fueron formulados por </w:t>
      </w:r>
      <w:r w:rsidR="00961716">
        <w:rPr>
          <w:rFonts w:ascii="Arial Narrow" w:eastAsia="Arial Unicode MS" w:hAnsi="Arial Narrow" w:cs="Arial Unicode MS"/>
          <w:sz w:val="28"/>
          <w:szCs w:val="28"/>
        </w:rPr>
        <w:t>la</w:t>
      </w:r>
      <w:r w:rsidR="00670856">
        <w:rPr>
          <w:rFonts w:ascii="Arial Narrow" w:eastAsia="Arial Unicode MS" w:hAnsi="Arial Narrow" w:cs="Arial Unicode MS"/>
          <w:sz w:val="28"/>
          <w:szCs w:val="28"/>
        </w:rPr>
        <w:t>s</w:t>
      </w:r>
      <w:r w:rsidR="00961716">
        <w:rPr>
          <w:rFonts w:ascii="Arial Narrow" w:eastAsia="Arial Unicode MS" w:hAnsi="Arial Narrow" w:cs="Arial Unicode MS"/>
          <w:sz w:val="28"/>
          <w:szCs w:val="28"/>
        </w:rPr>
        <w:t xml:space="preserve"> parte</w:t>
      </w:r>
      <w:r w:rsidR="00670856">
        <w:rPr>
          <w:rFonts w:ascii="Arial Narrow" w:eastAsia="Arial Unicode MS" w:hAnsi="Arial Narrow" w:cs="Arial Unicode MS"/>
          <w:sz w:val="28"/>
          <w:szCs w:val="28"/>
        </w:rPr>
        <w:t>s</w:t>
      </w:r>
      <w:r w:rsidR="0090649C" w:rsidRPr="00944024">
        <w:rPr>
          <w:rFonts w:ascii="Arial Narrow" w:hAnsi="Arial Narrow"/>
          <w:sz w:val="28"/>
          <w:szCs w:val="28"/>
        </w:rPr>
        <w:t>;</w:t>
      </w:r>
      <w:r w:rsidRPr="00944024">
        <w:rPr>
          <w:rFonts w:ascii="Arial Narrow" w:hAnsi="Arial Narrow"/>
          <w:sz w:val="28"/>
          <w:szCs w:val="28"/>
        </w:rPr>
        <w:t xml:space="preserve"> concluida la audiencia se citó para resolver en definitiva.</w:t>
      </w:r>
    </w:p>
    <w:p w:rsidR="00062CBC" w:rsidRPr="00854EC3" w:rsidRDefault="00062CBC" w:rsidP="00F31951">
      <w:pPr>
        <w:pStyle w:val="Sinespaciado"/>
        <w:spacing w:line="360" w:lineRule="auto"/>
        <w:ind w:firstLine="709"/>
        <w:jc w:val="both"/>
        <w:rPr>
          <w:rFonts w:ascii="Arial Narrow" w:eastAsia="Arial Unicode MS" w:hAnsi="Arial Narrow" w:cs="Arial Unicode MS"/>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C O N S I D E R A N D O</w:t>
      </w:r>
    </w:p>
    <w:p w:rsidR="00254BE2" w:rsidRPr="00854EC3" w:rsidRDefault="00254BE2" w:rsidP="00F31951">
      <w:pPr>
        <w:pStyle w:val="Sinespaciado"/>
        <w:spacing w:line="360" w:lineRule="auto"/>
        <w:ind w:firstLine="709"/>
        <w:jc w:val="center"/>
        <w:rPr>
          <w:rFonts w:ascii="Arial Narrow" w:eastAsia="Arial Unicode MS" w:hAnsi="Arial Narrow" w:cs="Arial Unicode MS"/>
          <w:color w:val="000000"/>
          <w:sz w:val="28"/>
          <w:szCs w:val="28"/>
        </w:rPr>
      </w:pPr>
    </w:p>
    <w:p w:rsidR="00C766FB"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PRIMERO.-</w:t>
      </w:r>
      <w:r w:rsidRPr="00854EC3">
        <w:rPr>
          <w:rFonts w:ascii="Arial Narrow" w:eastAsia="Arial Unicode MS" w:hAnsi="Arial Narrow" w:cs="Arial Unicode MS"/>
          <w:color w:val="000000"/>
          <w:sz w:val="28"/>
          <w:szCs w:val="28"/>
        </w:rPr>
        <w:t xml:space="preserve"> </w:t>
      </w:r>
      <w:r w:rsidR="006305A5">
        <w:rPr>
          <w:rFonts w:ascii="Arial Narrow" w:eastAsia="Arial Unicode MS" w:hAnsi="Arial Narrow" w:cs="Arial Unicode MS"/>
          <w:color w:val="000000"/>
          <w:sz w:val="28"/>
          <w:szCs w:val="28"/>
        </w:rPr>
        <w:t>A e</w:t>
      </w:r>
      <w:r w:rsidR="00814C5A" w:rsidRPr="00854EC3">
        <w:rPr>
          <w:rFonts w:ascii="Arial Narrow" w:eastAsia="Arial Unicode MS" w:hAnsi="Arial Narrow" w:cs="Arial Unicode MS"/>
          <w:color w:val="000000"/>
          <w:sz w:val="28"/>
          <w:szCs w:val="28"/>
        </w:rPr>
        <w:t>sta</w:t>
      </w:r>
      <w:r w:rsidRPr="00854EC3">
        <w:rPr>
          <w:rFonts w:ascii="Arial Narrow" w:eastAsia="Arial Unicode MS" w:hAnsi="Arial Narrow" w:cs="Arial Unicode MS"/>
          <w:color w:val="000000"/>
          <w:sz w:val="28"/>
          <w:szCs w:val="28"/>
        </w:rPr>
        <w:t xml:space="preserve"> Tercera Sala Unitaria del Tribunal Estatal de Justicia </w:t>
      </w:r>
      <w:r w:rsidR="00600919">
        <w:rPr>
          <w:rFonts w:ascii="Arial Narrow" w:eastAsia="Arial Unicode MS" w:hAnsi="Arial Narrow" w:cs="Arial Unicode MS"/>
          <w:color w:val="000000"/>
          <w:sz w:val="28"/>
          <w:szCs w:val="28"/>
        </w:rPr>
        <w:t>A</w:t>
      </w:r>
      <w:r w:rsidRPr="00854EC3">
        <w:rPr>
          <w:rFonts w:ascii="Arial Narrow" w:eastAsia="Arial Unicode MS" w:hAnsi="Arial Narrow" w:cs="Arial Unicode MS"/>
          <w:color w:val="000000"/>
          <w:sz w:val="28"/>
          <w:szCs w:val="28"/>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w:t>
      </w:r>
      <w:r w:rsidR="00F92A4D">
        <w:rPr>
          <w:rFonts w:ascii="Arial Narrow" w:eastAsia="Arial Unicode MS" w:hAnsi="Arial Narrow" w:cs="Arial Unicode MS"/>
          <w:color w:val="000000"/>
          <w:sz w:val="28"/>
          <w:szCs w:val="28"/>
        </w:rPr>
        <w:t xml:space="preserve">como ocurre en el presente caso, </w:t>
      </w:r>
      <w:r w:rsidR="00814C5A" w:rsidRPr="00854EC3">
        <w:rPr>
          <w:rFonts w:ascii="Arial Narrow" w:eastAsia="Arial Unicode MS" w:hAnsi="Arial Narrow" w:cs="Arial Unicode MS"/>
          <w:color w:val="000000"/>
          <w:sz w:val="28"/>
          <w:szCs w:val="28"/>
        </w:rPr>
        <w:t>ya que se trata de una 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C766FB" w:rsidRPr="00854EC3"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384607" w:rsidRDefault="00B4598A" w:rsidP="00384607">
      <w:pPr>
        <w:tabs>
          <w:tab w:val="left" w:pos="2835"/>
        </w:tabs>
        <w:spacing w:after="0" w:line="360" w:lineRule="auto"/>
        <w:ind w:firstLine="709"/>
        <w:jc w:val="both"/>
        <w:rPr>
          <w:rFonts w:ascii="Arial Narrow" w:eastAsia="Calibri" w:hAnsi="Arial Narrow" w:cs="Arial"/>
          <w:sz w:val="28"/>
          <w:szCs w:val="28"/>
        </w:rPr>
      </w:pPr>
      <w:r>
        <w:rPr>
          <w:rFonts w:ascii="Arial Narrow" w:eastAsia="Arial Unicode MS" w:hAnsi="Arial Narrow" w:cs="Arial Unicode MS"/>
          <w:b/>
          <w:color w:val="000000"/>
          <w:sz w:val="28"/>
          <w:szCs w:val="28"/>
        </w:rPr>
        <w:t xml:space="preserve">SEGUNDO.- </w:t>
      </w:r>
      <w:r w:rsidR="00062CBC" w:rsidRPr="00854EC3">
        <w:rPr>
          <w:rFonts w:ascii="Arial Narrow" w:eastAsia="Arial Unicode MS" w:hAnsi="Arial Narrow" w:cs="Arial Unicode MS"/>
          <w:color w:val="000000"/>
          <w:sz w:val="28"/>
          <w:szCs w:val="28"/>
        </w:rPr>
        <w:t xml:space="preserve">La parte </w:t>
      </w:r>
      <w:r w:rsidR="00062CBC" w:rsidRPr="0090649C">
        <w:rPr>
          <w:rFonts w:ascii="Arial Narrow" w:eastAsia="Arial Unicode MS" w:hAnsi="Arial Narrow" w:cs="Arial Unicode MS"/>
          <w:color w:val="000000"/>
          <w:sz w:val="28"/>
          <w:szCs w:val="28"/>
        </w:rPr>
        <w:t>actora acreditó</w:t>
      </w:r>
      <w:r w:rsidR="00062CBC" w:rsidRPr="00854EC3">
        <w:rPr>
          <w:rFonts w:ascii="Arial Narrow" w:eastAsia="Arial Unicode MS" w:hAnsi="Arial Narrow" w:cs="Arial Unicode MS"/>
          <w:color w:val="000000"/>
          <w:sz w:val="28"/>
          <w:szCs w:val="28"/>
        </w:rPr>
        <w:t xml:space="preserve"> su interés jurídico, de conformidad con el artículo 231 del Código Procesal Administrativo del </w:t>
      </w:r>
      <w:r w:rsidR="00515F18">
        <w:rPr>
          <w:rFonts w:ascii="Arial Narrow" w:eastAsia="Arial Unicode MS" w:hAnsi="Arial Narrow" w:cs="Arial Unicode MS"/>
          <w:color w:val="000000"/>
          <w:sz w:val="28"/>
          <w:szCs w:val="28"/>
        </w:rPr>
        <w:t>E</w:t>
      </w:r>
      <w:r w:rsidR="00062CBC" w:rsidRPr="00854EC3">
        <w:rPr>
          <w:rFonts w:ascii="Arial Narrow" w:eastAsia="Arial Unicode MS" w:hAnsi="Arial Narrow" w:cs="Arial Unicode MS"/>
          <w:color w:val="000000"/>
          <w:sz w:val="28"/>
          <w:szCs w:val="28"/>
        </w:rPr>
        <w:t>stado de San Lui</w:t>
      </w:r>
      <w:r w:rsidR="004249DF" w:rsidRPr="00854EC3">
        <w:rPr>
          <w:rFonts w:ascii="Arial Narrow" w:eastAsia="Arial Unicode MS" w:hAnsi="Arial Narrow" w:cs="Arial Unicode MS"/>
          <w:color w:val="000000"/>
          <w:sz w:val="28"/>
          <w:szCs w:val="28"/>
        </w:rPr>
        <w:t>s Potosí, toda vez que acompañó</w:t>
      </w:r>
      <w:r w:rsidR="00062CBC" w:rsidRPr="00854EC3">
        <w:rPr>
          <w:rFonts w:ascii="Arial Narrow" w:eastAsia="Arial Unicode MS" w:hAnsi="Arial Narrow" w:cs="Arial Unicode MS"/>
          <w:color w:val="000000"/>
          <w:sz w:val="28"/>
          <w:szCs w:val="28"/>
        </w:rPr>
        <w:t xml:space="preserve"> la boleta de </w:t>
      </w:r>
      <w:r w:rsidR="00062CBC" w:rsidRPr="001B332C">
        <w:rPr>
          <w:rFonts w:ascii="Arial Narrow" w:eastAsia="Arial Unicode MS" w:hAnsi="Arial Narrow" w:cs="Arial Unicode MS"/>
          <w:sz w:val="28"/>
          <w:szCs w:val="28"/>
        </w:rPr>
        <w:t>infracción</w:t>
      </w:r>
      <w:r w:rsidR="00186DCF" w:rsidRPr="001B332C">
        <w:rPr>
          <w:rFonts w:ascii="Arial Narrow" w:eastAsia="Arial Unicode MS" w:hAnsi="Arial Narrow" w:cs="Arial Unicode MS"/>
          <w:sz w:val="28"/>
          <w:szCs w:val="28"/>
        </w:rPr>
        <w:t xml:space="preserve"> folio </w:t>
      </w:r>
      <w:r w:rsidR="00961716" w:rsidRPr="001B332C">
        <w:rPr>
          <w:rFonts w:ascii="Arial Narrow" w:hAnsi="Arial Narrow" w:cs="Arial"/>
          <w:sz w:val="28"/>
          <w:szCs w:val="28"/>
        </w:rPr>
        <w:t xml:space="preserve">B </w:t>
      </w:r>
      <w:r w:rsidR="00670856" w:rsidRPr="001B332C">
        <w:rPr>
          <w:rFonts w:ascii="Arial Narrow" w:hAnsi="Arial Narrow" w:cs="Arial"/>
          <w:sz w:val="28"/>
          <w:szCs w:val="28"/>
        </w:rPr>
        <w:t>4</w:t>
      </w:r>
      <w:r w:rsidR="00135486" w:rsidRPr="001B332C">
        <w:rPr>
          <w:rFonts w:ascii="Arial Narrow" w:hAnsi="Arial Narrow" w:cs="Arial"/>
          <w:sz w:val="28"/>
          <w:szCs w:val="28"/>
        </w:rPr>
        <w:t xml:space="preserve">65876 </w:t>
      </w:r>
      <w:r w:rsidR="00961716" w:rsidRPr="001B332C">
        <w:rPr>
          <w:rFonts w:ascii="Arial Narrow" w:eastAsia="Arial Unicode MS" w:hAnsi="Arial Narrow" w:cs="Arial Unicode MS"/>
          <w:sz w:val="28"/>
          <w:szCs w:val="28"/>
        </w:rPr>
        <w:t>visible</w:t>
      </w:r>
      <w:r w:rsidR="00062CBC" w:rsidRPr="001B332C">
        <w:rPr>
          <w:rFonts w:ascii="Arial Narrow" w:eastAsia="Arial Unicode MS" w:hAnsi="Arial Narrow" w:cs="Arial Unicode MS"/>
          <w:sz w:val="28"/>
          <w:szCs w:val="28"/>
        </w:rPr>
        <w:t xml:space="preserve"> en </w:t>
      </w:r>
      <w:r w:rsidR="00062CBC" w:rsidRPr="0090649C">
        <w:rPr>
          <w:rFonts w:ascii="Arial Narrow" w:eastAsia="Arial Unicode MS" w:hAnsi="Arial Narrow" w:cs="Arial Unicode MS"/>
          <w:sz w:val="28"/>
          <w:szCs w:val="28"/>
        </w:rPr>
        <w:t>foja</w:t>
      </w:r>
      <w:r w:rsidR="00186DCF">
        <w:rPr>
          <w:rFonts w:ascii="Arial Narrow" w:eastAsia="Arial Unicode MS" w:hAnsi="Arial Narrow" w:cs="Arial Unicode MS"/>
          <w:sz w:val="28"/>
          <w:szCs w:val="28"/>
        </w:rPr>
        <w:t xml:space="preserve"> </w:t>
      </w:r>
      <w:r w:rsidR="000F1FF6">
        <w:rPr>
          <w:rFonts w:ascii="Arial Narrow" w:eastAsia="Arial Unicode MS" w:hAnsi="Arial Narrow" w:cs="Arial Unicode MS"/>
          <w:sz w:val="28"/>
          <w:szCs w:val="28"/>
        </w:rPr>
        <w:t>13</w:t>
      </w:r>
      <w:r w:rsidR="00961716">
        <w:rPr>
          <w:rFonts w:ascii="Arial Narrow" w:eastAsia="Arial Unicode MS" w:hAnsi="Arial Narrow" w:cs="Arial Unicode MS"/>
          <w:sz w:val="28"/>
          <w:szCs w:val="28"/>
        </w:rPr>
        <w:t xml:space="preserve"> </w:t>
      </w:r>
      <w:r w:rsidR="00062CBC" w:rsidRPr="0090649C">
        <w:rPr>
          <w:rFonts w:ascii="Arial Narrow" w:eastAsia="Arial Unicode MS" w:hAnsi="Arial Narrow" w:cs="Arial Unicode MS"/>
          <w:sz w:val="28"/>
          <w:szCs w:val="28"/>
        </w:rPr>
        <w:t>d</w:t>
      </w:r>
      <w:r w:rsidR="00062CBC" w:rsidRPr="00854EC3">
        <w:rPr>
          <w:rFonts w:ascii="Arial Narrow" w:eastAsia="Arial Unicode MS" w:hAnsi="Arial Narrow" w:cs="Arial Unicode MS"/>
          <w:color w:val="000000"/>
          <w:sz w:val="28"/>
          <w:szCs w:val="28"/>
        </w:rPr>
        <w:t>e los autos</w:t>
      </w:r>
      <w:r w:rsidR="00F31951">
        <w:rPr>
          <w:rFonts w:ascii="Arial Narrow" w:eastAsia="Arial Unicode MS" w:hAnsi="Arial Narrow" w:cs="Arial Unicode MS"/>
          <w:color w:val="000000"/>
          <w:sz w:val="28"/>
          <w:szCs w:val="28"/>
        </w:rPr>
        <w:t>.</w:t>
      </w:r>
      <w:r w:rsidR="00384607" w:rsidRPr="00384607">
        <w:rPr>
          <w:rFonts w:ascii="Arial Narrow" w:eastAsia="Calibri" w:hAnsi="Arial Narrow" w:cs="Arial"/>
          <w:sz w:val="28"/>
          <w:szCs w:val="28"/>
        </w:rPr>
        <w:t xml:space="preserve"> </w:t>
      </w:r>
    </w:p>
    <w:p w:rsidR="00B4598A" w:rsidRDefault="00B4598A" w:rsidP="00384607">
      <w:pPr>
        <w:tabs>
          <w:tab w:val="left" w:pos="2835"/>
        </w:tabs>
        <w:spacing w:after="0" w:line="360" w:lineRule="auto"/>
        <w:ind w:firstLine="709"/>
        <w:jc w:val="both"/>
        <w:rPr>
          <w:rFonts w:ascii="Arial Narrow" w:eastAsia="Calibri" w:hAnsi="Arial Narrow" w:cs="Arial"/>
          <w:sz w:val="28"/>
          <w:szCs w:val="28"/>
        </w:rPr>
      </w:pPr>
    </w:p>
    <w:p w:rsidR="00BA2B87" w:rsidRDefault="008444C0" w:rsidP="00BA2B87">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color w:val="000000"/>
          <w:sz w:val="28"/>
          <w:szCs w:val="28"/>
        </w:rPr>
        <w:lastRenderedPageBreak/>
        <w:t xml:space="preserve">De igual forma, la personalidad y legitimidad de la autoridad </w:t>
      </w:r>
      <w:r w:rsidRPr="00F31951">
        <w:rPr>
          <w:rFonts w:ascii="Arial Narrow" w:eastAsia="Arial Unicode MS" w:hAnsi="Arial Narrow" w:cs="Arial Unicode MS"/>
          <w:color w:val="000000"/>
          <w:sz w:val="28"/>
          <w:szCs w:val="28"/>
        </w:rPr>
        <w:t>demandada,</w:t>
      </w:r>
      <w:r w:rsidR="00BA2B87">
        <w:rPr>
          <w:rFonts w:ascii="Arial Narrow" w:eastAsia="Arial Unicode MS" w:hAnsi="Arial Narrow" w:cs="Arial Unicode MS"/>
          <w:sz w:val="28"/>
          <w:szCs w:val="28"/>
        </w:rPr>
        <w:t xml:space="preserve"> </w:t>
      </w:r>
      <w:r w:rsidRPr="00854EC3">
        <w:rPr>
          <w:rFonts w:ascii="Arial Narrow" w:eastAsia="Arial Unicode MS" w:hAnsi="Arial Narrow" w:cs="Arial Unicode MS"/>
          <w:color w:val="000000"/>
          <w:sz w:val="28"/>
          <w:szCs w:val="28"/>
        </w:rPr>
        <w:t xml:space="preserve">se encuentra legalmente acreditada, </w:t>
      </w:r>
      <w:r w:rsidR="00BA2B87" w:rsidRPr="00C32604">
        <w:rPr>
          <w:rFonts w:ascii="Arial Narrow" w:eastAsia="Arial Unicode MS" w:hAnsi="Arial Narrow" w:cs="Arial Unicode MS"/>
          <w:color w:val="000000"/>
          <w:sz w:val="28"/>
          <w:szCs w:val="28"/>
        </w:rPr>
        <w:t xml:space="preserve">conforme a lo establecido por </w:t>
      </w:r>
      <w:r w:rsidR="00BA2B87">
        <w:rPr>
          <w:rFonts w:ascii="Arial Narrow" w:eastAsia="Arial Unicode MS" w:hAnsi="Arial Narrow" w:cs="Arial Unicode MS"/>
          <w:color w:val="000000"/>
          <w:sz w:val="28"/>
          <w:szCs w:val="28"/>
        </w:rPr>
        <w:t xml:space="preserve">el </w:t>
      </w:r>
      <w:r w:rsidR="00BA2B87" w:rsidRPr="00C32604">
        <w:rPr>
          <w:rFonts w:ascii="Arial Narrow" w:eastAsia="Arial Unicode MS" w:hAnsi="Arial Narrow" w:cs="Arial Unicode MS"/>
          <w:color w:val="000000"/>
          <w:sz w:val="28"/>
          <w:szCs w:val="28"/>
        </w:rPr>
        <w:t>numeral</w:t>
      </w:r>
      <w:r w:rsidR="00BA2B87">
        <w:rPr>
          <w:rFonts w:ascii="Arial Narrow" w:eastAsia="Arial Unicode MS" w:hAnsi="Arial Narrow" w:cs="Arial Unicode MS"/>
          <w:color w:val="000000"/>
          <w:sz w:val="28"/>
          <w:szCs w:val="28"/>
        </w:rPr>
        <w:t xml:space="preserve"> 220 </w:t>
      </w:r>
      <w:r w:rsidR="00BA2B87" w:rsidRPr="00C32604">
        <w:rPr>
          <w:rFonts w:ascii="Arial Narrow" w:eastAsia="Arial Unicode MS" w:hAnsi="Arial Narrow" w:cs="Arial Unicode MS"/>
          <w:color w:val="000000"/>
          <w:sz w:val="28"/>
          <w:szCs w:val="28"/>
        </w:rPr>
        <w:t>de</w:t>
      </w:r>
      <w:r w:rsidR="00BA2B87">
        <w:rPr>
          <w:rFonts w:ascii="Arial Narrow" w:eastAsia="Arial Unicode MS" w:hAnsi="Arial Narrow" w:cs="Arial Unicode MS"/>
          <w:color w:val="000000"/>
          <w:sz w:val="28"/>
          <w:szCs w:val="28"/>
        </w:rPr>
        <w:t xml:space="preserve">l Código Procesal </w:t>
      </w:r>
      <w:r w:rsidR="00BA2B87" w:rsidRPr="00854EC3">
        <w:rPr>
          <w:rFonts w:ascii="Arial Narrow" w:eastAsia="Arial Unicode MS" w:hAnsi="Arial Narrow" w:cs="Arial Unicode MS"/>
          <w:color w:val="000000"/>
          <w:sz w:val="28"/>
          <w:szCs w:val="28"/>
        </w:rPr>
        <w:t xml:space="preserve">Administrativo para el Estado de San Luis Potosí, </w:t>
      </w:r>
      <w:r w:rsidR="00BA2B87">
        <w:rPr>
          <w:rFonts w:ascii="Arial Narrow" w:eastAsia="Arial Unicode MS" w:hAnsi="Arial Narrow" w:cs="Arial Unicode MS"/>
          <w:color w:val="000000"/>
          <w:sz w:val="28"/>
          <w:szCs w:val="28"/>
        </w:rPr>
        <w:t xml:space="preserve">en razón de que </w:t>
      </w:r>
      <w:r w:rsidR="00BA2B87">
        <w:rPr>
          <w:rFonts w:ascii="Arial Narrow" w:eastAsia="Arial Unicode MS" w:hAnsi="Arial Narrow" w:cs="Arial Unicode MS"/>
          <w:sz w:val="28"/>
          <w:szCs w:val="28"/>
        </w:rPr>
        <w:t>exhibió</w:t>
      </w:r>
      <w:r w:rsidR="00B64A00" w:rsidRPr="00B64A00">
        <w:rPr>
          <w:rFonts w:ascii="Arial Narrow" w:eastAsia="Arial Unicode MS" w:hAnsi="Arial Narrow" w:cs="Arial Unicode MS"/>
          <w:sz w:val="28"/>
          <w:szCs w:val="28"/>
        </w:rPr>
        <w:t xml:space="preserve"> </w:t>
      </w:r>
      <w:r w:rsidR="000F1FF6">
        <w:rPr>
          <w:rFonts w:ascii="Arial Narrow" w:eastAsia="Arial Unicode MS" w:hAnsi="Arial Narrow" w:cs="Arial Unicode MS"/>
          <w:sz w:val="28"/>
          <w:szCs w:val="28"/>
        </w:rPr>
        <w:t>copia certificada d</w:t>
      </w:r>
      <w:r w:rsidR="00BA2B87">
        <w:rPr>
          <w:rFonts w:ascii="Arial Narrow" w:eastAsia="Arial Unicode MS" w:hAnsi="Arial Narrow" w:cs="Arial Unicode MS"/>
          <w:sz w:val="28"/>
          <w:szCs w:val="28"/>
        </w:rPr>
        <w:t>el</w:t>
      </w:r>
      <w:r w:rsidR="00B64A00" w:rsidRPr="00B64A00">
        <w:rPr>
          <w:rFonts w:ascii="Arial Narrow" w:eastAsia="Arial Unicode MS" w:hAnsi="Arial Narrow" w:cs="Arial Unicode MS"/>
          <w:sz w:val="28"/>
          <w:szCs w:val="28"/>
        </w:rPr>
        <w:t xml:space="preserve"> nombramiento</w:t>
      </w:r>
      <w:r w:rsidR="00BA2B87">
        <w:rPr>
          <w:rFonts w:ascii="Arial Narrow" w:eastAsia="Arial Unicode MS" w:hAnsi="Arial Narrow" w:cs="Arial Unicode MS"/>
          <w:sz w:val="28"/>
          <w:szCs w:val="28"/>
        </w:rPr>
        <w:t xml:space="preserve"> que le fue expedido y que</w:t>
      </w:r>
      <w:r w:rsidR="00BA2B87">
        <w:rPr>
          <w:rFonts w:ascii="Arial Narrow" w:eastAsia="Arial Unicode MS" w:hAnsi="Arial Narrow" w:cs="Arial Unicode MS"/>
          <w:color w:val="000000"/>
          <w:sz w:val="28"/>
          <w:szCs w:val="28"/>
        </w:rPr>
        <w:t xml:space="preserve"> lo </w:t>
      </w:r>
      <w:r w:rsidR="00BA2B87" w:rsidRPr="00854EC3">
        <w:rPr>
          <w:rFonts w:ascii="Arial Narrow" w:eastAsia="Arial Unicode MS" w:hAnsi="Arial Narrow" w:cs="Arial Unicode MS"/>
          <w:color w:val="000000"/>
          <w:sz w:val="28"/>
          <w:szCs w:val="28"/>
        </w:rPr>
        <w:t xml:space="preserve">acredita </w:t>
      </w:r>
      <w:r w:rsidR="00BA2B87">
        <w:rPr>
          <w:rFonts w:ascii="Arial Narrow" w:eastAsia="Arial Unicode MS" w:hAnsi="Arial Narrow" w:cs="Arial Unicode MS"/>
          <w:color w:val="000000"/>
          <w:sz w:val="28"/>
          <w:szCs w:val="28"/>
        </w:rPr>
        <w:t xml:space="preserve">en </w:t>
      </w:r>
      <w:r w:rsidR="00BA2B87" w:rsidRPr="00854EC3">
        <w:rPr>
          <w:rFonts w:ascii="Arial Narrow" w:eastAsia="Arial Unicode MS" w:hAnsi="Arial Narrow" w:cs="Arial Unicode MS"/>
          <w:color w:val="000000"/>
          <w:sz w:val="28"/>
          <w:szCs w:val="28"/>
        </w:rPr>
        <w:t>el carácter con que comparece</w:t>
      </w:r>
      <w:r w:rsidR="00BA2B87">
        <w:rPr>
          <w:rFonts w:ascii="Arial Narrow" w:eastAsia="Arial Unicode MS" w:hAnsi="Arial Narrow" w:cs="Arial Unicode MS"/>
          <w:color w:val="000000"/>
          <w:sz w:val="28"/>
          <w:szCs w:val="28"/>
        </w:rPr>
        <w:t>,</w:t>
      </w:r>
      <w:r w:rsidR="00B64A00" w:rsidRPr="00B64A00">
        <w:rPr>
          <w:rFonts w:ascii="Arial Narrow" w:eastAsia="Arial Unicode MS" w:hAnsi="Arial Narrow" w:cs="Arial Unicode MS"/>
          <w:sz w:val="28"/>
          <w:szCs w:val="28"/>
        </w:rPr>
        <w:t xml:space="preserve"> </w:t>
      </w:r>
      <w:r w:rsidR="00BA2B87" w:rsidRPr="00B64A00">
        <w:rPr>
          <w:rFonts w:ascii="Arial Narrow" w:eastAsia="Arial Unicode MS" w:hAnsi="Arial Narrow" w:cs="Arial Unicode MS"/>
          <w:sz w:val="28"/>
          <w:szCs w:val="28"/>
        </w:rPr>
        <w:t xml:space="preserve">visible en foja </w:t>
      </w:r>
      <w:r w:rsidR="000F1FF6">
        <w:rPr>
          <w:rFonts w:ascii="Arial Narrow" w:eastAsia="Arial Unicode MS" w:hAnsi="Arial Narrow" w:cs="Arial Unicode MS"/>
          <w:sz w:val="28"/>
          <w:szCs w:val="28"/>
        </w:rPr>
        <w:t>28</w:t>
      </w:r>
      <w:r w:rsidR="00BA2B87">
        <w:rPr>
          <w:rFonts w:ascii="Arial Narrow" w:eastAsia="Arial Unicode MS" w:hAnsi="Arial Narrow" w:cs="Arial Unicode MS"/>
          <w:sz w:val="28"/>
          <w:szCs w:val="28"/>
        </w:rPr>
        <w:t xml:space="preserve"> del sumario.</w:t>
      </w:r>
      <w:r w:rsidR="00BA2B87" w:rsidRPr="00B64A00">
        <w:rPr>
          <w:rFonts w:ascii="Arial Narrow" w:eastAsia="Arial Unicode MS" w:hAnsi="Arial Narrow" w:cs="Arial Unicode MS"/>
          <w:sz w:val="28"/>
          <w:szCs w:val="28"/>
        </w:rPr>
        <w:t xml:space="preserve"> </w:t>
      </w:r>
    </w:p>
    <w:p w:rsidR="00B64A00" w:rsidRDefault="00B64A00" w:rsidP="008444C0">
      <w:pPr>
        <w:pStyle w:val="Sinespaciado"/>
        <w:spacing w:line="360" w:lineRule="auto"/>
        <w:ind w:firstLine="709"/>
        <w:jc w:val="both"/>
        <w:rPr>
          <w:rFonts w:ascii="Arial Narrow" w:eastAsia="Arial Unicode MS" w:hAnsi="Arial Narrow" w:cs="Arial Unicode MS"/>
          <w:color w:val="000000"/>
          <w:sz w:val="28"/>
          <w:szCs w:val="28"/>
        </w:rPr>
      </w:pPr>
    </w:p>
    <w:p w:rsidR="00B64A00" w:rsidRDefault="00B64A00" w:rsidP="00B64A00">
      <w:pPr>
        <w:tabs>
          <w:tab w:val="left" w:pos="2835"/>
        </w:tabs>
        <w:spacing w:after="0" w:line="360" w:lineRule="auto"/>
        <w:ind w:firstLine="709"/>
        <w:jc w:val="both"/>
        <w:rPr>
          <w:rFonts w:ascii="Arial Narrow" w:eastAsia="Times New Roman" w:hAnsi="Arial Narrow" w:cs="Arial"/>
          <w:sz w:val="28"/>
          <w:szCs w:val="28"/>
          <w:lang w:val="es-ES" w:eastAsia="es-ES"/>
        </w:rPr>
      </w:pPr>
      <w:r w:rsidRPr="00F31951">
        <w:rPr>
          <w:rFonts w:ascii="Arial Narrow" w:eastAsia="Calibri" w:hAnsi="Arial Narrow" w:cs="Arial"/>
          <w:sz w:val="28"/>
          <w:szCs w:val="28"/>
        </w:rPr>
        <w:t xml:space="preserve">Las Documentales anteriores adquieren valor probatorio pleno de acuerdo con </w:t>
      </w:r>
      <w:r w:rsidRPr="00F31951">
        <w:rPr>
          <w:rFonts w:ascii="Arial Narrow" w:eastAsia="Times New Roman" w:hAnsi="Arial Narrow" w:cs="Arial"/>
          <w:sz w:val="28"/>
          <w:szCs w:val="28"/>
          <w:lang w:val="es-ES" w:eastAsia="es-ES"/>
        </w:rPr>
        <w:t>los artículos 72 fracción I, 74</w:t>
      </w:r>
      <w:r>
        <w:rPr>
          <w:rFonts w:ascii="Arial Narrow" w:eastAsia="Times New Roman" w:hAnsi="Arial Narrow" w:cs="Arial"/>
          <w:sz w:val="28"/>
          <w:szCs w:val="28"/>
          <w:lang w:val="es-ES" w:eastAsia="es-ES"/>
        </w:rPr>
        <w:t>,</w:t>
      </w:r>
      <w:r w:rsidRPr="00F31951">
        <w:rPr>
          <w:rFonts w:ascii="Arial Narrow" w:eastAsia="Times New Roman" w:hAnsi="Arial Narrow" w:cs="Arial"/>
          <w:sz w:val="28"/>
          <w:szCs w:val="28"/>
          <w:lang w:val="es-ES" w:eastAsia="es-ES"/>
        </w:rPr>
        <w:t xml:space="preserve"> 91 </w:t>
      </w:r>
      <w:r>
        <w:rPr>
          <w:rFonts w:ascii="Arial Narrow" w:eastAsia="Times New Roman" w:hAnsi="Arial Narrow" w:cs="Arial"/>
          <w:sz w:val="28"/>
          <w:szCs w:val="28"/>
          <w:lang w:val="es-ES" w:eastAsia="es-ES"/>
        </w:rPr>
        <w:t xml:space="preserve">y 100 </w:t>
      </w:r>
      <w:r w:rsidRPr="00F31951">
        <w:rPr>
          <w:rFonts w:ascii="Arial Narrow" w:eastAsia="Times New Roman" w:hAnsi="Arial Narrow" w:cs="Arial"/>
          <w:sz w:val="28"/>
          <w:szCs w:val="28"/>
          <w:lang w:val="es-ES" w:eastAsia="es-ES"/>
        </w:rPr>
        <w:t xml:space="preserve">del Código Procesal Administrativo para el Estado, por tratarse de documentos públicos expedidos por servidores públicos en el desempeño de sus </w:t>
      </w:r>
      <w:r w:rsidR="00BA2B87">
        <w:rPr>
          <w:rFonts w:ascii="Arial Narrow" w:eastAsia="Times New Roman" w:hAnsi="Arial Narrow" w:cs="Arial"/>
          <w:sz w:val="28"/>
          <w:szCs w:val="28"/>
          <w:lang w:val="es-ES" w:eastAsia="es-ES"/>
        </w:rPr>
        <w:t>funciones</w:t>
      </w:r>
      <w:r>
        <w:rPr>
          <w:rFonts w:ascii="Arial Narrow" w:eastAsia="Times New Roman" w:hAnsi="Arial Narrow" w:cs="Arial"/>
          <w:sz w:val="28"/>
          <w:szCs w:val="28"/>
          <w:lang w:val="es-ES" w:eastAsia="es-ES"/>
        </w:rPr>
        <w:t>.</w:t>
      </w:r>
    </w:p>
    <w:p w:rsidR="00944024" w:rsidRDefault="00944024" w:rsidP="008444C0">
      <w:pPr>
        <w:spacing w:after="0" w:line="360" w:lineRule="auto"/>
        <w:ind w:firstLine="709"/>
        <w:jc w:val="both"/>
        <w:rPr>
          <w:rFonts w:ascii="Arial Narrow" w:eastAsia="Calibri" w:hAnsi="Arial Narrow" w:cs="Arial"/>
          <w:sz w:val="28"/>
          <w:szCs w:val="28"/>
        </w:rPr>
      </w:pPr>
    </w:p>
    <w:p w:rsidR="00254BE2"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 xml:space="preserve">La litis de la presente controversia, consiste en determinar la legalidad o ilegalidad de la </w:t>
      </w:r>
      <w:r w:rsidR="00F31951" w:rsidRPr="001B332C">
        <w:rPr>
          <w:rFonts w:ascii="Arial Narrow" w:eastAsia="Arial Unicode MS" w:hAnsi="Arial Narrow" w:cs="Arial Unicode MS"/>
          <w:sz w:val="28"/>
          <w:szCs w:val="28"/>
        </w:rPr>
        <w:t>boleta de infracción</w:t>
      </w:r>
      <w:r w:rsidR="00135486" w:rsidRPr="001B332C">
        <w:rPr>
          <w:rFonts w:ascii="Arial Narrow" w:eastAsia="Arial Unicode MS" w:hAnsi="Arial Narrow" w:cs="Arial Unicode MS"/>
          <w:sz w:val="28"/>
          <w:szCs w:val="28"/>
        </w:rPr>
        <w:t xml:space="preserve"> folio</w:t>
      </w:r>
      <w:r w:rsidR="00F31951" w:rsidRPr="001B332C">
        <w:rPr>
          <w:rFonts w:ascii="Arial Narrow" w:eastAsia="Arial Unicode MS" w:hAnsi="Arial Narrow" w:cs="Arial Unicode MS"/>
          <w:sz w:val="28"/>
          <w:szCs w:val="28"/>
        </w:rPr>
        <w:t xml:space="preserve"> </w:t>
      </w:r>
      <w:r w:rsidR="00135486" w:rsidRPr="001B332C">
        <w:rPr>
          <w:rFonts w:ascii="Arial Narrow" w:hAnsi="Arial Narrow" w:cs="Arial"/>
          <w:sz w:val="28"/>
          <w:szCs w:val="28"/>
        </w:rPr>
        <w:t>B 465876</w:t>
      </w:r>
      <w:r w:rsidR="005C2F4B" w:rsidRPr="001B332C">
        <w:rPr>
          <w:rFonts w:ascii="Arial Narrow" w:hAnsi="Arial Narrow" w:cs="Arial"/>
          <w:sz w:val="28"/>
          <w:szCs w:val="28"/>
        </w:rPr>
        <w:t>,</w:t>
      </w:r>
      <w:r w:rsidR="005C2F4B" w:rsidRPr="001B332C">
        <w:rPr>
          <w:rFonts w:ascii="Arial Narrow" w:eastAsia="Arial Unicode MS" w:hAnsi="Arial Narrow" w:cs="Arial Unicode MS"/>
          <w:sz w:val="28"/>
          <w:szCs w:val="28"/>
        </w:rPr>
        <w:t xml:space="preserve"> de fecha </w:t>
      </w:r>
      <w:r w:rsidR="000F1FF6">
        <w:rPr>
          <w:rFonts w:ascii="Arial Narrow" w:eastAsia="Arial Unicode MS" w:hAnsi="Arial Narrow" w:cs="Arial Unicode MS"/>
          <w:sz w:val="28"/>
          <w:szCs w:val="28"/>
        </w:rPr>
        <w:t>1 de octubre</w:t>
      </w:r>
      <w:r w:rsidR="00B604CB">
        <w:rPr>
          <w:rFonts w:ascii="Arial Narrow" w:eastAsia="Arial Unicode MS" w:hAnsi="Arial Narrow" w:cs="Arial Unicode MS"/>
          <w:sz w:val="28"/>
          <w:szCs w:val="28"/>
        </w:rPr>
        <w:t xml:space="preserve"> de 2020</w:t>
      </w:r>
      <w:r w:rsidR="00384607">
        <w:rPr>
          <w:rFonts w:ascii="Arial Narrow" w:eastAsia="Arial Unicode MS" w:hAnsi="Arial Narrow" w:cs="Arial Unicode MS"/>
          <w:sz w:val="28"/>
          <w:szCs w:val="28"/>
        </w:rPr>
        <w:t>;</w:t>
      </w:r>
      <w:r w:rsidR="00F31951" w:rsidRPr="00F31951">
        <w:rPr>
          <w:rFonts w:ascii="Arial Narrow" w:hAnsi="Arial Narrow"/>
          <w:sz w:val="28"/>
          <w:szCs w:val="28"/>
        </w:rPr>
        <w:t xml:space="preserve"> documento que la parte actora exhibió,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135486" w:rsidRPr="009E6BD2" w:rsidRDefault="00135486" w:rsidP="00F31951">
      <w:pPr>
        <w:pStyle w:val="Sinespaciado"/>
        <w:spacing w:line="360" w:lineRule="auto"/>
        <w:ind w:firstLine="709"/>
        <w:jc w:val="both"/>
        <w:rPr>
          <w:rFonts w:ascii="Arial Narrow" w:eastAsia="Arial Unicode MS" w:hAnsi="Arial Narrow" w:cs="Arial Unicode MS"/>
          <w:i/>
          <w:color w:val="000000"/>
          <w:sz w:val="28"/>
          <w:szCs w:val="28"/>
        </w:rPr>
      </w:pPr>
    </w:p>
    <w:p w:rsidR="009E6BD2" w:rsidRPr="009E6BD2" w:rsidRDefault="009E6BD2" w:rsidP="009759CB">
      <w:pPr>
        <w:tabs>
          <w:tab w:val="left" w:pos="1418"/>
        </w:tabs>
        <w:spacing w:after="0" w:line="360" w:lineRule="auto"/>
        <w:ind w:firstLine="709"/>
        <w:jc w:val="both"/>
        <w:rPr>
          <w:rFonts w:ascii="Arial Narrow" w:eastAsia="Times New Roman" w:hAnsi="Arial Narrow" w:cs="Arial"/>
          <w:sz w:val="28"/>
          <w:szCs w:val="28"/>
          <w:lang w:val="es-ES" w:eastAsia="es-ES"/>
        </w:rPr>
      </w:pPr>
      <w:r w:rsidRPr="009E6BD2">
        <w:rPr>
          <w:rFonts w:ascii="Arial Narrow" w:eastAsia="Times New Roman" w:hAnsi="Arial Narrow" w:cs="Arial"/>
          <w:sz w:val="28"/>
          <w:szCs w:val="28"/>
          <w:lang w:val="es-ES" w:eastAsia="es-ES"/>
        </w:rPr>
        <w:t xml:space="preserve">Cabe aclarar, que </w:t>
      </w:r>
      <w:r w:rsidRPr="009E6BD2">
        <w:rPr>
          <w:rFonts w:ascii="Arial Narrow" w:eastAsia="Arial Unicode MS" w:hAnsi="Arial Narrow" w:cs="Arial Unicode MS"/>
          <w:color w:val="000000"/>
          <w:sz w:val="28"/>
          <w:szCs w:val="28"/>
        </w:rPr>
        <w:t>si bien</w:t>
      </w:r>
      <w:r w:rsidRPr="009E6BD2">
        <w:rPr>
          <w:rFonts w:ascii="Arial Narrow" w:eastAsia="Times New Roman" w:hAnsi="Arial Narrow" w:cs="Arial"/>
          <w:sz w:val="28"/>
          <w:szCs w:val="28"/>
          <w:lang w:val="es-ES" w:eastAsia="es-ES"/>
        </w:rPr>
        <w:t xml:space="preserve"> es cierto, </w:t>
      </w:r>
      <w:r w:rsidRPr="001B332C">
        <w:rPr>
          <w:rFonts w:ascii="Arial Narrow" w:eastAsia="Times New Roman" w:hAnsi="Arial Narrow" w:cs="Arial"/>
          <w:sz w:val="28"/>
          <w:szCs w:val="28"/>
          <w:lang w:val="es-ES" w:eastAsia="es-ES"/>
        </w:rPr>
        <w:t xml:space="preserve">en </w:t>
      </w:r>
      <w:r w:rsidR="00C52E3B" w:rsidRPr="001B332C">
        <w:rPr>
          <w:rFonts w:ascii="Arial Narrow" w:eastAsia="Times New Roman" w:hAnsi="Arial Narrow" w:cs="Arial"/>
          <w:sz w:val="28"/>
          <w:szCs w:val="28"/>
          <w:lang w:val="es-ES" w:eastAsia="es-ES"/>
        </w:rPr>
        <w:t xml:space="preserve">el </w:t>
      </w:r>
      <w:r w:rsidRPr="001B332C">
        <w:rPr>
          <w:rFonts w:ascii="Arial Narrow" w:eastAsia="Times New Roman" w:hAnsi="Arial Narrow" w:cs="Arial"/>
          <w:sz w:val="28"/>
          <w:szCs w:val="28"/>
          <w:lang w:val="es-ES" w:eastAsia="es-ES"/>
        </w:rPr>
        <w:t xml:space="preserve">escrito de demanda, al referirse al </w:t>
      </w:r>
      <w:r w:rsidR="007D74A5" w:rsidRPr="001B332C">
        <w:rPr>
          <w:rFonts w:ascii="Arial Narrow" w:eastAsia="Times New Roman" w:hAnsi="Arial Narrow" w:cs="Arial"/>
          <w:sz w:val="28"/>
          <w:szCs w:val="28"/>
          <w:lang w:val="es-ES" w:eastAsia="es-ES"/>
        </w:rPr>
        <w:t>acto impugnado</w:t>
      </w:r>
      <w:r w:rsidR="00C52E3B" w:rsidRPr="001B332C">
        <w:rPr>
          <w:rFonts w:ascii="Arial Narrow" w:eastAsia="Times New Roman" w:hAnsi="Arial Narrow" w:cs="Arial"/>
          <w:sz w:val="28"/>
          <w:szCs w:val="28"/>
          <w:lang w:val="es-ES" w:eastAsia="es-ES"/>
        </w:rPr>
        <w:t xml:space="preserve"> se </w:t>
      </w:r>
      <w:r w:rsidR="007D74A5" w:rsidRPr="001B332C">
        <w:rPr>
          <w:rFonts w:ascii="Arial Narrow" w:eastAsia="Times New Roman" w:hAnsi="Arial Narrow" w:cs="Arial"/>
          <w:sz w:val="28"/>
          <w:szCs w:val="28"/>
          <w:lang w:val="es-ES" w:eastAsia="es-ES"/>
        </w:rPr>
        <w:t xml:space="preserve">señaló </w:t>
      </w:r>
      <w:r w:rsidRPr="001B332C">
        <w:rPr>
          <w:rFonts w:ascii="Arial Narrow" w:eastAsia="Times New Roman" w:hAnsi="Arial Narrow" w:cs="Arial"/>
          <w:sz w:val="28"/>
          <w:szCs w:val="28"/>
          <w:lang w:val="es-ES" w:eastAsia="es-ES"/>
        </w:rPr>
        <w:t xml:space="preserve">la boleta de infracción </w:t>
      </w:r>
      <w:r w:rsidR="001C09E7" w:rsidRPr="001B332C">
        <w:rPr>
          <w:rFonts w:ascii="Arial Narrow" w:eastAsia="Times New Roman" w:hAnsi="Arial Narrow" w:cs="Arial"/>
          <w:sz w:val="28"/>
          <w:szCs w:val="28"/>
          <w:lang w:val="es-ES" w:eastAsia="es-ES"/>
        </w:rPr>
        <w:t xml:space="preserve">con </w:t>
      </w:r>
      <w:r w:rsidR="007D74A5" w:rsidRPr="001B332C">
        <w:rPr>
          <w:rFonts w:ascii="Arial Narrow" w:eastAsia="Times New Roman" w:hAnsi="Arial Narrow" w:cs="Arial"/>
          <w:sz w:val="28"/>
          <w:szCs w:val="28"/>
          <w:lang w:val="es-ES" w:eastAsia="es-ES"/>
        </w:rPr>
        <w:t xml:space="preserve">número de folio </w:t>
      </w:r>
      <w:r w:rsidRPr="001B332C">
        <w:rPr>
          <w:rFonts w:ascii="Arial Narrow" w:hAnsi="Arial Narrow" w:cs="Arial"/>
          <w:sz w:val="28"/>
          <w:szCs w:val="28"/>
        </w:rPr>
        <w:t>B 466605</w:t>
      </w:r>
      <w:r w:rsidRPr="001B332C">
        <w:rPr>
          <w:rFonts w:ascii="Arial Narrow" w:eastAsia="Calibri" w:hAnsi="Arial Narrow" w:cs="Arial"/>
          <w:sz w:val="28"/>
          <w:szCs w:val="28"/>
        </w:rPr>
        <w:t>; también lo es,</w:t>
      </w:r>
      <w:r w:rsidR="009759CB" w:rsidRPr="001B332C">
        <w:rPr>
          <w:rFonts w:ascii="Arial Narrow" w:eastAsia="Calibri" w:hAnsi="Arial Narrow" w:cs="Arial"/>
          <w:sz w:val="28"/>
          <w:szCs w:val="28"/>
        </w:rPr>
        <w:t xml:space="preserve"> que </w:t>
      </w:r>
      <w:r w:rsidR="00701CC7" w:rsidRPr="001B332C">
        <w:rPr>
          <w:rFonts w:ascii="Arial Narrow" w:eastAsia="Calibri" w:hAnsi="Arial Narrow" w:cs="Arial"/>
          <w:sz w:val="28"/>
          <w:szCs w:val="28"/>
        </w:rPr>
        <w:t>e</w:t>
      </w:r>
      <w:r w:rsidRPr="001B332C">
        <w:rPr>
          <w:rFonts w:ascii="Arial Narrow" w:eastAsia="Calibri" w:hAnsi="Arial Narrow" w:cs="Arial"/>
          <w:sz w:val="28"/>
          <w:szCs w:val="28"/>
        </w:rPr>
        <w:t>l</w:t>
      </w:r>
      <w:r w:rsidR="00701CC7" w:rsidRPr="001B332C">
        <w:rPr>
          <w:rFonts w:ascii="Arial Narrow" w:eastAsia="Calibri" w:hAnsi="Arial Narrow" w:cs="Arial"/>
          <w:sz w:val="28"/>
          <w:szCs w:val="28"/>
        </w:rPr>
        <w:t xml:space="preserve"> </w:t>
      </w:r>
      <w:r w:rsidRPr="001B332C">
        <w:rPr>
          <w:rFonts w:ascii="Arial Narrow" w:eastAsia="Calibri" w:hAnsi="Arial Narrow" w:cs="Arial"/>
          <w:sz w:val="28"/>
          <w:szCs w:val="28"/>
        </w:rPr>
        <w:t xml:space="preserve">documento que </w:t>
      </w:r>
      <w:r w:rsidR="00C52E3B" w:rsidRPr="001B332C">
        <w:rPr>
          <w:rFonts w:ascii="Arial Narrow" w:eastAsia="Calibri" w:hAnsi="Arial Narrow" w:cs="Arial"/>
          <w:sz w:val="28"/>
          <w:szCs w:val="28"/>
        </w:rPr>
        <w:t xml:space="preserve">se </w:t>
      </w:r>
      <w:r w:rsidR="00701CC7" w:rsidRPr="001B332C">
        <w:rPr>
          <w:rFonts w:ascii="Arial Narrow" w:eastAsia="Calibri" w:hAnsi="Arial Narrow" w:cs="Arial"/>
          <w:sz w:val="28"/>
          <w:szCs w:val="28"/>
        </w:rPr>
        <w:t>anexó a</w:t>
      </w:r>
      <w:r w:rsidR="00C52E3B" w:rsidRPr="001B332C">
        <w:rPr>
          <w:rFonts w:ascii="Arial Narrow" w:eastAsia="Calibri" w:hAnsi="Arial Narrow" w:cs="Arial"/>
          <w:sz w:val="28"/>
          <w:szCs w:val="28"/>
        </w:rPr>
        <w:t xml:space="preserve">l </w:t>
      </w:r>
      <w:r w:rsidR="001C09E7" w:rsidRPr="001B332C">
        <w:rPr>
          <w:rFonts w:ascii="Arial Narrow" w:eastAsia="Calibri" w:hAnsi="Arial Narrow" w:cs="Arial"/>
          <w:sz w:val="28"/>
          <w:szCs w:val="28"/>
        </w:rPr>
        <w:t xml:space="preserve">escrito de </w:t>
      </w:r>
      <w:r w:rsidR="00701CC7" w:rsidRPr="001B332C">
        <w:rPr>
          <w:rFonts w:ascii="Arial Narrow" w:eastAsia="Calibri" w:hAnsi="Arial Narrow" w:cs="Arial"/>
          <w:sz w:val="28"/>
          <w:szCs w:val="28"/>
        </w:rPr>
        <w:t>demanda</w:t>
      </w:r>
      <w:r w:rsidR="009759CB" w:rsidRPr="001B332C">
        <w:rPr>
          <w:rFonts w:ascii="Arial Narrow" w:eastAsia="Calibri" w:hAnsi="Arial Narrow" w:cs="Arial"/>
          <w:sz w:val="28"/>
          <w:szCs w:val="28"/>
        </w:rPr>
        <w:t>,</w:t>
      </w:r>
      <w:r w:rsidRPr="001B332C">
        <w:rPr>
          <w:rFonts w:ascii="Arial Narrow" w:eastAsia="Calibri" w:hAnsi="Arial Narrow" w:cs="Arial"/>
          <w:sz w:val="28"/>
          <w:szCs w:val="28"/>
        </w:rPr>
        <w:t xml:space="preserve"> </w:t>
      </w:r>
      <w:r w:rsidR="009759CB" w:rsidRPr="001B332C">
        <w:rPr>
          <w:rFonts w:ascii="Arial Narrow" w:eastAsia="Calibri" w:hAnsi="Arial Narrow" w:cs="Arial"/>
          <w:sz w:val="28"/>
          <w:szCs w:val="28"/>
        </w:rPr>
        <w:t xml:space="preserve">es la </w:t>
      </w:r>
      <w:r w:rsidR="009759CB" w:rsidRPr="001B332C">
        <w:rPr>
          <w:rFonts w:ascii="Arial Narrow" w:eastAsia="Times New Roman" w:hAnsi="Arial Narrow" w:cs="Arial"/>
          <w:sz w:val="28"/>
          <w:szCs w:val="28"/>
          <w:lang w:val="es-ES" w:eastAsia="es-ES"/>
        </w:rPr>
        <w:t xml:space="preserve">boleta de infracción con número de folio </w:t>
      </w:r>
      <w:r w:rsidR="009759CB" w:rsidRPr="001B332C">
        <w:rPr>
          <w:rFonts w:ascii="Arial Narrow" w:eastAsia="Calibri" w:hAnsi="Arial Narrow" w:cs="Arial"/>
          <w:sz w:val="28"/>
          <w:szCs w:val="28"/>
        </w:rPr>
        <w:t>B 465876;</w:t>
      </w:r>
      <w:r w:rsidRPr="001B332C">
        <w:rPr>
          <w:rFonts w:ascii="Arial Narrow" w:eastAsia="Calibri" w:hAnsi="Arial Narrow" w:cs="Arial"/>
          <w:sz w:val="28"/>
          <w:szCs w:val="28"/>
        </w:rPr>
        <w:t xml:space="preserve"> </w:t>
      </w:r>
      <w:r w:rsidR="00701CC7" w:rsidRPr="001B332C">
        <w:rPr>
          <w:rFonts w:ascii="Arial Narrow" w:eastAsia="Calibri" w:hAnsi="Arial Narrow" w:cs="Arial"/>
          <w:sz w:val="28"/>
          <w:szCs w:val="28"/>
        </w:rPr>
        <w:t>emitid</w:t>
      </w:r>
      <w:r w:rsidR="001C09E7" w:rsidRPr="001B332C">
        <w:rPr>
          <w:rFonts w:ascii="Arial Narrow" w:eastAsia="Calibri" w:hAnsi="Arial Narrow" w:cs="Arial"/>
          <w:sz w:val="28"/>
          <w:szCs w:val="28"/>
        </w:rPr>
        <w:t xml:space="preserve">a el </w:t>
      </w:r>
      <w:r w:rsidR="001C09E7" w:rsidRPr="001B332C">
        <w:rPr>
          <w:rFonts w:ascii="Arial Narrow" w:eastAsia="Arial Unicode MS" w:hAnsi="Arial Narrow" w:cs="Arial Unicode MS"/>
          <w:sz w:val="28"/>
          <w:szCs w:val="28"/>
        </w:rPr>
        <w:t xml:space="preserve">1 de octubre de 2020 </w:t>
      </w:r>
      <w:r w:rsidR="00701CC7" w:rsidRPr="001B332C">
        <w:rPr>
          <w:rFonts w:ascii="Arial Narrow" w:eastAsia="Calibri" w:hAnsi="Arial Narrow" w:cs="Arial"/>
          <w:sz w:val="28"/>
          <w:szCs w:val="28"/>
        </w:rPr>
        <w:t>por el Policía Vial demandado en este juicio de nulidad</w:t>
      </w:r>
      <w:r w:rsidR="009759CB" w:rsidRPr="001B332C">
        <w:rPr>
          <w:rFonts w:ascii="Arial Narrow" w:eastAsia="Calibri" w:hAnsi="Arial Narrow" w:cs="Arial"/>
          <w:sz w:val="28"/>
          <w:szCs w:val="28"/>
        </w:rPr>
        <w:t xml:space="preserve">, </w:t>
      </w:r>
      <w:r w:rsidR="00701CC7" w:rsidRPr="001B332C">
        <w:rPr>
          <w:rFonts w:ascii="Arial Narrow" w:eastAsia="Calibri" w:hAnsi="Arial Narrow" w:cs="Arial"/>
          <w:sz w:val="28"/>
          <w:szCs w:val="28"/>
        </w:rPr>
        <w:t xml:space="preserve">cuyo </w:t>
      </w:r>
      <w:r w:rsidR="00701CC7">
        <w:rPr>
          <w:rFonts w:ascii="Arial Narrow" w:eastAsia="Calibri" w:hAnsi="Arial Narrow" w:cs="Arial"/>
          <w:sz w:val="28"/>
          <w:szCs w:val="28"/>
        </w:rPr>
        <w:t>contenido es coincidente con los demás datos</w:t>
      </w:r>
      <w:r w:rsidR="00B87D46">
        <w:rPr>
          <w:rFonts w:ascii="Arial Narrow" w:eastAsia="Calibri" w:hAnsi="Arial Narrow" w:cs="Arial"/>
          <w:sz w:val="28"/>
          <w:szCs w:val="28"/>
        </w:rPr>
        <w:t xml:space="preserve"> relativos al acto impugnado que fueron </w:t>
      </w:r>
      <w:r w:rsidR="00701CC7">
        <w:rPr>
          <w:rFonts w:ascii="Arial Narrow" w:eastAsia="Calibri" w:hAnsi="Arial Narrow" w:cs="Arial"/>
          <w:sz w:val="28"/>
          <w:szCs w:val="28"/>
        </w:rPr>
        <w:t>señalados en los hechos y concepto</w:t>
      </w:r>
      <w:r w:rsidR="001C09E7">
        <w:rPr>
          <w:rFonts w:ascii="Arial Narrow" w:eastAsia="Calibri" w:hAnsi="Arial Narrow" w:cs="Arial"/>
          <w:sz w:val="28"/>
          <w:szCs w:val="28"/>
        </w:rPr>
        <w:t>s</w:t>
      </w:r>
      <w:r w:rsidR="00701CC7">
        <w:rPr>
          <w:rFonts w:ascii="Arial Narrow" w:eastAsia="Calibri" w:hAnsi="Arial Narrow" w:cs="Arial"/>
          <w:sz w:val="28"/>
          <w:szCs w:val="28"/>
        </w:rPr>
        <w:t xml:space="preserve"> de impugnación; </w:t>
      </w:r>
      <w:r w:rsidRPr="009E6BD2">
        <w:rPr>
          <w:rFonts w:ascii="Arial Narrow" w:eastAsia="Calibri" w:hAnsi="Arial Narrow" w:cs="Arial"/>
          <w:sz w:val="28"/>
          <w:szCs w:val="28"/>
        </w:rPr>
        <w:t xml:space="preserve">por lo que es este último </w:t>
      </w:r>
      <w:r w:rsidR="00701CC7">
        <w:rPr>
          <w:rFonts w:ascii="Arial Narrow" w:eastAsia="Calibri" w:hAnsi="Arial Narrow" w:cs="Arial"/>
          <w:sz w:val="28"/>
          <w:szCs w:val="28"/>
        </w:rPr>
        <w:t xml:space="preserve">acto, </w:t>
      </w:r>
      <w:r w:rsidRPr="009E6BD2">
        <w:rPr>
          <w:rFonts w:ascii="Arial Narrow" w:eastAsia="Calibri" w:hAnsi="Arial Narrow" w:cs="Arial"/>
          <w:sz w:val="28"/>
          <w:szCs w:val="28"/>
        </w:rPr>
        <w:t>el que se analiza en la presente sentencia.</w:t>
      </w:r>
    </w:p>
    <w:p w:rsidR="00254BE2" w:rsidRDefault="00254BE2" w:rsidP="00F31951">
      <w:pPr>
        <w:pStyle w:val="Sinespaciado"/>
        <w:spacing w:line="360" w:lineRule="auto"/>
        <w:ind w:firstLine="709"/>
        <w:jc w:val="both"/>
        <w:rPr>
          <w:rFonts w:ascii="Arial Narrow" w:eastAsia="Arial Unicode MS" w:hAnsi="Arial Narrow" w:cs="Arial Unicode MS"/>
          <w:sz w:val="28"/>
          <w:szCs w:val="28"/>
          <w:lang w:val="es-ES"/>
        </w:rPr>
      </w:pPr>
    </w:p>
    <w:p w:rsidR="00254BE2"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w:t>
      </w:r>
      <w:r w:rsidRPr="00854EC3">
        <w:rPr>
          <w:rFonts w:ascii="Arial Narrow" w:eastAsia="Arial Unicode MS" w:hAnsi="Arial Narrow" w:cs="Arial Unicode MS"/>
          <w:sz w:val="28"/>
          <w:szCs w:val="28"/>
        </w:rPr>
        <w:lastRenderedPageBreak/>
        <w:t>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p>
    <w:p w:rsidR="008444C0" w:rsidRDefault="008444C0" w:rsidP="00F31951">
      <w:pPr>
        <w:pStyle w:val="Sinespaciado"/>
        <w:spacing w:line="360" w:lineRule="auto"/>
        <w:ind w:firstLine="709"/>
        <w:jc w:val="both"/>
        <w:rPr>
          <w:rFonts w:ascii="Arial Narrow" w:eastAsia="Arial Unicode MS" w:hAnsi="Arial Narrow" w:cs="Arial Unicode MS"/>
          <w:sz w:val="28"/>
          <w:szCs w:val="28"/>
        </w:rPr>
      </w:pPr>
    </w:p>
    <w:p w:rsidR="008444C0" w:rsidRPr="00E348F9" w:rsidRDefault="008444C0" w:rsidP="008444C0">
      <w:pPr>
        <w:tabs>
          <w:tab w:val="left" w:pos="2702"/>
        </w:tabs>
        <w:spacing w:after="0" w:line="360" w:lineRule="auto"/>
        <w:ind w:firstLine="709"/>
        <w:jc w:val="both"/>
        <w:rPr>
          <w:rFonts w:ascii="Arial Narrow" w:eastAsia="Calibri" w:hAnsi="Arial Narrow" w:cs="Times New Roman"/>
          <w:sz w:val="28"/>
          <w:szCs w:val="28"/>
        </w:rPr>
      </w:pPr>
      <w:r w:rsidRPr="00E348F9">
        <w:rPr>
          <w:rFonts w:ascii="Arial Narrow" w:eastAsia="Calibri" w:hAnsi="Arial Narrow" w:cs="Times New Roman"/>
          <w:sz w:val="28"/>
          <w:szCs w:val="28"/>
        </w:rPr>
        <w:t>Es aplicable al efecto, la Tesis Aislada pronunciada por el Cuarto Tribunal Colegiado en Materia Administrativa del Primer Circuito, con registro 221332, publicada en la página 185, Tomo VIII, Noviembre de 1991, Octava Época, del Semanario Judicial de la Federación, que dice:</w:t>
      </w:r>
    </w:p>
    <w:p w:rsidR="008444C0" w:rsidRPr="00E348F9" w:rsidRDefault="008444C0" w:rsidP="008444C0">
      <w:pPr>
        <w:spacing w:after="0" w:line="360" w:lineRule="auto"/>
        <w:ind w:firstLine="709"/>
        <w:jc w:val="both"/>
        <w:rPr>
          <w:rFonts w:ascii="Arial Narrow" w:eastAsia="Calibri" w:hAnsi="Arial Narrow" w:cs="Times New Roman"/>
          <w:sz w:val="28"/>
          <w:szCs w:val="28"/>
        </w:rPr>
      </w:pPr>
    </w:p>
    <w:p w:rsidR="008444C0" w:rsidRPr="00E348F9" w:rsidRDefault="008444C0" w:rsidP="008444C0">
      <w:pPr>
        <w:spacing w:after="0" w:line="240" w:lineRule="auto"/>
        <w:ind w:firstLine="709"/>
        <w:jc w:val="both"/>
        <w:rPr>
          <w:rFonts w:ascii="Arial Narrow" w:eastAsia="Times New Roman" w:hAnsi="Arial Narrow" w:cs="Times New Roman"/>
          <w:i/>
          <w:sz w:val="24"/>
          <w:szCs w:val="24"/>
          <w:lang w:val="es-ES" w:eastAsia="es-ES"/>
        </w:rPr>
      </w:pPr>
      <w:r w:rsidRPr="00E348F9">
        <w:rPr>
          <w:rFonts w:ascii="Arial Narrow" w:eastAsia="Calibri" w:hAnsi="Arial Narrow" w:cs="Times New Roman"/>
          <w:b/>
          <w:bCs/>
          <w:i/>
          <w:sz w:val="24"/>
          <w:szCs w:val="24"/>
        </w:rPr>
        <w:t>“CONTENCIOSO ADMINISTRATIVO,</w:t>
      </w:r>
      <w:r w:rsidRPr="00E348F9">
        <w:rPr>
          <w:rFonts w:ascii="Arial Narrow" w:eastAsia="Calibri" w:hAnsi="Arial Narrow" w:cs="Times New Roman"/>
          <w:bCs/>
          <w:i/>
          <w:sz w:val="24"/>
          <w:szCs w:val="24"/>
        </w:rPr>
        <w:t xml:space="preserve"> </w:t>
      </w:r>
      <w:r w:rsidRPr="00E348F9">
        <w:rPr>
          <w:rFonts w:ascii="Arial Narrow" w:eastAsia="Calibri" w:hAnsi="Arial Narrow" w:cs="Arial"/>
          <w:b/>
          <w:bCs/>
          <w:i/>
          <w:sz w:val="24"/>
          <w:szCs w:val="24"/>
        </w:rPr>
        <w:t>IMPROCEDENCIA</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 xml:space="preserve">DEL JUICIO, ANTE EL TRIBUNAL FISCAL. </w:t>
      </w:r>
      <w:r w:rsidRPr="00E348F9">
        <w:rPr>
          <w:rFonts w:ascii="Arial Narrow" w:eastAsia="Calibri" w:hAnsi="Arial Narrow" w:cs="Arial"/>
          <w:b/>
          <w:bCs/>
          <w:i/>
          <w:sz w:val="24"/>
          <w:szCs w:val="24"/>
        </w:rPr>
        <w:t>CONCEPTO</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JURÍDICO.</w:t>
      </w:r>
      <w:r w:rsidRPr="00E348F9">
        <w:rPr>
          <w:rFonts w:ascii="Arial Narrow" w:eastAsia="Calibri" w:hAnsi="Arial Narrow" w:cs="Times New Roman"/>
          <w:i/>
          <w:sz w:val="24"/>
          <w:szCs w:val="24"/>
        </w:rPr>
        <w:t xml:space="preserve"> Las causas de improcedencia que determina la ley de la materia, ven o se refieren a la procedencia del juicio mismo, esto es, los motivos de improcedencia son en cuanto a que </w:t>
      </w:r>
      <w:r w:rsidRPr="00E348F9">
        <w:rPr>
          <w:rFonts w:ascii="Arial Narrow" w:eastAsia="Calibri" w:hAnsi="Arial Narrow" w:cs="Times New Roman"/>
          <w:bCs/>
          <w:i/>
          <w:iCs/>
          <w:sz w:val="24"/>
          <w:szCs w:val="24"/>
        </w:rPr>
        <w:t>la acción en sí misma considerada no procede por las causas específicas consignadas en la ley;</w:t>
      </w:r>
      <w:r w:rsidRPr="00E348F9">
        <w:rPr>
          <w:rFonts w:ascii="Arial Narrow" w:eastAsia="Calibri" w:hAnsi="Arial Narrow" w:cs="Times New Roman"/>
          <w:i/>
          <w:sz w:val="24"/>
          <w:szCs w:val="24"/>
        </w:rPr>
        <w:t xml:space="preserve"> es verdad que las causas de improcedencia dan lugar al </w:t>
      </w:r>
      <w:r w:rsidRPr="00E348F9">
        <w:rPr>
          <w:rFonts w:ascii="Arial Narrow" w:eastAsia="Calibri" w:hAnsi="Arial Narrow" w:cs="Times New Roman"/>
          <w:bCs/>
          <w:i/>
          <w:iCs/>
          <w:sz w:val="24"/>
          <w:szCs w:val="24"/>
        </w:rPr>
        <w:t>sobreseimiento,</w:t>
      </w:r>
      <w:r w:rsidRPr="00E348F9">
        <w:rPr>
          <w:rFonts w:ascii="Arial Narrow" w:eastAsia="Calibri" w:hAnsi="Arial Narrow" w:cs="Times New Roman"/>
          <w:i/>
          <w:sz w:val="24"/>
          <w:szCs w:val="24"/>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E348F9">
          <w:rPr>
            <w:rFonts w:ascii="Arial Narrow" w:eastAsia="Calibri" w:hAnsi="Arial Narrow" w:cs="Times New Roman"/>
            <w:i/>
            <w:sz w:val="24"/>
            <w:szCs w:val="24"/>
          </w:rPr>
          <w:t>la Federación</w:t>
        </w:r>
      </w:smartTag>
      <w:r w:rsidRPr="00E348F9">
        <w:rPr>
          <w:rFonts w:ascii="Arial Narrow" w:eastAsia="Calibri" w:hAnsi="Arial Narrow" w:cs="Times New Roman"/>
          <w:i/>
          <w:sz w:val="24"/>
          <w:szCs w:val="24"/>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E348F9">
        <w:rPr>
          <w:rFonts w:ascii="Arial Narrow" w:eastAsia="Calibri" w:hAnsi="Arial Narrow" w:cs="Times New Roman"/>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E348F9">
        <w:rPr>
          <w:rFonts w:ascii="Arial Narrow" w:eastAsia="Calibri" w:hAnsi="Arial Narrow" w:cs="Times New Roman"/>
          <w:bCs/>
          <w:i/>
          <w:sz w:val="24"/>
          <w:szCs w:val="24"/>
        </w:rPr>
        <w:t xml:space="preserve"> y principalmente </w:t>
      </w:r>
      <w:r w:rsidRPr="00E348F9">
        <w:rPr>
          <w:rFonts w:ascii="Arial Narrow" w:eastAsia="Calibri" w:hAnsi="Arial Narrow" w:cs="Times New Roman"/>
          <w:bCs/>
          <w:i/>
          <w:iCs/>
          <w:sz w:val="24"/>
          <w:szCs w:val="24"/>
        </w:rPr>
        <w:t>por existir un impedimento</w:t>
      </w:r>
      <w:r w:rsidRPr="00E348F9">
        <w:rPr>
          <w:rFonts w:ascii="Arial Narrow" w:eastAsia="Calibri" w:hAnsi="Arial Narrow" w:cs="Times New Roman"/>
          <w:i/>
          <w:sz w:val="24"/>
          <w:szCs w:val="24"/>
        </w:rPr>
        <w:t xml:space="preserve"> para que el órgano jurisdiccional competente analice y resuelva sobre la cuestión debatida. </w:t>
      </w:r>
      <w:r w:rsidRPr="00E348F9">
        <w:rPr>
          <w:rFonts w:ascii="Arial Narrow" w:eastAsia="Calibri" w:hAnsi="Arial Narrow" w:cs="Times New Roman"/>
          <w:bCs/>
          <w:i/>
          <w:iCs/>
          <w:sz w:val="24"/>
          <w:szCs w:val="24"/>
        </w:rPr>
        <w:t>En resumen, la improcedencia de la acción se traduce en la imposibilidad jurídica de que el órgano jurisdiccional estudie y decida dicha cuestión, absteniéndose obligatoriamente a resolver sobre el fondo de la controversia..</w:t>
      </w:r>
      <w:r w:rsidRPr="00E348F9">
        <w:rPr>
          <w:rFonts w:ascii="Arial Narrow" w:eastAsia="Times New Roman" w:hAnsi="Arial Narrow" w:cs="Times New Roman"/>
          <w:i/>
          <w:sz w:val="24"/>
          <w:szCs w:val="24"/>
          <w:lang w:val="es-ES" w:eastAsia="es-ES"/>
        </w:rPr>
        <w:t>.”</w:t>
      </w:r>
    </w:p>
    <w:p w:rsidR="008444C0" w:rsidRPr="00E348F9" w:rsidRDefault="008444C0" w:rsidP="008444C0">
      <w:pPr>
        <w:pStyle w:val="Sinespaciado"/>
        <w:spacing w:line="360" w:lineRule="auto"/>
        <w:ind w:firstLine="709"/>
        <w:jc w:val="both"/>
        <w:rPr>
          <w:rFonts w:ascii="Arial Narrow" w:eastAsia="Arial Unicode MS" w:hAnsi="Arial Narrow" w:cs="Arial Unicode MS"/>
          <w:sz w:val="28"/>
          <w:szCs w:val="28"/>
          <w:lang w:val="es-ES"/>
        </w:rPr>
      </w:pPr>
    </w:p>
    <w:p w:rsidR="008444C0" w:rsidRDefault="008444C0" w:rsidP="008444C0">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 xml:space="preserve">En </w:t>
      </w:r>
      <w:r>
        <w:rPr>
          <w:rFonts w:ascii="Arial Narrow" w:eastAsia="Arial Unicode MS" w:hAnsi="Arial Narrow" w:cs="Arial Unicode MS"/>
          <w:sz w:val="28"/>
          <w:szCs w:val="28"/>
        </w:rPr>
        <w:t xml:space="preserve">ese sentido, se advierte que </w:t>
      </w:r>
      <w:r w:rsidR="00880264">
        <w:rPr>
          <w:rFonts w:ascii="Arial Narrow" w:eastAsia="Arial Unicode MS" w:hAnsi="Arial Narrow" w:cs="Arial Unicode MS"/>
          <w:sz w:val="28"/>
          <w:szCs w:val="28"/>
        </w:rPr>
        <w:t>l</w:t>
      </w:r>
      <w:r w:rsidR="003F0B3F">
        <w:rPr>
          <w:rFonts w:ascii="Arial Narrow" w:eastAsia="Arial Unicode MS" w:hAnsi="Arial Narrow" w:cs="Arial Unicode MS"/>
          <w:sz w:val="28"/>
          <w:szCs w:val="28"/>
        </w:rPr>
        <w:t xml:space="preserve">a </w:t>
      </w:r>
      <w:r w:rsidR="00B604CB">
        <w:rPr>
          <w:rFonts w:ascii="Arial Narrow" w:eastAsia="Arial Unicode MS" w:hAnsi="Arial Narrow" w:cs="Arial Unicode MS"/>
          <w:sz w:val="28"/>
          <w:szCs w:val="28"/>
        </w:rPr>
        <w:t>demandada</w:t>
      </w:r>
      <w:r>
        <w:rPr>
          <w:rFonts w:ascii="Arial Narrow" w:eastAsia="Arial Unicode MS" w:hAnsi="Arial Narrow" w:cs="Arial Unicode MS"/>
          <w:sz w:val="28"/>
          <w:szCs w:val="28"/>
        </w:rPr>
        <w:t xml:space="preserve">, invocó </w:t>
      </w:r>
      <w:r w:rsidRPr="00854EC3">
        <w:rPr>
          <w:rFonts w:ascii="Arial Narrow" w:eastAsia="Arial Unicode MS" w:hAnsi="Arial Narrow" w:cs="Arial Unicode MS"/>
          <w:sz w:val="28"/>
          <w:szCs w:val="28"/>
        </w:rPr>
        <w:t xml:space="preserve">la causal de improcedencia prevista </w:t>
      </w:r>
      <w:r w:rsidR="000F1FF6">
        <w:rPr>
          <w:rFonts w:ascii="Arial Narrow" w:eastAsia="Arial Unicode MS" w:hAnsi="Arial Narrow" w:cs="Arial Unicode MS"/>
          <w:sz w:val="28"/>
          <w:szCs w:val="28"/>
        </w:rPr>
        <w:t>en</w:t>
      </w:r>
      <w:r w:rsidRPr="00854EC3">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la fracci</w:t>
      </w:r>
      <w:r w:rsidR="000F1FF6">
        <w:rPr>
          <w:rFonts w:ascii="Arial Narrow" w:eastAsia="Arial Unicode MS" w:hAnsi="Arial Narrow" w:cs="Arial Unicode MS"/>
          <w:sz w:val="28"/>
          <w:szCs w:val="28"/>
        </w:rPr>
        <w:t>ón</w:t>
      </w:r>
      <w:r>
        <w:rPr>
          <w:rFonts w:ascii="Arial Narrow" w:eastAsia="Arial Unicode MS" w:hAnsi="Arial Narrow" w:cs="Arial Unicode MS"/>
          <w:sz w:val="28"/>
          <w:szCs w:val="28"/>
        </w:rPr>
        <w:t xml:space="preserve"> </w:t>
      </w:r>
      <w:r w:rsidR="00B604CB">
        <w:rPr>
          <w:rFonts w:ascii="Arial Narrow" w:eastAsia="Arial Unicode MS" w:hAnsi="Arial Narrow" w:cs="Arial Unicode MS"/>
          <w:sz w:val="28"/>
          <w:szCs w:val="28"/>
        </w:rPr>
        <w:t>X</w:t>
      </w:r>
      <w:r>
        <w:rPr>
          <w:rFonts w:ascii="Arial Narrow" w:eastAsia="Arial Unicode MS" w:hAnsi="Arial Narrow" w:cs="Arial Unicode MS"/>
          <w:sz w:val="28"/>
          <w:szCs w:val="28"/>
        </w:rPr>
        <w:t xml:space="preserve">I </w:t>
      </w:r>
      <w:r w:rsidRPr="00854EC3">
        <w:rPr>
          <w:rFonts w:ascii="Arial Narrow" w:eastAsia="Arial Unicode MS" w:hAnsi="Arial Narrow" w:cs="Arial Unicode MS"/>
          <w:sz w:val="28"/>
          <w:szCs w:val="28"/>
        </w:rPr>
        <w:t xml:space="preserve">del artículo 228 del Código Procesal Administrativo para el Estado de San Luis Potosí, </w:t>
      </w:r>
      <w:r w:rsidR="00B604CB">
        <w:rPr>
          <w:rFonts w:ascii="Arial Narrow" w:eastAsia="Arial Unicode MS" w:hAnsi="Arial Narrow" w:cs="Arial Unicode MS"/>
          <w:sz w:val="28"/>
          <w:szCs w:val="28"/>
        </w:rPr>
        <w:t xml:space="preserve">en relación con los numerales 231 primer párrafo y 239 </w:t>
      </w:r>
      <w:r w:rsidR="000F1FF6">
        <w:rPr>
          <w:rFonts w:ascii="Arial Narrow" w:eastAsia="Arial Unicode MS" w:hAnsi="Arial Narrow" w:cs="Arial Unicode MS"/>
          <w:sz w:val="28"/>
          <w:szCs w:val="28"/>
        </w:rPr>
        <w:t>fracción I</w:t>
      </w:r>
      <w:r w:rsidR="00B604CB">
        <w:rPr>
          <w:rFonts w:ascii="Arial Narrow" w:eastAsia="Arial Unicode MS" w:hAnsi="Arial Narrow" w:cs="Arial Unicode MS"/>
          <w:sz w:val="28"/>
          <w:szCs w:val="28"/>
        </w:rPr>
        <w:t xml:space="preserve"> del mismo ordenamiento legal, y con la excepción de sine actione agis que opuso, </w:t>
      </w:r>
      <w:r>
        <w:rPr>
          <w:rFonts w:ascii="Arial Narrow" w:eastAsia="Arial Unicode MS" w:hAnsi="Arial Narrow" w:cs="Arial Unicode MS"/>
          <w:sz w:val="28"/>
          <w:szCs w:val="28"/>
        </w:rPr>
        <w:t xml:space="preserve">señalando </w:t>
      </w:r>
      <w:r w:rsidRPr="00854EC3">
        <w:rPr>
          <w:rFonts w:ascii="Arial Narrow" w:eastAsia="Arial Unicode MS" w:hAnsi="Arial Narrow" w:cs="Arial Unicode MS"/>
          <w:sz w:val="28"/>
          <w:szCs w:val="28"/>
        </w:rPr>
        <w:t xml:space="preserve">la legalidad de sus actos, y que, en ningún momento se violaron en perjuicio de su contra parte las garantías consagradas en la </w:t>
      </w:r>
      <w:r w:rsidR="006305A5">
        <w:rPr>
          <w:rFonts w:ascii="Arial Narrow" w:eastAsia="Arial Unicode MS" w:hAnsi="Arial Narrow" w:cs="Arial Unicode MS"/>
          <w:sz w:val="28"/>
          <w:szCs w:val="28"/>
        </w:rPr>
        <w:t>C</w:t>
      </w:r>
      <w:r w:rsidRPr="00854EC3">
        <w:rPr>
          <w:rFonts w:ascii="Arial Narrow" w:eastAsia="Arial Unicode MS" w:hAnsi="Arial Narrow" w:cs="Arial Unicode MS"/>
          <w:sz w:val="28"/>
          <w:szCs w:val="28"/>
        </w:rPr>
        <w:t>onstitución Política de los Estados Unidos Mexicanos.</w:t>
      </w:r>
      <w:r>
        <w:rPr>
          <w:rFonts w:ascii="Arial Narrow" w:eastAsia="Arial Unicode MS" w:hAnsi="Arial Narrow" w:cs="Arial Unicode MS"/>
          <w:sz w:val="28"/>
          <w:szCs w:val="28"/>
        </w:rPr>
        <w:t xml:space="preserve"> </w:t>
      </w:r>
      <w:r w:rsidR="00397163">
        <w:rPr>
          <w:rFonts w:ascii="Arial Narrow" w:eastAsia="Arial Unicode MS" w:hAnsi="Arial Narrow" w:cs="Arial Unicode MS"/>
          <w:sz w:val="28"/>
          <w:szCs w:val="28"/>
        </w:rPr>
        <w:t xml:space="preserve">Al respecto, </w:t>
      </w:r>
      <w:r w:rsidRPr="00854EC3">
        <w:rPr>
          <w:rFonts w:ascii="Arial Narrow" w:eastAsia="Arial Unicode MS" w:hAnsi="Arial Narrow" w:cs="Arial Unicode MS"/>
          <w:sz w:val="28"/>
          <w:szCs w:val="28"/>
        </w:rPr>
        <w:t xml:space="preserve">debe decirse </w:t>
      </w:r>
      <w:r>
        <w:rPr>
          <w:rFonts w:ascii="Arial Narrow" w:eastAsia="Arial Unicode MS" w:hAnsi="Arial Narrow" w:cs="Arial Unicode MS"/>
          <w:sz w:val="28"/>
          <w:szCs w:val="28"/>
        </w:rPr>
        <w:t>que</w:t>
      </w:r>
      <w:r w:rsidRPr="00854EC3">
        <w:rPr>
          <w:rFonts w:ascii="Arial Narrow" w:eastAsia="Arial Unicode MS" w:hAnsi="Arial Narrow" w:cs="Arial Unicode MS"/>
          <w:sz w:val="28"/>
          <w:szCs w:val="28"/>
        </w:rPr>
        <w:t xml:space="preserve"> </w:t>
      </w:r>
      <w:r w:rsidR="00397163">
        <w:rPr>
          <w:rFonts w:ascii="Arial Narrow" w:eastAsia="Arial Unicode MS" w:hAnsi="Arial Narrow" w:cs="Arial Unicode MS"/>
          <w:sz w:val="28"/>
          <w:szCs w:val="28"/>
        </w:rPr>
        <w:t xml:space="preserve">estos argumentos </w:t>
      </w:r>
      <w:r w:rsidRPr="00854EC3">
        <w:rPr>
          <w:rFonts w:ascii="Arial Narrow" w:eastAsia="Arial Unicode MS" w:hAnsi="Arial Narrow" w:cs="Arial Unicode MS"/>
          <w:sz w:val="28"/>
          <w:szCs w:val="28"/>
        </w:rPr>
        <w:t>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9D0C51" w:rsidRDefault="009D0C51" w:rsidP="008444C0">
      <w:pPr>
        <w:pStyle w:val="Sinespaciado"/>
        <w:spacing w:line="360" w:lineRule="auto"/>
        <w:ind w:firstLine="709"/>
        <w:jc w:val="both"/>
        <w:rPr>
          <w:rFonts w:ascii="Arial Narrow" w:eastAsia="Arial Unicode MS" w:hAnsi="Arial Narrow" w:cs="Arial Unicode MS"/>
          <w:sz w:val="28"/>
          <w:szCs w:val="28"/>
        </w:rPr>
      </w:pPr>
    </w:p>
    <w:p w:rsidR="008444C0" w:rsidRDefault="008444C0" w:rsidP="008444C0">
      <w:pPr>
        <w:spacing w:after="0" w:line="360" w:lineRule="auto"/>
        <w:ind w:firstLine="708"/>
        <w:jc w:val="both"/>
        <w:rPr>
          <w:rFonts w:ascii="Arial Narrow" w:eastAsia="Arial Unicode MS" w:hAnsi="Arial Narrow" w:cs="Arial"/>
          <w:sz w:val="28"/>
          <w:szCs w:val="28"/>
        </w:rPr>
      </w:pPr>
      <w:r w:rsidRPr="002C720E">
        <w:rPr>
          <w:rFonts w:ascii="Arial Narrow" w:eastAsia="Arial Unicode MS" w:hAnsi="Arial Narrow" w:cs="Arial"/>
          <w:sz w:val="28"/>
          <w:szCs w:val="28"/>
        </w:rPr>
        <w:lastRenderedPageBreak/>
        <w:t>Sirve de apoyo por analogía, la tesis de Jurisprudencia P./J. 135/2001</w:t>
      </w:r>
      <w:r>
        <w:rPr>
          <w:rFonts w:ascii="Arial Narrow" w:eastAsia="Arial Unicode MS" w:hAnsi="Arial Narrow" w:cs="Arial"/>
          <w:sz w:val="28"/>
          <w:szCs w:val="28"/>
        </w:rPr>
        <w:t xml:space="preserve"> pronunciada por el Pleno de la Suprema Corte de Justicia de la Nación, publicada en la página 5, Tomo XV, Enero de 2002, Novena Época,</w:t>
      </w:r>
      <w:r w:rsidRPr="00E348F9">
        <w:rPr>
          <w:rFonts w:ascii="Arial Narrow" w:eastAsia="Arial Unicode MS" w:hAnsi="Arial Narrow" w:cs="Arial"/>
          <w:sz w:val="28"/>
          <w:szCs w:val="28"/>
        </w:rPr>
        <w:t xml:space="preserve"> </w:t>
      </w:r>
      <w:r>
        <w:rPr>
          <w:rFonts w:ascii="Arial Narrow" w:eastAsia="Arial Unicode MS" w:hAnsi="Arial Narrow" w:cs="Arial"/>
          <w:sz w:val="28"/>
          <w:szCs w:val="28"/>
        </w:rPr>
        <w:t xml:space="preserve">del </w:t>
      </w:r>
      <w:r w:rsidRPr="002C720E">
        <w:rPr>
          <w:rFonts w:ascii="Arial Narrow" w:eastAsia="Arial Unicode MS" w:hAnsi="Arial Narrow" w:cs="Arial"/>
          <w:sz w:val="28"/>
          <w:szCs w:val="28"/>
        </w:rPr>
        <w:t>Semanario Judicial de la Federación y su Gace</w:t>
      </w:r>
      <w:r>
        <w:rPr>
          <w:rFonts w:ascii="Arial Narrow" w:eastAsia="Arial Unicode MS" w:hAnsi="Arial Narrow" w:cs="Arial"/>
          <w:sz w:val="28"/>
          <w:szCs w:val="28"/>
        </w:rPr>
        <w:t>ta, con  registro 187973, que dice:</w:t>
      </w:r>
    </w:p>
    <w:p w:rsidR="008444C0" w:rsidRDefault="008444C0" w:rsidP="008444C0">
      <w:pPr>
        <w:spacing w:after="0" w:line="360" w:lineRule="auto"/>
        <w:ind w:firstLine="708"/>
        <w:jc w:val="both"/>
        <w:rPr>
          <w:rFonts w:ascii="Arial Narrow" w:eastAsia="Arial Unicode MS" w:hAnsi="Arial Narrow" w:cs="Arial"/>
          <w:sz w:val="28"/>
          <w:szCs w:val="28"/>
        </w:rPr>
      </w:pPr>
    </w:p>
    <w:p w:rsidR="008444C0" w:rsidRDefault="008444C0" w:rsidP="008444C0">
      <w:pPr>
        <w:spacing w:after="0" w:line="240" w:lineRule="auto"/>
        <w:ind w:firstLine="709"/>
        <w:jc w:val="both"/>
        <w:rPr>
          <w:rFonts w:ascii="Arial Narrow" w:eastAsia="Arial Unicode MS" w:hAnsi="Arial Narrow" w:cs="Arial"/>
          <w:i/>
          <w:sz w:val="24"/>
          <w:szCs w:val="24"/>
        </w:rPr>
      </w:pPr>
      <w:r w:rsidRPr="002C720E">
        <w:rPr>
          <w:rFonts w:ascii="Arial Narrow" w:eastAsia="Arial Unicode MS" w:hAnsi="Arial Narrow" w:cs="Arial"/>
          <w:b/>
          <w:i/>
          <w:sz w:val="24"/>
          <w:szCs w:val="24"/>
        </w:rPr>
        <w:t>“IMPROCEDENCIA DEL JUICIO DE AMPARO. SI SE HACE VALER UNA CAUSAL QUE INVOLUCRA EL ESTUDIO DE FONDO DEL ASUNTO, DEBERÁ DESESTIMARSE</w:t>
      </w:r>
      <w:r w:rsidRPr="002C720E">
        <w:rPr>
          <w:rFonts w:ascii="Arial Narrow" w:eastAsia="Arial Unicode MS" w:hAnsi="Arial Narrow" w:cs="Arial"/>
          <w:i/>
          <w:sz w:val="24"/>
          <w:szCs w:val="24"/>
        </w:rPr>
        <w:t>. Las causales de improcedencia del juicio de garantías deben ser claras e inobjetables, de lo que se desprende que si se hace valer una en la que se involucre una argumentación íntimamente relacionada con el fondo del negocio, debe desestimarse. …”</w:t>
      </w:r>
    </w:p>
    <w:p w:rsidR="009D0C51" w:rsidRDefault="009D0C51" w:rsidP="00F31951">
      <w:pPr>
        <w:pStyle w:val="Sinespaciado"/>
        <w:spacing w:line="360" w:lineRule="auto"/>
        <w:ind w:firstLine="709"/>
        <w:jc w:val="both"/>
        <w:rPr>
          <w:rFonts w:ascii="Arial Narrow" w:eastAsia="Arial Unicode MS" w:hAnsi="Arial Narrow" w:cs="Arial Unicode MS"/>
          <w:b/>
          <w:color w:val="000000"/>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p>
    <w:p w:rsidR="009D0C51" w:rsidRPr="00A226E4" w:rsidRDefault="009D0C51" w:rsidP="009D0C51">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9D0C51" w:rsidRDefault="009D0C51" w:rsidP="00F31951">
      <w:pPr>
        <w:pStyle w:val="Sinespaciado"/>
        <w:spacing w:line="360" w:lineRule="auto"/>
        <w:ind w:firstLine="709"/>
        <w:jc w:val="both"/>
        <w:rPr>
          <w:rFonts w:ascii="Arial Narrow" w:eastAsia="Arial Unicode MS" w:hAnsi="Arial Narrow" w:cs="Arial Unicode MS"/>
          <w:b/>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2C002C">
        <w:rPr>
          <w:rFonts w:ascii="Arial Narrow" w:eastAsia="Arial Unicode MS" w:hAnsi="Arial Narrow" w:cs="Arial Unicode MS"/>
          <w:color w:val="000000"/>
          <w:sz w:val="28"/>
          <w:szCs w:val="28"/>
        </w:rPr>
        <w:t xml:space="preserve">El </w:t>
      </w:r>
      <w:r w:rsidRPr="00854EC3">
        <w:rPr>
          <w:rFonts w:ascii="Arial Narrow" w:eastAsia="Arial Unicode MS" w:hAnsi="Arial Narrow" w:cs="Arial Unicode MS"/>
          <w:color w:val="000000"/>
          <w:sz w:val="28"/>
          <w:szCs w:val="28"/>
        </w:rPr>
        <w:t xml:space="preserve">promovente hizo valer los conceptos de impugnación que se advierten en fojas </w:t>
      </w:r>
      <w:r w:rsidR="009D0C51">
        <w:rPr>
          <w:rFonts w:ascii="Arial Narrow" w:eastAsia="Arial Unicode MS" w:hAnsi="Arial Narrow" w:cs="Arial Unicode MS"/>
          <w:color w:val="000000"/>
          <w:sz w:val="28"/>
          <w:szCs w:val="28"/>
        </w:rPr>
        <w:t xml:space="preserve">3 a </w:t>
      </w:r>
      <w:r w:rsidR="000F1FF6">
        <w:rPr>
          <w:rFonts w:ascii="Arial Narrow" w:eastAsia="Arial Unicode MS" w:hAnsi="Arial Narrow" w:cs="Arial Unicode MS"/>
          <w:color w:val="000000"/>
          <w:sz w:val="28"/>
          <w:szCs w:val="28"/>
        </w:rPr>
        <w:t>11</w:t>
      </w:r>
      <w:r w:rsidRPr="00854EC3">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w:t>
      </w:r>
      <w:r w:rsidR="0061530F">
        <w:rPr>
          <w:rFonts w:ascii="Arial Narrow" w:eastAsia="Arial Unicode MS" w:hAnsi="Arial Narrow" w:cs="Arial Unicode MS"/>
          <w:color w:val="000000"/>
          <w:sz w:val="28"/>
          <w:szCs w:val="28"/>
        </w:rPr>
        <w:t>los</w:t>
      </w:r>
      <w:r w:rsidRPr="00854EC3">
        <w:rPr>
          <w:rFonts w:ascii="Arial Narrow" w:eastAsia="Arial Unicode MS" w:hAnsi="Arial Narrow" w:cs="Arial Unicode MS"/>
          <w:color w:val="000000"/>
          <w:sz w:val="28"/>
          <w:szCs w:val="28"/>
        </w:rPr>
        <w:t xml:space="preserve"> efectos legales a que haya lugar.</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09C7" w:rsidRDefault="002509C7" w:rsidP="002509C7">
      <w:pPr>
        <w:spacing w:after="0" w:line="360" w:lineRule="auto"/>
        <w:ind w:firstLine="709"/>
        <w:jc w:val="both"/>
        <w:rPr>
          <w:rFonts w:ascii="Arial Narrow" w:eastAsia="Calibri" w:hAnsi="Arial Narrow" w:cs="Arial"/>
          <w:sz w:val="28"/>
          <w:szCs w:val="28"/>
        </w:rPr>
      </w:pPr>
      <w:r w:rsidRPr="006C3392">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 Registro: 164618, que dice:</w:t>
      </w:r>
    </w:p>
    <w:p w:rsidR="002509C7" w:rsidRPr="006C3392" w:rsidRDefault="002509C7" w:rsidP="002509C7">
      <w:pPr>
        <w:spacing w:after="0" w:line="360" w:lineRule="auto"/>
        <w:ind w:firstLine="709"/>
        <w:jc w:val="both"/>
        <w:rPr>
          <w:rFonts w:ascii="Arial Narrow" w:eastAsia="Calibri" w:hAnsi="Arial Narrow" w:cs="Arial"/>
          <w:sz w:val="28"/>
          <w:szCs w:val="28"/>
        </w:rPr>
      </w:pPr>
    </w:p>
    <w:p w:rsidR="000B474F" w:rsidRPr="00176D17" w:rsidRDefault="000B474F" w:rsidP="00176D17">
      <w:pPr>
        <w:pStyle w:val="Sinespaciado"/>
        <w:ind w:firstLine="709"/>
        <w:jc w:val="both"/>
        <w:rPr>
          <w:rFonts w:ascii="Arial Narrow" w:eastAsia="Arial Unicode MS" w:hAnsi="Arial Narrow" w:cs="Arial Unicode MS"/>
          <w:color w:val="000000"/>
          <w:sz w:val="24"/>
          <w:szCs w:val="24"/>
        </w:rPr>
      </w:pPr>
      <w:r w:rsidRPr="00176D17">
        <w:rPr>
          <w:rFonts w:ascii="Arial Narrow" w:hAnsi="Arial Narrow" w:cs="Arial"/>
          <w:b/>
          <w:i/>
          <w:sz w:val="24"/>
          <w:szCs w:val="24"/>
        </w:rPr>
        <w:t>“CONCEPTOS DE VIOLACIÓN O AGRAVIOS. PARA CUMPLIR CON LOS PRINCIPIOS DE CONGRUENCIA Y EXHAUSTIVIDAD EN LAS SENTENCIAS DE AMPARO ES INNECESARIA SU TRANSCRIPCIÓN.</w:t>
      </w:r>
      <w:r w:rsidRPr="00176D17">
        <w:rPr>
          <w:rFonts w:ascii="Arial Narrow" w:hAnsi="Arial Narrow" w:cs="Arial"/>
          <w:i/>
          <w:sz w:val="24"/>
          <w:szCs w:val="24"/>
        </w:rPr>
        <w:t xml:space="preserve"> De los preceptos integrantes del capítulo X "De las sentencias", del título primero "Reglas generales", del libro primero "Del amparo en general", </w:t>
      </w:r>
      <w:r w:rsidRPr="00176D17">
        <w:rPr>
          <w:rFonts w:ascii="Arial Narrow" w:hAnsi="Arial Narrow" w:cs="Arial"/>
          <w:i/>
          <w:sz w:val="24"/>
          <w:szCs w:val="24"/>
        </w:rPr>
        <w:lastRenderedPageBreak/>
        <w:t>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0B474F" w:rsidRPr="00854EC3" w:rsidRDefault="000B474F" w:rsidP="00F31951">
      <w:pPr>
        <w:pStyle w:val="Sinespaciado"/>
        <w:spacing w:line="360" w:lineRule="auto"/>
        <w:ind w:firstLine="709"/>
        <w:jc w:val="both"/>
        <w:rPr>
          <w:rFonts w:ascii="Arial Narrow" w:eastAsia="Arial Unicode MS" w:hAnsi="Arial Narrow" w:cs="Arial Unicode MS"/>
          <w:i/>
          <w:iCs/>
          <w:color w:val="000000"/>
          <w:sz w:val="28"/>
          <w:szCs w:val="28"/>
        </w:rPr>
      </w:pPr>
    </w:p>
    <w:p w:rsidR="009D0C51" w:rsidRPr="00A226E4" w:rsidRDefault="00254BE2" w:rsidP="009D0C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color w:val="000000"/>
          <w:sz w:val="28"/>
          <w:szCs w:val="28"/>
        </w:rPr>
        <w:t xml:space="preserve">SEXTO.- </w:t>
      </w:r>
      <w:r w:rsidR="009D0C51" w:rsidRPr="00A226E4">
        <w:rPr>
          <w:rFonts w:ascii="Arial Narrow" w:eastAsia="Arial Unicode MS" w:hAnsi="Arial Narrow" w:cs="Arial Unicode MS"/>
          <w:bCs/>
          <w:sz w:val="28"/>
          <w:szCs w:val="28"/>
        </w:rPr>
        <w:t xml:space="preserve">En primer término, </w:t>
      </w:r>
      <w:r w:rsidR="009D0C51" w:rsidRPr="00A226E4">
        <w:rPr>
          <w:rFonts w:ascii="Arial Narrow" w:eastAsia="Arial Unicode MS" w:hAnsi="Arial Narrow" w:cs="Arial Unicode MS"/>
          <w:sz w:val="28"/>
          <w:szCs w:val="28"/>
        </w:rPr>
        <w:t>debe precisarse que esta Sala al ocuparse de los motivos de impugnación en que descansa la pretensión de nulidad del actor, está facultad</w:t>
      </w:r>
      <w:r w:rsidR="00AC6399">
        <w:rPr>
          <w:rFonts w:ascii="Arial Narrow" w:eastAsia="Arial Unicode MS" w:hAnsi="Arial Narrow" w:cs="Arial Unicode MS"/>
          <w:sz w:val="28"/>
          <w:szCs w:val="28"/>
        </w:rPr>
        <w:t>a</w:t>
      </w:r>
      <w:r w:rsidR="009D0C51" w:rsidRPr="00A226E4">
        <w:rPr>
          <w:rFonts w:ascii="Arial Narrow" w:eastAsia="Arial Unicode MS" w:hAnsi="Arial Narrow" w:cs="Arial Unicode MS"/>
          <w:sz w:val="28"/>
          <w:szCs w:val="28"/>
        </w:rPr>
        <w:t xml:space="preserve">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9D0C51" w:rsidRPr="00A226E4" w:rsidRDefault="009D0C51" w:rsidP="009D0C51">
      <w:pPr>
        <w:spacing w:after="0" w:line="360" w:lineRule="auto"/>
        <w:ind w:firstLine="709"/>
        <w:jc w:val="both"/>
        <w:rPr>
          <w:rFonts w:ascii="Arial Narrow" w:eastAsia="Calibri" w:hAnsi="Arial Narrow" w:cs="Arial"/>
          <w:sz w:val="28"/>
          <w:szCs w:val="28"/>
        </w:rPr>
      </w:pPr>
    </w:p>
    <w:p w:rsidR="006305A5" w:rsidRDefault="006305A5" w:rsidP="006305A5">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Sirve de sustento a lo anterior la Tesis de Jurisprudencia P./J. 3/2005</w:t>
      </w:r>
      <w:r>
        <w:rPr>
          <w:rFonts w:ascii="Arial Narrow" w:eastAsia="Calibri" w:hAnsi="Arial Narrow" w:cs="Arial"/>
          <w:sz w:val="28"/>
          <w:szCs w:val="28"/>
        </w:rPr>
        <w:t>, pronunciad</w:t>
      </w:r>
      <w:r w:rsidR="000D12AF">
        <w:rPr>
          <w:rFonts w:ascii="Arial Narrow" w:eastAsia="Calibri" w:hAnsi="Arial Narrow" w:cs="Arial"/>
          <w:sz w:val="28"/>
          <w:szCs w:val="28"/>
        </w:rPr>
        <w:t>a</w:t>
      </w:r>
      <w:r>
        <w:rPr>
          <w:rFonts w:ascii="Arial Narrow" w:eastAsia="Calibri" w:hAnsi="Arial Narrow" w:cs="Arial"/>
          <w:sz w:val="28"/>
          <w:szCs w:val="28"/>
        </w:rPr>
        <w:t xml:space="preserve"> por </w:t>
      </w:r>
      <w:r w:rsidRPr="00A226E4">
        <w:rPr>
          <w:rFonts w:ascii="Arial Narrow" w:eastAsia="Calibri" w:hAnsi="Arial Narrow" w:cs="Arial"/>
          <w:sz w:val="28"/>
          <w:szCs w:val="28"/>
        </w:rPr>
        <w:t>Pleno</w:t>
      </w:r>
      <w:r>
        <w:rPr>
          <w:rFonts w:ascii="Arial Narrow" w:eastAsia="Calibri" w:hAnsi="Arial Narrow" w:cs="Arial"/>
          <w:sz w:val="28"/>
          <w:szCs w:val="28"/>
        </w:rPr>
        <w:t xml:space="preserve"> de la Suprema Corte de Justicia de la Nación, publicada en la página 5, Tomo </w:t>
      </w:r>
      <w:r w:rsidRPr="00A226E4">
        <w:rPr>
          <w:rFonts w:ascii="Arial Narrow" w:eastAsia="Calibri" w:hAnsi="Arial Narrow" w:cs="Arial"/>
          <w:sz w:val="28"/>
          <w:szCs w:val="28"/>
        </w:rPr>
        <w:t>XXI, Febrero de 2005</w:t>
      </w:r>
      <w:r>
        <w:rPr>
          <w:rFonts w:ascii="Arial Narrow" w:eastAsia="Calibri" w:hAnsi="Arial Narrow" w:cs="Arial"/>
          <w:sz w:val="28"/>
          <w:szCs w:val="28"/>
        </w:rPr>
        <w:t xml:space="preserve">, </w:t>
      </w:r>
      <w:r w:rsidRPr="00A226E4">
        <w:rPr>
          <w:rFonts w:ascii="Arial Narrow" w:eastAsia="Calibri" w:hAnsi="Arial Narrow" w:cs="Arial"/>
          <w:sz w:val="28"/>
          <w:szCs w:val="28"/>
        </w:rPr>
        <w:t>Novena Época</w:t>
      </w:r>
      <w:r>
        <w:rPr>
          <w:rFonts w:ascii="Arial Narrow" w:eastAsia="Calibri" w:hAnsi="Arial Narrow" w:cs="Arial"/>
          <w:sz w:val="28"/>
          <w:szCs w:val="28"/>
        </w:rPr>
        <w:t>, del</w:t>
      </w:r>
      <w:r w:rsidRPr="00A226E4">
        <w:rPr>
          <w:rFonts w:ascii="Arial Narrow" w:eastAsia="Calibri" w:hAnsi="Arial Narrow" w:cs="Arial"/>
          <w:sz w:val="28"/>
          <w:szCs w:val="28"/>
        </w:rPr>
        <w:t xml:space="preserve"> Semanario Judicial de la Federación y su Gaceta, </w:t>
      </w:r>
      <w:r>
        <w:rPr>
          <w:rFonts w:ascii="Arial Narrow" w:eastAsia="Calibri" w:hAnsi="Arial Narrow" w:cs="Arial"/>
          <w:sz w:val="28"/>
          <w:szCs w:val="28"/>
        </w:rPr>
        <w:t>con r</w:t>
      </w:r>
      <w:r w:rsidRPr="00A226E4">
        <w:rPr>
          <w:rFonts w:ascii="Arial Narrow" w:eastAsia="Calibri" w:hAnsi="Arial Narrow" w:cs="Arial"/>
          <w:sz w:val="28"/>
          <w:szCs w:val="28"/>
        </w:rPr>
        <w:t>egistro 179367</w:t>
      </w:r>
      <w:r>
        <w:rPr>
          <w:rFonts w:ascii="Arial Narrow" w:eastAsia="Calibri" w:hAnsi="Arial Narrow" w:cs="Arial"/>
          <w:sz w:val="28"/>
          <w:szCs w:val="28"/>
        </w:rPr>
        <w:t xml:space="preserve">, </w:t>
      </w:r>
      <w:r w:rsidRPr="00A226E4">
        <w:rPr>
          <w:rFonts w:ascii="Arial Narrow" w:eastAsia="Calibri" w:hAnsi="Arial Narrow" w:cs="Arial"/>
          <w:sz w:val="28"/>
          <w:szCs w:val="28"/>
        </w:rPr>
        <w:t>que a continuación se transcribe</w:t>
      </w:r>
      <w:r>
        <w:rPr>
          <w:rFonts w:ascii="Arial Narrow" w:eastAsia="Calibri" w:hAnsi="Arial Narrow" w:cs="Arial"/>
          <w:sz w:val="28"/>
          <w:szCs w:val="28"/>
        </w:rPr>
        <w:t>:</w:t>
      </w:r>
    </w:p>
    <w:p w:rsidR="009D0C51" w:rsidRPr="00A226E4" w:rsidRDefault="009D0C51" w:rsidP="009D0C51">
      <w:pPr>
        <w:spacing w:after="0" w:line="360" w:lineRule="auto"/>
        <w:ind w:firstLine="709"/>
        <w:jc w:val="both"/>
        <w:rPr>
          <w:rFonts w:ascii="Arial Narrow" w:eastAsia="Calibri" w:hAnsi="Arial Narrow" w:cs="Arial"/>
          <w:sz w:val="28"/>
          <w:szCs w:val="28"/>
        </w:rPr>
      </w:pPr>
    </w:p>
    <w:p w:rsidR="009D0C51" w:rsidRPr="00A226E4" w:rsidRDefault="009D0C51" w:rsidP="009D0C51">
      <w:pPr>
        <w:spacing w:after="0"/>
        <w:ind w:firstLine="709"/>
        <w:jc w:val="both"/>
        <w:rPr>
          <w:rFonts w:ascii="Arial Narrow" w:eastAsia="Calibri" w:hAnsi="Arial Narrow" w:cs="Arial"/>
          <w:i/>
        </w:rPr>
      </w:pPr>
      <w:r w:rsidRPr="00A226E4">
        <w:rPr>
          <w:rFonts w:ascii="Arial Narrow" w:eastAsia="Calibri" w:hAnsi="Arial Narrow" w:cs="Arial"/>
          <w:b/>
          <w:i/>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A226E4">
        <w:rPr>
          <w:rFonts w:ascii="Arial Narrow" w:eastAsia="Calibri" w:hAnsi="Arial Narrow" w:cs="Arial"/>
          <w:i/>
        </w:rPr>
        <w:t xml:space="preserve">.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w:t>
      </w:r>
      <w:r w:rsidRPr="00A226E4">
        <w:rPr>
          <w:rFonts w:ascii="Arial Narrow" w:eastAsia="Calibri" w:hAnsi="Arial Narrow" w:cs="Arial"/>
          <w:i/>
        </w:rPr>
        <w:lastRenderedPageBreak/>
        <w:t xml:space="preserve">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w:t>
      </w:r>
      <w:proofErr w:type="spellStart"/>
      <w:r w:rsidRPr="00A226E4">
        <w:rPr>
          <w:rFonts w:ascii="Arial Narrow" w:eastAsia="Calibri" w:hAnsi="Arial Narrow" w:cs="Arial"/>
          <w:i/>
        </w:rPr>
        <w:t>gobernado</w:t>
      </w:r>
      <w:proofErr w:type="spellEnd"/>
      <w:r w:rsidRPr="00A226E4">
        <w:rPr>
          <w:rFonts w:ascii="Arial Narrow" w:eastAsia="Calibri" w:hAnsi="Arial Narrow" w:cs="Arial"/>
          <w:i/>
        </w:rPr>
        <w:t>,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 El Tribunal Pleno, en su sesión privada celebrada hoy siete de febrero en curso, aprobó, con el número 3/2005, la tesis jurisprudencial que antecede. México, Distrito Federal, a siete de febrero de dos mil cinco.”</w:t>
      </w:r>
    </w:p>
    <w:p w:rsidR="009D0C51" w:rsidRPr="00A226E4" w:rsidRDefault="009D0C51" w:rsidP="009D0C51">
      <w:pPr>
        <w:spacing w:after="0" w:line="360" w:lineRule="auto"/>
        <w:ind w:firstLine="709"/>
        <w:jc w:val="both"/>
        <w:rPr>
          <w:rFonts w:ascii="Arial Narrow" w:eastAsia="Calibri" w:hAnsi="Arial Narrow" w:cs="Arial"/>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Precisado lo anterior, se procede al estudio y resolución </w:t>
      </w:r>
      <w:r w:rsidRPr="00A226E4">
        <w:rPr>
          <w:rFonts w:ascii="Arial Narrow" w:eastAsia="Arial Unicode MS" w:hAnsi="Arial Narrow" w:cs="Arial Unicode MS"/>
          <w:b/>
          <w:sz w:val="28"/>
          <w:szCs w:val="28"/>
        </w:rPr>
        <w:t xml:space="preserve">del </w:t>
      </w:r>
      <w:r>
        <w:rPr>
          <w:rFonts w:ascii="Arial Narrow" w:eastAsia="Arial Unicode MS" w:hAnsi="Arial Narrow" w:cs="Arial Unicode MS"/>
          <w:b/>
          <w:sz w:val="28"/>
          <w:szCs w:val="28"/>
        </w:rPr>
        <w:t>concepto de impugnación</w:t>
      </w:r>
      <w:r w:rsidR="00DE1304">
        <w:rPr>
          <w:rFonts w:ascii="Arial Narrow" w:eastAsia="Arial Unicode MS" w:hAnsi="Arial Narrow" w:cs="Arial Unicode MS"/>
          <w:b/>
          <w:sz w:val="28"/>
          <w:szCs w:val="28"/>
        </w:rPr>
        <w:t xml:space="preserve"> señalado como IX, </w:t>
      </w:r>
      <w:r w:rsidR="00DE1304">
        <w:rPr>
          <w:rFonts w:ascii="Arial Narrow" w:eastAsia="Arial Unicode MS" w:hAnsi="Arial Narrow" w:cs="Arial Unicode MS"/>
          <w:sz w:val="28"/>
          <w:szCs w:val="28"/>
        </w:rPr>
        <w:t xml:space="preserve">que </w:t>
      </w:r>
      <w:r w:rsidRPr="00A226E4">
        <w:rPr>
          <w:rFonts w:ascii="Arial Narrow" w:eastAsia="Arial Unicode MS" w:hAnsi="Arial Narrow" w:cs="Arial Unicode MS"/>
          <w:sz w:val="28"/>
          <w:szCs w:val="28"/>
        </w:rPr>
        <w:t xml:space="preserve">plantea el actor en su escrito de demanda, en cuanto a la indebida identificación de la autoridad demandada, </w:t>
      </w:r>
      <w:r w:rsidR="00DE1304">
        <w:rPr>
          <w:rFonts w:ascii="Arial Narrow" w:eastAsia="Arial Unicode MS" w:hAnsi="Arial Narrow" w:cs="Arial Unicode MS"/>
          <w:sz w:val="28"/>
          <w:szCs w:val="28"/>
        </w:rPr>
        <w:t xml:space="preserve">lo </w:t>
      </w:r>
      <w:r w:rsidRPr="00A226E4">
        <w:rPr>
          <w:rFonts w:ascii="Arial Narrow" w:eastAsia="Arial Unicode MS" w:hAnsi="Arial Narrow" w:cs="Arial Unicode MS"/>
          <w:sz w:val="28"/>
          <w:szCs w:val="28"/>
        </w:rPr>
        <w:t xml:space="preserve">que debe analizarse en primer término, ya que es un requisito de legitimidad de la autoridad para levantar la boleta de infracción, </w:t>
      </w:r>
      <w:r w:rsidR="00DE1304">
        <w:rPr>
          <w:rFonts w:ascii="Arial Narrow" w:eastAsia="Arial Unicode MS" w:hAnsi="Arial Narrow" w:cs="Arial Unicode MS"/>
          <w:sz w:val="28"/>
          <w:szCs w:val="28"/>
        </w:rPr>
        <w:t>y que</w:t>
      </w:r>
      <w:r w:rsidRPr="00A226E4">
        <w:rPr>
          <w:rFonts w:ascii="Arial Narrow" w:eastAsia="Arial Unicode MS" w:hAnsi="Arial Narrow" w:cs="Arial Unicode MS"/>
          <w:sz w:val="28"/>
          <w:szCs w:val="28"/>
        </w:rPr>
        <w:t xml:space="preserve"> se analiza en forma vinculada con las manifestaciones vertidas por la autoridad demandada en su escrito de contestación, y con las diversas probanzas ofrecidas por las partes.</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Concepto de impugnación que </w:t>
      </w:r>
      <w:r w:rsidR="00DE1304">
        <w:rPr>
          <w:rFonts w:ascii="Arial Narrow" w:eastAsia="Arial Unicode MS" w:hAnsi="Arial Narrow" w:cs="Arial Unicode MS"/>
          <w:sz w:val="28"/>
          <w:szCs w:val="28"/>
        </w:rPr>
        <w:t>medularmente</w:t>
      </w:r>
      <w:r w:rsidRPr="00A226E4">
        <w:rPr>
          <w:rFonts w:ascii="Arial Narrow" w:eastAsia="Arial Unicode MS" w:hAnsi="Arial Narrow" w:cs="Arial Unicode MS"/>
          <w:sz w:val="28"/>
          <w:szCs w:val="28"/>
        </w:rPr>
        <w:t xml:space="preserve"> refiere:</w:t>
      </w:r>
    </w:p>
    <w:p w:rsidR="009D0C51" w:rsidRPr="00A226E4" w:rsidRDefault="009D0C51" w:rsidP="009D0C51">
      <w:pPr>
        <w:pStyle w:val="Sinespaciado"/>
        <w:spacing w:line="276" w:lineRule="auto"/>
        <w:ind w:firstLine="709"/>
        <w:jc w:val="both"/>
        <w:rPr>
          <w:rFonts w:ascii="Arial Narrow" w:eastAsia="Arial Unicode MS" w:hAnsi="Arial Narrow" w:cs="Arial Unicode MS"/>
          <w:b/>
          <w:i/>
          <w:sz w:val="24"/>
          <w:szCs w:val="24"/>
        </w:rPr>
      </w:pPr>
    </w:p>
    <w:p w:rsidR="00817C28" w:rsidRPr="00817C28" w:rsidRDefault="009D0C51" w:rsidP="009D0C51">
      <w:pPr>
        <w:pStyle w:val="Sinespaciado"/>
        <w:ind w:firstLine="709"/>
        <w:jc w:val="both"/>
        <w:rPr>
          <w:rFonts w:ascii="Arial Narrow" w:eastAsia="Arial Unicode MS" w:hAnsi="Arial Narrow" w:cs="Arial Unicode MS"/>
          <w:b/>
          <w:i/>
          <w:sz w:val="24"/>
          <w:szCs w:val="24"/>
        </w:rPr>
      </w:pPr>
      <w:r w:rsidRPr="00A226E4">
        <w:rPr>
          <w:rFonts w:ascii="Arial Narrow" w:eastAsia="Arial Unicode MS" w:hAnsi="Arial Narrow" w:cs="Arial Unicode MS"/>
          <w:b/>
          <w:i/>
          <w:sz w:val="24"/>
          <w:szCs w:val="24"/>
        </w:rPr>
        <w:t>“</w:t>
      </w:r>
      <w:r w:rsidR="00DE1304">
        <w:rPr>
          <w:rFonts w:ascii="Arial Narrow" w:eastAsia="Arial Unicode MS" w:hAnsi="Arial Narrow" w:cs="Arial Unicode MS"/>
          <w:b/>
          <w:i/>
          <w:sz w:val="24"/>
          <w:szCs w:val="24"/>
        </w:rPr>
        <w:t>IX</w:t>
      </w:r>
      <w:r w:rsidRPr="00817C28">
        <w:rPr>
          <w:rFonts w:ascii="Arial Narrow" w:eastAsia="Arial Unicode MS" w:hAnsi="Arial Narrow" w:cs="Arial Unicode MS"/>
          <w:b/>
          <w:i/>
          <w:sz w:val="24"/>
          <w:szCs w:val="24"/>
        </w:rPr>
        <w:t xml:space="preserve">. </w:t>
      </w:r>
      <w:r w:rsidR="00817C28">
        <w:rPr>
          <w:rFonts w:ascii="Arial Narrow" w:eastAsia="Arial Unicode MS" w:hAnsi="Arial Narrow" w:cs="Arial Unicode MS"/>
          <w:b/>
          <w:i/>
          <w:sz w:val="24"/>
          <w:szCs w:val="24"/>
        </w:rPr>
        <w:t>INDEBIDA IDENTIFICACIÓN DEL SUPUESTO POLICÍA VIAL. ...”</w:t>
      </w:r>
    </w:p>
    <w:p w:rsidR="00817C28" w:rsidRPr="00DE1304" w:rsidRDefault="00817C28" w:rsidP="009D0C51">
      <w:pPr>
        <w:pStyle w:val="Sinespaciado"/>
        <w:ind w:firstLine="709"/>
        <w:jc w:val="both"/>
        <w:rPr>
          <w:rFonts w:ascii="Arial Narrow" w:eastAsia="Arial Unicode MS" w:hAnsi="Arial Narrow" w:cs="Arial Unicode MS"/>
          <w:i/>
          <w:sz w:val="24"/>
          <w:szCs w:val="24"/>
        </w:rPr>
      </w:pPr>
    </w:p>
    <w:p w:rsidR="00DE1304" w:rsidRDefault="00817C28" w:rsidP="009D0C51">
      <w:pPr>
        <w:pStyle w:val="Sinespaciado"/>
        <w:ind w:firstLine="709"/>
        <w:jc w:val="both"/>
        <w:rPr>
          <w:rFonts w:ascii="Arial Narrow" w:eastAsia="Arial Unicode MS" w:hAnsi="Arial Narrow" w:cs="Arial Unicode MS"/>
          <w:i/>
          <w:sz w:val="24"/>
          <w:szCs w:val="24"/>
        </w:rPr>
      </w:pPr>
      <w:r w:rsidRPr="00DE1304">
        <w:rPr>
          <w:rFonts w:ascii="Arial Narrow" w:eastAsia="Arial Unicode MS" w:hAnsi="Arial Narrow" w:cs="Arial Unicode MS"/>
          <w:i/>
          <w:sz w:val="24"/>
          <w:szCs w:val="24"/>
        </w:rPr>
        <w:t>“</w:t>
      </w:r>
      <w:r w:rsidR="00DE1304" w:rsidRPr="00DE1304">
        <w:rPr>
          <w:rFonts w:ascii="Arial Narrow" w:eastAsia="Arial Unicode MS" w:hAnsi="Arial Narrow" w:cs="Arial Unicode MS"/>
          <w:i/>
          <w:sz w:val="24"/>
          <w:szCs w:val="24"/>
        </w:rPr>
        <w:t>.</w:t>
      </w:r>
      <w:r w:rsidR="00DE1304">
        <w:rPr>
          <w:rFonts w:ascii="Arial Narrow" w:eastAsia="Arial Unicode MS" w:hAnsi="Arial Narrow" w:cs="Arial Unicode MS"/>
          <w:i/>
          <w:sz w:val="24"/>
          <w:szCs w:val="24"/>
        </w:rPr>
        <w:t>..el Tránsito Municipal al pertenecer a un cuerpo de Seguridad como lo es la Dirección General de Seguridad Pública Municipal, su titular debe expedir las credenciales a sus miembros...”</w:t>
      </w:r>
    </w:p>
    <w:p w:rsidR="00DE1304" w:rsidRDefault="00DE1304" w:rsidP="009D0C51">
      <w:pPr>
        <w:pStyle w:val="Sinespaciado"/>
        <w:ind w:firstLine="709"/>
        <w:jc w:val="both"/>
        <w:rPr>
          <w:rFonts w:ascii="Arial Narrow" w:eastAsia="Arial Unicode MS" w:hAnsi="Arial Narrow" w:cs="Arial Unicode MS"/>
          <w:i/>
          <w:sz w:val="24"/>
          <w:szCs w:val="24"/>
        </w:rPr>
      </w:pPr>
    </w:p>
    <w:p w:rsidR="00EC6B4F" w:rsidRDefault="00DE1304" w:rsidP="009D0C51">
      <w:pPr>
        <w:pStyle w:val="Sinespaciad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“Es evidente que la supuesta credencial</w:t>
      </w:r>
      <w:r w:rsidR="00EC6B4F">
        <w:rPr>
          <w:rFonts w:ascii="Arial Narrow" w:eastAsia="Arial Unicode MS" w:hAnsi="Arial Narrow" w:cs="Arial Unicode MS"/>
          <w:i/>
          <w:sz w:val="24"/>
          <w:szCs w:val="24"/>
        </w:rPr>
        <w:t>...</w:t>
      </w:r>
      <w:r w:rsidR="00AC6399">
        <w:rPr>
          <w:rFonts w:ascii="Arial Narrow" w:eastAsia="Arial Unicode MS" w:hAnsi="Arial Narrow" w:cs="Arial Unicode MS"/>
          <w:i/>
          <w:sz w:val="24"/>
          <w:szCs w:val="24"/>
        </w:rPr>
        <w:t xml:space="preserve"> </w:t>
      </w:r>
      <w:r w:rsidR="00EC6B4F">
        <w:rPr>
          <w:rFonts w:ascii="Arial Narrow" w:eastAsia="Arial Unicode MS" w:hAnsi="Arial Narrow" w:cs="Arial Unicode MS"/>
          <w:i/>
          <w:sz w:val="24"/>
          <w:szCs w:val="24"/>
        </w:rPr>
        <w:t>pretende cumplir con lo dispuesto tanto por la Ley de Tránsito del Estado, como del Sistema de Seguridad Pública del Estado deviene ilegal, al no reunir con todos y cada uno de los requisitos exigidos... en la especie no genera la seguridad en la suscrita la boleta de infracción impugnada, la misma carece como se ha dicho de la fundamentación y motivación legales, aunado al hecho de que la credencial con que supuestamente se identificó la policía vial no colma los requisitos esenciales, ni establece el periodo idóneo....”</w:t>
      </w:r>
    </w:p>
    <w:p w:rsidR="00EC6B4F" w:rsidRDefault="00EC6B4F" w:rsidP="009D0C51">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9D0C51" w:rsidRPr="00A226E4" w:rsidRDefault="009D0C51" w:rsidP="009D0C51">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Del estudio del concepto de impugnación citado, se determina que resulta </w:t>
      </w:r>
      <w:r w:rsidRPr="00A226E4">
        <w:rPr>
          <w:rFonts w:ascii="Arial Narrow" w:eastAsia="Arial Unicode MS" w:hAnsi="Arial Narrow" w:cs="Arial Unicode MS"/>
          <w:b/>
          <w:sz w:val="28"/>
          <w:szCs w:val="28"/>
        </w:rPr>
        <w:t>fundado y suficiente</w:t>
      </w:r>
      <w:r w:rsidRPr="00A226E4">
        <w:rPr>
          <w:rFonts w:ascii="Arial Narrow" w:eastAsia="Arial Unicode MS" w:hAnsi="Arial Narrow" w:cs="Arial Unicode MS"/>
          <w:sz w:val="28"/>
          <w:szCs w:val="28"/>
        </w:rPr>
        <w:t>, para determinar la ilegalidad e invalidez de la boleta de infracción impugnada.</w:t>
      </w:r>
    </w:p>
    <w:p w:rsidR="009D0C51" w:rsidRPr="00A226E4" w:rsidRDefault="009D0C51" w:rsidP="009D0C51">
      <w:pPr>
        <w:pStyle w:val="Sinespaciado"/>
        <w:spacing w:line="276" w:lineRule="auto"/>
        <w:ind w:firstLine="709"/>
        <w:jc w:val="both"/>
        <w:rPr>
          <w:rFonts w:ascii="Arial Narrow" w:eastAsia="Arial Unicode MS" w:hAnsi="Arial Narrow" w:cs="Arial Unicode MS"/>
          <w:sz w:val="28"/>
          <w:szCs w:val="28"/>
        </w:rPr>
      </w:pPr>
    </w:p>
    <w:p w:rsidR="00182356" w:rsidRDefault="009D0C51" w:rsidP="00182356">
      <w:pPr>
        <w:pStyle w:val="Sinespaciado"/>
        <w:spacing w:line="360" w:lineRule="auto"/>
        <w:ind w:firstLine="709"/>
        <w:jc w:val="both"/>
        <w:rPr>
          <w:rFonts w:ascii="Arial Narrow" w:hAnsi="Arial Narrow" w:cs="Arial"/>
          <w:sz w:val="28"/>
          <w:szCs w:val="28"/>
        </w:rPr>
      </w:pPr>
      <w:r w:rsidRPr="00A226E4">
        <w:rPr>
          <w:rFonts w:ascii="Arial Narrow" w:hAnsi="Arial Narrow" w:cs="Arial"/>
          <w:sz w:val="28"/>
          <w:szCs w:val="28"/>
        </w:rPr>
        <w:t>Toda vez que se advierte que la autoridad demandada</w:t>
      </w:r>
      <w:r w:rsidRPr="00A226E4">
        <w:rPr>
          <w:rFonts w:ascii="Arial Narrow" w:eastAsia="Times New Roman" w:hAnsi="Arial Narrow" w:cs="Arial"/>
          <w:sz w:val="28"/>
          <w:szCs w:val="28"/>
          <w:lang w:val="es-ES" w:eastAsia="es-ES"/>
        </w:rPr>
        <w:t xml:space="preserve"> fue omisa en fundar y motivar correctamente su actuación en cuanto a su identificación, conforme lo ordenado por el artículo 91</w:t>
      </w:r>
      <w:r>
        <w:rPr>
          <w:rFonts w:ascii="Arial Narrow" w:eastAsia="Times New Roman" w:hAnsi="Arial Narrow" w:cs="Arial"/>
          <w:sz w:val="28"/>
          <w:szCs w:val="28"/>
          <w:lang w:val="es-ES" w:eastAsia="es-ES"/>
        </w:rPr>
        <w:t xml:space="preserve"> </w:t>
      </w:r>
      <w:r w:rsidRPr="00A226E4">
        <w:rPr>
          <w:rFonts w:ascii="Arial Narrow" w:eastAsia="Times New Roman" w:hAnsi="Arial Narrow" w:cs="Arial"/>
          <w:sz w:val="28"/>
          <w:szCs w:val="28"/>
          <w:lang w:val="es-ES" w:eastAsia="es-ES"/>
        </w:rPr>
        <w:t xml:space="preserve">fracción II de la Ley de Tránsito del </w:t>
      </w:r>
      <w:r w:rsidRPr="00A226E4">
        <w:rPr>
          <w:rFonts w:ascii="Arial Narrow" w:eastAsia="Times New Roman" w:hAnsi="Arial Narrow" w:cs="Arial"/>
          <w:sz w:val="28"/>
          <w:szCs w:val="28"/>
          <w:lang w:val="es-ES" w:eastAsia="es-ES"/>
        </w:rPr>
        <w:lastRenderedPageBreak/>
        <w:t xml:space="preserve">Estado de San Luis Potosí, </w:t>
      </w:r>
      <w:r>
        <w:rPr>
          <w:rFonts w:ascii="Arial Narrow" w:eastAsia="Times New Roman" w:hAnsi="Arial Narrow" w:cs="Arial"/>
          <w:sz w:val="28"/>
          <w:szCs w:val="28"/>
          <w:lang w:val="es-ES" w:eastAsia="es-ES"/>
        </w:rPr>
        <w:t>en relación con el numeral</w:t>
      </w:r>
      <w:r w:rsidR="00182356">
        <w:rPr>
          <w:rFonts w:ascii="Arial Narrow" w:eastAsia="Times New Roman" w:hAnsi="Arial Narrow" w:cs="Arial"/>
          <w:sz w:val="28"/>
          <w:szCs w:val="28"/>
          <w:lang w:val="es-ES" w:eastAsia="es-ES"/>
        </w:rPr>
        <w:t xml:space="preserve"> </w:t>
      </w:r>
      <w:r w:rsidRPr="00A226E4">
        <w:rPr>
          <w:rFonts w:ascii="Arial Narrow" w:eastAsia="Times New Roman" w:hAnsi="Arial Narrow" w:cs="Arial"/>
          <w:sz w:val="28"/>
          <w:szCs w:val="28"/>
          <w:lang w:val="es-ES" w:eastAsia="es-ES"/>
        </w:rPr>
        <w:t>34 de la Ley del Sistema de Seguridad Pública del Estado de San Luis Potosí</w:t>
      </w:r>
      <w:r>
        <w:rPr>
          <w:rFonts w:ascii="Arial Narrow" w:eastAsia="Times New Roman" w:hAnsi="Arial Narrow" w:cs="Arial"/>
          <w:sz w:val="28"/>
          <w:szCs w:val="28"/>
          <w:lang w:val="es-ES" w:eastAsia="es-ES"/>
        </w:rPr>
        <w:t>; el primero de tales artículos</w:t>
      </w:r>
      <w:r w:rsidRPr="00A226E4">
        <w:rPr>
          <w:rFonts w:ascii="Arial Narrow" w:hAnsi="Arial Narrow" w:cs="Arial"/>
          <w:sz w:val="28"/>
          <w:szCs w:val="28"/>
        </w:rPr>
        <w:t xml:space="preserve"> refiere: </w:t>
      </w:r>
    </w:p>
    <w:p w:rsidR="00182356" w:rsidRDefault="00182356" w:rsidP="00182356">
      <w:pPr>
        <w:pStyle w:val="Sinespaciado"/>
        <w:spacing w:line="360" w:lineRule="auto"/>
        <w:ind w:firstLine="709"/>
        <w:jc w:val="both"/>
        <w:rPr>
          <w:rFonts w:ascii="Arial Narrow" w:hAnsi="Arial Narrow" w:cs="Arial"/>
          <w:sz w:val="28"/>
          <w:szCs w:val="28"/>
        </w:rPr>
      </w:pPr>
    </w:p>
    <w:p w:rsidR="00182356" w:rsidRDefault="009D0C51" w:rsidP="00182356">
      <w:pPr>
        <w:pStyle w:val="Sinespaciado"/>
        <w:ind w:firstLine="709"/>
        <w:jc w:val="both"/>
        <w:rPr>
          <w:rFonts w:ascii="Arial Narrow" w:hAnsi="Arial Narrow"/>
          <w:i/>
          <w:sz w:val="24"/>
          <w:szCs w:val="24"/>
        </w:rPr>
      </w:pPr>
      <w:r w:rsidRPr="00182356">
        <w:rPr>
          <w:rFonts w:ascii="Arial Narrow" w:hAnsi="Arial Narrow" w:cs="Arial"/>
          <w:bCs/>
          <w:i/>
          <w:sz w:val="24"/>
          <w:szCs w:val="24"/>
        </w:rPr>
        <w:t>“</w:t>
      </w:r>
      <w:r w:rsidRPr="00182356">
        <w:rPr>
          <w:rFonts w:ascii="Arial Narrow" w:hAnsi="Arial Narrow" w:cs="Arial"/>
          <w:b/>
          <w:bCs/>
          <w:i/>
          <w:sz w:val="24"/>
          <w:szCs w:val="24"/>
        </w:rPr>
        <w:t>Artículo 91.-</w:t>
      </w:r>
      <w:r w:rsidRPr="00182356">
        <w:rPr>
          <w:rFonts w:ascii="Arial Narrow" w:hAnsi="Arial Narrow" w:cs="Arial"/>
          <w:bCs/>
          <w:i/>
          <w:sz w:val="24"/>
          <w:szCs w:val="24"/>
        </w:rPr>
        <w:t xml:space="preserve"> </w:t>
      </w:r>
      <w:r w:rsidRPr="00182356">
        <w:rPr>
          <w:rFonts w:ascii="Arial Narrow" w:hAnsi="Arial Narrow"/>
          <w:i/>
          <w:sz w:val="24"/>
          <w:szCs w:val="24"/>
        </w:rPr>
        <w:t>Para la aplicación de la sanción se levantará una boleta de infracción y sanción, que contendrá obligatoriamente los siguientes datos:</w:t>
      </w:r>
    </w:p>
    <w:p w:rsidR="009D0C51" w:rsidRPr="00182356" w:rsidRDefault="009D0C51" w:rsidP="00182356">
      <w:pPr>
        <w:pStyle w:val="Sinespaciado"/>
        <w:ind w:firstLine="709"/>
        <w:jc w:val="both"/>
        <w:rPr>
          <w:rFonts w:ascii="Arial Narrow" w:hAnsi="Arial Narrow"/>
          <w:i/>
          <w:sz w:val="24"/>
          <w:szCs w:val="24"/>
        </w:rPr>
      </w:pPr>
      <w:r w:rsidRPr="00182356">
        <w:rPr>
          <w:rFonts w:ascii="Arial Narrow" w:hAnsi="Arial Narrow"/>
          <w:i/>
          <w:sz w:val="24"/>
          <w:szCs w:val="24"/>
        </w:rPr>
        <w:t xml:space="preserve">…II. La circunstanciación de los datos de la </w:t>
      </w:r>
      <w:r w:rsidRPr="00182356">
        <w:rPr>
          <w:rFonts w:ascii="Arial Narrow" w:hAnsi="Arial Narrow"/>
          <w:b/>
          <w:i/>
          <w:sz w:val="24"/>
          <w:szCs w:val="24"/>
        </w:rPr>
        <w:t>credencial a que se refiere el artículo 34 de la Ley de del Sistema de Seguridad Pública del Estado,</w:t>
      </w:r>
      <w:r w:rsidRPr="00182356">
        <w:rPr>
          <w:rFonts w:ascii="Arial Narrow" w:hAnsi="Arial Narrow"/>
          <w:i/>
          <w:sz w:val="24"/>
          <w:szCs w:val="24"/>
        </w:rPr>
        <w:t xml:space="preserve"> con que se identifica, relativas a nombre, cargo y vigencia de la credencial. Adicionalmente, </w:t>
      </w:r>
      <w:r w:rsidRPr="00182356">
        <w:rPr>
          <w:rFonts w:ascii="Arial Narrow" w:hAnsi="Arial Narrow"/>
          <w:i/>
          <w:sz w:val="24"/>
          <w:szCs w:val="24"/>
          <w:u w:val="single"/>
        </w:rPr>
        <w:t>se anotará el número de credencial y la autoridad que la expidió</w:t>
      </w:r>
      <w:r w:rsidRPr="00182356">
        <w:rPr>
          <w:rFonts w:ascii="Arial Narrow" w:hAnsi="Arial Narrow"/>
          <w:i/>
          <w:sz w:val="24"/>
          <w:szCs w:val="24"/>
        </w:rPr>
        <w:t>, conforme a las disposiciones que resulten aplicables;”</w:t>
      </w:r>
    </w:p>
    <w:p w:rsidR="00182356" w:rsidRDefault="00182356" w:rsidP="009D0C51">
      <w:pPr>
        <w:spacing w:after="0" w:line="360" w:lineRule="auto"/>
        <w:ind w:firstLine="709"/>
        <w:jc w:val="both"/>
        <w:rPr>
          <w:rFonts w:ascii="Arial Narrow" w:eastAsia="Calibri" w:hAnsi="Arial Narrow" w:cs="Arial"/>
          <w:sz w:val="28"/>
          <w:szCs w:val="28"/>
        </w:rPr>
      </w:pPr>
    </w:p>
    <w:p w:rsidR="009D0C51" w:rsidRPr="00A226E4" w:rsidRDefault="009D0C51" w:rsidP="009D0C51">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Asimismo se desprende que el ordenamiento antes transcrito remite al numeral </w:t>
      </w:r>
      <w:r w:rsidRPr="00A226E4">
        <w:rPr>
          <w:rFonts w:ascii="Arial Narrow" w:eastAsia="Calibri" w:hAnsi="Arial Narrow" w:cs="Arial"/>
          <w:bCs/>
          <w:sz w:val="28"/>
          <w:szCs w:val="28"/>
        </w:rPr>
        <w:t xml:space="preserve">34 de la Ley del Sistema de  Seguridad Pública del Estado de San Luis Potosí, </w:t>
      </w:r>
      <w:r w:rsidRPr="00A226E4">
        <w:rPr>
          <w:rFonts w:ascii="Arial Narrow" w:eastAsia="Calibri" w:hAnsi="Arial Narrow" w:cs="Arial"/>
          <w:sz w:val="28"/>
          <w:szCs w:val="28"/>
        </w:rPr>
        <w:t xml:space="preserve">misma que resulta aplicable atendiendo a que esta legislación, es la que regula lo relativo a las instituciones de los cuerpos de seguridad, con estricto apego a los ordenamientos constitucionales y legales aplicables, normatividad que en su numeral 34 prevé lo relativo a la credencial que identifican a los cuerpos de seguridad, el cual literalmente señala: </w:t>
      </w:r>
    </w:p>
    <w:p w:rsidR="009D0C51" w:rsidRPr="00A226E4" w:rsidRDefault="009D0C51" w:rsidP="009D0C51">
      <w:pPr>
        <w:autoSpaceDE w:val="0"/>
        <w:autoSpaceDN w:val="0"/>
        <w:adjustRightInd w:val="0"/>
        <w:spacing w:after="0" w:line="360" w:lineRule="atLeast"/>
        <w:ind w:firstLine="708"/>
        <w:jc w:val="both"/>
        <w:rPr>
          <w:rFonts w:ascii="Arial Narrow" w:eastAsia="Calibri" w:hAnsi="Arial Narrow" w:cs="Arial"/>
          <w:b/>
          <w:bCs/>
          <w:i/>
          <w:sz w:val="28"/>
          <w:szCs w:val="28"/>
        </w:rPr>
      </w:pP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b/>
          <w:i/>
          <w:sz w:val="24"/>
          <w:szCs w:val="24"/>
          <w:lang w:eastAsia="es-MX"/>
        </w:rPr>
        <w:t>“Articulo 34.</w:t>
      </w:r>
      <w:r w:rsidRPr="00A226E4">
        <w:rPr>
          <w:rFonts w:ascii="Arial Narrow" w:eastAsia="Arial Unicode MS" w:hAnsi="Arial Narrow" w:cs="Arial Unicode MS"/>
          <w:i/>
          <w:sz w:val="24"/>
          <w:szCs w:val="24"/>
          <w:lang w:eastAsia="es-MX"/>
        </w:rPr>
        <w:t xml:space="preserve"> </w:t>
      </w:r>
      <w:r w:rsidRPr="002F098E">
        <w:rPr>
          <w:rFonts w:ascii="Arial Narrow" w:eastAsia="Arial Unicode MS" w:hAnsi="Arial Narrow" w:cs="Arial Unicode MS"/>
          <w:b/>
          <w:i/>
          <w:sz w:val="24"/>
          <w:szCs w:val="24"/>
          <w:lang w:eastAsia="es-MX"/>
        </w:rPr>
        <w:t>Los cuerpos de seguridad pública deberán dotar a su personal de credenciales que los identifiquen como miembros de los mismos, las</w:t>
      </w:r>
      <w:r w:rsidRPr="00A226E4">
        <w:rPr>
          <w:rFonts w:ascii="Arial Narrow" w:eastAsia="Arial Unicode MS" w:hAnsi="Arial Narrow" w:cs="Arial Unicode MS"/>
          <w:i/>
          <w:sz w:val="24"/>
          <w:szCs w:val="24"/>
          <w:lang w:eastAsia="es-MX"/>
        </w:rPr>
        <w:t xml:space="preserve"> cuales además, en su caso, tendrán inserta la autorización para la portación de arma de fuego, expedida por la Secretaría de la Defensa Nacional.</w:t>
      </w: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 </w:t>
      </w: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“Las credenciales serán plásticas o de papel especial, con textura gruesa y enmicada, </w:t>
      </w:r>
      <w:r w:rsidRPr="00A226E4">
        <w:rPr>
          <w:rFonts w:ascii="Arial Narrow" w:eastAsia="Arial Unicode MS" w:hAnsi="Arial Narrow" w:cs="Arial Unicode MS"/>
          <w:b/>
          <w:i/>
          <w:sz w:val="24"/>
          <w:szCs w:val="24"/>
          <w:lang w:eastAsia="es-MX"/>
        </w:rPr>
        <w:t>debiendo contener el nombre, grado,</w:t>
      </w:r>
      <w:r w:rsidRPr="00A226E4">
        <w:rPr>
          <w:rFonts w:ascii="Arial Narrow" w:eastAsia="Arial Unicode MS" w:hAnsi="Arial Narrow" w:cs="Arial Unicode MS"/>
          <w:i/>
          <w:sz w:val="24"/>
          <w:szCs w:val="24"/>
          <w:lang w:eastAsia="es-MX"/>
        </w:rPr>
        <w:t xml:space="preserve"> fotografía, huella digital, grupo sanguíneo, </w:t>
      </w:r>
      <w:r w:rsidRPr="00A226E4">
        <w:rPr>
          <w:rFonts w:ascii="Arial Narrow" w:eastAsia="Arial Unicode MS" w:hAnsi="Arial Narrow" w:cs="Arial Unicode MS"/>
          <w:b/>
          <w:i/>
          <w:sz w:val="24"/>
          <w:szCs w:val="24"/>
          <w:lang w:eastAsia="es-MX"/>
        </w:rPr>
        <w:t>fecha de expedición</w:t>
      </w:r>
      <w:r w:rsidRPr="00A226E4">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 xml:space="preserve">“Esta credencial </w:t>
      </w:r>
      <w:r w:rsidRPr="00296C3D">
        <w:rPr>
          <w:rFonts w:ascii="Arial Narrow" w:eastAsia="Arial Unicode MS" w:hAnsi="Arial Narrow" w:cs="Arial Unicode MS"/>
          <w:i/>
          <w:sz w:val="24"/>
          <w:szCs w:val="24"/>
          <w:lang w:eastAsia="es-MX"/>
        </w:rPr>
        <w:t>tendrá vigencia de seis meses;</w:t>
      </w:r>
      <w:r w:rsidRPr="00A226E4">
        <w:rPr>
          <w:rFonts w:ascii="Arial Narrow" w:eastAsia="Arial Unicode MS" w:hAnsi="Arial Narrow" w:cs="Arial Unicode MS"/>
          <w:i/>
          <w:sz w:val="24"/>
          <w:szCs w:val="24"/>
          <w:lang w:eastAsia="es-MX"/>
        </w:rPr>
        <w:t xml:space="preserve"> queda prohibido el uso de credenciales metálicas. Estas deberán llevar en el reverso la</w:t>
      </w:r>
      <w:r w:rsidRPr="002F098E">
        <w:rPr>
          <w:rFonts w:ascii="Arial Narrow" w:eastAsia="Arial Unicode MS" w:hAnsi="Arial Narrow" w:cs="Arial Unicode MS"/>
          <w:b/>
          <w:i/>
          <w:sz w:val="24"/>
          <w:szCs w:val="24"/>
          <w:lang w:eastAsia="es-MX"/>
        </w:rPr>
        <w:t xml:space="preserve"> </w:t>
      </w:r>
      <w:r w:rsidRPr="00296C3D">
        <w:rPr>
          <w:rFonts w:ascii="Arial Narrow" w:eastAsia="Arial Unicode MS" w:hAnsi="Arial Narrow" w:cs="Arial Unicode MS"/>
          <w:b/>
          <w:i/>
          <w:sz w:val="24"/>
          <w:szCs w:val="24"/>
          <w:u w:val="single"/>
          <w:lang w:eastAsia="es-MX"/>
        </w:rPr>
        <w:t>firma del titular de los respectivos cuerpos de seguridad</w:t>
      </w:r>
      <w:r w:rsidRPr="00A226E4">
        <w:rPr>
          <w:rFonts w:ascii="Arial Narrow" w:eastAsia="Arial Unicode MS" w:hAnsi="Arial Narrow" w:cs="Arial Unicode MS"/>
          <w:i/>
          <w:sz w:val="24"/>
          <w:szCs w:val="24"/>
          <w:lang w:eastAsia="es-MX"/>
        </w:rPr>
        <w:t xml:space="preserve">, para cumplir con los requisitos de la licencia oficial colectiva de portación de armas de fuego. </w:t>
      </w: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p>
    <w:p w:rsidR="009D0C51" w:rsidRPr="00A226E4" w:rsidRDefault="009D0C51" w:rsidP="00182356">
      <w:pPr>
        <w:pStyle w:val="Sinespaciado"/>
        <w:ind w:firstLine="709"/>
        <w:jc w:val="both"/>
        <w:rPr>
          <w:rFonts w:ascii="Arial Narrow" w:eastAsia="Arial Unicode MS" w:hAnsi="Arial Narrow" w:cs="Arial Unicode MS"/>
          <w:i/>
          <w:sz w:val="24"/>
          <w:szCs w:val="24"/>
          <w:lang w:eastAsia="es-MX"/>
        </w:rPr>
      </w:pPr>
      <w:r w:rsidRPr="00A226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182356" w:rsidRDefault="00182356" w:rsidP="009D0C51">
      <w:pPr>
        <w:spacing w:after="0" w:line="360" w:lineRule="auto"/>
        <w:ind w:firstLine="709"/>
        <w:jc w:val="both"/>
        <w:rPr>
          <w:rFonts w:ascii="Arial Narrow" w:eastAsia="Arial Unicode MS" w:hAnsi="Arial Narrow" w:cs="Arial Unicode MS"/>
          <w:sz w:val="28"/>
          <w:szCs w:val="28"/>
        </w:rPr>
      </w:pPr>
    </w:p>
    <w:p w:rsidR="009D0C51" w:rsidRDefault="00182356" w:rsidP="009D0C51">
      <w:pPr>
        <w:spacing w:after="0" w:line="360" w:lineRule="auto"/>
        <w:ind w:firstLine="709"/>
        <w:jc w:val="both"/>
        <w:rPr>
          <w:rFonts w:ascii="Arial Narrow" w:eastAsia="Calibri" w:hAnsi="Arial Narrow" w:cs="Arial"/>
          <w:bCs/>
          <w:sz w:val="28"/>
          <w:szCs w:val="28"/>
        </w:rPr>
      </w:pPr>
      <w:r>
        <w:rPr>
          <w:rFonts w:ascii="Arial Narrow" w:eastAsia="Arial Unicode MS" w:hAnsi="Arial Narrow" w:cs="Arial Unicode MS"/>
          <w:sz w:val="28"/>
          <w:szCs w:val="28"/>
        </w:rPr>
        <w:t xml:space="preserve">Normatividad </w:t>
      </w:r>
      <w:r w:rsidR="009D0C51" w:rsidRPr="00A226E4">
        <w:rPr>
          <w:rFonts w:ascii="Arial Narrow" w:eastAsia="Arial Unicode MS" w:hAnsi="Arial Narrow" w:cs="Arial Unicode MS"/>
          <w:sz w:val="28"/>
          <w:szCs w:val="28"/>
        </w:rPr>
        <w:t xml:space="preserve">en comento, </w:t>
      </w:r>
      <w:r>
        <w:rPr>
          <w:rFonts w:ascii="Arial Narrow" w:eastAsia="Arial Unicode MS" w:hAnsi="Arial Narrow" w:cs="Arial Unicode MS"/>
          <w:sz w:val="28"/>
          <w:szCs w:val="28"/>
        </w:rPr>
        <w:t xml:space="preserve">de la que se desprende que los </w:t>
      </w:r>
      <w:r w:rsidR="009D0C51" w:rsidRPr="00A226E4">
        <w:rPr>
          <w:rFonts w:ascii="Arial Narrow" w:eastAsia="Arial Unicode MS" w:hAnsi="Arial Narrow" w:cs="Arial Unicode MS"/>
          <w:sz w:val="28"/>
          <w:szCs w:val="28"/>
        </w:rPr>
        <w:t>agentes de tránsito municipal, o bien los elementos operativos competentes en los términos de los reglamentos municipales, para</w:t>
      </w:r>
      <w:r w:rsidR="009D0C51" w:rsidRPr="00A226E4">
        <w:rPr>
          <w:rFonts w:ascii="Arial Narrow" w:eastAsia="Calibri" w:hAnsi="Arial Narrow" w:cs="Arial"/>
          <w:bCs/>
          <w:sz w:val="28"/>
          <w:szCs w:val="28"/>
        </w:rPr>
        <w:t xml:space="preserve"> la aplicación de la sanción levanta</w:t>
      </w:r>
      <w:r>
        <w:rPr>
          <w:rFonts w:ascii="Arial Narrow" w:eastAsia="Calibri" w:hAnsi="Arial Narrow" w:cs="Arial"/>
          <w:bCs/>
          <w:sz w:val="28"/>
          <w:szCs w:val="28"/>
        </w:rPr>
        <w:t>rán</w:t>
      </w:r>
      <w:r w:rsidR="009D0C51" w:rsidRPr="00A226E4">
        <w:rPr>
          <w:rFonts w:ascii="Arial Narrow" w:eastAsia="Calibri" w:hAnsi="Arial Narrow" w:cs="Arial"/>
          <w:bCs/>
          <w:sz w:val="28"/>
          <w:szCs w:val="28"/>
        </w:rPr>
        <w:t xml:space="preserve"> una boleta de infracción y sanción, que contendrá obligatoriamente entre otros datos </w:t>
      </w:r>
      <w:r w:rsidR="009D0C51" w:rsidRPr="00A226E4">
        <w:rPr>
          <w:rFonts w:ascii="Arial Narrow" w:eastAsia="Calibri" w:hAnsi="Arial Narrow" w:cs="Arial"/>
          <w:bCs/>
          <w:sz w:val="28"/>
          <w:szCs w:val="28"/>
        </w:rPr>
        <w:lastRenderedPageBreak/>
        <w:t>la circunstanciación de los datos de la credencial a que se refiere el artículo</w:t>
      </w:r>
      <w:r w:rsidR="009D0C51" w:rsidRPr="00A226E4">
        <w:rPr>
          <w:rFonts w:ascii="Arial Narrow" w:eastAsia="Calibri" w:hAnsi="Arial Narrow" w:cs="Arial"/>
          <w:sz w:val="28"/>
          <w:szCs w:val="28"/>
        </w:rPr>
        <w:t xml:space="preserve"> </w:t>
      </w:r>
      <w:r w:rsidR="009D0C51" w:rsidRPr="00A226E4">
        <w:rPr>
          <w:rFonts w:ascii="Arial Narrow" w:eastAsia="Calibri" w:hAnsi="Arial Narrow" w:cs="Arial"/>
          <w:bCs/>
          <w:sz w:val="28"/>
          <w:szCs w:val="28"/>
        </w:rPr>
        <w:t xml:space="preserve">34 de la </w:t>
      </w:r>
      <w:r w:rsidR="009D0C51" w:rsidRPr="00A226E4">
        <w:rPr>
          <w:rFonts w:ascii="Arial Narrow" w:eastAsia="Calibri" w:hAnsi="Arial Narrow" w:cs="Arial"/>
          <w:sz w:val="28"/>
          <w:szCs w:val="28"/>
        </w:rPr>
        <w:t xml:space="preserve">Ley del Sistema de Seguridad Pública del Estado de San Luis Potosí, </w:t>
      </w:r>
      <w:r w:rsidR="009D0C51" w:rsidRPr="00A226E4">
        <w:rPr>
          <w:rFonts w:ascii="Arial Narrow" w:eastAsia="Calibri" w:hAnsi="Arial Narrow" w:cs="Arial"/>
          <w:bCs/>
          <w:sz w:val="28"/>
          <w:szCs w:val="28"/>
        </w:rPr>
        <w:t xml:space="preserve">con que se identifica, relativas a </w:t>
      </w:r>
      <w:r w:rsidR="009D0C51">
        <w:rPr>
          <w:rFonts w:ascii="Arial Narrow" w:eastAsia="Calibri" w:hAnsi="Arial Narrow" w:cs="Arial"/>
          <w:bCs/>
          <w:sz w:val="28"/>
          <w:szCs w:val="28"/>
        </w:rPr>
        <w:t xml:space="preserve">nombre y cargo del Agente o Elemento, vigencia y número de la credencial, y autoridad que la expidió, que en este caso deberá ser el titular de la Dirección General de Seguridad Pública Municipal, </w:t>
      </w:r>
      <w:r w:rsidR="009D0C51" w:rsidRPr="00A226E4">
        <w:rPr>
          <w:rFonts w:ascii="Arial Narrow" w:eastAsia="Calibri" w:hAnsi="Arial Narrow" w:cs="Arial"/>
          <w:bCs/>
          <w:sz w:val="28"/>
          <w:szCs w:val="28"/>
        </w:rPr>
        <w:t>conforme a las disposiciones que resulten aplicables</w:t>
      </w:r>
      <w:r w:rsidR="009D0C51">
        <w:rPr>
          <w:rFonts w:ascii="Arial Narrow" w:eastAsia="Calibri" w:hAnsi="Arial Narrow" w:cs="Arial"/>
          <w:bCs/>
          <w:sz w:val="28"/>
          <w:szCs w:val="28"/>
        </w:rPr>
        <w:t>.</w:t>
      </w:r>
      <w:r w:rsidR="009D0C51" w:rsidRPr="00A226E4">
        <w:rPr>
          <w:rFonts w:ascii="Arial Narrow" w:eastAsia="Calibri" w:hAnsi="Arial Narrow" w:cs="Arial"/>
          <w:bCs/>
          <w:sz w:val="28"/>
          <w:szCs w:val="28"/>
        </w:rPr>
        <w:t xml:space="preserve"> </w:t>
      </w:r>
    </w:p>
    <w:p w:rsidR="009D0C51" w:rsidRDefault="009D0C51" w:rsidP="009D0C51">
      <w:pPr>
        <w:spacing w:after="0" w:line="360" w:lineRule="auto"/>
        <w:ind w:firstLine="709"/>
        <w:jc w:val="both"/>
        <w:rPr>
          <w:rFonts w:ascii="Arial Narrow" w:eastAsia="Calibri" w:hAnsi="Arial Narrow" w:cs="Arial"/>
          <w:bCs/>
          <w:sz w:val="28"/>
          <w:szCs w:val="28"/>
        </w:rPr>
      </w:pPr>
    </w:p>
    <w:p w:rsidR="009D0C51" w:rsidRDefault="009D0C51" w:rsidP="009D0C51">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De igual manera, el artículo 3º fracción II del Reglamento de Tránsito del H. Ayuntamiento de San Luis Potosí, establece:</w:t>
      </w:r>
    </w:p>
    <w:p w:rsidR="009D0C51" w:rsidRDefault="009D0C51" w:rsidP="009D0C51">
      <w:pPr>
        <w:spacing w:after="0" w:line="360" w:lineRule="auto"/>
        <w:ind w:firstLine="709"/>
        <w:jc w:val="both"/>
        <w:rPr>
          <w:rFonts w:ascii="Arial Narrow" w:eastAsia="Calibri" w:hAnsi="Arial Narrow" w:cs="Arial"/>
          <w:bCs/>
          <w:sz w:val="28"/>
          <w:szCs w:val="28"/>
        </w:rPr>
      </w:pPr>
    </w:p>
    <w:p w:rsidR="009D0C51" w:rsidRPr="00484746" w:rsidRDefault="009D0C51" w:rsidP="00182356">
      <w:pPr>
        <w:spacing w:after="0" w:line="240" w:lineRule="auto"/>
        <w:ind w:firstLine="709"/>
        <w:jc w:val="both"/>
        <w:rPr>
          <w:rFonts w:ascii="Arial Narrow" w:eastAsia="Calibri" w:hAnsi="Arial Narrow" w:cs="Arial"/>
          <w:bCs/>
          <w:i/>
          <w:sz w:val="24"/>
          <w:szCs w:val="24"/>
        </w:rPr>
      </w:pPr>
      <w:r w:rsidRPr="00484746">
        <w:rPr>
          <w:rFonts w:ascii="Arial Narrow" w:eastAsia="Calibri" w:hAnsi="Arial Narrow" w:cs="Arial"/>
          <w:bCs/>
          <w:i/>
          <w:sz w:val="24"/>
          <w:szCs w:val="24"/>
        </w:rPr>
        <w:t>“</w:t>
      </w:r>
      <w:r w:rsidRPr="00484746">
        <w:rPr>
          <w:rFonts w:ascii="Arial Narrow" w:eastAsia="Calibri" w:hAnsi="Arial Narrow" w:cs="Arial"/>
          <w:b/>
          <w:bCs/>
          <w:i/>
          <w:sz w:val="24"/>
          <w:szCs w:val="24"/>
        </w:rPr>
        <w:t>ARTICULO 3º.-</w:t>
      </w:r>
      <w:r w:rsidRPr="00484746">
        <w:rPr>
          <w:rFonts w:ascii="Arial Narrow" w:eastAsia="Calibri" w:hAnsi="Arial Narrow" w:cs="Arial"/>
          <w:bCs/>
          <w:i/>
          <w:sz w:val="24"/>
          <w:szCs w:val="24"/>
        </w:rPr>
        <w:t xml:space="preserve"> Para los efectos de este Reglamento se entenderá por:</w:t>
      </w:r>
    </w:p>
    <w:p w:rsidR="00182356" w:rsidRDefault="00182356" w:rsidP="00182356">
      <w:pPr>
        <w:spacing w:after="0" w:line="240" w:lineRule="auto"/>
        <w:ind w:firstLine="709"/>
        <w:jc w:val="both"/>
        <w:rPr>
          <w:rFonts w:ascii="Arial Narrow" w:eastAsia="Calibri" w:hAnsi="Arial Narrow" w:cs="Arial"/>
          <w:b/>
          <w:bCs/>
          <w:i/>
          <w:sz w:val="24"/>
          <w:szCs w:val="24"/>
        </w:rPr>
      </w:pPr>
    </w:p>
    <w:p w:rsidR="009D0C51" w:rsidRPr="00484746" w:rsidRDefault="00182356" w:rsidP="00182356">
      <w:pPr>
        <w:spacing w:after="0" w:line="240" w:lineRule="auto"/>
        <w:ind w:firstLine="709"/>
        <w:jc w:val="both"/>
        <w:rPr>
          <w:rFonts w:ascii="Arial Narrow" w:eastAsia="Calibri" w:hAnsi="Arial Narrow" w:cs="Arial"/>
          <w:bCs/>
          <w:i/>
          <w:sz w:val="24"/>
          <w:szCs w:val="24"/>
        </w:rPr>
      </w:pPr>
      <w:r>
        <w:rPr>
          <w:rFonts w:ascii="Arial Narrow" w:eastAsia="Calibri" w:hAnsi="Arial Narrow" w:cs="Arial"/>
          <w:b/>
          <w:bCs/>
          <w:i/>
          <w:sz w:val="24"/>
          <w:szCs w:val="24"/>
        </w:rPr>
        <w:t>...</w:t>
      </w:r>
      <w:r w:rsidR="009D0C51" w:rsidRPr="004E39BF">
        <w:rPr>
          <w:rFonts w:ascii="Arial Narrow" w:eastAsia="Calibri" w:hAnsi="Arial Narrow" w:cs="Arial"/>
          <w:b/>
          <w:bCs/>
          <w:i/>
          <w:sz w:val="24"/>
          <w:szCs w:val="24"/>
        </w:rPr>
        <w:t>II.- Agente de Tránsito: es el Policía Vial</w:t>
      </w:r>
      <w:r w:rsidR="009D0C51" w:rsidRPr="00484746">
        <w:rPr>
          <w:rFonts w:ascii="Arial Narrow" w:eastAsia="Calibri" w:hAnsi="Arial Narrow" w:cs="Arial"/>
          <w:bCs/>
          <w:i/>
          <w:sz w:val="24"/>
          <w:szCs w:val="24"/>
        </w:rPr>
        <w:t xml:space="preserve"> de la Dirección, adscrito a la Dirección de Policía Vial, a cargo de la vigilancia del tránsito, así como de la aplicación de sanciones por infracciones a las disposiciones del presente Reglamento. </w:t>
      </w:r>
      <w:r w:rsidR="009D0C51" w:rsidRPr="002F098E">
        <w:rPr>
          <w:rFonts w:ascii="Arial Narrow" w:eastAsia="Calibri" w:hAnsi="Arial Narrow" w:cs="Arial"/>
          <w:b/>
          <w:bCs/>
          <w:i/>
          <w:sz w:val="24"/>
          <w:szCs w:val="24"/>
        </w:rPr>
        <w:t>La calidad de agente de tránsito se acreditará con la credencial que expida la Dirección, en los términos del artículo 34 de la Ley del Sistema de Seguridad Pública del Estado</w:t>
      </w:r>
      <w:r w:rsidR="009D0C51" w:rsidRPr="00484746">
        <w:rPr>
          <w:rFonts w:ascii="Arial Narrow" w:eastAsia="Calibri" w:hAnsi="Arial Narrow" w:cs="Arial"/>
          <w:bCs/>
          <w:i/>
          <w:sz w:val="24"/>
          <w:szCs w:val="24"/>
        </w:rPr>
        <w:t>; es de carácter funcional y competencial y es independiente del nivel que se tenga en la escala jerárquica y cargo en los reglamentos respectivos;</w:t>
      </w:r>
      <w:r>
        <w:rPr>
          <w:rFonts w:ascii="Arial Narrow" w:eastAsia="Calibri" w:hAnsi="Arial Narrow" w:cs="Arial"/>
          <w:bCs/>
          <w:i/>
          <w:sz w:val="24"/>
          <w:szCs w:val="24"/>
        </w:rPr>
        <w:t>”</w:t>
      </w:r>
    </w:p>
    <w:p w:rsidR="009D0C51" w:rsidRDefault="009D0C51" w:rsidP="009D0C51">
      <w:pPr>
        <w:spacing w:after="0" w:line="360" w:lineRule="auto"/>
        <w:ind w:firstLine="709"/>
        <w:jc w:val="both"/>
        <w:rPr>
          <w:rFonts w:ascii="Arial Narrow" w:eastAsia="Calibri" w:hAnsi="Arial Narrow" w:cs="Arial"/>
          <w:bCs/>
          <w:sz w:val="28"/>
          <w:szCs w:val="28"/>
        </w:rPr>
      </w:pPr>
    </w:p>
    <w:p w:rsidR="009D0C51" w:rsidRPr="00A226E4" w:rsidRDefault="009D0C51" w:rsidP="009D0C51">
      <w:pPr>
        <w:spacing w:after="0" w:line="360" w:lineRule="auto"/>
        <w:ind w:firstLine="709"/>
        <w:jc w:val="both"/>
        <w:rPr>
          <w:rFonts w:ascii="Arial Narrow" w:eastAsia="Calibri" w:hAnsi="Arial Narrow" w:cs="Arial"/>
          <w:bCs/>
          <w:sz w:val="28"/>
          <w:szCs w:val="28"/>
        </w:rPr>
      </w:pPr>
      <w:r>
        <w:rPr>
          <w:rFonts w:ascii="Arial Narrow" w:eastAsia="Calibri" w:hAnsi="Arial Narrow" w:cs="Arial"/>
          <w:bCs/>
          <w:sz w:val="28"/>
          <w:szCs w:val="28"/>
        </w:rPr>
        <w:t xml:space="preserve">De todo lo anteriormente citado, se advierte que, </w:t>
      </w:r>
      <w:r w:rsidRPr="00A226E4">
        <w:rPr>
          <w:rFonts w:ascii="Arial Narrow" w:eastAsia="Calibri" w:hAnsi="Arial Narrow" w:cs="Arial"/>
          <w:bCs/>
          <w:sz w:val="28"/>
          <w:szCs w:val="28"/>
        </w:rPr>
        <w:t xml:space="preserve">la autoridad demandada </w:t>
      </w:r>
      <w:r w:rsidRPr="00A226E4">
        <w:rPr>
          <w:rFonts w:ascii="Arial Narrow" w:eastAsia="Calibri" w:hAnsi="Arial Narrow" w:cs="Arial"/>
          <w:b/>
          <w:bCs/>
          <w:sz w:val="28"/>
          <w:szCs w:val="28"/>
        </w:rPr>
        <w:t xml:space="preserve">omitió identificarse plenamente como miembro de </w:t>
      </w:r>
      <w:proofErr w:type="spellStart"/>
      <w:r w:rsidR="006305A5">
        <w:rPr>
          <w:rFonts w:ascii="Arial Narrow" w:eastAsia="Calibri" w:hAnsi="Arial Narrow" w:cs="Arial"/>
          <w:b/>
          <w:bCs/>
          <w:sz w:val="28"/>
          <w:szCs w:val="28"/>
        </w:rPr>
        <w:t>un</w:t>
      </w:r>
      <w:r w:rsidRPr="00A226E4">
        <w:rPr>
          <w:rFonts w:ascii="Arial Narrow" w:eastAsia="Calibri" w:hAnsi="Arial Narrow" w:cs="Arial"/>
          <w:b/>
          <w:bCs/>
          <w:sz w:val="28"/>
          <w:szCs w:val="28"/>
        </w:rPr>
        <w:t>cuerpo</w:t>
      </w:r>
      <w:proofErr w:type="spellEnd"/>
      <w:r w:rsidRPr="00A226E4">
        <w:rPr>
          <w:rFonts w:ascii="Arial Narrow" w:eastAsia="Calibri" w:hAnsi="Arial Narrow" w:cs="Arial"/>
          <w:b/>
          <w:bCs/>
          <w:sz w:val="28"/>
          <w:szCs w:val="28"/>
        </w:rPr>
        <w:t xml:space="preserve"> de seguridad pública</w:t>
      </w:r>
      <w:r>
        <w:rPr>
          <w:rFonts w:ascii="Arial Narrow" w:eastAsia="Calibri" w:hAnsi="Arial Narrow" w:cs="Arial"/>
          <w:b/>
          <w:bCs/>
          <w:sz w:val="28"/>
          <w:szCs w:val="28"/>
        </w:rPr>
        <w:t xml:space="preserve"> </w:t>
      </w:r>
      <w:r w:rsidRPr="003763F8">
        <w:rPr>
          <w:rFonts w:ascii="Arial Narrow" w:eastAsia="Calibri" w:hAnsi="Arial Narrow" w:cs="Arial"/>
          <w:bCs/>
          <w:sz w:val="28"/>
          <w:szCs w:val="28"/>
        </w:rPr>
        <w:t>denominado Dirección General de Seguridad Pública Municipal de San Luis Potosí, autoridad competente para expedir las credenciales que identifiquen a los miembros de esa Corporación; tal</w:t>
      </w:r>
      <w:r>
        <w:rPr>
          <w:rFonts w:ascii="Arial Narrow" w:eastAsia="Calibri" w:hAnsi="Arial Narrow" w:cs="Arial"/>
          <w:bCs/>
          <w:sz w:val="28"/>
          <w:szCs w:val="28"/>
        </w:rPr>
        <w:t xml:space="preserve"> y como lo</w:t>
      </w:r>
      <w:r w:rsidRPr="00A226E4">
        <w:rPr>
          <w:rFonts w:ascii="Arial Narrow" w:eastAsia="Calibri" w:hAnsi="Arial Narrow" w:cs="Arial"/>
          <w:bCs/>
          <w:sz w:val="28"/>
          <w:szCs w:val="28"/>
        </w:rPr>
        <w:t xml:space="preserve"> ordena</w:t>
      </w:r>
      <w:r>
        <w:rPr>
          <w:rFonts w:ascii="Arial Narrow" w:eastAsia="Calibri" w:hAnsi="Arial Narrow" w:cs="Arial"/>
          <w:bCs/>
          <w:sz w:val="28"/>
          <w:szCs w:val="28"/>
        </w:rPr>
        <w:t>n</w:t>
      </w:r>
      <w:r w:rsidRPr="00A226E4">
        <w:rPr>
          <w:rFonts w:ascii="Arial Narrow" w:eastAsia="Calibri" w:hAnsi="Arial Narrow" w:cs="Arial"/>
          <w:bCs/>
          <w:sz w:val="28"/>
          <w:szCs w:val="28"/>
        </w:rPr>
        <w:t xml:space="preserve"> los artículos </w:t>
      </w:r>
      <w:r>
        <w:rPr>
          <w:rFonts w:ascii="Arial Narrow" w:eastAsia="Calibri" w:hAnsi="Arial Narrow" w:cs="Arial"/>
          <w:bCs/>
          <w:sz w:val="28"/>
          <w:szCs w:val="28"/>
        </w:rPr>
        <w:t>6º fracción I y</w:t>
      </w:r>
      <w:r w:rsidRPr="00A226E4">
        <w:rPr>
          <w:rFonts w:ascii="Arial Narrow" w:eastAsia="Calibri" w:hAnsi="Arial Narrow" w:cs="Arial"/>
          <w:bCs/>
          <w:sz w:val="28"/>
          <w:szCs w:val="28"/>
        </w:rPr>
        <w:t xml:space="preserve"> 91 fracción II de la Ley de Tránsito del Estado de San Luis Potosí</w:t>
      </w:r>
      <w:r>
        <w:rPr>
          <w:rFonts w:ascii="Arial Narrow" w:eastAsia="Calibri" w:hAnsi="Arial Narrow" w:cs="Arial"/>
          <w:bCs/>
          <w:sz w:val="28"/>
          <w:szCs w:val="28"/>
        </w:rPr>
        <w:t>,</w:t>
      </w:r>
      <w:r w:rsidRPr="00A226E4">
        <w:rPr>
          <w:rFonts w:ascii="Arial Narrow" w:eastAsia="Calibri" w:hAnsi="Arial Narrow" w:cs="Arial"/>
          <w:bCs/>
          <w:sz w:val="28"/>
          <w:szCs w:val="28"/>
        </w:rPr>
        <w:t xml:space="preserve"> y el 34 de la Ley del Sistema de Seguridad Pública del Estado de San Luis Potosí.</w:t>
      </w:r>
    </w:p>
    <w:p w:rsidR="009D0C51" w:rsidRPr="00A226E4" w:rsidRDefault="009D0C51" w:rsidP="009D0C51">
      <w:pPr>
        <w:spacing w:after="0" w:line="360" w:lineRule="auto"/>
        <w:ind w:firstLine="708"/>
        <w:jc w:val="both"/>
        <w:rPr>
          <w:rFonts w:ascii="Arial Narrow" w:eastAsia="Calibri" w:hAnsi="Arial Narrow" w:cs="Arial"/>
          <w:bCs/>
          <w:sz w:val="28"/>
          <w:szCs w:val="28"/>
        </w:rPr>
      </w:pPr>
    </w:p>
    <w:p w:rsidR="009D0C51" w:rsidRDefault="009D0C51" w:rsidP="009D0C51">
      <w:pPr>
        <w:spacing w:after="0" w:line="360" w:lineRule="auto"/>
        <w:ind w:firstLine="708"/>
        <w:jc w:val="both"/>
        <w:rPr>
          <w:rFonts w:ascii="Arial Narrow" w:eastAsia="Calibri" w:hAnsi="Arial Narrow" w:cs="Arial"/>
          <w:sz w:val="28"/>
          <w:szCs w:val="28"/>
        </w:rPr>
      </w:pPr>
      <w:r w:rsidRPr="00A226E4">
        <w:rPr>
          <w:rFonts w:ascii="Arial Narrow" w:eastAsia="Calibri" w:hAnsi="Arial Narrow" w:cs="Arial"/>
          <w:bCs/>
          <w:sz w:val="28"/>
          <w:szCs w:val="28"/>
        </w:rPr>
        <w:t xml:space="preserve">En efecto, se </w:t>
      </w:r>
      <w:r w:rsidRPr="00A226E4">
        <w:rPr>
          <w:rFonts w:ascii="Arial Narrow" w:eastAsia="Calibri" w:hAnsi="Arial Narrow" w:cs="Arial"/>
          <w:sz w:val="28"/>
          <w:szCs w:val="28"/>
        </w:rPr>
        <w:t xml:space="preserve">desprende del acto reclamado, que la autoridad demandada no hizo constar en su texto de manera circunstanciada todos los datos relativos al documento de su </w:t>
      </w:r>
      <w:r w:rsidRPr="001B332C">
        <w:rPr>
          <w:rFonts w:ascii="Arial Narrow" w:eastAsia="Calibri" w:hAnsi="Arial Narrow" w:cs="Arial"/>
          <w:sz w:val="28"/>
          <w:szCs w:val="28"/>
        </w:rPr>
        <w:t xml:space="preserve">identificación, ya que establece que se identifica con una credencial número de folio </w:t>
      </w:r>
      <w:proofErr w:type="spellStart"/>
      <w:r w:rsidR="00182356" w:rsidRPr="001B332C">
        <w:rPr>
          <w:rFonts w:ascii="Arial Narrow" w:eastAsia="Calibri" w:hAnsi="Arial Narrow" w:cs="Arial"/>
          <w:sz w:val="28"/>
          <w:szCs w:val="28"/>
        </w:rPr>
        <w:t>2</w:t>
      </w:r>
      <w:r w:rsidR="00EC6B4F" w:rsidRPr="001B332C">
        <w:rPr>
          <w:rFonts w:ascii="Arial Narrow" w:eastAsia="Calibri" w:hAnsi="Arial Narrow" w:cs="Arial"/>
          <w:sz w:val="28"/>
          <w:szCs w:val="28"/>
        </w:rPr>
        <w:t>ilegible320998</w:t>
      </w:r>
      <w:proofErr w:type="spellEnd"/>
      <w:r w:rsidRPr="001B332C">
        <w:rPr>
          <w:rFonts w:ascii="Arial Narrow" w:eastAsia="Calibri" w:hAnsi="Arial Narrow" w:cs="Arial"/>
          <w:sz w:val="28"/>
          <w:szCs w:val="28"/>
        </w:rPr>
        <w:t xml:space="preserve"> expedida a su nombre por el</w:t>
      </w:r>
      <w:r w:rsidRPr="001B332C">
        <w:rPr>
          <w:rFonts w:ascii="Arial Narrow" w:eastAsia="Calibri" w:hAnsi="Arial Narrow" w:cs="Arial"/>
          <w:b/>
          <w:sz w:val="28"/>
          <w:szCs w:val="28"/>
        </w:rPr>
        <w:t xml:space="preserve"> Oficial Mayor del H. Ayuntamiento de San Luis Potosí, S.L.P.; </w:t>
      </w:r>
      <w:r w:rsidRPr="001B332C">
        <w:rPr>
          <w:rFonts w:ascii="Arial Narrow" w:eastAsia="Calibri" w:hAnsi="Arial Narrow" w:cs="Arial"/>
          <w:sz w:val="28"/>
          <w:szCs w:val="28"/>
        </w:rPr>
        <w:t xml:space="preserve">documento que </w:t>
      </w:r>
      <w:r>
        <w:rPr>
          <w:rFonts w:ascii="Arial Narrow" w:eastAsia="Calibri" w:hAnsi="Arial Narrow" w:cs="Arial"/>
          <w:sz w:val="28"/>
          <w:szCs w:val="28"/>
        </w:rPr>
        <w:t xml:space="preserve">como se vio, </w:t>
      </w:r>
      <w:r w:rsidRPr="00A226E4">
        <w:rPr>
          <w:rFonts w:ascii="Arial Narrow" w:eastAsia="Calibri" w:hAnsi="Arial Narrow" w:cs="Arial"/>
          <w:sz w:val="28"/>
          <w:szCs w:val="28"/>
        </w:rPr>
        <w:t xml:space="preserve">no es el idóneo para ese fin ni el autorizado para </w:t>
      </w:r>
      <w:r>
        <w:rPr>
          <w:rFonts w:ascii="Arial Narrow" w:eastAsia="Calibri" w:hAnsi="Arial Narrow" w:cs="Arial"/>
          <w:sz w:val="28"/>
          <w:szCs w:val="28"/>
        </w:rPr>
        <w:t xml:space="preserve">acreditar su calidad de Agente de Policía Vial e </w:t>
      </w:r>
      <w:r w:rsidRPr="00A226E4">
        <w:rPr>
          <w:rFonts w:ascii="Arial Narrow" w:eastAsia="Calibri" w:hAnsi="Arial Narrow" w:cs="Arial"/>
          <w:sz w:val="28"/>
          <w:szCs w:val="28"/>
        </w:rPr>
        <w:t xml:space="preserve">identificarse </w:t>
      </w:r>
      <w:r w:rsidR="003014D4">
        <w:rPr>
          <w:rFonts w:ascii="Arial Narrow" w:eastAsia="Calibri" w:hAnsi="Arial Narrow" w:cs="Arial"/>
          <w:sz w:val="28"/>
          <w:szCs w:val="28"/>
        </w:rPr>
        <w:t>plenamente con dicho acto</w:t>
      </w:r>
      <w:r>
        <w:rPr>
          <w:rFonts w:ascii="Arial Narrow" w:eastAsia="Calibri" w:hAnsi="Arial Narrow" w:cs="Arial"/>
          <w:sz w:val="28"/>
          <w:szCs w:val="28"/>
        </w:rPr>
        <w:t xml:space="preserve"> ante el actor;</w:t>
      </w:r>
      <w:r w:rsidRPr="00A226E4">
        <w:rPr>
          <w:rFonts w:ascii="Arial Narrow" w:eastAsia="Calibri" w:hAnsi="Arial Narrow" w:cs="Arial"/>
          <w:sz w:val="28"/>
          <w:szCs w:val="28"/>
        </w:rPr>
        <w:t xml:space="preserve"> </w:t>
      </w:r>
      <w:r w:rsidRPr="00A226E4">
        <w:rPr>
          <w:rFonts w:ascii="Arial Narrow" w:eastAsia="Calibri" w:hAnsi="Arial Narrow" w:cs="Arial"/>
          <w:sz w:val="28"/>
          <w:szCs w:val="28"/>
        </w:rPr>
        <w:lastRenderedPageBreak/>
        <w:t>siendo que la autoridad que expidió la credencial, no es la competente para otorgar la credencial que lo identifique como miembro del cuerpo de seguridad pública al que dice pertenecer y</w:t>
      </w:r>
      <w:r>
        <w:rPr>
          <w:rFonts w:ascii="Arial Narrow" w:eastAsia="Calibri" w:hAnsi="Arial Narrow" w:cs="Arial"/>
          <w:sz w:val="28"/>
          <w:szCs w:val="28"/>
        </w:rPr>
        <w:t>,</w:t>
      </w:r>
      <w:r w:rsidRPr="00A226E4">
        <w:rPr>
          <w:rFonts w:ascii="Arial Narrow" w:eastAsia="Calibri" w:hAnsi="Arial Narrow" w:cs="Arial"/>
          <w:sz w:val="28"/>
          <w:szCs w:val="28"/>
        </w:rPr>
        <w:t xml:space="preserve"> por ende</w:t>
      </w:r>
      <w:r>
        <w:rPr>
          <w:rFonts w:ascii="Arial Narrow" w:eastAsia="Calibri" w:hAnsi="Arial Narrow" w:cs="Arial"/>
          <w:sz w:val="28"/>
          <w:szCs w:val="28"/>
        </w:rPr>
        <w:t>,</w:t>
      </w:r>
      <w:r w:rsidRPr="00A226E4">
        <w:rPr>
          <w:rFonts w:ascii="Arial Narrow" w:eastAsia="Calibri" w:hAnsi="Arial Narrow" w:cs="Arial"/>
          <w:sz w:val="28"/>
          <w:szCs w:val="28"/>
        </w:rPr>
        <w:t xml:space="preserve"> que lo legitime para elaborar la </w:t>
      </w:r>
      <w:r>
        <w:rPr>
          <w:rFonts w:ascii="Arial Narrow" w:eastAsia="Calibri" w:hAnsi="Arial Narrow" w:cs="Arial"/>
          <w:sz w:val="28"/>
          <w:szCs w:val="28"/>
        </w:rPr>
        <w:t>boleta de infracción impugnada.</w:t>
      </w:r>
    </w:p>
    <w:p w:rsidR="009D0C51" w:rsidRDefault="009D0C51" w:rsidP="009D0C51">
      <w:pPr>
        <w:spacing w:after="0" w:line="360" w:lineRule="auto"/>
        <w:ind w:firstLine="708"/>
        <w:jc w:val="both"/>
        <w:rPr>
          <w:rFonts w:ascii="Arial Narrow" w:eastAsia="Calibri" w:hAnsi="Arial Narrow" w:cs="Arial"/>
          <w:sz w:val="28"/>
          <w:szCs w:val="28"/>
        </w:rPr>
      </w:pPr>
    </w:p>
    <w:p w:rsidR="009D0C51" w:rsidRDefault="009D0C51" w:rsidP="009D0C51">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Lo anterior es así, en virtud de que el Agente de Tránsito que elaboró la boleta impugnada, pertenece a la Dirección de Policía Vial dependiente de la Dirección General de Seguridad Pública Municipal del H. Ayuntamiento de San Luis Potosí; y por tanto, corresponde al Titular de la Dirección General o al Director de Policía Vial de San Luis Potosí, emitir la credencial de identificación de los Agentes de Tránsito de San Luis Potosí, en términos del artículo 4º fracción VI del Reglamento de Tránsito del Municipio de San Luis Potosí, por ser la Corporación a la cual se encuentran adscritos.</w:t>
      </w:r>
    </w:p>
    <w:p w:rsidR="009D0C51" w:rsidRDefault="009D0C51" w:rsidP="009D0C51">
      <w:pPr>
        <w:spacing w:after="0" w:line="360" w:lineRule="auto"/>
        <w:ind w:firstLine="708"/>
        <w:jc w:val="both"/>
        <w:rPr>
          <w:rFonts w:ascii="Arial Narrow" w:eastAsia="Calibri" w:hAnsi="Arial Narrow" w:cs="Arial"/>
          <w:sz w:val="28"/>
          <w:szCs w:val="28"/>
        </w:rPr>
      </w:pPr>
    </w:p>
    <w:p w:rsidR="009D0C51" w:rsidRDefault="009D0C51" w:rsidP="009D0C51">
      <w:pPr>
        <w:spacing w:after="0" w:line="360" w:lineRule="auto"/>
        <w:ind w:firstLine="708"/>
        <w:jc w:val="both"/>
        <w:rPr>
          <w:rFonts w:ascii="Arial Narrow" w:eastAsia="Arial Unicode MS" w:hAnsi="Arial Narrow" w:cs="Arial Unicode MS"/>
          <w:sz w:val="28"/>
          <w:szCs w:val="28"/>
        </w:rPr>
      </w:pPr>
      <w:r>
        <w:rPr>
          <w:rFonts w:ascii="Arial Narrow" w:eastAsia="Calibri" w:hAnsi="Arial Narrow" w:cs="Arial"/>
          <w:sz w:val="28"/>
          <w:szCs w:val="28"/>
        </w:rPr>
        <w:t xml:space="preserve">Y toda vez que, al pretender identificarse el Agente de Tránsito del Municipio de San Luis Potosí, ante el infractor, con una credencial emitida por el Oficial Mayor del H. Ayuntamiento de San Luis Potosí, S.L.P.; autoridad que no es competente para expedirla, siendo que el Agente de Tránsito se encuentra adscrito a la Dirección </w:t>
      </w:r>
      <w:r w:rsidR="003014D4">
        <w:rPr>
          <w:rFonts w:ascii="Arial Narrow" w:eastAsia="Calibri" w:hAnsi="Arial Narrow" w:cs="Arial"/>
          <w:sz w:val="28"/>
          <w:szCs w:val="28"/>
        </w:rPr>
        <w:t xml:space="preserve">General de Seguridad Pública Municipal </w:t>
      </w:r>
      <w:r>
        <w:rPr>
          <w:rFonts w:ascii="Arial Narrow" w:eastAsia="Calibri" w:hAnsi="Arial Narrow" w:cs="Arial"/>
          <w:sz w:val="28"/>
          <w:szCs w:val="28"/>
        </w:rPr>
        <w:t>de San Luis Potosí; ello</w:t>
      </w:r>
      <w:r w:rsidRPr="00A226E4">
        <w:rPr>
          <w:rFonts w:ascii="Arial Narrow" w:eastAsia="Calibri" w:hAnsi="Arial Narrow" w:cs="Arial"/>
          <w:sz w:val="28"/>
          <w:szCs w:val="28"/>
        </w:rPr>
        <w:t xml:space="preserve"> constituye una violación material y formal del </w:t>
      </w:r>
      <w:r w:rsidRPr="00A226E4">
        <w:rPr>
          <w:rFonts w:ascii="Arial Narrow" w:hAnsi="Arial Narrow" w:cs="Arial"/>
          <w:sz w:val="28"/>
          <w:szCs w:val="28"/>
        </w:rPr>
        <w:t xml:space="preserve">procedimiento que afecta las defensas del accionante, que contraviene </w:t>
      </w:r>
      <w:r w:rsidRPr="00A226E4">
        <w:rPr>
          <w:rFonts w:ascii="Arial Narrow" w:eastAsia="Arial Unicode MS" w:hAnsi="Arial Narrow" w:cs="Arial Unicode MS"/>
          <w:sz w:val="28"/>
          <w:szCs w:val="28"/>
        </w:rPr>
        <w:t xml:space="preserve">los derechos humanos y las garantías de legalidad y seguridad jurídica a que se refieren los artículos 14 y 16 de la Constitución Federal que constituyen </w:t>
      </w:r>
      <w:r w:rsidRPr="00A226E4">
        <w:rPr>
          <w:rFonts w:ascii="Arial Narrow" w:hAnsi="Arial Narrow" w:cs="Arial"/>
          <w:sz w:val="28"/>
          <w:szCs w:val="28"/>
        </w:rPr>
        <w:t xml:space="preserve">la debida fundamentación y motivación, e incumple con los requisitos que se establecen en el artículo 91 fracción II de la Ley de Tránsito del Estado de San Luis Potosí y en el numeral </w:t>
      </w:r>
      <w:r w:rsidRPr="00A226E4">
        <w:rPr>
          <w:rFonts w:ascii="Arial Narrow" w:hAnsi="Arial Narrow" w:cs="Arial"/>
          <w:bCs/>
          <w:sz w:val="28"/>
          <w:szCs w:val="28"/>
        </w:rPr>
        <w:t xml:space="preserve">34 de la </w:t>
      </w:r>
      <w:r w:rsidRPr="00A226E4">
        <w:rPr>
          <w:rFonts w:ascii="Arial Narrow" w:hAnsi="Arial Narrow" w:cs="Arial"/>
          <w:sz w:val="28"/>
          <w:szCs w:val="28"/>
        </w:rPr>
        <w:t xml:space="preserve">Ley del Sistema de Seguridad Pública del Estado de San Luis Potosí, </w:t>
      </w:r>
      <w:r w:rsidR="003014D4">
        <w:rPr>
          <w:rFonts w:ascii="Arial Narrow" w:eastAsia="Arial Unicode MS" w:hAnsi="Arial Narrow" w:cs="Arial Unicode MS"/>
          <w:sz w:val="28"/>
          <w:szCs w:val="28"/>
        </w:rPr>
        <w:t>en</w:t>
      </w:r>
      <w:r w:rsidRPr="00A226E4">
        <w:rPr>
          <w:rFonts w:ascii="Arial Narrow" w:eastAsia="Arial Unicode MS" w:hAnsi="Arial Narrow" w:cs="Arial Unicode MS"/>
          <w:sz w:val="28"/>
          <w:szCs w:val="28"/>
        </w:rPr>
        <w:t xml:space="preserve"> virtud de que el acto administrativo, requiere para ser legal, entre otros requisitos, imprescindiblemente, que sean emitidos cumpliéndose con las formalidades esenciales que le den eficacia jurídica</w:t>
      </w:r>
      <w:r>
        <w:rPr>
          <w:rFonts w:ascii="Arial Narrow" w:eastAsia="Arial Unicode MS" w:hAnsi="Arial Narrow" w:cs="Arial Unicode MS"/>
          <w:sz w:val="28"/>
          <w:szCs w:val="28"/>
        </w:rPr>
        <w:t>;</w:t>
      </w:r>
      <w:r w:rsidRPr="00A226E4">
        <w:rPr>
          <w:rFonts w:ascii="Arial Narrow" w:eastAsia="Arial Unicode MS" w:hAnsi="Arial Narrow" w:cs="Arial Unicode MS"/>
          <w:sz w:val="28"/>
          <w:szCs w:val="28"/>
        </w:rPr>
        <w:t xml:space="preserve"> lo que significa que </w:t>
      </w:r>
      <w:r>
        <w:rPr>
          <w:rFonts w:ascii="Arial Narrow" w:eastAsia="Arial Unicode MS" w:hAnsi="Arial Narrow" w:cs="Arial Unicode MS"/>
          <w:sz w:val="28"/>
          <w:szCs w:val="28"/>
        </w:rPr>
        <w:t>el acto impugnado</w:t>
      </w:r>
      <w:r w:rsidRPr="00A226E4">
        <w:rPr>
          <w:rFonts w:ascii="Arial Narrow" w:eastAsia="Arial Unicode MS" w:hAnsi="Arial Narrow" w:cs="Arial Unicode MS"/>
          <w:sz w:val="28"/>
          <w:szCs w:val="28"/>
        </w:rPr>
        <w:t xml:space="preserve"> necesariamente debe emitirse expresándose en él, la debida identificación de quien lo emite en la que se haga constar no solo el nombre del agente de tránsito, sino la autoridad competente que otorgue tal legitimación que </w:t>
      </w:r>
      <w:r w:rsidRPr="00A226E4">
        <w:rPr>
          <w:rFonts w:ascii="Arial Narrow" w:eastAsia="Arial Unicode MS" w:hAnsi="Arial Narrow" w:cs="Arial Unicode MS"/>
          <w:sz w:val="28"/>
          <w:szCs w:val="28"/>
        </w:rPr>
        <w:lastRenderedPageBreak/>
        <w:t xml:space="preserve">le expide dicha credencial. Circunstancias que no se desprenden del acto impugnado. </w:t>
      </w:r>
    </w:p>
    <w:p w:rsidR="00191258" w:rsidRDefault="00191258" w:rsidP="009D0C51">
      <w:pPr>
        <w:spacing w:after="0" w:line="360" w:lineRule="auto"/>
        <w:ind w:firstLine="708"/>
        <w:jc w:val="both"/>
        <w:rPr>
          <w:rFonts w:ascii="Arial Narrow" w:eastAsia="Arial Unicode MS" w:hAnsi="Arial Narrow" w:cs="Arial Unicode MS"/>
          <w:sz w:val="28"/>
          <w:szCs w:val="28"/>
        </w:rPr>
      </w:pPr>
    </w:p>
    <w:p w:rsidR="00E562A1" w:rsidRPr="00AA10A9" w:rsidRDefault="00191258" w:rsidP="00E562A1">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rPr>
        <w:t xml:space="preserve">Además de que conforme a lo asentado en la boleta de infracción impugnada, la vigencia de la credencial del policía vial demandado, no cumple con el periodo de vigencia de seis meses establecido en el artículo </w:t>
      </w:r>
      <w:r w:rsidRPr="00A226E4">
        <w:rPr>
          <w:rFonts w:ascii="Arial Narrow" w:hAnsi="Arial Narrow" w:cs="Arial"/>
          <w:bCs/>
          <w:sz w:val="28"/>
          <w:szCs w:val="28"/>
        </w:rPr>
        <w:t>34 de la Ley del Sistema de Seguridad Pública del Estado de San Luis Potosí</w:t>
      </w:r>
      <w:r>
        <w:rPr>
          <w:rFonts w:ascii="Arial Narrow" w:hAnsi="Arial Narrow" w:cs="Arial"/>
          <w:bCs/>
          <w:sz w:val="28"/>
          <w:szCs w:val="28"/>
        </w:rPr>
        <w:t>, pues al referirse a la vigencia se asentó “</w:t>
      </w:r>
      <w:r w:rsidRPr="00191258">
        <w:rPr>
          <w:rFonts w:ascii="Arial Narrow" w:hAnsi="Arial Narrow" w:cs="Arial"/>
          <w:bCs/>
          <w:i/>
          <w:sz w:val="28"/>
          <w:szCs w:val="28"/>
        </w:rPr>
        <w:t xml:space="preserve">con vigencia del </w:t>
      </w:r>
      <w:r w:rsidRPr="00191258">
        <w:rPr>
          <w:rFonts w:ascii="Arial Narrow" w:hAnsi="Arial Narrow" w:cs="Arial"/>
          <w:bCs/>
          <w:i/>
          <w:sz w:val="28"/>
          <w:szCs w:val="28"/>
          <w:u w:val="single"/>
        </w:rPr>
        <w:t>1</w:t>
      </w:r>
      <w:r w:rsidRPr="00191258">
        <w:rPr>
          <w:rFonts w:ascii="Arial Narrow" w:hAnsi="Arial Narrow" w:cs="Arial"/>
          <w:bCs/>
          <w:i/>
          <w:sz w:val="28"/>
          <w:szCs w:val="28"/>
        </w:rPr>
        <w:t xml:space="preserve"> de </w:t>
      </w:r>
      <w:r w:rsidRPr="00191258">
        <w:rPr>
          <w:rFonts w:ascii="Arial Narrow" w:hAnsi="Arial Narrow" w:cs="Arial"/>
          <w:bCs/>
          <w:i/>
          <w:sz w:val="28"/>
          <w:szCs w:val="28"/>
          <w:u w:val="single"/>
        </w:rPr>
        <w:t xml:space="preserve">oct </w:t>
      </w:r>
      <w:r w:rsidRPr="00191258">
        <w:rPr>
          <w:rFonts w:ascii="Arial Narrow" w:hAnsi="Arial Narrow" w:cs="Arial"/>
          <w:bCs/>
          <w:i/>
          <w:sz w:val="28"/>
          <w:szCs w:val="28"/>
        </w:rPr>
        <w:t>de 20__ al __ de</w:t>
      </w:r>
      <w:r w:rsidRPr="00191258">
        <w:rPr>
          <w:rFonts w:ascii="Arial Narrow" w:hAnsi="Arial Narrow" w:cs="Arial"/>
          <w:bCs/>
          <w:i/>
          <w:sz w:val="28"/>
          <w:szCs w:val="28"/>
          <w:u w:val="single"/>
        </w:rPr>
        <w:t xml:space="preserve"> oct</w:t>
      </w:r>
      <w:r w:rsidRPr="00191258">
        <w:rPr>
          <w:rFonts w:ascii="Arial Narrow" w:hAnsi="Arial Narrow" w:cs="Arial"/>
          <w:bCs/>
          <w:i/>
          <w:sz w:val="28"/>
          <w:szCs w:val="28"/>
        </w:rPr>
        <w:t xml:space="preserve"> de 20</w:t>
      </w:r>
      <w:r w:rsidRPr="00191258">
        <w:rPr>
          <w:rFonts w:ascii="Arial Narrow" w:hAnsi="Arial Narrow" w:cs="Arial"/>
          <w:bCs/>
          <w:i/>
          <w:sz w:val="28"/>
          <w:szCs w:val="28"/>
          <w:u w:val="single"/>
        </w:rPr>
        <w:t>21</w:t>
      </w:r>
      <w:r w:rsidRPr="00191258">
        <w:rPr>
          <w:rFonts w:ascii="Arial Narrow" w:hAnsi="Arial Narrow" w:cs="Arial"/>
          <w:bCs/>
          <w:i/>
          <w:sz w:val="28"/>
          <w:szCs w:val="28"/>
        </w:rPr>
        <w:t>”</w:t>
      </w:r>
      <w:r w:rsidRPr="00191258">
        <w:rPr>
          <w:rFonts w:ascii="Arial Narrow" w:hAnsi="Arial Narrow" w:cs="Arial"/>
          <w:bCs/>
          <w:sz w:val="28"/>
          <w:szCs w:val="28"/>
        </w:rPr>
        <w:t>, de a</w:t>
      </w:r>
      <w:r>
        <w:rPr>
          <w:rFonts w:ascii="Arial Narrow" w:hAnsi="Arial Narrow" w:cs="Arial"/>
          <w:bCs/>
          <w:sz w:val="28"/>
          <w:szCs w:val="28"/>
        </w:rPr>
        <w:t>quí que no es posible determinar la vigencia de la credencial , pues no precisa el año de inicio de su vigencia y tampoco día en que concluye.</w:t>
      </w:r>
      <w:r w:rsidR="00E562A1" w:rsidRPr="00E562A1">
        <w:rPr>
          <w:rFonts w:ascii="Arial Narrow" w:hAnsi="Arial Narrow" w:cs="Arial"/>
          <w:sz w:val="28"/>
          <w:szCs w:val="28"/>
        </w:rPr>
        <w:t xml:space="preserve"> </w:t>
      </w:r>
      <w:r w:rsidR="00E562A1">
        <w:rPr>
          <w:rFonts w:ascii="Arial Narrow" w:hAnsi="Arial Narrow" w:cs="Arial"/>
          <w:sz w:val="28"/>
          <w:szCs w:val="28"/>
        </w:rPr>
        <w:t>Por tanto, al no cumplir con ello, se</w:t>
      </w:r>
      <w:r w:rsidR="00E562A1" w:rsidRPr="00525623">
        <w:rPr>
          <w:rFonts w:ascii="Arial Narrow" w:hAnsi="Arial Narrow" w:cs="Arial"/>
          <w:sz w:val="28"/>
          <w:szCs w:val="28"/>
        </w:rPr>
        <w:t xml:space="preserve"> deja en estado de indefensión al actor al desconocer a ciencia cierta con qué documento se está identificando, lo cual constituye un vicio formal de procedimiento que afecta las defensas del hoy actor, e</w:t>
      </w:r>
      <w:r w:rsidR="00E562A1" w:rsidRPr="00525623">
        <w:rPr>
          <w:rFonts w:ascii="Arial Narrow" w:eastAsia="Arial Unicode MS" w:hAnsi="Arial Narrow" w:cs="Arial Unicode MS"/>
          <w:sz w:val="28"/>
          <w:szCs w:val="28"/>
        </w:rPr>
        <w:t xml:space="preserve"> incumple con lo previsto en los artículos 14 y 16 de la Constitución Política de los Estados Unidos Mexicanos, en virtud de que dicho acto impugnado carece de los elementos de debida fundamentación y motivación de la identificación de la autoridad, que deben revestir los actos decisorios de la autoridad, al </w:t>
      </w:r>
      <w:r w:rsidR="00E562A1" w:rsidRPr="00B47F51">
        <w:rPr>
          <w:rFonts w:ascii="Arial Narrow" w:eastAsia="Arial Unicode MS" w:hAnsi="Arial Narrow" w:cs="Arial Unicode MS"/>
          <w:sz w:val="28"/>
          <w:szCs w:val="28"/>
        </w:rPr>
        <w:t xml:space="preserve">contravenir los requisitos formales exigidos por las </w:t>
      </w:r>
      <w:r w:rsidR="00E562A1">
        <w:rPr>
          <w:rFonts w:ascii="Arial Narrow" w:eastAsia="Arial Unicode MS" w:hAnsi="Arial Narrow" w:cs="Arial Unicode MS"/>
          <w:sz w:val="28"/>
          <w:szCs w:val="28"/>
        </w:rPr>
        <w:t>leyes aplicables.</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p>
    <w:p w:rsidR="006305A5" w:rsidRDefault="006305A5" w:rsidP="006305A5">
      <w:pPr>
        <w:tabs>
          <w:tab w:val="left" w:pos="2835"/>
        </w:tabs>
        <w:spacing w:after="0" w:line="360" w:lineRule="auto"/>
        <w:ind w:firstLine="709"/>
        <w:jc w:val="both"/>
        <w:rPr>
          <w:rFonts w:ascii="Arial Narrow" w:eastAsia="Calibri" w:hAnsi="Arial Narrow" w:cs="Arial"/>
          <w:sz w:val="28"/>
          <w:szCs w:val="28"/>
          <w:lang w:val="es-ES_tradnl"/>
        </w:rPr>
      </w:pPr>
      <w:r w:rsidRPr="00A226E4">
        <w:rPr>
          <w:rFonts w:ascii="Arial Narrow" w:eastAsia="Calibri" w:hAnsi="Arial Narrow" w:cs="Arial"/>
          <w:sz w:val="28"/>
          <w:szCs w:val="28"/>
          <w:lang w:val="es-ES_tradnl"/>
        </w:rPr>
        <w:t>Tesis de Jurisprudencia número VI. 2o. J/248, emitida por el Segundo Tribunal Colegiado del Sexto Circuito,</w:t>
      </w:r>
      <w:r>
        <w:rPr>
          <w:rFonts w:ascii="Arial Narrow" w:eastAsia="Calibri" w:hAnsi="Arial Narrow" w:cs="Arial"/>
          <w:sz w:val="28"/>
          <w:szCs w:val="28"/>
          <w:lang w:val="es-ES_tradnl"/>
        </w:rPr>
        <w:t xml:space="preserve"> publicada en la </w:t>
      </w:r>
      <w:r w:rsidRPr="00A226E4">
        <w:rPr>
          <w:rFonts w:ascii="Arial Narrow" w:eastAsia="Calibri" w:hAnsi="Arial Narrow" w:cs="Arial"/>
          <w:sz w:val="28"/>
          <w:szCs w:val="28"/>
          <w:lang w:val="es-ES_tradnl"/>
        </w:rPr>
        <w:t>Gaceta del Semanario Judicial de la Federación</w:t>
      </w:r>
      <w:r>
        <w:rPr>
          <w:rFonts w:ascii="Arial Narrow" w:eastAsia="Calibri" w:hAnsi="Arial Narrow" w:cs="Arial"/>
          <w:sz w:val="28"/>
          <w:szCs w:val="28"/>
          <w:lang w:val="es-ES_tradnl"/>
        </w:rPr>
        <w:t xml:space="preserve">, </w:t>
      </w:r>
      <w:r w:rsidRPr="00A226E4">
        <w:rPr>
          <w:rFonts w:ascii="Arial Narrow" w:eastAsia="Calibri" w:hAnsi="Arial Narrow" w:cs="Arial"/>
          <w:sz w:val="28"/>
          <w:szCs w:val="28"/>
          <w:lang w:val="es-ES_tradnl"/>
        </w:rPr>
        <w:t>Núm. 64, Abril de 1993</w:t>
      </w:r>
      <w:r>
        <w:rPr>
          <w:rFonts w:ascii="Arial Narrow" w:eastAsia="Calibri" w:hAnsi="Arial Narrow" w:cs="Arial"/>
          <w:sz w:val="28"/>
          <w:szCs w:val="28"/>
          <w:lang w:val="es-ES_tradnl"/>
        </w:rPr>
        <w:t>,</w:t>
      </w:r>
      <w:r w:rsidRPr="006E5761">
        <w:rPr>
          <w:rFonts w:ascii="Arial Narrow" w:eastAsia="Calibri" w:hAnsi="Arial Narrow" w:cs="Arial"/>
          <w:sz w:val="28"/>
          <w:szCs w:val="28"/>
          <w:lang w:val="es-ES_tradnl"/>
        </w:rPr>
        <w:t xml:space="preserve"> </w:t>
      </w:r>
      <w:r>
        <w:rPr>
          <w:rFonts w:ascii="Arial Narrow" w:eastAsia="Calibri" w:hAnsi="Arial Narrow" w:cs="Arial"/>
          <w:sz w:val="28"/>
          <w:szCs w:val="28"/>
          <w:lang w:val="es-ES_tradnl"/>
        </w:rPr>
        <w:t>página 43, con r</w:t>
      </w:r>
      <w:r w:rsidRPr="00A226E4">
        <w:rPr>
          <w:rFonts w:ascii="Arial Narrow" w:eastAsia="Calibri" w:hAnsi="Arial Narrow" w:cs="Arial"/>
          <w:sz w:val="28"/>
          <w:szCs w:val="28"/>
          <w:lang w:val="es-ES_tradnl"/>
        </w:rPr>
        <w:t>egistro: 216534</w:t>
      </w:r>
      <w:r>
        <w:rPr>
          <w:rFonts w:ascii="Arial Narrow" w:eastAsia="Calibri" w:hAnsi="Arial Narrow" w:cs="Arial"/>
          <w:sz w:val="28"/>
          <w:szCs w:val="28"/>
          <w:lang w:val="es-ES_tradnl"/>
        </w:rPr>
        <w:t>, que dice:</w:t>
      </w:r>
    </w:p>
    <w:p w:rsidR="009D0C51" w:rsidRPr="00A226E4" w:rsidRDefault="009D0C51" w:rsidP="009D0C51">
      <w:pPr>
        <w:tabs>
          <w:tab w:val="left" w:pos="2835"/>
        </w:tabs>
        <w:spacing w:after="0" w:line="360" w:lineRule="auto"/>
        <w:ind w:firstLine="709"/>
        <w:jc w:val="both"/>
        <w:rPr>
          <w:rFonts w:ascii="Arial Narrow" w:eastAsia="Calibri" w:hAnsi="Arial Narrow" w:cs="Arial"/>
          <w:sz w:val="28"/>
          <w:szCs w:val="28"/>
          <w:lang w:val="es-ES_tradnl"/>
        </w:rPr>
      </w:pPr>
    </w:p>
    <w:p w:rsidR="009D0C51" w:rsidRPr="00A226E4" w:rsidRDefault="009D0C51" w:rsidP="003014D4">
      <w:pPr>
        <w:tabs>
          <w:tab w:val="left" w:pos="2835"/>
        </w:tabs>
        <w:spacing w:after="0" w:line="240" w:lineRule="auto"/>
        <w:ind w:firstLine="709"/>
        <w:jc w:val="both"/>
        <w:rPr>
          <w:rFonts w:ascii="Arial Narrow" w:eastAsia="Calibri" w:hAnsi="Arial Narrow" w:cs="Arial"/>
          <w:i/>
          <w:sz w:val="24"/>
          <w:szCs w:val="24"/>
          <w:lang w:val="es-ES_tradnl"/>
        </w:rPr>
      </w:pPr>
      <w:r w:rsidRPr="00A226E4">
        <w:rPr>
          <w:rFonts w:ascii="Arial Narrow" w:eastAsia="Calibri" w:hAnsi="Arial Narrow" w:cs="Arial"/>
          <w:b/>
          <w:i/>
          <w:sz w:val="24"/>
          <w:szCs w:val="24"/>
          <w:lang w:val="es-ES_tradnl"/>
        </w:rPr>
        <w:t xml:space="preserve">“FUNDAMENTACIÓN Y MOTIVACIÓN DE LOS ACTOS ADMINISTRATIVOS. </w:t>
      </w:r>
      <w:r w:rsidRPr="00A226E4">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w:t>
      </w:r>
      <w:r w:rsidRPr="00A226E4">
        <w:rPr>
          <w:rFonts w:ascii="Arial Narrow" w:eastAsia="Calibri" w:hAnsi="Arial Narrow" w:cs="Arial"/>
          <w:i/>
          <w:sz w:val="24"/>
          <w:szCs w:val="24"/>
          <w:lang w:val="es-ES_tradnl"/>
        </w:rPr>
        <w:lastRenderedPageBreak/>
        <w:t>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 …”</w:t>
      </w:r>
    </w:p>
    <w:p w:rsidR="009D0C51" w:rsidRPr="00A226E4" w:rsidRDefault="009D0C51" w:rsidP="009D0C51">
      <w:pPr>
        <w:spacing w:after="0" w:line="360" w:lineRule="auto"/>
        <w:ind w:firstLine="708"/>
        <w:jc w:val="both"/>
        <w:rPr>
          <w:rFonts w:ascii="Arial Narrow" w:eastAsia="Calibri" w:hAnsi="Arial Narrow" w:cs="Arial"/>
          <w:sz w:val="24"/>
          <w:szCs w:val="24"/>
          <w:lang w:val="es-ES_tradnl"/>
        </w:rPr>
      </w:pPr>
    </w:p>
    <w:p w:rsidR="006305A5" w:rsidRDefault="006305A5" w:rsidP="006305A5">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 xml:space="preserve">Tesis de </w:t>
      </w:r>
      <w:r w:rsidRPr="00A226E4">
        <w:rPr>
          <w:rFonts w:ascii="Arial Narrow" w:eastAsia="Arial Unicode MS" w:hAnsi="Arial Narrow" w:cs="Arial Unicode MS"/>
          <w:sz w:val="28"/>
          <w:szCs w:val="28"/>
          <w:lang w:eastAsia="es-MX"/>
        </w:rPr>
        <w:t>Jurisprudencia</w:t>
      </w:r>
      <w:r w:rsidRPr="00AA0F41">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I.6o.C. J/52,</w:t>
      </w:r>
      <w:r>
        <w:rPr>
          <w:rFonts w:ascii="Arial Narrow" w:eastAsia="Arial Unicode MS" w:hAnsi="Arial Narrow" w:cs="Arial Unicode MS"/>
          <w:sz w:val="28"/>
          <w:szCs w:val="28"/>
          <w:lang w:eastAsia="es-MX"/>
        </w:rPr>
        <w:t xml:space="preserve"> pronunciada por el </w:t>
      </w:r>
      <w:r w:rsidRPr="00A226E4">
        <w:rPr>
          <w:rFonts w:ascii="Arial Narrow" w:eastAsia="Arial Unicode MS" w:hAnsi="Arial Narrow" w:cs="Arial Unicode MS"/>
          <w:sz w:val="28"/>
          <w:szCs w:val="28"/>
          <w:lang w:eastAsia="es-MX"/>
        </w:rPr>
        <w:t>Sexto Tribunal Colegiado en Materia Civil del Primer Circuito</w:t>
      </w:r>
      <w:r>
        <w:rPr>
          <w:rFonts w:ascii="Arial Narrow" w:eastAsia="Arial Unicode MS" w:hAnsi="Arial Narrow" w:cs="Arial Unicode MS"/>
          <w:sz w:val="28"/>
          <w:szCs w:val="28"/>
          <w:lang w:eastAsia="es-MX"/>
        </w:rPr>
        <w:t>,</w:t>
      </w:r>
      <w:r w:rsidRPr="00A226E4">
        <w:rPr>
          <w:rFonts w:ascii="Arial Narrow" w:eastAsia="Arial Unicode MS" w:hAnsi="Arial Narrow" w:cs="Arial Unicode MS"/>
          <w:sz w:val="28"/>
          <w:szCs w:val="28"/>
          <w:lang w:eastAsia="es-MX"/>
        </w:rPr>
        <w:t xml:space="preserve"> </w:t>
      </w:r>
      <w:r>
        <w:rPr>
          <w:rFonts w:ascii="Arial Narrow" w:eastAsia="Arial Unicode MS" w:hAnsi="Arial Narrow" w:cs="Arial Unicode MS"/>
          <w:sz w:val="28"/>
          <w:szCs w:val="28"/>
          <w:lang w:eastAsia="es-MX"/>
        </w:rPr>
        <w:t xml:space="preserve">visible en la página </w:t>
      </w:r>
      <w:r w:rsidRPr="00A226E4">
        <w:rPr>
          <w:rFonts w:ascii="Arial Narrow" w:eastAsia="Arial Unicode MS" w:hAnsi="Arial Narrow" w:cs="Arial Unicode MS"/>
          <w:sz w:val="28"/>
          <w:szCs w:val="28"/>
          <w:lang w:eastAsia="es-MX"/>
        </w:rPr>
        <w:t>2127</w:t>
      </w:r>
      <w:r>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Tomo XXV, Enero de 2007</w:t>
      </w:r>
      <w:r>
        <w:rPr>
          <w:rFonts w:ascii="Arial Narrow" w:eastAsia="Arial Unicode MS" w:hAnsi="Arial Narrow" w:cs="Arial Unicode MS"/>
          <w:sz w:val="28"/>
          <w:szCs w:val="28"/>
          <w:lang w:eastAsia="es-MX"/>
        </w:rPr>
        <w:t xml:space="preserve">, Novena Época, del </w:t>
      </w:r>
      <w:r w:rsidRPr="00A226E4">
        <w:rPr>
          <w:rFonts w:ascii="Arial Narrow" w:eastAsia="Arial Unicode MS" w:hAnsi="Arial Narrow" w:cs="Arial Unicode MS"/>
          <w:sz w:val="28"/>
          <w:szCs w:val="28"/>
          <w:lang w:eastAsia="es-MX"/>
        </w:rPr>
        <w:t>Semanario Judicial de la Federación y su Gaceta</w:t>
      </w:r>
      <w:r>
        <w:rPr>
          <w:rFonts w:ascii="Arial Narrow" w:eastAsia="Arial Unicode MS" w:hAnsi="Arial Narrow" w:cs="Arial Unicode MS"/>
          <w:sz w:val="28"/>
          <w:szCs w:val="28"/>
          <w:lang w:eastAsia="es-MX"/>
        </w:rPr>
        <w:t>, con registro</w:t>
      </w:r>
      <w:r w:rsidRPr="00A226E4">
        <w:rPr>
          <w:rFonts w:ascii="Arial Narrow" w:eastAsia="Arial Unicode MS" w:hAnsi="Arial Narrow" w:cs="Arial Unicode MS"/>
          <w:sz w:val="28"/>
          <w:szCs w:val="28"/>
          <w:lang w:eastAsia="es-MX"/>
        </w:rPr>
        <w:t xml:space="preserve"> 173565,</w:t>
      </w:r>
      <w:r>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 xml:space="preserve">que refiere: </w:t>
      </w:r>
    </w:p>
    <w:p w:rsidR="006305A5" w:rsidRPr="00A226E4" w:rsidRDefault="006305A5" w:rsidP="006305A5">
      <w:pPr>
        <w:pStyle w:val="Sinespaciado"/>
        <w:spacing w:line="360" w:lineRule="auto"/>
        <w:ind w:firstLine="709"/>
        <w:jc w:val="both"/>
        <w:rPr>
          <w:rFonts w:ascii="Arial Narrow" w:eastAsia="Arial Unicode MS" w:hAnsi="Arial Narrow" w:cs="Arial Unicode MS"/>
          <w:sz w:val="28"/>
          <w:szCs w:val="28"/>
          <w:lang w:eastAsia="es-MX"/>
        </w:rPr>
      </w:pPr>
    </w:p>
    <w:p w:rsidR="009D0C51" w:rsidRPr="00A226E4" w:rsidRDefault="009D0C51" w:rsidP="00A33EDB">
      <w:pPr>
        <w:pStyle w:val="Sinespaciado"/>
        <w:ind w:firstLine="709"/>
        <w:jc w:val="both"/>
        <w:rPr>
          <w:rFonts w:ascii="Arial Narrow" w:hAnsi="Arial Narrow" w:cs="Arial"/>
          <w:i/>
          <w:sz w:val="24"/>
          <w:szCs w:val="24"/>
          <w:lang w:val="es-ES_tradnl"/>
        </w:rPr>
      </w:pPr>
      <w:r w:rsidRPr="00A226E4">
        <w:rPr>
          <w:rFonts w:ascii="Arial Narrow" w:eastAsia="Arial Unicode MS" w:hAnsi="Arial Narrow" w:cs="Arial Unicode MS"/>
          <w:b/>
          <w:sz w:val="24"/>
          <w:szCs w:val="24"/>
          <w:lang w:eastAsia="es-MX"/>
        </w:rPr>
        <w:t>“</w:t>
      </w:r>
      <w:r w:rsidRPr="00A226E4">
        <w:rPr>
          <w:rFonts w:ascii="Arial Narrow" w:hAnsi="Arial Narrow" w:cs="Arial"/>
          <w:b/>
          <w:i/>
          <w:sz w:val="24"/>
          <w:szCs w:val="24"/>
          <w:lang w:val="es-ES_tradnl"/>
        </w:rPr>
        <w:t>FUNDAMENTACIÓN Y MOTIVACIÓN. SU DISTINCIÓN ENTRE SU FALTA Y CUANDO ES INDEBIDA.</w:t>
      </w:r>
      <w:r w:rsidRPr="00A226E4">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w:t>
      </w:r>
      <w:r w:rsidR="003014D4">
        <w:rPr>
          <w:rFonts w:ascii="Arial Narrow" w:hAnsi="Arial Narrow" w:cs="Arial"/>
          <w:i/>
          <w:sz w:val="24"/>
          <w:szCs w:val="24"/>
          <w:lang w:val="es-ES_tradnl"/>
        </w:rPr>
        <w:t>y las normas aplicables a éste.”</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lang w:eastAsia="es-MX"/>
        </w:rPr>
      </w:pPr>
    </w:p>
    <w:p w:rsidR="009D0C51" w:rsidRPr="003014D4" w:rsidRDefault="009D0C51" w:rsidP="009D0C51">
      <w:pPr>
        <w:pStyle w:val="Sinespaciado"/>
        <w:spacing w:line="360" w:lineRule="auto"/>
        <w:ind w:firstLine="709"/>
        <w:jc w:val="both"/>
        <w:rPr>
          <w:rFonts w:ascii="Arial Narrow" w:hAnsi="Arial Narrow"/>
          <w:sz w:val="28"/>
          <w:szCs w:val="28"/>
        </w:rPr>
      </w:pPr>
      <w:r w:rsidRPr="003014D4">
        <w:rPr>
          <w:rFonts w:ascii="Arial Narrow" w:eastAsia="Arial Unicode MS" w:hAnsi="Arial Narrow" w:cs="Arial Unicode MS"/>
          <w:sz w:val="28"/>
          <w:szCs w:val="28"/>
          <w:lang w:eastAsia="es-MX"/>
        </w:rPr>
        <w:t xml:space="preserve">Así como la tesis </w:t>
      </w:r>
      <w:r w:rsidR="00A33EDB">
        <w:rPr>
          <w:rFonts w:ascii="Arial Narrow" w:eastAsia="Arial Unicode MS" w:hAnsi="Arial Narrow" w:cs="Arial Unicode MS"/>
          <w:sz w:val="28"/>
          <w:szCs w:val="28"/>
          <w:lang w:eastAsia="es-MX"/>
        </w:rPr>
        <w:t>a</w:t>
      </w:r>
      <w:r w:rsidRPr="003014D4">
        <w:rPr>
          <w:rFonts w:ascii="Arial Narrow" w:eastAsia="Arial Unicode MS" w:hAnsi="Arial Narrow" w:cs="Arial Unicode MS"/>
          <w:sz w:val="28"/>
          <w:szCs w:val="28"/>
          <w:lang w:eastAsia="es-MX"/>
        </w:rPr>
        <w:t xml:space="preserve">islada </w:t>
      </w:r>
      <w:r w:rsidR="003014D4" w:rsidRPr="003014D4">
        <w:rPr>
          <w:rFonts w:ascii="Arial Narrow" w:hAnsi="Arial Narrow"/>
          <w:sz w:val="28"/>
          <w:szCs w:val="28"/>
        </w:rPr>
        <w:t>VI.1o.A.92 A</w:t>
      </w:r>
      <w:r w:rsidR="003014D4">
        <w:rPr>
          <w:rFonts w:ascii="Arial Narrow" w:hAnsi="Arial Narrow"/>
          <w:sz w:val="28"/>
          <w:szCs w:val="28"/>
        </w:rPr>
        <w:t xml:space="preserve">, pronunciada </w:t>
      </w:r>
      <w:r w:rsidR="003014D4" w:rsidRPr="003014D4">
        <w:rPr>
          <w:rFonts w:ascii="Arial Narrow" w:eastAsia="Arial Unicode MS" w:hAnsi="Arial Narrow" w:cs="Arial Unicode MS"/>
          <w:sz w:val="28"/>
          <w:szCs w:val="28"/>
          <w:lang w:eastAsia="es-MX"/>
        </w:rPr>
        <w:t xml:space="preserve">por el Primer Tribunal Colegiado </w:t>
      </w:r>
      <w:r w:rsidR="003014D4">
        <w:rPr>
          <w:rFonts w:ascii="Arial Narrow" w:eastAsia="Arial Unicode MS" w:hAnsi="Arial Narrow" w:cs="Arial Unicode MS"/>
          <w:sz w:val="28"/>
          <w:szCs w:val="28"/>
          <w:lang w:eastAsia="es-MX"/>
        </w:rPr>
        <w:t>e</w:t>
      </w:r>
      <w:r w:rsidR="003014D4" w:rsidRPr="003014D4">
        <w:rPr>
          <w:rFonts w:ascii="Arial Narrow" w:eastAsia="Arial Unicode MS" w:hAnsi="Arial Narrow" w:cs="Arial Unicode MS"/>
          <w:sz w:val="28"/>
          <w:szCs w:val="28"/>
          <w:lang w:eastAsia="es-MX"/>
        </w:rPr>
        <w:t xml:space="preserve">n Materia Administrativa </w:t>
      </w:r>
      <w:r w:rsidR="003014D4">
        <w:rPr>
          <w:rFonts w:ascii="Arial Narrow" w:eastAsia="Arial Unicode MS" w:hAnsi="Arial Narrow" w:cs="Arial Unicode MS"/>
          <w:sz w:val="28"/>
          <w:szCs w:val="28"/>
          <w:lang w:eastAsia="es-MX"/>
        </w:rPr>
        <w:t>d</w:t>
      </w:r>
      <w:r w:rsidR="003014D4" w:rsidRPr="003014D4">
        <w:rPr>
          <w:rFonts w:ascii="Arial Narrow" w:eastAsia="Arial Unicode MS" w:hAnsi="Arial Narrow" w:cs="Arial Unicode MS"/>
          <w:sz w:val="28"/>
          <w:szCs w:val="28"/>
          <w:lang w:eastAsia="es-MX"/>
        </w:rPr>
        <w:t>el Sexto Circuito</w:t>
      </w:r>
      <w:r w:rsidR="003014D4">
        <w:rPr>
          <w:rFonts w:ascii="Arial Narrow" w:eastAsia="Arial Unicode MS" w:hAnsi="Arial Narrow" w:cs="Arial Unicode MS"/>
          <w:sz w:val="28"/>
          <w:szCs w:val="28"/>
          <w:lang w:eastAsia="es-MX"/>
        </w:rPr>
        <w:t>, publicada en la</w:t>
      </w:r>
      <w:r w:rsidR="00A33EDB" w:rsidRPr="00A33EDB">
        <w:rPr>
          <w:rFonts w:ascii="Arial Narrow" w:hAnsi="Arial Narrow"/>
          <w:sz w:val="28"/>
          <w:szCs w:val="28"/>
        </w:rPr>
        <w:t xml:space="preserve"> </w:t>
      </w:r>
      <w:r w:rsidR="00A33EDB" w:rsidRPr="003014D4">
        <w:rPr>
          <w:rFonts w:ascii="Arial Narrow" w:hAnsi="Arial Narrow"/>
          <w:sz w:val="28"/>
          <w:szCs w:val="28"/>
        </w:rPr>
        <w:t>Gaceta del Semanario Judicial de la Federación</w:t>
      </w:r>
      <w:r w:rsidR="00A33EDB">
        <w:rPr>
          <w:rFonts w:ascii="Arial Narrow" w:hAnsi="Arial Narrow"/>
          <w:sz w:val="28"/>
          <w:szCs w:val="28"/>
        </w:rPr>
        <w:t>,</w:t>
      </w:r>
      <w:r w:rsidR="003014D4">
        <w:rPr>
          <w:rFonts w:ascii="Arial Narrow" w:eastAsia="Arial Unicode MS" w:hAnsi="Arial Narrow" w:cs="Arial Unicode MS"/>
          <w:sz w:val="28"/>
          <w:szCs w:val="28"/>
          <w:lang w:eastAsia="es-MX"/>
        </w:rPr>
        <w:t xml:space="preserve"> página </w:t>
      </w:r>
      <w:r w:rsidR="003014D4" w:rsidRPr="003014D4">
        <w:rPr>
          <w:rFonts w:ascii="Arial Narrow" w:hAnsi="Arial Narrow"/>
          <w:sz w:val="28"/>
          <w:szCs w:val="28"/>
        </w:rPr>
        <w:t>3163</w:t>
      </w:r>
      <w:r w:rsidR="003014D4">
        <w:rPr>
          <w:rFonts w:ascii="Arial Narrow" w:hAnsi="Arial Narrow"/>
          <w:sz w:val="28"/>
          <w:szCs w:val="28"/>
        </w:rPr>
        <w:t>,</w:t>
      </w:r>
      <w:r w:rsidR="003014D4" w:rsidRPr="003014D4">
        <w:rPr>
          <w:rFonts w:ascii="Arial Narrow" w:hAnsi="Arial Narrow"/>
          <w:sz w:val="28"/>
          <w:szCs w:val="28"/>
        </w:rPr>
        <w:t xml:space="preserve"> Libro 26, Enero de 2016</w:t>
      </w:r>
      <w:r w:rsidR="003014D4">
        <w:rPr>
          <w:rFonts w:ascii="Arial Narrow" w:hAnsi="Arial Narrow"/>
          <w:sz w:val="28"/>
          <w:szCs w:val="28"/>
        </w:rPr>
        <w:t xml:space="preserve">, </w:t>
      </w:r>
      <w:r w:rsidR="003014D4" w:rsidRPr="003014D4">
        <w:rPr>
          <w:rFonts w:ascii="Arial Narrow" w:hAnsi="Arial Narrow"/>
          <w:sz w:val="28"/>
          <w:szCs w:val="28"/>
        </w:rPr>
        <w:t>Tomo IV</w:t>
      </w:r>
      <w:r w:rsidR="003014D4">
        <w:rPr>
          <w:rFonts w:ascii="Arial Narrow" w:hAnsi="Arial Narrow"/>
          <w:sz w:val="28"/>
          <w:szCs w:val="28"/>
        </w:rPr>
        <w:t xml:space="preserve">, </w:t>
      </w:r>
      <w:r w:rsidR="003014D4" w:rsidRPr="003014D4">
        <w:rPr>
          <w:rFonts w:ascii="Arial Narrow" w:hAnsi="Arial Narrow"/>
          <w:sz w:val="28"/>
          <w:szCs w:val="28"/>
        </w:rPr>
        <w:t>Décima Época</w:t>
      </w:r>
      <w:r w:rsidR="00A33EDB">
        <w:rPr>
          <w:rFonts w:ascii="Arial Narrow" w:hAnsi="Arial Narrow"/>
          <w:sz w:val="28"/>
          <w:szCs w:val="28"/>
        </w:rPr>
        <w:t xml:space="preserve">, con registro </w:t>
      </w:r>
      <w:r w:rsidR="00A33EDB" w:rsidRPr="003014D4">
        <w:rPr>
          <w:rFonts w:ascii="Arial Narrow" w:hAnsi="Arial Narrow"/>
          <w:sz w:val="28"/>
          <w:szCs w:val="28"/>
        </w:rPr>
        <w:t>2010897</w:t>
      </w:r>
      <w:r w:rsidRPr="003014D4">
        <w:rPr>
          <w:rFonts w:ascii="Arial Narrow" w:hAnsi="Arial Narrow"/>
          <w:sz w:val="28"/>
          <w:szCs w:val="28"/>
        </w:rPr>
        <w:t>, que dice:</w:t>
      </w:r>
    </w:p>
    <w:p w:rsidR="003014D4" w:rsidRDefault="003014D4" w:rsidP="003014D4">
      <w:pPr>
        <w:spacing w:after="0" w:line="360" w:lineRule="auto"/>
        <w:ind w:firstLine="708"/>
        <w:jc w:val="both"/>
        <w:rPr>
          <w:rFonts w:ascii="Arial Narrow" w:eastAsia="Arial Unicode MS" w:hAnsi="Arial Narrow" w:cs="Arial"/>
          <w:sz w:val="28"/>
          <w:szCs w:val="28"/>
        </w:rPr>
      </w:pPr>
    </w:p>
    <w:p w:rsidR="009D0C51" w:rsidRPr="00A226E4" w:rsidRDefault="009D0C51" w:rsidP="003014D4">
      <w:pPr>
        <w:spacing w:after="0" w:line="240" w:lineRule="auto"/>
        <w:ind w:firstLine="709"/>
        <w:jc w:val="both"/>
        <w:rPr>
          <w:rFonts w:ascii="Arial Narrow" w:hAnsi="Arial Narrow"/>
          <w:i/>
          <w:sz w:val="24"/>
          <w:szCs w:val="24"/>
        </w:rPr>
      </w:pPr>
      <w:r w:rsidRPr="00A226E4">
        <w:rPr>
          <w:rFonts w:ascii="Arial Narrow" w:hAnsi="Arial Narrow"/>
          <w:b/>
          <w:i/>
          <w:sz w:val="24"/>
          <w:szCs w:val="24"/>
        </w:rPr>
        <w:t>“BOLETAS DE INFRACCIÓN EMITIDAS CON FUNDAMENTO EN EL ARTÍCULO 54 DEL REGLAMENTO DE LA LEY DE VIALIDAD PARA EL ESTADO LIBRE Y SOBERANO DE PUEBLA. LOS POLICÍAS VIALES DEBEN ASENTAR EN ÉSTAS LOS DATOS RELATIVOS A SU IDENTIFICACIÓN</w:t>
      </w:r>
      <w:r w:rsidRPr="00A226E4">
        <w:rPr>
          <w:rFonts w:ascii="Arial Narrow" w:hAnsi="Arial Narrow"/>
          <w:i/>
          <w:sz w:val="24"/>
          <w:szCs w:val="24"/>
        </w:rPr>
        <w:t xml:space="preserve">. En el numeral referido se prevé el procedimiento que los policías viales deben seguir cuando un conductor cometa una 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es indispensable que en la </w:t>
      </w:r>
      <w:r w:rsidRPr="00A226E4">
        <w:rPr>
          <w:rFonts w:ascii="Arial Narrow" w:hAnsi="Arial Narrow"/>
          <w:b/>
          <w:i/>
          <w:sz w:val="24"/>
          <w:szCs w:val="24"/>
        </w:rPr>
        <w:t>boleta de infracción se asienten con toda claridad y precisión los datos relativos a la identificación del policía vial</w:t>
      </w:r>
      <w:r w:rsidRPr="00A226E4">
        <w:rPr>
          <w:rFonts w:ascii="Arial Narrow" w:hAnsi="Arial Narrow"/>
          <w:i/>
          <w:sz w:val="24"/>
          <w:szCs w:val="24"/>
        </w:rPr>
        <w:t>, sin que obste que en el precepto no se establezca expresamente dicha obligación, puesto que debe inferirse que en la boleta deben especificarse tales aspectos, ya que de otra forma no existiría certeza de que efectivamente el policía vial actuó de conformidad con el procedimiento que establece.”</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lang w:eastAsia="es-MX"/>
        </w:rPr>
      </w:pPr>
    </w:p>
    <w:p w:rsidR="009D0C51" w:rsidRPr="001B332C" w:rsidRDefault="009D0C51" w:rsidP="009D0C51">
      <w:pPr>
        <w:pStyle w:val="Sinespaciado"/>
        <w:spacing w:line="360" w:lineRule="auto"/>
        <w:ind w:firstLine="708"/>
        <w:jc w:val="both"/>
        <w:rPr>
          <w:rFonts w:ascii="Arial Narrow" w:hAnsi="Arial Narrow"/>
          <w:sz w:val="28"/>
          <w:szCs w:val="28"/>
        </w:rPr>
      </w:pPr>
      <w:r w:rsidRPr="00A226E4">
        <w:rPr>
          <w:rFonts w:ascii="Arial Narrow" w:hAnsi="Arial Narrow" w:cs="Arial"/>
          <w:sz w:val="28"/>
          <w:szCs w:val="28"/>
        </w:rPr>
        <w:lastRenderedPageBreak/>
        <w:t xml:space="preserve">No pasa inadvertido para esta Sala, que al respecto la autoridad demandada en su escrito de contestación de demanda expone </w:t>
      </w:r>
      <w:r w:rsidRPr="00A226E4">
        <w:rPr>
          <w:rFonts w:ascii="Arial Narrow" w:eastAsia="Arial Unicode MS" w:hAnsi="Arial Narrow" w:cs="Arial Unicode MS"/>
          <w:sz w:val="28"/>
          <w:szCs w:val="28"/>
          <w:lang w:eastAsia="es-MX"/>
        </w:rPr>
        <w:t xml:space="preserve">que se identificó en el acto impugnado y que cumple con </w:t>
      </w:r>
      <w:r w:rsidRPr="001B332C">
        <w:rPr>
          <w:rFonts w:ascii="Arial Narrow" w:eastAsia="Arial Unicode MS" w:hAnsi="Arial Narrow" w:cs="Arial Unicode MS"/>
          <w:sz w:val="28"/>
          <w:szCs w:val="28"/>
          <w:lang w:eastAsia="es-MX"/>
        </w:rPr>
        <w:t xml:space="preserve">todos los lineamientos que refiere el artículo 34 de la Ley del Sistema de Seguridad Pública en el Estado, </w:t>
      </w:r>
      <w:r w:rsidRPr="001B332C">
        <w:rPr>
          <w:rFonts w:ascii="Arial Narrow" w:hAnsi="Arial Narrow" w:cs="Arial"/>
          <w:sz w:val="28"/>
          <w:szCs w:val="28"/>
        </w:rPr>
        <w:t xml:space="preserve">sin embargo dichas argumentaciones, son infundadas, porque del estudio de la boleta de infracción folio </w:t>
      </w:r>
      <w:r w:rsidR="00527E6B" w:rsidRPr="001B332C">
        <w:rPr>
          <w:rFonts w:ascii="Arial Narrow" w:hAnsi="Arial Narrow" w:cs="Arial"/>
          <w:sz w:val="28"/>
          <w:szCs w:val="28"/>
        </w:rPr>
        <w:t>B 465876</w:t>
      </w:r>
      <w:r w:rsidRPr="001B332C">
        <w:rPr>
          <w:rFonts w:ascii="Arial Narrow" w:hAnsi="Arial Narrow" w:cs="Arial"/>
          <w:sz w:val="28"/>
          <w:szCs w:val="28"/>
        </w:rPr>
        <w:t>, se advierte lo contrario.</w:t>
      </w:r>
    </w:p>
    <w:p w:rsidR="009D0C51" w:rsidRPr="001B332C" w:rsidRDefault="009D0C51" w:rsidP="009D0C51">
      <w:pPr>
        <w:pStyle w:val="Sinespaciado"/>
        <w:spacing w:line="360" w:lineRule="auto"/>
        <w:ind w:firstLine="709"/>
        <w:jc w:val="both"/>
        <w:rPr>
          <w:rFonts w:ascii="Arial Narrow" w:eastAsia="Arial Unicode MS" w:hAnsi="Arial Narrow" w:cs="Arial Unicode MS"/>
          <w:sz w:val="28"/>
          <w:szCs w:val="28"/>
          <w:lang w:eastAsia="es-MX"/>
        </w:rPr>
      </w:pPr>
    </w:p>
    <w:p w:rsidR="009D0C51" w:rsidRPr="001B332C" w:rsidRDefault="009D0C51" w:rsidP="009D0C51">
      <w:pPr>
        <w:pStyle w:val="Sinespaciado"/>
        <w:spacing w:line="360" w:lineRule="auto"/>
        <w:ind w:firstLine="709"/>
        <w:jc w:val="both"/>
        <w:rPr>
          <w:rFonts w:ascii="Arial Narrow" w:eastAsia="Arial Unicode MS" w:hAnsi="Arial Narrow" w:cs="Arial Unicode MS"/>
          <w:sz w:val="28"/>
          <w:szCs w:val="28"/>
          <w:lang w:eastAsia="es-MX"/>
        </w:rPr>
      </w:pPr>
      <w:r w:rsidRPr="001B332C">
        <w:rPr>
          <w:rFonts w:ascii="Arial Narrow" w:eastAsia="Arial Unicode MS" w:hAnsi="Arial Narrow" w:cs="Arial Unicode MS"/>
          <w:sz w:val="28"/>
          <w:szCs w:val="28"/>
          <w:lang w:eastAsia="es-MX"/>
        </w:rPr>
        <w:t xml:space="preserve">En ese tenor, </w:t>
      </w:r>
      <w:r w:rsidRPr="001B332C">
        <w:rPr>
          <w:rFonts w:ascii="Arial Narrow" w:eastAsia="Arial Unicode MS" w:hAnsi="Arial Narrow" w:cs="Arial Unicode MS"/>
          <w:b/>
          <w:sz w:val="28"/>
          <w:szCs w:val="28"/>
          <w:lang w:eastAsia="es-MX"/>
        </w:rPr>
        <w:t>resulta ilegal el acto impugnado</w:t>
      </w:r>
      <w:r w:rsidRPr="001B332C">
        <w:rPr>
          <w:rFonts w:ascii="Arial Narrow" w:eastAsia="Arial Unicode MS" w:hAnsi="Arial Narrow" w:cs="Arial Unicode MS"/>
          <w:sz w:val="28"/>
          <w:szCs w:val="28"/>
          <w:lang w:eastAsia="es-MX"/>
        </w:rPr>
        <w:t>, ya que la autoridad demandada omitió identificarse con la credencial que lo identifica y legitima como un miembro del cuerpo de seguridad pública al que pertenece, en la que debe contener nombre, cargo y vigencia de la credencial, así como el número de credencial y la autoridad que la expidió, lo que genera una indebida fundamentación y motivación de la infracción recurrida, por la razones antes citadas.</w:t>
      </w:r>
    </w:p>
    <w:p w:rsidR="009D0C51" w:rsidRPr="001B332C" w:rsidRDefault="009D0C51" w:rsidP="009D0C51">
      <w:pPr>
        <w:pStyle w:val="Sinespaciado"/>
        <w:spacing w:line="360" w:lineRule="auto"/>
        <w:ind w:firstLine="709"/>
        <w:jc w:val="both"/>
        <w:rPr>
          <w:rFonts w:ascii="Arial Narrow" w:eastAsia="Arial Unicode MS" w:hAnsi="Arial Narrow" w:cs="Arial Unicode MS"/>
          <w:sz w:val="28"/>
          <w:szCs w:val="28"/>
          <w:lang w:eastAsia="es-MX"/>
        </w:rPr>
      </w:pPr>
    </w:p>
    <w:p w:rsidR="009D0C51" w:rsidRPr="00A226E4" w:rsidRDefault="009D0C51" w:rsidP="009D0C51">
      <w:pPr>
        <w:pStyle w:val="Sinespaciado"/>
        <w:spacing w:line="360" w:lineRule="auto"/>
        <w:ind w:firstLine="709"/>
        <w:jc w:val="both"/>
      </w:pPr>
      <w:r w:rsidRPr="001B332C">
        <w:rPr>
          <w:rFonts w:ascii="Arial Narrow" w:eastAsia="Arial Unicode MS" w:hAnsi="Arial Narrow" w:cs="Arial Unicode MS"/>
          <w:sz w:val="28"/>
          <w:szCs w:val="28"/>
        </w:rPr>
        <w:t xml:space="preserve">En esa tesitura, </w:t>
      </w:r>
      <w:r w:rsidRPr="001B332C">
        <w:rPr>
          <w:rFonts w:ascii="Arial Narrow" w:eastAsia="Arial Unicode MS" w:hAnsi="Arial Narrow" w:cs="Arial Unicode MS"/>
          <w:b/>
          <w:sz w:val="28"/>
          <w:szCs w:val="28"/>
        </w:rPr>
        <w:t>esta Tercera Sala Unitaria</w:t>
      </w:r>
      <w:r w:rsidRPr="001B332C">
        <w:rPr>
          <w:rFonts w:ascii="Arial Narrow" w:eastAsia="Arial Unicode MS" w:hAnsi="Arial Narrow" w:cs="Arial Unicode MS"/>
          <w:sz w:val="28"/>
          <w:szCs w:val="28"/>
        </w:rPr>
        <w:t xml:space="preserve"> concluye, que la Boleta de infracción</w:t>
      </w:r>
      <w:r w:rsidRPr="001B332C">
        <w:rPr>
          <w:rFonts w:ascii="Arial Narrow" w:eastAsia="Arial Unicode MS" w:hAnsi="Arial Narrow" w:cs="Arial Unicode MS"/>
          <w:b/>
          <w:sz w:val="28"/>
          <w:szCs w:val="28"/>
        </w:rPr>
        <w:t xml:space="preserve"> folio </w:t>
      </w:r>
      <w:r w:rsidR="001C09E7" w:rsidRPr="001B332C">
        <w:rPr>
          <w:rFonts w:ascii="Arial Narrow" w:hAnsi="Arial Narrow" w:cs="Arial"/>
          <w:sz w:val="28"/>
          <w:szCs w:val="28"/>
        </w:rPr>
        <w:t>B 465876</w:t>
      </w:r>
      <w:r w:rsidR="00A33EDB" w:rsidRPr="001B332C">
        <w:rPr>
          <w:rFonts w:ascii="Arial Narrow" w:eastAsia="Arial Unicode MS" w:hAnsi="Arial Narrow" w:cs="Arial Unicode MS"/>
          <w:sz w:val="28"/>
          <w:szCs w:val="28"/>
        </w:rPr>
        <w:t xml:space="preserve"> </w:t>
      </w:r>
      <w:r w:rsidRPr="001B332C">
        <w:rPr>
          <w:rFonts w:ascii="Arial Narrow" w:eastAsia="Arial Unicode MS" w:hAnsi="Arial Narrow" w:cs="Arial Unicode MS"/>
          <w:sz w:val="28"/>
          <w:szCs w:val="28"/>
        </w:rPr>
        <w:t xml:space="preserve">de fecha </w:t>
      </w:r>
      <w:r w:rsidR="00AC6399" w:rsidRPr="001B332C">
        <w:rPr>
          <w:rFonts w:ascii="Arial Narrow" w:eastAsia="Arial Unicode MS" w:hAnsi="Arial Narrow" w:cs="Arial Unicode MS"/>
          <w:sz w:val="28"/>
          <w:szCs w:val="28"/>
        </w:rPr>
        <w:t>primero de octubre de dos mil veinte</w:t>
      </w:r>
      <w:r w:rsidRPr="001B332C">
        <w:rPr>
          <w:rFonts w:ascii="Arial Narrow" w:hAnsi="Arial Narrow" w:cs="Arial"/>
          <w:sz w:val="28"/>
          <w:szCs w:val="28"/>
        </w:rPr>
        <w:t xml:space="preserve">; </w:t>
      </w:r>
      <w:r w:rsidRPr="001B332C">
        <w:rPr>
          <w:rFonts w:ascii="Arial Narrow" w:eastAsia="Arial Unicode MS" w:hAnsi="Arial Narrow" w:cs="Arial Unicode MS"/>
          <w:sz w:val="28"/>
          <w:szCs w:val="28"/>
        </w:rPr>
        <w:t xml:space="preserve">se ubica en la causal de </w:t>
      </w:r>
      <w:r w:rsidRPr="001B332C">
        <w:rPr>
          <w:rFonts w:ascii="Arial Narrow" w:eastAsia="Arial Unicode MS" w:hAnsi="Arial Narrow" w:cs="Arial Unicode MS"/>
          <w:b/>
          <w:sz w:val="28"/>
          <w:szCs w:val="28"/>
        </w:rPr>
        <w:t>ILEGALIDAD E INVALIDEZ</w:t>
      </w:r>
      <w:r w:rsidRPr="001B332C">
        <w:rPr>
          <w:rFonts w:ascii="Arial Narrow" w:eastAsia="Arial Unicode MS" w:hAnsi="Arial Narrow" w:cs="Arial Unicode MS"/>
          <w:sz w:val="28"/>
          <w:szCs w:val="28"/>
        </w:rPr>
        <w:t xml:space="preserve"> prevista por el artículo 250 fracción II del Código Procesal Administrativo para el Estado de San </w:t>
      </w:r>
      <w:r w:rsidRPr="00A226E4">
        <w:rPr>
          <w:rFonts w:ascii="Arial Narrow" w:eastAsia="Arial Unicode MS" w:hAnsi="Arial Narrow" w:cs="Arial Unicode MS"/>
          <w:sz w:val="28"/>
          <w:szCs w:val="28"/>
        </w:rPr>
        <w:t xml:space="preserve">Luis Potosí,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refieren los artículos 14 y 16 de la Constitución Federal; por lo que en consecuencia, procede decretar la </w:t>
      </w:r>
      <w:r w:rsidRPr="00A226E4">
        <w:rPr>
          <w:rFonts w:ascii="Arial Narrow" w:eastAsia="Arial Unicode MS" w:hAnsi="Arial Narrow" w:cs="Arial Unicode MS"/>
          <w:b/>
          <w:sz w:val="28"/>
          <w:szCs w:val="28"/>
        </w:rPr>
        <w:t>NULIDAD TOTAL</w:t>
      </w:r>
      <w:r w:rsidRPr="00A226E4">
        <w:rPr>
          <w:rFonts w:ascii="Arial Narrow" w:eastAsia="Arial Unicode MS" w:hAnsi="Arial Narrow" w:cs="Arial Unicode MS"/>
          <w:sz w:val="28"/>
          <w:szCs w:val="28"/>
        </w:rPr>
        <w:t xml:space="preserve"> de la boleta de multa e infracción impugnada y, asimismo, dejar dicha boleta </w:t>
      </w:r>
      <w:r w:rsidRPr="00A226E4">
        <w:rPr>
          <w:rFonts w:ascii="Arial Narrow" w:eastAsia="Arial Unicode MS" w:hAnsi="Arial Narrow" w:cs="Arial Unicode MS"/>
          <w:b/>
          <w:sz w:val="28"/>
          <w:szCs w:val="28"/>
        </w:rPr>
        <w:t>SIN EFECTO LEGAL</w:t>
      </w:r>
      <w:r w:rsidRPr="00A226E4">
        <w:rPr>
          <w:rFonts w:ascii="Arial Narrow" w:eastAsia="Arial Unicode MS" w:hAnsi="Arial Narrow" w:cs="Arial Unicode MS"/>
          <w:sz w:val="28"/>
          <w:szCs w:val="28"/>
        </w:rPr>
        <w:t xml:space="preserve"> alguno; según lo disponen los artículos 251, 252 y 253 del Código Procesal Administrativo del Estado.</w:t>
      </w: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p>
    <w:p w:rsidR="00A266C1" w:rsidRDefault="00A266C1" w:rsidP="00A266C1">
      <w:pPr>
        <w:pStyle w:val="Sinespaciado"/>
        <w:spacing w:line="360" w:lineRule="auto"/>
        <w:ind w:firstLine="709"/>
        <w:jc w:val="both"/>
        <w:rPr>
          <w:rFonts w:ascii="Arial Narrow" w:eastAsia="Arial Unicode MS" w:hAnsi="Arial Narrow" w:cs="Arial Unicode MS"/>
          <w:color w:val="000000"/>
          <w:sz w:val="28"/>
          <w:szCs w:val="28"/>
        </w:rPr>
      </w:pPr>
      <w:r w:rsidRPr="00A27F52">
        <w:rPr>
          <w:rFonts w:ascii="Arial Narrow" w:eastAsia="Arial Unicode MS" w:hAnsi="Arial Narrow" w:cs="Arial Unicode MS"/>
          <w:color w:val="000000"/>
          <w:sz w:val="28"/>
          <w:szCs w:val="28"/>
        </w:rPr>
        <w:t>En virtud de lo anterior, resulta innecesario el estudio de los restantes argumentos contenidos en los conceptos de impugnación</w:t>
      </w:r>
      <w:r>
        <w:rPr>
          <w:rFonts w:ascii="Arial Narrow" w:eastAsia="Arial Unicode MS" w:hAnsi="Arial Narrow" w:cs="Arial Unicode MS"/>
          <w:color w:val="000000"/>
          <w:sz w:val="28"/>
          <w:szCs w:val="28"/>
        </w:rPr>
        <w:t xml:space="preserve"> </w:t>
      </w:r>
      <w:r w:rsidRPr="00540B27">
        <w:rPr>
          <w:rFonts w:ascii="Arial Narrow" w:hAnsi="Arial Narrow" w:cs="Arial"/>
          <w:color w:val="000000"/>
          <w:sz w:val="28"/>
          <w:szCs w:val="28"/>
        </w:rPr>
        <w:t>manifestado</w:t>
      </w:r>
      <w:r>
        <w:rPr>
          <w:rFonts w:ascii="Arial Narrow" w:hAnsi="Arial Narrow" w:cs="Arial"/>
          <w:color w:val="000000"/>
          <w:sz w:val="28"/>
          <w:szCs w:val="28"/>
        </w:rPr>
        <w:t xml:space="preserve">s por la </w:t>
      </w:r>
      <w:r>
        <w:rPr>
          <w:rFonts w:ascii="Arial Narrow" w:hAnsi="Arial Narrow" w:cs="Arial"/>
          <w:color w:val="000000"/>
          <w:sz w:val="28"/>
          <w:szCs w:val="28"/>
        </w:rPr>
        <w:lastRenderedPageBreak/>
        <w:t>parte actora, ya que au</w:t>
      </w:r>
      <w:r w:rsidRPr="00540B27">
        <w:rPr>
          <w:rFonts w:ascii="Arial Narrow" w:hAnsi="Arial Narrow" w:cs="Arial"/>
          <w:color w:val="000000"/>
          <w:sz w:val="28"/>
          <w:szCs w:val="28"/>
        </w:rPr>
        <w:t>n y cuando result</w:t>
      </w:r>
      <w:r w:rsidRPr="003C2855">
        <w:rPr>
          <w:rFonts w:ascii="Arial Narrow" w:hAnsi="Arial Narrow" w:cs="Arial"/>
          <w:color w:val="000000"/>
          <w:sz w:val="28"/>
          <w:szCs w:val="28"/>
        </w:rPr>
        <w:t>a</w:t>
      </w:r>
      <w:r w:rsidRPr="00540B27">
        <w:rPr>
          <w:rFonts w:ascii="Arial Narrow" w:hAnsi="Arial Narrow" w:cs="Arial"/>
          <w:color w:val="000000"/>
          <w:sz w:val="28"/>
          <w:szCs w:val="28"/>
        </w:rPr>
        <w:t xml:space="preserve">ren fundados, </w:t>
      </w:r>
      <w:r w:rsidRPr="00D56866">
        <w:rPr>
          <w:rFonts w:ascii="Arial Narrow" w:eastAsiaTheme="minorHAnsi" w:hAnsi="Arial Narrow" w:cs="Arial"/>
          <w:color w:val="000000"/>
          <w:sz w:val="28"/>
          <w:szCs w:val="28"/>
        </w:rPr>
        <w:t xml:space="preserve">en nada variaría el sentido de la </w:t>
      </w:r>
      <w:r>
        <w:rPr>
          <w:rFonts w:ascii="Arial Narrow" w:hAnsi="Arial Narrow" w:cs="Arial"/>
          <w:color w:val="000000"/>
          <w:sz w:val="28"/>
          <w:szCs w:val="28"/>
        </w:rPr>
        <w:t>presente resolución</w:t>
      </w:r>
      <w:r>
        <w:rPr>
          <w:rFonts w:ascii="Arial Narrow" w:eastAsia="Arial Unicode MS" w:hAnsi="Arial Narrow" w:cs="Arial Unicode MS"/>
          <w:color w:val="000000"/>
          <w:sz w:val="28"/>
          <w:szCs w:val="28"/>
        </w:rPr>
        <w:t xml:space="preserve">. </w:t>
      </w:r>
    </w:p>
    <w:p w:rsidR="00A266C1" w:rsidRDefault="00A266C1" w:rsidP="00A266C1">
      <w:pPr>
        <w:spacing w:after="0" w:line="360" w:lineRule="auto"/>
        <w:ind w:firstLine="708"/>
        <w:jc w:val="both"/>
        <w:rPr>
          <w:rFonts w:ascii="Arial Narrow" w:eastAsia="Calibri" w:hAnsi="Arial Narrow" w:cs="Arial"/>
          <w:sz w:val="28"/>
          <w:szCs w:val="28"/>
        </w:rPr>
      </w:pPr>
    </w:p>
    <w:p w:rsidR="00A266C1" w:rsidRPr="00A42717" w:rsidRDefault="00A266C1" w:rsidP="00A266C1">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Tiene aplicación la Tesis de Jurisprudencia </w:t>
      </w:r>
      <w:proofErr w:type="spellStart"/>
      <w:r w:rsidRPr="00A42717">
        <w:rPr>
          <w:rFonts w:ascii="Arial Narrow" w:eastAsia="Arial Unicode MS" w:hAnsi="Arial Narrow" w:cs="Arial Unicode MS"/>
          <w:color w:val="000000"/>
          <w:sz w:val="28"/>
          <w:szCs w:val="28"/>
        </w:rPr>
        <w:t>IV.2o.C</w:t>
      </w:r>
      <w:proofErr w:type="spellEnd"/>
      <w:r w:rsidRPr="00A42717">
        <w:rPr>
          <w:rFonts w:ascii="Arial Narrow" w:eastAsia="Arial Unicode MS" w:hAnsi="Arial Narrow" w:cs="Arial Unicode MS"/>
          <w:color w:val="000000"/>
          <w:sz w:val="28"/>
          <w:szCs w:val="28"/>
        </w:rPr>
        <w:t>. J/9</w:t>
      </w:r>
      <w:r>
        <w:rPr>
          <w:rFonts w:ascii="Arial Narrow" w:eastAsia="Arial Unicode MS" w:hAnsi="Arial Narrow" w:cs="Arial Unicode MS"/>
          <w:color w:val="000000"/>
          <w:sz w:val="28"/>
          <w:szCs w:val="28"/>
        </w:rPr>
        <w:t xml:space="preserve">, </w:t>
      </w:r>
      <w:r w:rsidR="004574DB">
        <w:rPr>
          <w:rFonts w:ascii="Arial Narrow" w:eastAsia="Arial Unicode MS" w:hAnsi="Arial Narrow" w:cs="Arial Unicode MS"/>
          <w:color w:val="000000"/>
          <w:sz w:val="28"/>
          <w:szCs w:val="28"/>
        </w:rPr>
        <w:t>emitida</w:t>
      </w:r>
      <w:r>
        <w:rPr>
          <w:rFonts w:ascii="Arial Narrow" w:eastAsia="Arial Unicode MS" w:hAnsi="Arial Narrow" w:cs="Arial Unicode MS"/>
          <w:color w:val="000000"/>
          <w:sz w:val="28"/>
          <w:szCs w:val="28"/>
        </w:rPr>
        <w:t xml:space="preserve"> por el </w:t>
      </w:r>
      <w:r w:rsidRPr="0026622F">
        <w:rPr>
          <w:rFonts w:ascii="Arial Narrow" w:eastAsia="Arial Unicode MS" w:hAnsi="Arial Narrow" w:cs="Arial Unicode MS"/>
          <w:color w:val="000000"/>
          <w:sz w:val="28"/>
          <w:szCs w:val="28"/>
        </w:rPr>
        <w:t xml:space="preserve">Segundo Tribunal Colegiado </w:t>
      </w:r>
      <w:r>
        <w:rPr>
          <w:rFonts w:ascii="Arial Narrow" w:eastAsia="Arial Unicode MS" w:hAnsi="Arial Narrow" w:cs="Arial Unicode MS"/>
          <w:color w:val="000000"/>
          <w:sz w:val="28"/>
          <w:szCs w:val="28"/>
        </w:rPr>
        <w:t>e</w:t>
      </w:r>
      <w:r w:rsidRPr="0026622F">
        <w:rPr>
          <w:rFonts w:ascii="Arial Narrow" w:eastAsia="Arial Unicode MS" w:hAnsi="Arial Narrow" w:cs="Arial Unicode MS"/>
          <w:color w:val="000000"/>
          <w:sz w:val="28"/>
          <w:szCs w:val="28"/>
        </w:rPr>
        <w:t xml:space="preserve">n Materia Civil </w:t>
      </w:r>
      <w:r>
        <w:rPr>
          <w:rFonts w:ascii="Arial Narrow" w:eastAsia="Arial Unicode MS" w:hAnsi="Arial Narrow" w:cs="Arial Unicode MS"/>
          <w:color w:val="000000"/>
          <w:sz w:val="28"/>
          <w:szCs w:val="28"/>
        </w:rPr>
        <w:t>d</w:t>
      </w:r>
      <w:r w:rsidRPr="0026622F">
        <w:rPr>
          <w:rFonts w:ascii="Arial Narrow" w:eastAsia="Arial Unicode MS" w:hAnsi="Arial Narrow" w:cs="Arial Unicode MS"/>
          <w:color w:val="000000"/>
          <w:sz w:val="28"/>
          <w:szCs w:val="28"/>
        </w:rPr>
        <w:t>el Cuarto Circuit</w:t>
      </w:r>
      <w:r>
        <w:rPr>
          <w:rFonts w:ascii="Arial Narrow" w:eastAsia="Arial Unicode MS" w:hAnsi="Arial Narrow" w:cs="Arial Unicode MS"/>
          <w:color w:val="000000"/>
          <w:sz w:val="28"/>
          <w:szCs w:val="28"/>
        </w:rPr>
        <w:t xml:space="preserve">o, publicada en el </w:t>
      </w:r>
      <w:r w:rsidRPr="00A42717">
        <w:rPr>
          <w:rFonts w:ascii="Arial Narrow" w:eastAsia="Arial Unicode MS" w:hAnsi="Arial Narrow" w:cs="Arial Unicode MS"/>
          <w:color w:val="000000"/>
          <w:sz w:val="28"/>
          <w:szCs w:val="28"/>
        </w:rPr>
        <w:t>Semanario Judicial de la Federación y su Gaceta</w:t>
      </w:r>
      <w:r>
        <w:rPr>
          <w:rFonts w:ascii="Arial Narrow" w:eastAsia="Arial Unicode MS" w:hAnsi="Arial Narrow" w:cs="Arial Unicode MS"/>
          <w:color w:val="000000"/>
          <w:sz w:val="28"/>
          <w:szCs w:val="28"/>
        </w:rPr>
        <w:t xml:space="preserve">, visible en la página </w:t>
      </w:r>
      <w:r w:rsidRPr="00A42717">
        <w:rPr>
          <w:rFonts w:ascii="Arial Narrow" w:eastAsia="Arial Unicode MS" w:hAnsi="Arial Narrow" w:cs="Arial Unicode MS"/>
          <w:color w:val="000000"/>
          <w:sz w:val="28"/>
          <w:szCs w:val="28"/>
        </w:rPr>
        <w:t>1743</w:t>
      </w:r>
      <w:r>
        <w:rPr>
          <w:rFonts w:ascii="Arial Narrow" w:eastAsia="Arial Unicode MS" w:hAnsi="Arial Narrow" w:cs="Arial Unicode MS"/>
          <w:color w:val="000000"/>
          <w:sz w:val="28"/>
          <w:szCs w:val="28"/>
        </w:rPr>
        <w:t>,</w:t>
      </w:r>
      <w:r w:rsidRPr="00444454">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Tomo XXV, Mayo de 2007</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Novena Época</w:t>
      </w:r>
      <w:r>
        <w:rPr>
          <w:rFonts w:ascii="Arial Narrow" w:eastAsia="Arial Unicode MS" w:hAnsi="Arial Narrow" w:cs="Arial Unicode MS"/>
          <w:color w:val="000000"/>
          <w:sz w:val="28"/>
          <w:szCs w:val="28"/>
        </w:rPr>
        <w:t xml:space="preserve">, </w:t>
      </w:r>
      <w:r w:rsidRPr="00A42717">
        <w:rPr>
          <w:rFonts w:ascii="Arial Narrow" w:eastAsia="Arial Unicode MS" w:hAnsi="Arial Narrow" w:cs="Arial Unicode MS"/>
          <w:color w:val="000000"/>
          <w:sz w:val="28"/>
          <w:szCs w:val="28"/>
        </w:rPr>
        <w:t>Registro: 172578</w:t>
      </w:r>
      <w:r>
        <w:rPr>
          <w:rFonts w:ascii="Arial Narrow" w:eastAsia="Arial Unicode MS" w:hAnsi="Arial Narrow" w:cs="Arial Unicode MS"/>
          <w:color w:val="000000"/>
          <w:sz w:val="28"/>
          <w:szCs w:val="28"/>
        </w:rPr>
        <w:t xml:space="preserve">, que dice: </w:t>
      </w:r>
    </w:p>
    <w:p w:rsidR="00A266C1" w:rsidRPr="00A42717" w:rsidRDefault="00A266C1" w:rsidP="00A266C1">
      <w:pPr>
        <w:pStyle w:val="Sinespaciado"/>
        <w:spacing w:line="360" w:lineRule="auto"/>
        <w:ind w:firstLine="709"/>
        <w:jc w:val="both"/>
        <w:rPr>
          <w:rFonts w:ascii="Arial Narrow" w:eastAsia="Arial Unicode MS" w:hAnsi="Arial Narrow" w:cs="Arial Unicode MS"/>
          <w:color w:val="000000"/>
          <w:sz w:val="28"/>
          <w:szCs w:val="28"/>
        </w:rPr>
      </w:pPr>
    </w:p>
    <w:p w:rsidR="00A266C1" w:rsidRDefault="00A266C1" w:rsidP="00A266C1">
      <w:pPr>
        <w:pStyle w:val="Sinespaciado"/>
        <w:ind w:firstLine="709"/>
        <w:jc w:val="both"/>
        <w:rPr>
          <w:rFonts w:ascii="Arial Narrow" w:eastAsia="Arial Unicode MS" w:hAnsi="Arial Narrow" w:cs="Arial Unicode MS"/>
          <w:i/>
          <w:color w:val="000000"/>
          <w:sz w:val="24"/>
          <w:szCs w:val="24"/>
        </w:rPr>
      </w:pPr>
      <w:r>
        <w:rPr>
          <w:rFonts w:ascii="Arial Narrow" w:eastAsia="Arial Unicode MS" w:hAnsi="Arial Narrow" w:cs="Arial Unicode MS"/>
          <w:b/>
          <w:i/>
          <w:color w:val="000000"/>
          <w:sz w:val="24"/>
          <w:szCs w:val="24"/>
        </w:rPr>
        <w:t>“</w:t>
      </w:r>
      <w:r w:rsidRPr="00A42717">
        <w:rPr>
          <w:rFonts w:ascii="Arial Narrow" w:eastAsia="Arial Unicode MS" w:hAnsi="Arial Narrow" w:cs="Arial Unicode MS"/>
          <w:b/>
          <w:i/>
          <w:color w:val="000000"/>
          <w:sz w:val="24"/>
          <w:szCs w:val="24"/>
        </w:rPr>
        <w:t>CONCEPTOS DE VIOLACIÓN. ES INNECESARIO SU ESTUDIO, CUANDO LA DECLARACIÓN DE FIRMEZA DE UNA CONSIDERACIÓN AUTÓNOMA DE LA SENTENCIA RECLAMADA ES SUFICIENTE PARA REGIR SU SENTIDO</w:t>
      </w:r>
      <w:r w:rsidRPr="00A42717">
        <w:rPr>
          <w:rFonts w:ascii="Arial Narrow" w:eastAsia="Arial Unicode MS" w:hAnsi="Arial Narrow" w:cs="Arial Unicode MS"/>
          <w:i/>
          <w:color w:val="000000"/>
          <w:sz w:val="24"/>
          <w:szCs w:val="24"/>
        </w:rPr>
        <w:t>.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w:t>
      </w:r>
      <w:r>
        <w:rPr>
          <w:rFonts w:ascii="Arial Narrow" w:eastAsia="Arial Unicode MS" w:hAnsi="Arial Narrow" w:cs="Arial Unicode MS"/>
          <w:i/>
          <w:color w:val="000000"/>
          <w:sz w:val="24"/>
          <w:szCs w:val="24"/>
        </w:rPr>
        <w:t>r sí sola el sentido del fallo.”</w:t>
      </w:r>
    </w:p>
    <w:p w:rsidR="00A266C1" w:rsidRDefault="00A266C1" w:rsidP="009D0C51">
      <w:pPr>
        <w:pStyle w:val="Sinespaciado"/>
        <w:spacing w:line="360" w:lineRule="auto"/>
        <w:ind w:firstLine="709"/>
        <w:jc w:val="both"/>
        <w:rPr>
          <w:rFonts w:ascii="Arial Narrow" w:eastAsia="Arial Unicode MS" w:hAnsi="Arial Narrow" w:cs="Arial Unicode MS"/>
          <w:sz w:val="28"/>
          <w:szCs w:val="28"/>
        </w:rPr>
      </w:pPr>
    </w:p>
    <w:p w:rsidR="009D0C51"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Ahora bien, el actor en su escrito de demanda pide se declare la ilegalidad e invalidez de la boleta de infracción impugnada, y como consecuencia se le restituya en los derechos que fueron violentados</w:t>
      </w:r>
      <w:r>
        <w:rPr>
          <w:rFonts w:ascii="Arial Narrow" w:eastAsia="Arial Unicode MS" w:hAnsi="Arial Narrow" w:cs="Arial Unicode MS"/>
          <w:sz w:val="28"/>
          <w:szCs w:val="28"/>
        </w:rPr>
        <w:t>.</w:t>
      </w:r>
    </w:p>
    <w:p w:rsidR="009D0C51" w:rsidRPr="00A226E4" w:rsidRDefault="009D0C51" w:rsidP="009D0C51">
      <w:pPr>
        <w:pStyle w:val="Sinespaciado"/>
        <w:spacing w:line="360" w:lineRule="auto"/>
        <w:ind w:firstLine="709"/>
        <w:jc w:val="both"/>
        <w:rPr>
          <w:rFonts w:ascii="Arial Narrow" w:hAnsi="Arial Narrow" w:cs="Arial"/>
          <w:b/>
          <w:sz w:val="28"/>
          <w:szCs w:val="28"/>
        </w:rPr>
      </w:pPr>
    </w:p>
    <w:p w:rsidR="009D0C51"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En las condiciones apuntadas, a efecto de llevar a cabo el pronunciamiento correspondiente a lo peticionado por la </w:t>
      </w:r>
      <w:r w:rsidR="006305A5">
        <w:rPr>
          <w:rFonts w:ascii="Arial Narrow" w:eastAsia="Arial Unicode MS" w:hAnsi="Arial Narrow" w:cs="Arial Unicode MS"/>
          <w:sz w:val="28"/>
          <w:szCs w:val="28"/>
        </w:rPr>
        <w:t xml:space="preserve">parte </w:t>
      </w:r>
      <w:r w:rsidRPr="00A226E4">
        <w:rPr>
          <w:rFonts w:ascii="Arial Narrow" w:eastAsia="Arial Unicode MS" w:hAnsi="Arial Narrow" w:cs="Arial Unicode MS"/>
          <w:sz w:val="28"/>
          <w:szCs w:val="28"/>
        </w:rPr>
        <w:t>actora, resulta necesario hacer mención al contenido del artículo 252 del Código de Procedimientos Administrativos para el Estado de San Luis potosí, que literalmente dispone</w:t>
      </w:r>
      <w:r>
        <w:rPr>
          <w:rFonts w:ascii="Arial Narrow" w:eastAsia="Arial Unicode MS" w:hAnsi="Arial Narrow" w:cs="Arial Unicode MS"/>
          <w:sz w:val="28"/>
          <w:szCs w:val="28"/>
        </w:rPr>
        <w:t xml:space="preserve"> en lo conducente</w:t>
      </w:r>
      <w:r w:rsidRPr="00A226E4">
        <w:rPr>
          <w:rFonts w:ascii="Arial Narrow" w:eastAsia="Arial Unicode MS" w:hAnsi="Arial Narrow" w:cs="Arial Unicode MS"/>
          <w:sz w:val="28"/>
          <w:szCs w:val="28"/>
        </w:rPr>
        <w:t>:</w:t>
      </w:r>
    </w:p>
    <w:p w:rsidR="00E562A1" w:rsidRPr="00A226E4" w:rsidRDefault="00E562A1" w:rsidP="009D0C51">
      <w:pPr>
        <w:pStyle w:val="Sinespaciado"/>
        <w:spacing w:line="360" w:lineRule="auto"/>
        <w:ind w:firstLine="709"/>
        <w:jc w:val="both"/>
        <w:rPr>
          <w:rFonts w:ascii="Arial Narrow" w:eastAsia="Arial Unicode MS" w:hAnsi="Arial Narrow" w:cs="Arial Unicode MS"/>
          <w:sz w:val="28"/>
          <w:szCs w:val="28"/>
        </w:rPr>
      </w:pPr>
    </w:p>
    <w:p w:rsidR="009D0C51" w:rsidRPr="00A226E4" w:rsidRDefault="009D0C51" w:rsidP="00A266C1">
      <w:pPr>
        <w:pStyle w:val="Sinespaciado"/>
        <w:ind w:firstLine="709"/>
        <w:jc w:val="both"/>
        <w:rPr>
          <w:rFonts w:ascii="Arial Narrow" w:eastAsia="Arial Unicode MS" w:hAnsi="Arial Narrow" w:cs="Arial Unicode MS"/>
          <w:i/>
          <w:sz w:val="24"/>
          <w:szCs w:val="24"/>
        </w:rPr>
      </w:pPr>
      <w:r w:rsidRPr="00A226E4">
        <w:rPr>
          <w:rFonts w:ascii="Arial Narrow" w:eastAsia="Arial Unicode MS" w:hAnsi="Arial Narrow" w:cs="Arial Unicode MS"/>
          <w:b/>
          <w:i/>
          <w:sz w:val="24"/>
          <w:szCs w:val="24"/>
        </w:rPr>
        <w:t xml:space="preserve">“ARTICULO 252.- </w:t>
      </w:r>
      <w:r w:rsidRPr="00A226E4">
        <w:rPr>
          <w:rFonts w:ascii="Arial Narrow" w:eastAsia="Arial Unicode MS" w:hAnsi="Arial Narrow" w:cs="Arial Unicode MS"/>
          <w:i/>
          <w:sz w:val="24"/>
          <w:szCs w:val="24"/>
        </w:rPr>
        <w:t>De ser favorable la sentencia al actor, esta dejará sin efecto el acto impugnado y las autoridades responsables quedarán obligadas a otorgar o restituir al actor en el goce de los derechos que le hubieren sido indebidamente afectados o desconocidos, en los términos que se establezca</w:t>
      </w:r>
      <w:r>
        <w:rPr>
          <w:rFonts w:ascii="Arial Narrow" w:eastAsia="Arial Unicode MS" w:hAnsi="Arial Narrow" w:cs="Arial Unicode MS"/>
          <w:i/>
          <w:sz w:val="24"/>
          <w:szCs w:val="24"/>
        </w:rPr>
        <w:t>.</w:t>
      </w:r>
      <w:r w:rsidRPr="00A226E4">
        <w:rPr>
          <w:rFonts w:ascii="Arial Narrow" w:eastAsia="Arial Unicode MS" w:hAnsi="Arial Narrow" w:cs="Arial Unicode MS"/>
          <w:i/>
          <w:sz w:val="24"/>
          <w:szCs w:val="24"/>
        </w:rPr>
        <w:t>”</w:t>
      </w:r>
    </w:p>
    <w:p w:rsidR="009D0C51" w:rsidRPr="00A226E4" w:rsidRDefault="009D0C51" w:rsidP="009D0C51">
      <w:pPr>
        <w:pStyle w:val="Sinespaciado"/>
        <w:spacing w:line="276" w:lineRule="auto"/>
        <w:ind w:firstLine="709"/>
        <w:jc w:val="both"/>
        <w:rPr>
          <w:rFonts w:ascii="Arial Narrow" w:eastAsia="Arial Unicode MS" w:hAnsi="Arial Narrow" w:cs="Arial Unicode MS"/>
          <w:sz w:val="28"/>
          <w:szCs w:val="28"/>
        </w:rPr>
      </w:pPr>
    </w:p>
    <w:p w:rsidR="00030BCA" w:rsidRDefault="009D0C51" w:rsidP="00030BCA">
      <w:pPr>
        <w:spacing w:after="0" w:line="360" w:lineRule="auto"/>
        <w:ind w:firstLine="709"/>
        <w:jc w:val="both"/>
        <w:rPr>
          <w:rFonts w:ascii="Arial Narrow" w:eastAsia="Calibri" w:hAnsi="Arial Narrow" w:cs="Arial"/>
          <w:b/>
          <w:sz w:val="28"/>
          <w:szCs w:val="28"/>
        </w:rPr>
      </w:pPr>
      <w:r w:rsidRPr="00A226E4">
        <w:rPr>
          <w:rFonts w:ascii="Arial Narrow" w:eastAsia="Arial Unicode MS" w:hAnsi="Arial Narrow" w:cs="Arial Unicode MS"/>
          <w:sz w:val="28"/>
          <w:szCs w:val="28"/>
        </w:rPr>
        <w:t xml:space="preserve">Entonces, de acuerdo a lo anterior, si esta Sala Unitaria declaró la ilegalidad e invalidez de la boleta de multa impugnada, decretando su nulidad total y dejándola sin efecto legal alguno, resulta fundado lo peticionado por </w:t>
      </w:r>
      <w:r w:rsidR="00B6074A">
        <w:rPr>
          <w:rFonts w:ascii="Arial Narrow" w:eastAsia="Arial Unicode MS" w:hAnsi="Arial Narrow" w:cs="Arial Unicode MS"/>
          <w:sz w:val="28"/>
          <w:szCs w:val="28"/>
        </w:rPr>
        <w:t>el actor</w:t>
      </w:r>
      <w:r w:rsidRPr="00A226E4">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y en tal virtud, </w:t>
      </w:r>
      <w:r w:rsidRPr="00160E11">
        <w:rPr>
          <w:rFonts w:ascii="Arial Narrow" w:eastAsia="Arial Unicode MS" w:hAnsi="Arial Narrow" w:cs="Arial Unicode MS"/>
          <w:b/>
          <w:sz w:val="28"/>
          <w:szCs w:val="28"/>
        </w:rPr>
        <w:t>se ordena a la demandada</w:t>
      </w:r>
      <w:r w:rsidR="00160E11">
        <w:rPr>
          <w:rFonts w:ascii="Arial Narrow" w:eastAsia="Arial Unicode MS" w:hAnsi="Arial Narrow" w:cs="Arial Unicode MS"/>
          <w:sz w:val="28"/>
          <w:szCs w:val="28"/>
        </w:rPr>
        <w:t xml:space="preserve">: </w:t>
      </w:r>
      <w:r w:rsidRPr="00160E11">
        <w:rPr>
          <w:rFonts w:ascii="Arial Narrow" w:eastAsia="Arial Unicode MS" w:hAnsi="Arial Narrow" w:cs="Arial Unicode MS"/>
          <w:b/>
          <w:sz w:val="28"/>
          <w:szCs w:val="28"/>
          <w:u w:val="single"/>
        </w:rPr>
        <w:t>la cancelación de dicha infracción</w:t>
      </w:r>
      <w:r w:rsidRPr="00160E11">
        <w:rPr>
          <w:rFonts w:ascii="Arial Narrow" w:eastAsia="Arial Unicode MS" w:hAnsi="Arial Narrow" w:cs="Arial Unicode MS"/>
          <w:b/>
          <w:sz w:val="28"/>
          <w:szCs w:val="28"/>
        </w:rPr>
        <w:t>,</w:t>
      </w:r>
      <w:r w:rsidR="00030BCA" w:rsidRPr="00160E11">
        <w:rPr>
          <w:rFonts w:ascii="Arial Narrow" w:eastAsia="Arial Unicode MS" w:hAnsi="Arial Narrow" w:cs="Arial Unicode MS"/>
          <w:sz w:val="28"/>
          <w:szCs w:val="28"/>
        </w:rPr>
        <w:t xml:space="preserve"> </w:t>
      </w:r>
      <w:r w:rsidR="00030BCA" w:rsidRPr="00160E11">
        <w:rPr>
          <w:rFonts w:ascii="Arial Narrow" w:eastAsia="Arial Unicode MS" w:hAnsi="Arial Narrow" w:cs="Arial Unicode MS"/>
          <w:b/>
          <w:sz w:val="28"/>
          <w:szCs w:val="28"/>
        </w:rPr>
        <w:t xml:space="preserve">así como </w:t>
      </w:r>
      <w:r w:rsidR="00030BCA" w:rsidRPr="00160E11">
        <w:rPr>
          <w:rFonts w:ascii="Arial Narrow" w:eastAsia="Arial Unicode MS" w:hAnsi="Arial Narrow" w:cs="Arial Unicode MS"/>
          <w:b/>
          <w:sz w:val="28"/>
          <w:szCs w:val="28"/>
          <w:u w:val="single"/>
        </w:rPr>
        <w:t>la</w:t>
      </w:r>
      <w:r w:rsidR="00A266C1" w:rsidRPr="00160E11">
        <w:rPr>
          <w:rFonts w:ascii="Arial Narrow" w:eastAsia="Arial Unicode MS" w:hAnsi="Arial Narrow" w:cs="Arial Unicode MS"/>
          <w:b/>
          <w:sz w:val="28"/>
          <w:szCs w:val="28"/>
          <w:u w:val="single"/>
        </w:rPr>
        <w:t xml:space="preserve"> </w:t>
      </w:r>
      <w:r w:rsidR="00030BCA" w:rsidRPr="00160E11">
        <w:rPr>
          <w:rFonts w:ascii="Arial Narrow" w:eastAsia="Arial Unicode MS" w:hAnsi="Arial Narrow" w:cs="Arial Unicode MS"/>
          <w:b/>
          <w:sz w:val="28"/>
          <w:szCs w:val="28"/>
          <w:u w:val="single"/>
        </w:rPr>
        <w:t>devolución de</w:t>
      </w:r>
      <w:r w:rsidR="00030BCA" w:rsidRPr="00160E11">
        <w:rPr>
          <w:rFonts w:ascii="Arial Narrow" w:eastAsia="Calibri" w:hAnsi="Arial Narrow" w:cs="Arial"/>
          <w:b/>
          <w:sz w:val="28"/>
          <w:szCs w:val="28"/>
          <w:u w:val="single"/>
        </w:rPr>
        <w:t xml:space="preserve"> la Placa de circulación</w:t>
      </w:r>
      <w:r w:rsidR="00030BCA">
        <w:rPr>
          <w:rFonts w:ascii="Arial Narrow" w:eastAsia="Calibri" w:hAnsi="Arial Narrow" w:cs="Arial"/>
          <w:sz w:val="28"/>
          <w:szCs w:val="28"/>
        </w:rPr>
        <w:t xml:space="preserve"> que fue </w:t>
      </w:r>
      <w:r w:rsidR="00030BCA">
        <w:rPr>
          <w:rFonts w:ascii="Arial Narrow" w:eastAsia="Calibri" w:hAnsi="Arial Narrow" w:cs="Arial"/>
          <w:sz w:val="28"/>
          <w:szCs w:val="28"/>
        </w:rPr>
        <w:lastRenderedPageBreak/>
        <w:t xml:space="preserve">retenida </w:t>
      </w:r>
      <w:r w:rsidR="00160E11">
        <w:rPr>
          <w:rFonts w:ascii="Arial Narrow" w:eastAsia="Calibri" w:hAnsi="Arial Narrow" w:cs="Arial"/>
          <w:sz w:val="28"/>
          <w:szCs w:val="28"/>
        </w:rPr>
        <w:t xml:space="preserve">al actor </w:t>
      </w:r>
      <w:r w:rsidR="00030BCA">
        <w:rPr>
          <w:rFonts w:ascii="Arial Narrow" w:eastAsia="Calibri" w:hAnsi="Arial Narrow" w:cs="Arial"/>
          <w:sz w:val="28"/>
          <w:szCs w:val="28"/>
        </w:rPr>
        <w:t xml:space="preserve">con motivo del ato que se ha declarado nulo; </w:t>
      </w:r>
      <w:r w:rsidR="00030BCA" w:rsidRPr="00A226E4">
        <w:rPr>
          <w:rFonts w:ascii="Arial Narrow" w:eastAsia="Arial Unicode MS" w:hAnsi="Arial Narrow" w:cs="Arial Unicode MS"/>
          <w:sz w:val="28"/>
          <w:szCs w:val="28"/>
        </w:rPr>
        <w:t>toda vez que se trata de una consecuencia legal y lógica derivada de la nulidad previamente decretada, actualizándose de esa forma la disposición contenida en el numeral invocado en el párrafo que antecede</w:t>
      </w:r>
      <w:r w:rsidR="00030BCA">
        <w:rPr>
          <w:rFonts w:ascii="Arial Narrow" w:eastAsia="Arial Unicode MS" w:hAnsi="Arial Narrow" w:cs="Arial Unicode MS"/>
          <w:sz w:val="28"/>
          <w:szCs w:val="28"/>
        </w:rPr>
        <w:t>.</w:t>
      </w:r>
    </w:p>
    <w:p w:rsidR="00A266C1" w:rsidRPr="00A226E4" w:rsidRDefault="00A266C1" w:rsidP="009D0C51">
      <w:pPr>
        <w:pStyle w:val="Sinespaciado"/>
        <w:spacing w:line="360" w:lineRule="auto"/>
        <w:ind w:firstLine="709"/>
        <w:jc w:val="both"/>
        <w:rPr>
          <w:rFonts w:ascii="Arial Narrow" w:eastAsia="Arial Unicode MS" w:hAnsi="Arial Narrow" w:cs="Arial Unicode MS"/>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Por lo cual, en base a los numerales 256 y 257 del Código Procesal Administrativo  para el </w:t>
      </w:r>
      <w:r>
        <w:rPr>
          <w:rFonts w:ascii="Arial Narrow" w:eastAsia="Arial Unicode MS" w:hAnsi="Arial Narrow" w:cs="Arial Unicode MS"/>
          <w:sz w:val="28"/>
          <w:szCs w:val="28"/>
        </w:rPr>
        <w:t>E</w:t>
      </w:r>
      <w:r w:rsidRPr="00A226E4">
        <w:rPr>
          <w:rFonts w:ascii="Arial Narrow" w:eastAsia="Arial Unicode MS" w:hAnsi="Arial Narrow" w:cs="Arial Unicode MS"/>
          <w:sz w:val="28"/>
          <w:szCs w:val="28"/>
        </w:rPr>
        <w:t xml:space="preserve">stado de San Luis Potosí, </w:t>
      </w:r>
      <w:r w:rsidRPr="00A226E4">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A226E4">
        <w:rPr>
          <w:rFonts w:ascii="Arial Narrow" w:eastAsia="Arial Unicode MS" w:hAnsi="Arial Narrow" w:cs="Arial Unicode MS"/>
          <w:sz w:val="28"/>
          <w:szCs w:val="28"/>
        </w:rPr>
        <w:t xml:space="preserve"> </w:t>
      </w:r>
    </w:p>
    <w:p w:rsidR="009D0C51" w:rsidRPr="009B09AB" w:rsidRDefault="009D0C51" w:rsidP="009D0C51">
      <w:pPr>
        <w:spacing w:after="0" w:line="360" w:lineRule="auto"/>
        <w:ind w:firstLine="708"/>
        <w:jc w:val="both"/>
        <w:rPr>
          <w:rFonts w:ascii="Arial Narrow" w:eastAsia="Arial Unicode MS" w:hAnsi="Arial Narrow" w:cs="Arial Unicode MS"/>
          <w:sz w:val="28"/>
          <w:szCs w:val="28"/>
        </w:rPr>
      </w:pPr>
    </w:p>
    <w:p w:rsidR="009D0C51" w:rsidRPr="00A226E4" w:rsidRDefault="009D0C51" w:rsidP="009D0C51">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9D0C51" w:rsidRPr="00276B1C" w:rsidRDefault="009D0C51" w:rsidP="009D0C51">
      <w:pPr>
        <w:pStyle w:val="Sinespaciado"/>
        <w:spacing w:line="360" w:lineRule="auto"/>
        <w:jc w:val="center"/>
        <w:rPr>
          <w:rFonts w:ascii="Arial Narrow" w:eastAsia="Arial Unicode MS" w:hAnsi="Arial Narrow" w:cs="Arial Unicode MS"/>
          <w:b/>
          <w:sz w:val="16"/>
          <w:szCs w:val="16"/>
        </w:rPr>
      </w:pPr>
    </w:p>
    <w:p w:rsidR="009D0C51" w:rsidRPr="00A226E4" w:rsidRDefault="009D0C51" w:rsidP="009D0C51">
      <w:pPr>
        <w:pStyle w:val="Sinespaciado"/>
        <w:spacing w:line="360" w:lineRule="auto"/>
        <w:jc w:val="center"/>
        <w:rPr>
          <w:rFonts w:ascii="Arial Narrow" w:eastAsia="Arial Unicode MS" w:hAnsi="Arial Narrow" w:cs="Arial Unicode MS"/>
          <w:b/>
          <w:sz w:val="28"/>
          <w:szCs w:val="28"/>
        </w:rPr>
      </w:pPr>
      <w:r w:rsidRPr="00A226E4">
        <w:rPr>
          <w:rFonts w:ascii="Arial Narrow" w:eastAsia="Arial Unicode MS" w:hAnsi="Arial Narrow" w:cs="Arial Unicode MS"/>
          <w:b/>
          <w:sz w:val="28"/>
          <w:szCs w:val="28"/>
        </w:rPr>
        <w:t>R E S U E L V E</w:t>
      </w:r>
    </w:p>
    <w:p w:rsidR="009D0C51" w:rsidRPr="00276B1C" w:rsidRDefault="009D0C51" w:rsidP="009D0C51">
      <w:pPr>
        <w:pStyle w:val="Sinespaciado"/>
        <w:spacing w:line="360" w:lineRule="auto"/>
        <w:ind w:firstLine="709"/>
        <w:jc w:val="both"/>
        <w:rPr>
          <w:rFonts w:ascii="Arial Narrow" w:eastAsia="Arial Unicode MS" w:hAnsi="Arial Narrow" w:cs="Arial Unicode MS"/>
          <w:b/>
          <w:sz w:val="16"/>
          <w:szCs w:val="16"/>
        </w:rPr>
      </w:pPr>
    </w:p>
    <w:p w:rsidR="009B09AB" w:rsidRDefault="009D0C51" w:rsidP="009B09AB">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t>PRIMERO.-</w:t>
      </w:r>
      <w:r w:rsidRPr="00A226E4">
        <w:rPr>
          <w:rFonts w:ascii="Arial Narrow" w:eastAsia="Arial Unicode MS" w:hAnsi="Arial Narrow" w:cs="Arial Unicode MS"/>
          <w:sz w:val="28"/>
          <w:szCs w:val="28"/>
        </w:rPr>
        <w:t xml:space="preserve"> Esta </w:t>
      </w:r>
      <w:r w:rsidRPr="00A226E4">
        <w:rPr>
          <w:rFonts w:ascii="Arial Narrow" w:eastAsia="Arial Unicode MS" w:hAnsi="Arial Narrow" w:cs="Arial Unicode MS"/>
          <w:b/>
          <w:sz w:val="28"/>
          <w:szCs w:val="28"/>
        </w:rPr>
        <w:t>Sala Unitaria del Tribunal Estatal de Justicia Administrativa</w:t>
      </w:r>
      <w:r w:rsidRPr="00A226E4">
        <w:rPr>
          <w:rFonts w:ascii="Arial Narrow" w:eastAsia="Arial Unicode MS" w:hAnsi="Arial Narrow" w:cs="Arial Unicode MS"/>
          <w:sz w:val="28"/>
          <w:szCs w:val="28"/>
        </w:rPr>
        <w:t>, resultó competente para conocer y resolver la presente controversia.</w:t>
      </w:r>
    </w:p>
    <w:p w:rsidR="009B09AB" w:rsidRPr="001B332C" w:rsidRDefault="009B09AB" w:rsidP="009B09AB">
      <w:pPr>
        <w:pStyle w:val="Sinespaciado"/>
        <w:spacing w:line="360" w:lineRule="auto"/>
        <w:ind w:firstLine="709"/>
        <w:jc w:val="both"/>
        <w:rPr>
          <w:rFonts w:ascii="Arial Narrow" w:eastAsia="Arial Unicode MS" w:hAnsi="Arial Narrow" w:cs="Arial Unicode MS"/>
          <w:sz w:val="28"/>
          <w:szCs w:val="28"/>
        </w:rPr>
      </w:pPr>
    </w:p>
    <w:p w:rsidR="00C52E3B" w:rsidRDefault="009D0C51" w:rsidP="00C52E3B">
      <w:pPr>
        <w:pStyle w:val="Sinespaciado"/>
        <w:spacing w:line="360" w:lineRule="auto"/>
        <w:ind w:firstLine="709"/>
        <w:jc w:val="both"/>
        <w:rPr>
          <w:rFonts w:ascii="Arial Narrow" w:eastAsia="Arial Unicode MS" w:hAnsi="Arial Narrow" w:cs="Arial Unicode MS"/>
          <w:sz w:val="28"/>
          <w:szCs w:val="28"/>
        </w:rPr>
      </w:pPr>
      <w:r w:rsidRPr="001B332C">
        <w:rPr>
          <w:rFonts w:ascii="Arial Narrow" w:eastAsia="Arial Unicode MS" w:hAnsi="Arial Narrow" w:cs="Arial Unicode MS"/>
          <w:b/>
          <w:sz w:val="28"/>
          <w:szCs w:val="28"/>
        </w:rPr>
        <w:t>SEGUNDO.-</w:t>
      </w:r>
      <w:r w:rsidRPr="001B332C">
        <w:rPr>
          <w:rFonts w:ascii="Arial Narrow" w:eastAsia="Arial Unicode MS" w:hAnsi="Arial Narrow" w:cs="Arial Unicode MS"/>
          <w:sz w:val="28"/>
          <w:szCs w:val="28"/>
        </w:rPr>
        <w:t xml:space="preserve"> Se declara la </w:t>
      </w:r>
      <w:r w:rsidRPr="001B332C">
        <w:rPr>
          <w:rFonts w:ascii="Arial Narrow" w:eastAsia="Arial Unicode MS" w:hAnsi="Arial Narrow" w:cs="Arial Unicode MS"/>
          <w:b/>
          <w:sz w:val="28"/>
          <w:szCs w:val="28"/>
        </w:rPr>
        <w:t>ILEGALIDAD E INVALIDEZ</w:t>
      </w:r>
      <w:r w:rsidRPr="001B332C">
        <w:rPr>
          <w:rFonts w:ascii="Arial Narrow" w:eastAsia="Arial Unicode MS" w:hAnsi="Arial Narrow" w:cs="Arial Unicode MS"/>
          <w:sz w:val="28"/>
          <w:szCs w:val="28"/>
        </w:rPr>
        <w:t xml:space="preserve"> del acto </w:t>
      </w:r>
      <w:r w:rsidR="00C52E3B" w:rsidRPr="001B332C">
        <w:rPr>
          <w:rFonts w:ascii="Arial Narrow" w:eastAsia="Arial Unicode MS" w:hAnsi="Arial Narrow" w:cs="Arial Unicode MS"/>
          <w:sz w:val="28"/>
          <w:szCs w:val="28"/>
        </w:rPr>
        <w:t xml:space="preserve">impugnado, consistente en la boleta de infracción folio </w:t>
      </w:r>
      <w:r w:rsidR="00C52E3B" w:rsidRPr="001B332C">
        <w:rPr>
          <w:rFonts w:ascii="Arial Narrow" w:hAnsi="Arial Narrow" w:cs="Arial"/>
          <w:b/>
          <w:sz w:val="28"/>
          <w:szCs w:val="28"/>
        </w:rPr>
        <w:t>B 465876 de fecha primero de octubre de dos mil veinte,</w:t>
      </w:r>
      <w:r w:rsidRPr="001B332C">
        <w:rPr>
          <w:rFonts w:ascii="Arial Narrow" w:eastAsia="Arial Unicode MS" w:hAnsi="Arial Narrow" w:cs="Arial Unicode MS"/>
          <w:sz w:val="28"/>
          <w:szCs w:val="28"/>
        </w:rPr>
        <w:t xml:space="preserve"> </w:t>
      </w:r>
      <w:r w:rsidR="00C52E3B" w:rsidRPr="001B332C">
        <w:rPr>
          <w:rFonts w:ascii="Arial Narrow" w:eastAsia="Arial Unicode MS" w:hAnsi="Arial Narrow" w:cs="Arial Unicode MS"/>
          <w:sz w:val="28"/>
          <w:szCs w:val="28"/>
        </w:rPr>
        <w:t xml:space="preserve">decretándose su </w:t>
      </w:r>
      <w:r w:rsidR="00C52E3B" w:rsidRPr="001B332C">
        <w:rPr>
          <w:rFonts w:ascii="Arial Narrow" w:eastAsia="Arial Unicode MS" w:hAnsi="Arial Narrow" w:cs="Arial Unicode MS"/>
          <w:b/>
          <w:sz w:val="28"/>
          <w:szCs w:val="28"/>
        </w:rPr>
        <w:t>NULIDAD TOTAL,</w:t>
      </w:r>
      <w:r w:rsidR="00C52E3B" w:rsidRPr="001B332C">
        <w:rPr>
          <w:rFonts w:ascii="Arial Narrow" w:eastAsia="Arial Unicode MS" w:hAnsi="Arial Narrow" w:cs="Arial Unicode MS"/>
          <w:sz w:val="28"/>
          <w:szCs w:val="28"/>
        </w:rPr>
        <w:t xml:space="preserve"> y dejándolo </w:t>
      </w:r>
      <w:r w:rsidR="00C52E3B" w:rsidRPr="001B332C">
        <w:rPr>
          <w:rFonts w:ascii="Arial Narrow" w:eastAsia="Arial Unicode MS" w:hAnsi="Arial Narrow" w:cs="Arial Unicode MS"/>
          <w:b/>
          <w:sz w:val="28"/>
          <w:szCs w:val="28"/>
        </w:rPr>
        <w:t xml:space="preserve">SIN EFECTO LEGAL </w:t>
      </w:r>
      <w:r w:rsidR="00C52E3B" w:rsidRPr="001B332C">
        <w:rPr>
          <w:rFonts w:ascii="Arial Narrow" w:eastAsia="Arial Unicode MS" w:hAnsi="Arial Narrow" w:cs="Arial Unicode MS"/>
          <w:sz w:val="28"/>
          <w:szCs w:val="28"/>
        </w:rPr>
        <w:t xml:space="preserve">alguno, de acuerdo a los razonamientos </w:t>
      </w:r>
      <w:r w:rsidR="00C52E3B" w:rsidRPr="005C27F4">
        <w:rPr>
          <w:rFonts w:ascii="Arial Narrow" w:eastAsia="Arial Unicode MS" w:hAnsi="Arial Narrow" w:cs="Arial Unicode MS"/>
          <w:sz w:val="28"/>
          <w:szCs w:val="28"/>
        </w:rPr>
        <w:t>precisados en el Considerando Sexto de la misma.</w:t>
      </w:r>
    </w:p>
    <w:p w:rsidR="009B09AB" w:rsidRDefault="009B09AB" w:rsidP="009B09AB">
      <w:pPr>
        <w:pStyle w:val="Sinespaciado"/>
        <w:spacing w:line="360" w:lineRule="auto"/>
        <w:ind w:firstLine="709"/>
        <w:jc w:val="both"/>
        <w:rPr>
          <w:rFonts w:ascii="Arial Narrow" w:eastAsia="Arial Unicode MS" w:hAnsi="Arial Narrow" w:cs="Arial Unicode MS"/>
          <w:sz w:val="28"/>
          <w:szCs w:val="28"/>
        </w:rPr>
      </w:pPr>
    </w:p>
    <w:p w:rsidR="009D0C51" w:rsidRPr="009B09AB" w:rsidRDefault="009D0C51" w:rsidP="009B09AB">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lastRenderedPageBreak/>
        <w:t>TERCERO.-</w:t>
      </w:r>
      <w:r w:rsidRPr="00A226E4">
        <w:rPr>
          <w:rFonts w:ascii="Arial Narrow" w:eastAsia="Arial Unicode MS" w:hAnsi="Arial Narrow" w:cs="Arial Unicode MS"/>
          <w:sz w:val="28"/>
          <w:szCs w:val="28"/>
        </w:rPr>
        <w:t xml:space="preserve"> </w:t>
      </w:r>
      <w:r w:rsidRPr="00A226E4">
        <w:rPr>
          <w:rFonts w:ascii="Arial Narrow" w:hAnsi="Arial Narrow"/>
          <w:sz w:val="28"/>
          <w:szCs w:val="28"/>
        </w:rPr>
        <w:t>Con copia autorizada de esta resolución, notifíquese personalmente a la parte actora y por oficio a la</w:t>
      </w:r>
      <w:r w:rsidR="009B09AB">
        <w:rPr>
          <w:rFonts w:ascii="Arial Narrow" w:hAnsi="Arial Narrow"/>
          <w:sz w:val="28"/>
          <w:szCs w:val="28"/>
        </w:rPr>
        <w:t xml:space="preserve"> autoridad</w:t>
      </w:r>
      <w:r w:rsidRPr="00A226E4">
        <w:rPr>
          <w:rFonts w:ascii="Arial Narrow" w:hAnsi="Arial Narrow"/>
          <w:sz w:val="28"/>
          <w:szCs w:val="28"/>
        </w:rPr>
        <w:t xml:space="preserve"> demandada.</w:t>
      </w:r>
    </w:p>
    <w:p w:rsidR="00254BE2" w:rsidRPr="005C27F4" w:rsidRDefault="00254BE2" w:rsidP="009D0C51">
      <w:pPr>
        <w:pStyle w:val="Sinespaciado"/>
        <w:spacing w:line="360" w:lineRule="auto"/>
        <w:ind w:firstLine="709"/>
        <w:jc w:val="both"/>
        <w:rPr>
          <w:rFonts w:ascii="Arial Narrow" w:eastAsia="Arial Unicode MS" w:hAnsi="Arial Narrow" w:cs="Arial Unicode MS"/>
          <w:sz w:val="28"/>
          <w:szCs w:val="28"/>
        </w:rPr>
      </w:pPr>
    </w:p>
    <w:p w:rsidR="00CA3AAB" w:rsidRPr="006D5239" w:rsidRDefault="00CA3AAB" w:rsidP="00CA3AAB">
      <w:pPr>
        <w:spacing w:after="0" w:line="360" w:lineRule="auto"/>
        <w:ind w:firstLine="709"/>
        <w:jc w:val="both"/>
        <w:rPr>
          <w:rFonts w:ascii="Arial Narrow" w:eastAsia="Calibri" w:hAnsi="Arial Narrow" w:cs="Arial"/>
          <w:sz w:val="28"/>
          <w:szCs w:val="28"/>
        </w:rPr>
      </w:pPr>
      <w:r w:rsidRPr="006D5239">
        <w:rPr>
          <w:rFonts w:ascii="Arial Narrow" w:eastAsia="Calibri" w:hAnsi="Arial Narrow" w:cs="Arial"/>
          <w:sz w:val="28"/>
          <w:szCs w:val="28"/>
        </w:rPr>
        <w:t xml:space="preserve">Así lo resolvió y firma, la Licenciada </w:t>
      </w:r>
      <w:r w:rsidRPr="006D5239">
        <w:rPr>
          <w:rFonts w:ascii="Arial Narrow" w:eastAsia="Calibri" w:hAnsi="Arial Narrow" w:cs="Arial"/>
          <w:b/>
          <w:sz w:val="28"/>
          <w:szCs w:val="28"/>
        </w:rPr>
        <w:t>Ma. Eugenia Reyna Mascorro</w:t>
      </w:r>
      <w:r w:rsidRPr="006D5239">
        <w:rPr>
          <w:rFonts w:ascii="Arial Narrow" w:eastAsia="Calibri" w:hAnsi="Arial Narrow" w:cs="Arial"/>
          <w:sz w:val="28"/>
          <w:szCs w:val="28"/>
        </w:rPr>
        <w:t xml:space="preserve">, </w:t>
      </w:r>
      <w:r w:rsidRPr="006D5239">
        <w:rPr>
          <w:rFonts w:ascii="Arial Narrow" w:eastAsia="Calibri" w:hAnsi="Arial Narrow" w:cs="Arial"/>
          <w:b/>
          <w:sz w:val="28"/>
          <w:szCs w:val="28"/>
        </w:rPr>
        <w:t xml:space="preserve">Magistrada del </w:t>
      </w:r>
      <w:r w:rsidRPr="006D5239">
        <w:rPr>
          <w:rFonts w:ascii="Arial Narrow" w:eastAsia="Times New Roman" w:hAnsi="Arial Narrow" w:cs="Arial"/>
          <w:b/>
          <w:sz w:val="28"/>
          <w:szCs w:val="28"/>
          <w:lang w:eastAsia="es-ES"/>
        </w:rPr>
        <w:t>Tribunal Estatal de Justicia Administrativa de San Luis Potosí,</w:t>
      </w:r>
      <w:r w:rsidRPr="006D5239">
        <w:rPr>
          <w:rFonts w:ascii="Arial Narrow" w:eastAsia="Times New Roman" w:hAnsi="Arial Narrow" w:cs="Arial"/>
          <w:sz w:val="28"/>
          <w:szCs w:val="28"/>
          <w:lang w:eastAsia="es-ES"/>
        </w:rPr>
        <w:t xml:space="preserve"> a quien le toco conocer </w:t>
      </w:r>
      <w:r w:rsidRPr="006D5239">
        <w:rPr>
          <w:rFonts w:ascii="Arial Narrow" w:eastAsia="Calibri" w:hAnsi="Arial Narrow" w:cs="Arial"/>
          <w:sz w:val="28"/>
          <w:szCs w:val="28"/>
        </w:rPr>
        <w:t>del presente expediente,</w:t>
      </w:r>
      <w:r w:rsidRPr="006D5239">
        <w:rPr>
          <w:rFonts w:ascii="Arial Narrow" w:eastAsia="Calibri" w:hAnsi="Arial Narrow" w:cs="Arial"/>
          <w:b/>
          <w:sz w:val="28"/>
          <w:szCs w:val="28"/>
        </w:rPr>
        <w:t xml:space="preserve"> </w:t>
      </w:r>
      <w:r w:rsidRPr="006D5239">
        <w:rPr>
          <w:rFonts w:ascii="Arial Narrow" w:eastAsia="Calibri" w:hAnsi="Arial Narrow" w:cs="Arial"/>
          <w:sz w:val="28"/>
          <w:szCs w:val="28"/>
        </w:rPr>
        <w:t>por reasignación en su conocimiento, lo anterior con fundamento en los artículos 19, fracción IX y 42 último párrafo de la Ley Orgánica del Tribunal Estatal de Justicia Administrativa de San Luis Potosí, 4° de su Reglamento Interior y en términos del Acuerdo General del Pleno de este Tribunal, de fecha veinticinco de mayo de dos mil veintiuno,</w:t>
      </w:r>
      <w:r w:rsidRPr="006D5239">
        <w:rPr>
          <w:rFonts w:ascii="Arial Narrow" w:eastAsia="Times New Roman" w:hAnsi="Arial Narrow" w:cs="Arial"/>
          <w:sz w:val="28"/>
          <w:szCs w:val="28"/>
          <w:lang w:eastAsia="es-ES"/>
        </w:rPr>
        <w:t xml:space="preserve"> </w:t>
      </w:r>
      <w:r w:rsidRPr="006D5239">
        <w:rPr>
          <w:rFonts w:ascii="Arial Narrow" w:eastAsia="Calibri" w:hAnsi="Arial Narrow" w:cs="Arial"/>
          <w:sz w:val="28"/>
          <w:szCs w:val="28"/>
        </w:rPr>
        <w:t xml:space="preserve">quien actúa con Secretario de Acuerdos </w:t>
      </w:r>
      <w:r w:rsidRPr="006D5239">
        <w:rPr>
          <w:rFonts w:ascii="Arial Narrow" w:eastAsia="Calibri" w:hAnsi="Arial Narrow" w:cs="Arial"/>
          <w:b/>
          <w:sz w:val="28"/>
          <w:szCs w:val="28"/>
        </w:rPr>
        <w:t>Licenciado Ismael Méndez Hernández</w:t>
      </w:r>
      <w:r w:rsidRPr="006D5239">
        <w:rPr>
          <w:rFonts w:ascii="Arial Narrow" w:eastAsia="Calibri" w:hAnsi="Arial Narrow" w:cs="Arial"/>
          <w:sz w:val="28"/>
          <w:szCs w:val="28"/>
        </w:rPr>
        <w:t>, que autoriza y da fe.-</w:t>
      </w:r>
      <w:r w:rsidR="0035665E">
        <w:rPr>
          <w:rFonts w:ascii="Arial Narrow" w:eastAsia="Calibri" w:hAnsi="Arial Narrow" w:cs="Arial"/>
          <w:sz w:val="28"/>
          <w:szCs w:val="28"/>
        </w:rPr>
        <w:t xml:space="preserve"> </w:t>
      </w:r>
    </w:p>
    <w:p w:rsidR="00CA3AAB" w:rsidRDefault="00CA3AAB" w:rsidP="00CA3AAB">
      <w:pPr>
        <w:autoSpaceDE w:val="0"/>
        <w:autoSpaceDN w:val="0"/>
        <w:adjustRightInd w:val="0"/>
        <w:jc w:val="center"/>
        <w:rPr>
          <w:rFonts w:ascii="Arial Narrow" w:hAnsi="Arial Narrow" w:cs="Arial"/>
          <w:b/>
          <w:bCs/>
          <w:sz w:val="24"/>
          <w:szCs w:val="24"/>
        </w:rPr>
      </w:pPr>
    </w:p>
    <w:p w:rsidR="00CA3AAB" w:rsidRPr="001C11FD" w:rsidRDefault="00CA3AAB" w:rsidP="00CA3AAB">
      <w:pPr>
        <w:autoSpaceDE w:val="0"/>
        <w:autoSpaceDN w:val="0"/>
        <w:adjustRightInd w:val="0"/>
        <w:jc w:val="center"/>
        <w:rPr>
          <w:rFonts w:ascii="Arial Narrow" w:hAnsi="Arial Narrow" w:cs="Arial"/>
          <w:b/>
          <w:bCs/>
          <w:sz w:val="24"/>
          <w:szCs w:val="24"/>
          <w:lang w:val="es-ES"/>
        </w:rPr>
      </w:pPr>
    </w:p>
    <w:p w:rsidR="00CA3AAB" w:rsidRDefault="00CA3AAB" w:rsidP="00CA3AAB">
      <w:pPr>
        <w:autoSpaceDE w:val="0"/>
        <w:autoSpaceDN w:val="0"/>
        <w:adjustRightInd w:val="0"/>
        <w:jc w:val="center"/>
        <w:rPr>
          <w:rFonts w:ascii="Arial Narrow" w:hAnsi="Arial Narrow" w:cs="Arial"/>
          <w:b/>
          <w:bCs/>
          <w:sz w:val="24"/>
          <w:szCs w:val="24"/>
        </w:rPr>
      </w:pPr>
    </w:p>
    <w:p w:rsidR="002F38BC" w:rsidRPr="002F38BC" w:rsidRDefault="002F38BC" w:rsidP="002F38BC">
      <w:pPr>
        <w:tabs>
          <w:tab w:val="left" w:pos="3855"/>
          <w:tab w:val="right" w:pos="4428"/>
        </w:tabs>
        <w:spacing w:after="0" w:line="360" w:lineRule="auto"/>
        <w:jc w:val="center"/>
        <w:rPr>
          <w:rFonts w:ascii="Arial Narrow" w:eastAsia="Calibri" w:hAnsi="Arial Narrow" w:cs="Arial"/>
          <w:sz w:val="26"/>
          <w:szCs w:val="26"/>
        </w:rPr>
      </w:pPr>
      <w:r w:rsidRPr="002F38BC">
        <w:rPr>
          <w:rFonts w:ascii="Arial Narrow" w:eastAsia="Calibri" w:hAnsi="Arial Narrow" w:cs="Arial"/>
          <w:b/>
          <w:sz w:val="26"/>
          <w:szCs w:val="26"/>
        </w:rPr>
        <w:t>Licenciada Ma. Eugenia Reyna Mascorro</w:t>
      </w:r>
    </w:p>
    <w:p w:rsidR="00CA3AAB" w:rsidRPr="00E25008" w:rsidRDefault="00CA3AAB" w:rsidP="00CA3AAB">
      <w:pPr>
        <w:autoSpaceDE w:val="0"/>
        <w:autoSpaceDN w:val="0"/>
        <w:adjustRightInd w:val="0"/>
        <w:spacing w:line="240" w:lineRule="auto"/>
        <w:jc w:val="center"/>
        <w:rPr>
          <w:rFonts w:ascii="Arial Narrow" w:hAnsi="Arial Narrow" w:cs="Arial"/>
          <w:b/>
          <w:color w:val="000000"/>
          <w:sz w:val="24"/>
          <w:szCs w:val="24"/>
        </w:rPr>
      </w:pPr>
      <w:r w:rsidRPr="006D5239">
        <w:rPr>
          <w:rFonts w:ascii="Arial Narrow" w:eastAsia="Calibri" w:hAnsi="Arial Narrow" w:cs="Arial"/>
          <w:sz w:val="24"/>
          <w:szCs w:val="24"/>
        </w:rPr>
        <w:t>Magistrad</w:t>
      </w:r>
      <w:r>
        <w:rPr>
          <w:rFonts w:ascii="Arial Narrow" w:eastAsia="Calibri" w:hAnsi="Arial Narrow" w:cs="Arial"/>
          <w:sz w:val="24"/>
          <w:szCs w:val="24"/>
        </w:rPr>
        <w:t>a</w:t>
      </w:r>
      <w:r w:rsidRPr="006D5239">
        <w:rPr>
          <w:rFonts w:ascii="Arial Narrow" w:eastAsia="Calibri" w:hAnsi="Arial Narrow" w:cs="Arial"/>
          <w:sz w:val="24"/>
          <w:szCs w:val="24"/>
        </w:rPr>
        <w:t xml:space="preserve"> del Tribunal Estatal de Justicia Administrativa de San Luis Potosí</w:t>
      </w:r>
      <w:r w:rsidRPr="00E25008">
        <w:rPr>
          <w:rFonts w:ascii="Arial Narrow" w:hAnsi="Arial Narrow" w:cs="Arial"/>
          <w:b/>
          <w:color w:val="000000"/>
          <w:sz w:val="24"/>
          <w:szCs w:val="24"/>
        </w:rPr>
        <w:t>.</w:t>
      </w:r>
    </w:p>
    <w:p w:rsidR="00CA3AAB" w:rsidRPr="00E25008" w:rsidRDefault="00CA3AAB" w:rsidP="00CA3AAB">
      <w:pPr>
        <w:autoSpaceDE w:val="0"/>
        <w:autoSpaceDN w:val="0"/>
        <w:adjustRightInd w:val="0"/>
        <w:jc w:val="center"/>
        <w:rPr>
          <w:rFonts w:ascii="Arial Narrow" w:hAnsi="Arial Narrow" w:cs="Arial"/>
          <w:b/>
          <w:color w:val="000000"/>
          <w:sz w:val="24"/>
          <w:szCs w:val="24"/>
        </w:rPr>
      </w:pPr>
    </w:p>
    <w:p w:rsidR="00CA3AAB" w:rsidRPr="00E25008" w:rsidRDefault="00CA3AAB" w:rsidP="00CA3AAB">
      <w:pPr>
        <w:autoSpaceDE w:val="0"/>
        <w:autoSpaceDN w:val="0"/>
        <w:adjustRightInd w:val="0"/>
        <w:jc w:val="center"/>
        <w:rPr>
          <w:rFonts w:ascii="Arial Narrow" w:hAnsi="Arial Narrow" w:cs="Arial"/>
          <w:b/>
          <w:color w:val="000000"/>
          <w:sz w:val="24"/>
          <w:szCs w:val="24"/>
        </w:rPr>
      </w:pPr>
    </w:p>
    <w:p w:rsidR="00CA3AAB" w:rsidRPr="00E25008" w:rsidRDefault="00CA3AAB" w:rsidP="00CA3AAB">
      <w:pPr>
        <w:autoSpaceDE w:val="0"/>
        <w:autoSpaceDN w:val="0"/>
        <w:adjustRightInd w:val="0"/>
        <w:jc w:val="center"/>
        <w:rPr>
          <w:rFonts w:ascii="Arial Narrow" w:hAnsi="Arial Narrow" w:cs="Arial"/>
          <w:b/>
          <w:color w:val="000000"/>
          <w:sz w:val="24"/>
          <w:szCs w:val="24"/>
        </w:rPr>
      </w:pPr>
    </w:p>
    <w:p w:rsidR="00CA3AAB" w:rsidRPr="00E25008" w:rsidRDefault="00CA3AAB" w:rsidP="00CA3AAB">
      <w:pPr>
        <w:pStyle w:val="Style1"/>
        <w:spacing w:line="240" w:lineRule="auto"/>
        <w:jc w:val="center"/>
        <w:rPr>
          <w:rFonts w:ascii="Arial Narrow" w:hAnsi="Arial Narrow" w:cs="Arial"/>
          <w:lang w:val="es-MX"/>
        </w:rPr>
      </w:pPr>
      <w:r w:rsidRPr="00E25008">
        <w:rPr>
          <w:rFonts w:ascii="Arial Narrow" w:hAnsi="Arial Narrow" w:cs="Arial"/>
          <w:b/>
          <w:bCs/>
          <w:lang w:val="es-MX"/>
        </w:rPr>
        <w:t>Licenciado Ismael Méndez Hernández.</w:t>
      </w:r>
    </w:p>
    <w:p w:rsidR="00CA3AAB" w:rsidRPr="00E25008" w:rsidRDefault="00CA3AAB" w:rsidP="00CA3AAB">
      <w:pPr>
        <w:autoSpaceDE w:val="0"/>
        <w:autoSpaceDN w:val="0"/>
        <w:adjustRightInd w:val="0"/>
        <w:jc w:val="center"/>
        <w:rPr>
          <w:rFonts w:ascii="Arial Narrow" w:hAnsi="Arial Narrow" w:cs="Arial"/>
          <w:b/>
          <w:color w:val="000000"/>
          <w:sz w:val="24"/>
          <w:szCs w:val="24"/>
        </w:rPr>
      </w:pPr>
      <w:r w:rsidRPr="00E25008">
        <w:rPr>
          <w:rFonts w:ascii="Arial Narrow" w:hAnsi="Arial Narrow" w:cs="Arial"/>
          <w:b/>
          <w:color w:val="000000"/>
          <w:sz w:val="24"/>
          <w:szCs w:val="24"/>
        </w:rPr>
        <w:t>Secretario de Acuerdos de la Tercera Sala Unitaria.</w:t>
      </w:r>
    </w:p>
    <w:p w:rsidR="00CA3AAB" w:rsidRDefault="00CA3AAB" w:rsidP="00CA3AAB">
      <w:pPr>
        <w:pStyle w:val="Sinespaciado"/>
        <w:spacing w:line="360" w:lineRule="auto"/>
        <w:ind w:firstLine="709"/>
        <w:jc w:val="both"/>
        <w:rPr>
          <w:rFonts w:ascii="Arial Narrow" w:eastAsia="Arial Unicode MS" w:hAnsi="Arial Narrow" w:cs="Arial Unicode MS"/>
          <w:sz w:val="24"/>
          <w:szCs w:val="24"/>
        </w:rPr>
      </w:pPr>
    </w:p>
    <w:p w:rsidR="001B332C" w:rsidRPr="007306FF" w:rsidRDefault="001B332C" w:rsidP="001B332C">
      <w:pPr>
        <w:autoSpaceDE w:val="0"/>
        <w:autoSpaceDN w:val="0"/>
        <w:adjustRightInd w:val="0"/>
        <w:spacing w:after="0" w:line="360" w:lineRule="auto"/>
        <w:ind w:firstLine="708"/>
        <w:jc w:val="both"/>
        <w:rPr>
          <w:rFonts w:ascii="Arial Narrow" w:eastAsia="Calibri" w:hAnsi="Arial Narrow" w:cs="Arial"/>
          <w:b/>
          <w:sz w:val="28"/>
          <w:szCs w:val="28"/>
        </w:rPr>
      </w:pPr>
      <w:r w:rsidRPr="007306FF">
        <w:rPr>
          <w:rFonts w:ascii="Arial" w:eastAsia="Calibri" w:hAnsi="Arial" w:cs="Arial"/>
          <w:b/>
          <w:i/>
          <w:sz w:val="24"/>
          <w:szCs w:val="24"/>
        </w:rPr>
        <w:t xml:space="preserve">Se suprimen datos personales por tratarse de información confidencial de particulares cuyo resguardo y protección está a cargo del </w:t>
      </w:r>
      <w:r w:rsidRPr="007306FF">
        <w:rPr>
          <w:rFonts w:ascii="Arial" w:eastAsia="Calibri" w:hAnsi="Arial" w:cs="Arial"/>
          <w:b/>
          <w:i/>
          <w:sz w:val="24"/>
          <w:szCs w:val="24"/>
          <w:lang w:val="es-ES"/>
        </w:rPr>
        <w:t>Tribunal Estatal de Justicia Administrativa de San Luis Potosí;</w:t>
      </w:r>
      <w:r w:rsidRPr="007306FF">
        <w:rPr>
          <w:rFonts w:ascii="Arial" w:eastAsia="Calibri" w:hAnsi="Arial" w:cs="Arial"/>
          <w:b/>
          <w:i/>
          <w:sz w:val="24"/>
          <w:szCs w:val="24"/>
        </w:rPr>
        <w:t xml:space="preserve">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9A73C7" w:rsidRDefault="009A73C7" w:rsidP="002C7439">
      <w:pPr>
        <w:pStyle w:val="Sinespaciado"/>
        <w:spacing w:line="360" w:lineRule="auto"/>
        <w:ind w:firstLine="709"/>
        <w:jc w:val="both"/>
        <w:rPr>
          <w:rFonts w:ascii="Arial Narrow" w:eastAsia="Arial Unicode MS" w:hAnsi="Arial Narrow" w:cs="Arial Unicode MS"/>
          <w:sz w:val="24"/>
          <w:szCs w:val="24"/>
        </w:rPr>
      </w:pPr>
    </w:p>
    <w:sectPr w:rsidR="009A73C7" w:rsidSect="00202025">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EFD" w:rsidRDefault="00F34EFD" w:rsidP="00E40D22">
      <w:pPr>
        <w:spacing w:after="0" w:line="240" w:lineRule="auto"/>
      </w:pPr>
      <w:r>
        <w:separator/>
      </w:r>
    </w:p>
  </w:endnote>
  <w:endnote w:type="continuationSeparator" w:id="0">
    <w:p w:rsidR="00F34EFD" w:rsidRDefault="00F34EFD"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EFD" w:rsidRDefault="00F34EFD" w:rsidP="00E40D22">
      <w:pPr>
        <w:spacing w:after="0" w:line="240" w:lineRule="auto"/>
      </w:pPr>
      <w:r>
        <w:separator/>
      </w:r>
    </w:p>
  </w:footnote>
  <w:footnote w:type="continuationSeparator" w:id="0">
    <w:p w:rsidR="00F34EFD" w:rsidRDefault="00F34EFD"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0F1F" w:rsidRPr="00F0092F" w:rsidRDefault="00BB0F1F" w:rsidP="001D07A1">
    <w:pPr>
      <w:tabs>
        <w:tab w:val="center" w:pos="4419"/>
        <w:tab w:val="right" w:pos="8838"/>
      </w:tabs>
      <w:spacing w:after="0" w:line="240" w:lineRule="auto"/>
      <w:rPr>
        <w:rFonts w:ascii="Arial Narrow" w:eastAsia="Calibri" w:hAnsi="Arial Narrow" w:cs="Arial"/>
        <w:i/>
        <w:sz w:val="20"/>
        <w:szCs w:val="20"/>
      </w:rPr>
    </w:pPr>
    <w:r w:rsidRPr="00F0092F">
      <w:rPr>
        <w:rFonts w:ascii="Arial Narrow" w:eastAsia="Calibri" w:hAnsi="Arial Narrow" w:cs="Arial"/>
        <w:i/>
        <w:sz w:val="20"/>
        <w:szCs w:val="20"/>
      </w:rPr>
      <w:t xml:space="preserve">Página </w:t>
    </w:r>
    <w:r w:rsidRPr="00F0092F">
      <w:rPr>
        <w:rFonts w:ascii="Arial Narrow" w:eastAsia="Calibri" w:hAnsi="Arial Narrow" w:cs="Arial"/>
        <w:i/>
        <w:sz w:val="20"/>
        <w:szCs w:val="20"/>
      </w:rPr>
      <w:fldChar w:fldCharType="begin"/>
    </w:r>
    <w:r w:rsidRPr="00F0092F">
      <w:rPr>
        <w:rFonts w:ascii="Arial Narrow" w:eastAsia="Calibri" w:hAnsi="Arial Narrow" w:cs="Arial"/>
        <w:i/>
        <w:sz w:val="20"/>
        <w:szCs w:val="20"/>
      </w:rPr>
      <w:instrText xml:space="preserve"> PAGE </w:instrText>
    </w:r>
    <w:r w:rsidRPr="00F0092F">
      <w:rPr>
        <w:rFonts w:ascii="Arial Narrow" w:eastAsia="Calibri" w:hAnsi="Arial Narrow" w:cs="Arial"/>
        <w:i/>
        <w:sz w:val="20"/>
        <w:szCs w:val="20"/>
      </w:rPr>
      <w:fldChar w:fldCharType="separate"/>
    </w:r>
    <w:r w:rsidR="001B332C">
      <w:rPr>
        <w:rFonts w:ascii="Arial Narrow" w:eastAsia="Calibri" w:hAnsi="Arial Narrow" w:cs="Arial"/>
        <w:i/>
        <w:noProof/>
        <w:sz w:val="20"/>
        <w:szCs w:val="20"/>
      </w:rPr>
      <w:t>16</w:t>
    </w:r>
    <w:r w:rsidRPr="00F0092F">
      <w:rPr>
        <w:rFonts w:ascii="Arial Narrow" w:eastAsia="Calibri" w:hAnsi="Arial Narrow" w:cs="Arial"/>
        <w:i/>
        <w:sz w:val="20"/>
        <w:szCs w:val="20"/>
      </w:rPr>
      <w:fldChar w:fldCharType="end"/>
    </w:r>
  </w:p>
  <w:p w:rsidR="00BB0F1F" w:rsidRPr="00F0092F" w:rsidRDefault="00BB0F1F" w:rsidP="001D07A1">
    <w:pPr>
      <w:tabs>
        <w:tab w:val="center" w:pos="4419"/>
        <w:tab w:val="right" w:pos="8838"/>
      </w:tabs>
      <w:spacing w:after="0" w:line="240" w:lineRule="auto"/>
      <w:rPr>
        <w:rFonts w:ascii="Arial Narrow" w:eastAsia="Calibri" w:hAnsi="Arial Narrow" w:cs="Arial"/>
        <w:i/>
        <w:sz w:val="20"/>
        <w:szCs w:val="20"/>
      </w:rPr>
    </w:pPr>
    <w:r w:rsidRPr="00F0092F">
      <w:rPr>
        <w:rFonts w:ascii="Arial Narrow" w:eastAsia="Calibri" w:hAnsi="Arial Narrow" w:cs="Arial"/>
        <w:i/>
        <w:sz w:val="20"/>
        <w:szCs w:val="20"/>
      </w:rPr>
      <w:t>EXP 0</w:t>
    </w:r>
    <w:r w:rsidR="007F4671">
      <w:rPr>
        <w:rFonts w:ascii="Arial Narrow" w:eastAsia="Calibri" w:hAnsi="Arial Narrow" w:cs="Arial"/>
        <w:i/>
        <w:sz w:val="20"/>
        <w:szCs w:val="20"/>
      </w:rPr>
      <w:t>753/</w:t>
    </w:r>
    <w:r w:rsidRPr="00F0092F">
      <w:rPr>
        <w:rFonts w:ascii="Arial Narrow" w:eastAsia="Calibri" w:hAnsi="Arial Narrow" w:cs="Arial"/>
        <w:i/>
        <w:sz w:val="20"/>
        <w:szCs w:val="20"/>
      </w:rPr>
      <w:t>20</w:t>
    </w:r>
    <w:r w:rsidR="00B45C8D">
      <w:rPr>
        <w:rFonts w:ascii="Arial Narrow" w:eastAsia="Calibri" w:hAnsi="Arial Narrow" w:cs="Arial"/>
        <w:i/>
        <w:sz w:val="20"/>
        <w:szCs w:val="20"/>
      </w:rPr>
      <w:t>20</w:t>
    </w:r>
    <w:r w:rsidRPr="00F0092F">
      <w:rPr>
        <w:rFonts w:ascii="Arial Narrow" w:eastAsia="Calibri" w:hAnsi="Arial Narrow" w:cs="Arial"/>
        <w:i/>
        <w:sz w:val="20"/>
        <w:szCs w:val="20"/>
      </w:rPr>
      <w:t>-3</w:t>
    </w:r>
  </w:p>
  <w:p w:rsidR="00BB0F1F" w:rsidRPr="00F0092F" w:rsidRDefault="00BB0F1F" w:rsidP="001D07A1">
    <w:pPr>
      <w:tabs>
        <w:tab w:val="center" w:pos="4419"/>
        <w:tab w:val="right" w:pos="8838"/>
      </w:tabs>
      <w:spacing w:after="0" w:line="240" w:lineRule="auto"/>
      <w:rPr>
        <w:rFonts w:ascii="Arial Narrow" w:eastAsia="Calibri" w:hAnsi="Arial Narrow" w:cs="Arial"/>
        <w:sz w:val="20"/>
        <w:szCs w:val="20"/>
      </w:rPr>
    </w:pPr>
  </w:p>
  <w:p w:rsidR="00BB0F1F" w:rsidRDefault="00BB0F1F" w:rsidP="001D07A1">
    <w:pPr>
      <w:tabs>
        <w:tab w:val="center" w:pos="4419"/>
        <w:tab w:val="right" w:pos="8838"/>
      </w:tabs>
      <w:spacing w:after="0" w:line="240" w:lineRule="auto"/>
      <w:rPr>
        <w:rFonts w:ascii="Arial Narrow" w:eastAsia="Calibri" w:hAnsi="Arial Narrow" w:cs="Arial"/>
        <w:sz w:val="20"/>
        <w:szCs w:val="20"/>
      </w:rPr>
    </w:pPr>
  </w:p>
  <w:p w:rsidR="00511BD5" w:rsidRPr="00F0092F" w:rsidRDefault="00511BD5" w:rsidP="001D07A1">
    <w:pPr>
      <w:tabs>
        <w:tab w:val="center" w:pos="4419"/>
        <w:tab w:val="right" w:pos="8838"/>
      </w:tabs>
      <w:spacing w:after="0" w:line="240" w:lineRule="auto"/>
      <w:rPr>
        <w:rFonts w:ascii="Arial Narrow" w:eastAsia="Calibri" w:hAnsi="Arial Narrow" w:cs="Arial"/>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0F1F" w:rsidRPr="00F0092F" w:rsidRDefault="00BB0F1F" w:rsidP="001D07A1">
    <w:pPr>
      <w:tabs>
        <w:tab w:val="center" w:pos="4419"/>
        <w:tab w:val="right" w:pos="8838"/>
      </w:tabs>
      <w:spacing w:after="0" w:line="240" w:lineRule="auto"/>
      <w:jc w:val="right"/>
      <w:rPr>
        <w:rFonts w:ascii="Arial Narrow" w:eastAsia="Calibri" w:hAnsi="Arial Narrow" w:cs="Arial"/>
        <w:sz w:val="20"/>
        <w:szCs w:val="20"/>
      </w:rPr>
    </w:pPr>
  </w:p>
  <w:p w:rsidR="00BB0F1F" w:rsidRPr="00F0092F" w:rsidRDefault="00BB0F1F" w:rsidP="001D07A1">
    <w:pPr>
      <w:tabs>
        <w:tab w:val="center" w:pos="4419"/>
        <w:tab w:val="right" w:pos="8838"/>
      </w:tabs>
      <w:spacing w:after="0" w:line="240" w:lineRule="auto"/>
      <w:jc w:val="right"/>
      <w:rPr>
        <w:rFonts w:ascii="Arial Narrow" w:eastAsia="Calibri" w:hAnsi="Arial Narrow" w:cs="Arial"/>
        <w:sz w:val="20"/>
        <w:szCs w:val="20"/>
      </w:rPr>
    </w:pPr>
  </w:p>
  <w:p w:rsidR="00BB0F1F" w:rsidRPr="00F0092F" w:rsidRDefault="00BB0F1F" w:rsidP="001D07A1">
    <w:pPr>
      <w:tabs>
        <w:tab w:val="center" w:pos="4419"/>
        <w:tab w:val="right" w:pos="8838"/>
      </w:tabs>
      <w:spacing w:after="0" w:line="240" w:lineRule="auto"/>
      <w:jc w:val="right"/>
      <w:rPr>
        <w:rFonts w:ascii="Arial Narrow" w:eastAsia="Calibri" w:hAnsi="Arial Narrow" w:cs="Arial"/>
        <w:i/>
        <w:sz w:val="20"/>
        <w:szCs w:val="20"/>
      </w:rPr>
    </w:pPr>
    <w:r w:rsidRPr="00F0092F">
      <w:rPr>
        <w:rFonts w:ascii="Arial Narrow" w:eastAsia="Calibri" w:hAnsi="Arial Narrow" w:cs="Arial"/>
        <w:i/>
        <w:sz w:val="20"/>
        <w:szCs w:val="20"/>
      </w:rPr>
      <w:t xml:space="preserve">Página </w:t>
    </w:r>
    <w:r w:rsidRPr="00F0092F">
      <w:rPr>
        <w:rFonts w:ascii="Arial Narrow" w:eastAsia="Calibri" w:hAnsi="Arial Narrow" w:cs="Arial"/>
        <w:i/>
        <w:sz w:val="20"/>
        <w:szCs w:val="20"/>
      </w:rPr>
      <w:fldChar w:fldCharType="begin"/>
    </w:r>
    <w:r w:rsidRPr="00F0092F">
      <w:rPr>
        <w:rFonts w:ascii="Arial Narrow" w:eastAsia="Calibri" w:hAnsi="Arial Narrow" w:cs="Arial"/>
        <w:i/>
        <w:sz w:val="20"/>
        <w:szCs w:val="20"/>
      </w:rPr>
      <w:instrText xml:space="preserve"> PAGE </w:instrText>
    </w:r>
    <w:r w:rsidRPr="00F0092F">
      <w:rPr>
        <w:rFonts w:ascii="Arial Narrow" w:eastAsia="Calibri" w:hAnsi="Arial Narrow" w:cs="Arial"/>
        <w:i/>
        <w:sz w:val="20"/>
        <w:szCs w:val="20"/>
      </w:rPr>
      <w:fldChar w:fldCharType="separate"/>
    </w:r>
    <w:r w:rsidR="001B332C">
      <w:rPr>
        <w:rFonts w:ascii="Arial Narrow" w:eastAsia="Calibri" w:hAnsi="Arial Narrow" w:cs="Arial"/>
        <w:i/>
        <w:noProof/>
        <w:sz w:val="20"/>
        <w:szCs w:val="20"/>
      </w:rPr>
      <w:t>15</w:t>
    </w:r>
    <w:r w:rsidRPr="00F0092F">
      <w:rPr>
        <w:rFonts w:ascii="Arial Narrow" w:eastAsia="Calibri" w:hAnsi="Arial Narrow" w:cs="Arial"/>
        <w:i/>
        <w:sz w:val="20"/>
        <w:szCs w:val="20"/>
      </w:rPr>
      <w:fldChar w:fldCharType="end"/>
    </w:r>
  </w:p>
  <w:p w:rsidR="00BB0F1F" w:rsidRPr="00F0092F" w:rsidRDefault="00BB0F1F" w:rsidP="001D07A1">
    <w:pPr>
      <w:tabs>
        <w:tab w:val="center" w:pos="4419"/>
        <w:tab w:val="right" w:pos="8838"/>
      </w:tabs>
      <w:spacing w:after="0" w:line="240" w:lineRule="auto"/>
      <w:jc w:val="right"/>
      <w:rPr>
        <w:rFonts w:ascii="Arial Narrow" w:eastAsia="Calibri" w:hAnsi="Arial Narrow" w:cs="Arial"/>
        <w:i/>
        <w:sz w:val="20"/>
        <w:szCs w:val="20"/>
      </w:rPr>
    </w:pPr>
    <w:r>
      <w:rPr>
        <w:rFonts w:ascii="Arial Narrow" w:eastAsia="Calibri" w:hAnsi="Arial Narrow" w:cs="Arial"/>
        <w:i/>
        <w:sz w:val="20"/>
        <w:szCs w:val="20"/>
      </w:rPr>
      <w:t>EXP 0</w:t>
    </w:r>
    <w:r w:rsidR="007F4671">
      <w:rPr>
        <w:rFonts w:ascii="Arial Narrow" w:eastAsia="Calibri" w:hAnsi="Arial Narrow" w:cs="Arial"/>
        <w:i/>
        <w:sz w:val="20"/>
        <w:szCs w:val="20"/>
      </w:rPr>
      <w:t>753</w:t>
    </w:r>
    <w:r>
      <w:rPr>
        <w:rFonts w:ascii="Arial Narrow" w:eastAsia="Calibri" w:hAnsi="Arial Narrow" w:cs="Arial"/>
        <w:i/>
        <w:sz w:val="20"/>
        <w:szCs w:val="20"/>
      </w:rPr>
      <w:t>/</w:t>
    </w:r>
    <w:r w:rsidRPr="00F0092F">
      <w:rPr>
        <w:rFonts w:ascii="Arial Narrow" w:eastAsia="Calibri" w:hAnsi="Arial Narrow" w:cs="Arial"/>
        <w:i/>
        <w:sz w:val="20"/>
        <w:szCs w:val="20"/>
      </w:rPr>
      <w:t>20</w:t>
    </w:r>
    <w:r w:rsidR="00B45C8D">
      <w:rPr>
        <w:rFonts w:ascii="Arial Narrow" w:eastAsia="Calibri" w:hAnsi="Arial Narrow" w:cs="Arial"/>
        <w:i/>
        <w:sz w:val="20"/>
        <w:szCs w:val="20"/>
      </w:rPr>
      <w:t>20</w:t>
    </w:r>
    <w:r w:rsidRPr="00F0092F">
      <w:rPr>
        <w:rFonts w:ascii="Arial Narrow" w:eastAsia="Calibri" w:hAnsi="Arial Narrow" w:cs="Arial"/>
        <w:i/>
        <w:sz w:val="20"/>
        <w:szCs w:val="20"/>
      </w:rPr>
      <w:t>-3</w:t>
    </w:r>
  </w:p>
  <w:p w:rsidR="00BB0F1F" w:rsidRDefault="00BB0F1F" w:rsidP="001D07A1">
    <w:pPr>
      <w:tabs>
        <w:tab w:val="center" w:pos="4419"/>
        <w:tab w:val="right" w:pos="8838"/>
      </w:tabs>
      <w:spacing w:after="0" w:line="240" w:lineRule="auto"/>
      <w:jc w:val="right"/>
      <w:rPr>
        <w:rFonts w:ascii="Arial Narrow" w:eastAsia="Calibri" w:hAnsi="Arial Narrow" w:cs="Arial"/>
        <w:i/>
        <w:sz w:val="20"/>
        <w:szCs w:val="20"/>
      </w:rPr>
    </w:pPr>
  </w:p>
  <w:p w:rsidR="00511BD5" w:rsidRPr="00F0092F" w:rsidRDefault="00511BD5" w:rsidP="001D07A1">
    <w:pPr>
      <w:tabs>
        <w:tab w:val="center" w:pos="4419"/>
        <w:tab w:val="right" w:pos="8838"/>
      </w:tabs>
      <w:spacing w:after="0" w:line="240" w:lineRule="auto"/>
      <w:jc w:val="right"/>
      <w:rPr>
        <w:rFonts w:ascii="Arial Narrow" w:eastAsia="Calibri" w:hAnsi="Arial Narrow" w:cs="Arial"/>
        <w:i/>
        <w:sz w:val="20"/>
        <w:szCs w:val="20"/>
      </w:rPr>
    </w:pPr>
  </w:p>
  <w:p w:rsidR="00BB0F1F" w:rsidRPr="00F0092F" w:rsidRDefault="00BB0F1F" w:rsidP="001D07A1">
    <w:pPr>
      <w:tabs>
        <w:tab w:val="center" w:pos="4419"/>
        <w:tab w:val="right" w:pos="8838"/>
      </w:tabs>
      <w:spacing w:after="0" w:line="240" w:lineRule="auto"/>
      <w:jc w:val="right"/>
      <w:rPr>
        <w:rFonts w:ascii="Arial Narrow" w:eastAsia="Calibri" w:hAnsi="Arial Narrow" w:cs="Arial"/>
        <w:sz w:val="20"/>
        <w:szCs w:val="20"/>
      </w:rPr>
    </w:pPr>
    <w:r w:rsidRPr="00F0092F">
      <w:rPr>
        <w:rFonts w:ascii="Arial Narrow" w:eastAsia="Calibri" w:hAnsi="Arial Narrow" w:cs="Arial"/>
        <w:noProof/>
        <w:sz w:val="20"/>
        <w:szCs w:val="20"/>
        <w:lang w:eastAsia="es-MX"/>
      </w:rPr>
      <mc:AlternateContent>
        <mc:Choice Requires="wps">
          <w:drawing>
            <wp:anchor distT="0" distB="0" distL="114300" distR="114300" simplePos="0" relativeHeight="251657216" behindDoc="1" locked="0" layoutInCell="1" allowOverlap="1" wp14:anchorId="1FA8CDE2" wp14:editId="29EF13DF">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71831CE8" wp14:editId="4DF8EF22">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71831CE8" wp14:editId="4DF8EF22">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0F1F" w:rsidRPr="004A456E" w:rsidRDefault="00BB0F1F"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53DA1166" wp14:editId="6FDA6984">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62DED30F" wp14:editId="1953D220">
                                <wp:extent cx="952500" cy="952500"/>
                                <wp:effectExtent l="0" t="0" r="0" b="0"/>
                                <wp:docPr id="5" name="Imagen 5"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BB0F1F" w:rsidRPr="00AA6DA7" w:rsidRDefault="00BB0F1F" w:rsidP="00062CBC">
                    <w:pPr>
                      <w:spacing w:after="0" w:line="240" w:lineRule="auto"/>
                      <w:jc w:val="center"/>
                      <w:rPr>
                        <w:rFonts w:cs="Calibri"/>
                        <w:sz w:val="20"/>
                        <w:szCs w:val="20"/>
                      </w:rPr>
                    </w:pPr>
                    <w:r>
                      <w:rPr>
                        <w:rFonts w:cs="Calibri"/>
                        <w:noProof/>
                        <w:sz w:val="20"/>
                        <w:szCs w:val="20"/>
                        <w:lang w:eastAsia="es-MX"/>
                      </w:rPr>
                      <w:drawing>
                        <wp:inline distT="0" distB="0" distL="0" distR="0" wp14:anchorId="62DED30F" wp14:editId="1953D220">
                          <wp:extent cx="952500" cy="952500"/>
                          <wp:effectExtent l="0" t="0" r="0" b="0"/>
                          <wp:docPr id="5" name="Imagen 5"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B0F1F" w:rsidRDefault="00BB0F1F" w:rsidP="00062CBC">
                    <w:pPr>
                      <w:pStyle w:val="Sinespaciado"/>
                      <w:jc w:val="center"/>
                      <w:rPr>
                        <w:rFonts w:ascii="Microsoft Sans Serif" w:hAnsi="Microsoft Sans Serif" w:cs="Microsoft Sans Serif"/>
                        <w:sz w:val="14"/>
                        <w:szCs w:val="14"/>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B0F1F" w:rsidRPr="00AF006C" w:rsidRDefault="00BB0F1F" w:rsidP="00062CBC">
                    <w:pPr>
                      <w:pStyle w:val="Sinespaciado"/>
                      <w:jc w:val="center"/>
                      <w:rPr>
                        <w:rFonts w:ascii="Microsoft Sans Serif" w:hAnsi="Microsoft Sans Serif" w:cs="Microsoft Sans Serif"/>
                        <w:b/>
                        <w:sz w:val="16"/>
                        <w:szCs w:val="16"/>
                      </w:rPr>
                    </w:pPr>
                  </w:p>
                  <w:p w:rsidR="00BB0F1F" w:rsidRPr="00AF006C" w:rsidRDefault="00BB0F1F"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001A3"/>
    <w:multiLevelType w:val="hybridMultilevel"/>
    <w:tmpl w:val="D5E07F3C"/>
    <w:lvl w:ilvl="0" w:tplc="82B87222">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FB552CE"/>
    <w:multiLevelType w:val="hybridMultilevel"/>
    <w:tmpl w:val="E01C4E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585E5F9A"/>
    <w:multiLevelType w:val="hybridMultilevel"/>
    <w:tmpl w:val="6EB2390A"/>
    <w:lvl w:ilvl="0" w:tplc="722C98E0">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3EDF"/>
    <w:rsid w:val="0000650A"/>
    <w:rsid w:val="000069FE"/>
    <w:rsid w:val="0001073B"/>
    <w:rsid w:val="00010BEC"/>
    <w:rsid w:val="00012C24"/>
    <w:rsid w:val="00017108"/>
    <w:rsid w:val="00017E26"/>
    <w:rsid w:val="0002147B"/>
    <w:rsid w:val="000250C4"/>
    <w:rsid w:val="00030BCA"/>
    <w:rsid w:val="000372A6"/>
    <w:rsid w:val="000404A8"/>
    <w:rsid w:val="00042897"/>
    <w:rsid w:val="00042FCC"/>
    <w:rsid w:val="00043E43"/>
    <w:rsid w:val="000459AA"/>
    <w:rsid w:val="000466AA"/>
    <w:rsid w:val="00053CD1"/>
    <w:rsid w:val="00055F6B"/>
    <w:rsid w:val="00056A46"/>
    <w:rsid w:val="00062CBC"/>
    <w:rsid w:val="00070086"/>
    <w:rsid w:val="00071EE7"/>
    <w:rsid w:val="0008380D"/>
    <w:rsid w:val="00084C4B"/>
    <w:rsid w:val="00085D86"/>
    <w:rsid w:val="00086F8E"/>
    <w:rsid w:val="00087C8E"/>
    <w:rsid w:val="000908D0"/>
    <w:rsid w:val="00092C27"/>
    <w:rsid w:val="00093788"/>
    <w:rsid w:val="00093B08"/>
    <w:rsid w:val="00097639"/>
    <w:rsid w:val="000A59FE"/>
    <w:rsid w:val="000A6FB4"/>
    <w:rsid w:val="000B2855"/>
    <w:rsid w:val="000B474F"/>
    <w:rsid w:val="000C2C90"/>
    <w:rsid w:val="000C57CA"/>
    <w:rsid w:val="000D12AF"/>
    <w:rsid w:val="000D5D74"/>
    <w:rsid w:val="000D648F"/>
    <w:rsid w:val="000E1650"/>
    <w:rsid w:val="000F1FF6"/>
    <w:rsid w:val="000F4900"/>
    <w:rsid w:val="000F6B9C"/>
    <w:rsid w:val="0010288A"/>
    <w:rsid w:val="00103A95"/>
    <w:rsid w:val="0011285A"/>
    <w:rsid w:val="00113EA5"/>
    <w:rsid w:val="00117543"/>
    <w:rsid w:val="00123A3F"/>
    <w:rsid w:val="00125A16"/>
    <w:rsid w:val="00125EA7"/>
    <w:rsid w:val="00133D3D"/>
    <w:rsid w:val="00135486"/>
    <w:rsid w:val="00135F38"/>
    <w:rsid w:val="0014554D"/>
    <w:rsid w:val="00154F7F"/>
    <w:rsid w:val="001556AD"/>
    <w:rsid w:val="00160E11"/>
    <w:rsid w:val="00161234"/>
    <w:rsid w:val="00161D6C"/>
    <w:rsid w:val="001626AE"/>
    <w:rsid w:val="00162863"/>
    <w:rsid w:val="001656F8"/>
    <w:rsid w:val="0016725E"/>
    <w:rsid w:val="001717E6"/>
    <w:rsid w:val="00172276"/>
    <w:rsid w:val="0017458E"/>
    <w:rsid w:val="00174803"/>
    <w:rsid w:val="00176D17"/>
    <w:rsid w:val="00182356"/>
    <w:rsid w:val="001832D7"/>
    <w:rsid w:val="00186DCF"/>
    <w:rsid w:val="00191258"/>
    <w:rsid w:val="001A1278"/>
    <w:rsid w:val="001A164F"/>
    <w:rsid w:val="001A6F59"/>
    <w:rsid w:val="001A78F8"/>
    <w:rsid w:val="001B1D10"/>
    <w:rsid w:val="001B332C"/>
    <w:rsid w:val="001B52AC"/>
    <w:rsid w:val="001C09E7"/>
    <w:rsid w:val="001C11FD"/>
    <w:rsid w:val="001D070C"/>
    <w:rsid w:val="001D07A1"/>
    <w:rsid w:val="001D5D7F"/>
    <w:rsid w:val="001D709D"/>
    <w:rsid w:val="001E0D86"/>
    <w:rsid w:val="001E4B1A"/>
    <w:rsid w:val="001E65C7"/>
    <w:rsid w:val="001E6A2F"/>
    <w:rsid w:val="001F61C3"/>
    <w:rsid w:val="001F79A8"/>
    <w:rsid w:val="00200C36"/>
    <w:rsid w:val="00201CEF"/>
    <w:rsid w:val="00202025"/>
    <w:rsid w:val="00203362"/>
    <w:rsid w:val="00203860"/>
    <w:rsid w:val="002042BC"/>
    <w:rsid w:val="00211D9C"/>
    <w:rsid w:val="002121BC"/>
    <w:rsid w:val="002149B3"/>
    <w:rsid w:val="00216971"/>
    <w:rsid w:val="00222C0E"/>
    <w:rsid w:val="00223FF3"/>
    <w:rsid w:val="00227712"/>
    <w:rsid w:val="00233B7A"/>
    <w:rsid w:val="00243914"/>
    <w:rsid w:val="00245802"/>
    <w:rsid w:val="00246B02"/>
    <w:rsid w:val="002509C7"/>
    <w:rsid w:val="0025324E"/>
    <w:rsid w:val="00254BE2"/>
    <w:rsid w:val="00255027"/>
    <w:rsid w:val="00255C6D"/>
    <w:rsid w:val="00264918"/>
    <w:rsid w:val="00265359"/>
    <w:rsid w:val="0026622F"/>
    <w:rsid w:val="00270B47"/>
    <w:rsid w:val="00272143"/>
    <w:rsid w:val="00276F33"/>
    <w:rsid w:val="00282FF8"/>
    <w:rsid w:val="002A48E4"/>
    <w:rsid w:val="002B182A"/>
    <w:rsid w:val="002C002C"/>
    <w:rsid w:val="002C7439"/>
    <w:rsid w:val="002D3B50"/>
    <w:rsid w:val="002D5C78"/>
    <w:rsid w:val="002E212B"/>
    <w:rsid w:val="002E2260"/>
    <w:rsid w:val="002F38BC"/>
    <w:rsid w:val="003014D4"/>
    <w:rsid w:val="0030175E"/>
    <w:rsid w:val="00317D6D"/>
    <w:rsid w:val="0032080C"/>
    <w:rsid w:val="003209BD"/>
    <w:rsid w:val="003225AC"/>
    <w:rsid w:val="0032790F"/>
    <w:rsid w:val="003279F2"/>
    <w:rsid w:val="00333F87"/>
    <w:rsid w:val="00350EF4"/>
    <w:rsid w:val="00351245"/>
    <w:rsid w:val="00351897"/>
    <w:rsid w:val="00352235"/>
    <w:rsid w:val="00354861"/>
    <w:rsid w:val="0035665E"/>
    <w:rsid w:val="00356A4A"/>
    <w:rsid w:val="003600F0"/>
    <w:rsid w:val="00361F61"/>
    <w:rsid w:val="00365F34"/>
    <w:rsid w:val="00366335"/>
    <w:rsid w:val="003741DC"/>
    <w:rsid w:val="00375656"/>
    <w:rsid w:val="003769B5"/>
    <w:rsid w:val="00377341"/>
    <w:rsid w:val="003779B3"/>
    <w:rsid w:val="003830BE"/>
    <w:rsid w:val="00384607"/>
    <w:rsid w:val="00397163"/>
    <w:rsid w:val="003976DE"/>
    <w:rsid w:val="00397735"/>
    <w:rsid w:val="003B2044"/>
    <w:rsid w:val="003C0F0B"/>
    <w:rsid w:val="003C1A65"/>
    <w:rsid w:val="003C4165"/>
    <w:rsid w:val="003C6C7A"/>
    <w:rsid w:val="003D77F1"/>
    <w:rsid w:val="003E256B"/>
    <w:rsid w:val="003E687B"/>
    <w:rsid w:val="003F0B3F"/>
    <w:rsid w:val="004004B4"/>
    <w:rsid w:val="00401BC7"/>
    <w:rsid w:val="00402D75"/>
    <w:rsid w:val="00403634"/>
    <w:rsid w:val="00407994"/>
    <w:rsid w:val="00410188"/>
    <w:rsid w:val="0041195B"/>
    <w:rsid w:val="00411AD8"/>
    <w:rsid w:val="00411FE8"/>
    <w:rsid w:val="00423E68"/>
    <w:rsid w:val="004249DF"/>
    <w:rsid w:val="004317EB"/>
    <w:rsid w:val="00441126"/>
    <w:rsid w:val="00444856"/>
    <w:rsid w:val="004460B5"/>
    <w:rsid w:val="00454782"/>
    <w:rsid w:val="004574DB"/>
    <w:rsid w:val="00457C5B"/>
    <w:rsid w:val="00462C87"/>
    <w:rsid w:val="00464617"/>
    <w:rsid w:val="0047359E"/>
    <w:rsid w:val="004865F1"/>
    <w:rsid w:val="0049477A"/>
    <w:rsid w:val="004A291D"/>
    <w:rsid w:val="004A7EDE"/>
    <w:rsid w:val="004B0497"/>
    <w:rsid w:val="004B1E31"/>
    <w:rsid w:val="004B23DE"/>
    <w:rsid w:val="004B4FEC"/>
    <w:rsid w:val="004B7E30"/>
    <w:rsid w:val="004C014B"/>
    <w:rsid w:val="004D479A"/>
    <w:rsid w:val="004D4A0D"/>
    <w:rsid w:val="004E770D"/>
    <w:rsid w:val="004E77A6"/>
    <w:rsid w:val="004F0965"/>
    <w:rsid w:val="004F122B"/>
    <w:rsid w:val="004F2675"/>
    <w:rsid w:val="004F7F18"/>
    <w:rsid w:val="005003E0"/>
    <w:rsid w:val="00501996"/>
    <w:rsid w:val="00502C50"/>
    <w:rsid w:val="00510722"/>
    <w:rsid w:val="00511BD5"/>
    <w:rsid w:val="00513825"/>
    <w:rsid w:val="00515F18"/>
    <w:rsid w:val="005171AF"/>
    <w:rsid w:val="00520CD6"/>
    <w:rsid w:val="00524AC3"/>
    <w:rsid w:val="0052557B"/>
    <w:rsid w:val="00525623"/>
    <w:rsid w:val="00525B55"/>
    <w:rsid w:val="005264E8"/>
    <w:rsid w:val="0052714E"/>
    <w:rsid w:val="00527921"/>
    <w:rsid w:val="00527E6B"/>
    <w:rsid w:val="005321AB"/>
    <w:rsid w:val="00533704"/>
    <w:rsid w:val="00545419"/>
    <w:rsid w:val="00545B16"/>
    <w:rsid w:val="00545C7C"/>
    <w:rsid w:val="005528C9"/>
    <w:rsid w:val="00560936"/>
    <w:rsid w:val="005610FF"/>
    <w:rsid w:val="005622E1"/>
    <w:rsid w:val="005639AE"/>
    <w:rsid w:val="005729DA"/>
    <w:rsid w:val="00572EAC"/>
    <w:rsid w:val="00573389"/>
    <w:rsid w:val="00584C54"/>
    <w:rsid w:val="00590713"/>
    <w:rsid w:val="005938D8"/>
    <w:rsid w:val="005A188B"/>
    <w:rsid w:val="005A7A6F"/>
    <w:rsid w:val="005B0810"/>
    <w:rsid w:val="005C27F4"/>
    <w:rsid w:val="005C2F4B"/>
    <w:rsid w:val="005C7ECF"/>
    <w:rsid w:val="005D4FD0"/>
    <w:rsid w:val="005D5190"/>
    <w:rsid w:val="005D6C31"/>
    <w:rsid w:val="005E1CE9"/>
    <w:rsid w:val="005E4FE1"/>
    <w:rsid w:val="005E6BFA"/>
    <w:rsid w:val="005F0A4C"/>
    <w:rsid w:val="005F0CB7"/>
    <w:rsid w:val="00600919"/>
    <w:rsid w:val="00602FA8"/>
    <w:rsid w:val="00607737"/>
    <w:rsid w:val="0061530F"/>
    <w:rsid w:val="0062463F"/>
    <w:rsid w:val="006305A5"/>
    <w:rsid w:val="00634CD2"/>
    <w:rsid w:val="00641C57"/>
    <w:rsid w:val="00642DE9"/>
    <w:rsid w:val="00645A03"/>
    <w:rsid w:val="00651605"/>
    <w:rsid w:val="006602D6"/>
    <w:rsid w:val="00660FBC"/>
    <w:rsid w:val="00661626"/>
    <w:rsid w:val="00670856"/>
    <w:rsid w:val="00673F99"/>
    <w:rsid w:val="00682C68"/>
    <w:rsid w:val="00683651"/>
    <w:rsid w:val="00687FF0"/>
    <w:rsid w:val="00693B09"/>
    <w:rsid w:val="00694CC7"/>
    <w:rsid w:val="006A0AE1"/>
    <w:rsid w:val="006B2CA6"/>
    <w:rsid w:val="006B430A"/>
    <w:rsid w:val="006B6DE1"/>
    <w:rsid w:val="006C1622"/>
    <w:rsid w:val="006D0A67"/>
    <w:rsid w:val="006D4567"/>
    <w:rsid w:val="006D4828"/>
    <w:rsid w:val="006D7C6C"/>
    <w:rsid w:val="006E2BA1"/>
    <w:rsid w:val="006E5EB4"/>
    <w:rsid w:val="006E6E7E"/>
    <w:rsid w:val="006F0BB9"/>
    <w:rsid w:val="007000A6"/>
    <w:rsid w:val="0070110E"/>
    <w:rsid w:val="00701CC7"/>
    <w:rsid w:val="007145AF"/>
    <w:rsid w:val="007151F3"/>
    <w:rsid w:val="007152FF"/>
    <w:rsid w:val="007229DD"/>
    <w:rsid w:val="00722CA3"/>
    <w:rsid w:val="007238FA"/>
    <w:rsid w:val="00730DB6"/>
    <w:rsid w:val="00732A68"/>
    <w:rsid w:val="007359D1"/>
    <w:rsid w:val="00737BDB"/>
    <w:rsid w:val="007406EB"/>
    <w:rsid w:val="00743DFF"/>
    <w:rsid w:val="00756FAF"/>
    <w:rsid w:val="00760112"/>
    <w:rsid w:val="00764038"/>
    <w:rsid w:val="007655F0"/>
    <w:rsid w:val="00777BFB"/>
    <w:rsid w:val="00783E09"/>
    <w:rsid w:val="00790BF6"/>
    <w:rsid w:val="007912EC"/>
    <w:rsid w:val="00795478"/>
    <w:rsid w:val="007A60E8"/>
    <w:rsid w:val="007A7EF0"/>
    <w:rsid w:val="007B4751"/>
    <w:rsid w:val="007D73DE"/>
    <w:rsid w:val="007D74A5"/>
    <w:rsid w:val="007E3114"/>
    <w:rsid w:val="007F003B"/>
    <w:rsid w:val="007F0B0A"/>
    <w:rsid w:val="007F15E7"/>
    <w:rsid w:val="007F4671"/>
    <w:rsid w:val="007F7A77"/>
    <w:rsid w:val="008026C1"/>
    <w:rsid w:val="00807C4F"/>
    <w:rsid w:val="00813966"/>
    <w:rsid w:val="00814C5A"/>
    <w:rsid w:val="00815324"/>
    <w:rsid w:val="00815A19"/>
    <w:rsid w:val="00817C28"/>
    <w:rsid w:val="00823E2A"/>
    <w:rsid w:val="00826DF9"/>
    <w:rsid w:val="00827474"/>
    <w:rsid w:val="008300C2"/>
    <w:rsid w:val="00830211"/>
    <w:rsid w:val="008377A2"/>
    <w:rsid w:val="00842693"/>
    <w:rsid w:val="0084371E"/>
    <w:rsid w:val="008444C0"/>
    <w:rsid w:val="008468DB"/>
    <w:rsid w:val="008470AE"/>
    <w:rsid w:val="00851FC6"/>
    <w:rsid w:val="00854EC3"/>
    <w:rsid w:val="0085727E"/>
    <w:rsid w:val="00864639"/>
    <w:rsid w:val="008767C1"/>
    <w:rsid w:val="00877B70"/>
    <w:rsid w:val="00880264"/>
    <w:rsid w:val="0088518C"/>
    <w:rsid w:val="00890AA3"/>
    <w:rsid w:val="00891D01"/>
    <w:rsid w:val="00897371"/>
    <w:rsid w:val="008A6CD0"/>
    <w:rsid w:val="008A6D88"/>
    <w:rsid w:val="008B3003"/>
    <w:rsid w:val="008B3514"/>
    <w:rsid w:val="008B410F"/>
    <w:rsid w:val="008B4744"/>
    <w:rsid w:val="008C27CF"/>
    <w:rsid w:val="008C30FF"/>
    <w:rsid w:val="008C3854"/>
    <w:rsid w:val="008C5EA8"/>
    <w:rsid w:val="008C6C58"/>
    <w:rsid w:val="008D2406"/>
    <w:rsid w:val="008D2873"/>
    <w:rsid w:val="008D36BD"/>
    <w:rsid w:val="008E19EF"/>
    <w:rsid w:val="008E1C0A"/>
    <w:rsid w:val="008E511C"/>
    <w:rsid w:val="008E66AE"/>
    <w:rsid w:val="008F12E8"/>
    <w:rsid w:val="00901BFB"/>
    <w:rsid w:val="0090553F"/>
    <w:rsid w:val="0090649C"/>
    <w:rsid w:val="009117C5"/>
    <w:rsid w:val="00913E7B"/>
    <w:rsid w:val="00914538"/>
    <w:rsid w:val="009203A2"/>
    <w:rsid w:val="0092188C"/>
    <w:rsid w:val="00923D77"/>
    <w:rsid w:val="009251C2"/>
    <w:rsid w:val="00931632"/>
    <w:rsid w:val="00935544"/>
    <w:rsid w:val="00936407"/>
    <w:rsid w:val="00940315"/>
    <w:rsid w:val="0094099A"/>
    <w:rsid w:val="00941AAD"/>
    <w:rsid w:val="0094261B"/>
    <w:rsid w:val="00942C20"/>
    <w:rsid w:val="00942D71"/>
    <w:rsid w:val="00944024"/>
    <w:rsid w:val="00945DC5"/>
    <w:rsid w:val="0095002E"/>
    <w:rsid w:val="009513D2"/>
    <w:rsid w:val="00954F97"/>
    <w:rsid w:val="009553A3"/>
    <w:rsid w:val="00961716"/>
    <w:rsid w:val="00963746"/>
    <w:rsid w:val="00965892"/>
    <w:rsid w:val="0097384E"/>
    <w:rsid w:val="009755DB"/>
    <w:rsid w:val="009759CB"/>
    <w:rsid w:val="00975CA8"/>
    <w:rsid w:val="00982D65"/>
    <w:rsid w:val="00986264"/>
    <w:rsid w:val="009868A2"/>
    <w:rsid w:val="009873CF"/>
    <w:rsid w:val="0098752D"/>
    <w:rsid w:val="00996496"/>
    <w:rsid w:val="009A1E13"/>
    <w:rsid w:val="009A3809"/>
    <w:rsid w:val="009A6A8F"/>
    <w:rsid w:val="009A6F8D"/>
    <w:rsid w:val="009A73C7"/>
    <w:rsid w:val="009B09AB"/>
    <w:rsid w:val="009B11DA"/>
    <w:rsid w:val="009B24C4"/>
    <w:rsid w:val="009B25B9"/>
    <w:rsid w:val="009B3F26"/>
    <w:rsid w:val="009B6925"/>
    <w:rsid w:val="009C3F78"/>
    <w:rsid w:val="009D0C51"/>
    <w:rsid w:val="009D13C8"/>
    <w:rsid w:val="009D7E08"/>
    <w:rsid w:val="009E4003"/>
    <w:rsid w:val="009E6BD2"/>
    <w:rsid w:val="009F40CB"/>
    <w:rsid w:val="00A033AE"/>
    <w:rsid w:val="00A05266"/>
    <w:rsid w:val="00A05709"/>
    <w:rsid w:val="00A10AA3"/>
    <w:rsid w:val="00A11C60"/>
    <w:rsid w:val="00A12FD4"/>
    <w:rsid w:val="00A2065A"/>
    <w:rsid w:val="00A244D1"/>
    <w:rsid w:val="00A259D6"/>
    <w:rsid w:val="00A266C1"/>
    <w:rsid w:val="00A27B05"/>
    <w:rsid w:val="00A27F52"/>
    <w:rsid w:val="00A33EDB"/>
    <w:rsid w:val="00A34854"/>
    <w:rsid w:val="00A37405"/>
    <w:rsid w:val="00A5083D"/>
    <w:rsid w:val="00A55743"/>
    <w:rsid w:val="00A60273"/>
    <w:rsid w:val="00A61E6A"/>
    <w:rsid w:val="00A65BDD"/>
    <w:rsid w:val="00A664E8"/>
    <w:rsid w:val="00A66CDF"/>
    <w:rsid w:val="00A801B2"/>
    <w:rsid w:val="00A8269A"/>
    <w:rsid w:val="00A8573D"/>
    <w:rsid w:val="00A87081"/>
    <w:rsid w:val="00A90C71"/>
    <w:rsid w:val="00A927AC"/>
    <w:rsid w:val="00A92C57"/>
    <w:rsid w:val="00A92E90"/>
    <w:rsid w:val="00A95086"/>
    <w:rsid w:val="00AA127A"/>
    <w:rsid w:val="00AA3BBA"/>
    <w:rsid w:val="00AA596D"/>
    <w:rsid w:val="00AA66F7"/>
    <w:rsid w:val="00AA7571"/>
    <w:rsid w:val="00AB0C0A"/>
    <w:rsid w:val="00AB506A"/>
    <w:rsid w:val="00AB7D68"/>
    <w:rsid w:val="00AC04CD"/>
    <w:rsid w:val="00AC1398"/>
    <w:rsid w:val="00AC6399"/>
    <w:rsid w:val="00AC73DA"/>
    <w:rsid w:val="00AD0C88"/>
    <w:rsid w:val="00AD16A5"/>
    <w:rsid w:val="00AD1E86"/>
    <w:rsid w:val="00AD4D07"/>
    <w:rsid w:val="00AE2D1A"/>
    <w:rsid w:val="00AE3D98"/>
    <w:rsid w:val="00AE46BF"/>
    <w:rsid w:val="00AF0AFB"/>
    <w:rsid w:val="00AF1B76"/>
    <w:rsid w:val="00AF64E4"/>
    <w:rsid w:val="00AF79A3"/>
    <w:rsid w:val="00B01031"/>
    <w:rsid w:val="00B01460"/>
    <w:rsid w:val="00B05E74"/>
    <w:rsid w:val="00B163F8"/>
    <w:rsid w:val="00B17992"/>
    <w:rsid w:val="00B21EEC"/>
    <w:rsid w:val="00B23EBC"/>
    <w:rsid w:val="00B34281"/>
    <w:rsid w:val="00B34D21"/>
    <w:rsid w:val="00B42533"/>
    <w:rsid w:val="00B4423A"/>
    <w:rsid w:val="00B4598A"/>
    <w:rsid w:val="00B45C8D"/>
    <w:rsid w:val="00B47034"/>
    <w:rsid w:val="00B47F51"/>
    <w:rsid w:val="00B505F7"/>
    <w:rsid w:val="00B52A3B"/>
    <w:rsid w:val="00B52C67"/>
    <w:rsid w:val="00B53424"/>
    <w:rsid w:val="00B54DB4"/>
    <w:rsid w:val="00B604CB"/>
    <w:rsid w:val="00B6074A"/>
    <w:rsid w:val="00B622FC"/>
    <w:rsid w:val="00B64165"/>
    <w:rsid w:val="00B64A00"/>
    <w:rsid w:val="00B64A34"/>
    <w:rsid w:val="00B76E1E"/>
    <w:rsid w:val="00B8069E"/>
    <w:rsid w:val="00B82480"/>
    <w:rsid w:val="00B83CB1"/>
    <w:rsid w:val="00B84694"/>
    <w:rsid w:val="00B84B9B"/>
    <w:rsid w:val="00B853DA"/>
    <w:rsid w:val="00B87D46"/>
    <w:rsid w:val="00B87DFA"/>
    <w:rsid w:val="00B93BDF"/>
    <w:rsid w:val="00B96627"/>
    <w:rsid w:val="00BA2B87"/>
    <w:rsid w:val="00BA3FFF"/>
    <w:rsid w:val="00BA584D"/>
    <w:rsid w:val="00BA5FB4"/>
    <w:rsid w:val="00BA70FA"/>
    <w:rsid w:val="00BA72E9"/>
    <w:rsid w:val="00BB0F1F"/>
    <w:rsid w:val="00BB310D"/>
    <w:rsid w:val="00BB70A1"/>
    <w:rsid w:val="00BC774A"/>
    <w:rsid w:val="00BD48D6"/>
    <w:rsid w:val="00C04861"/>
    <w:rsid w:val="00C17B2F"/>
    <w:rsid w:val="00C32604"/>
    <w:rsid w:val="00C32792"/>
    <w:rsid w:val="00C460A7"/>
    <w:rsid w:val="00C50C85"/>
    <w:rsid w:val="00C5280B"/>
    <w:rsid w:val="00C52E3B"/>
    <w:rsid w:val="00C556B1"/>
    <w:rsid w:val="00C6087B"/>
    <w:rsid w:val="00C60C38"/>
    <w:rsid w:val="00C61089"/>
    <w:rsid w:val="00C672DE"/>
    <w:rsid w:val="00C766FB"/>
    <w:rsid w:val="00C80CB9"/>
    <w:rsid w:val="00C80CBE"/>
    <w:rsid w:val="00C81A93"/>
    <w:rsid w:val="00C82F82"/>
    <w:rsid w:val="00C83A2C"/>
    <w:rsid w:val="00C854AE"/>
    <w:rsid w:val="00C87CF0"/>
    <w:rsid w:val="00C94383"/>
    <w:rsid w:val="00C95523"/>
    <w:rsid w:val="00C97C69"/>
    <w:rsid w:val="00CA00C4"/>
    <w:rsid w:val="00CA0608"/>
    <w:rsid w:val="00CA3AAB"/>
    <w:rsid w:val="00CA5900"/>
    <w:rsid w:val="00CB1D68"/>
    <w:rsid w:val="00CB49EC"/>
    <w:rsid w:val="00CB5032"/>
    <w:rsid w:val="00CB5B5C"/>
    <w:rsid w:val="00CC2193"/>
    <w:rsid w:val="00CC2B37"/>
    <w:rsid w:val="00CC44CB"/>
    <w:rsid w:val="00CC47C7"/>
    <w:rsid w:val="00CC6F0F"/>
    <w:rsid w:val="00CC747A"/>
    <w:rsid w:val="00CD0C2C"/>
    <w:rsid w:val="00CE3C1E"/>
    <w:rsid w:val="00CE64CF"/>
    <w:rsid w:val="00CE7065"/>
    <w:rsid w:val="00CF1026"/>
    <w:rsid w:val="00CF4B29"/>
    <w:rsid w:val="00CF669F"/>
    <w:rsid w:val="00CF6823"/>
    <w:rsid w:val="00CF6B68"/>
    <w:rsid w:val="00CF77A1"/>
    <w:rsid w:val="00CF78C0"/>
    <w:rsid w:val="00D079B5"/>
    <w:rsid w:val="00D14332"/>
    <w:rsid w:val="00D16DDA"/>
    <w:rsid w:val="00D24F4E"/>
    <w:rsid w:val="00D26EAC"/>
    <w:rsid w:val="00D31E29"/>
    <w:rsid w:val="00D330E7"/>
    <w:rsid w:val="00D3406E"/>
    <w:rsid w:val="00D3646E"/>
    <w:rsid w:val="00D36966"/>
    <w:rsid w:val="00D505C6"/>
    <w:rsid w:val="00D506B7"/>
    <w:rsid w:val="00D53F37"/>
    <w:rsid w:val="00D56E71"/>
    <w:rsid w:val="00D600B1"/>
    <w:rsid w:val="00D637C3"/>
    <w:rsid w:val="00D673F9"/>
    <w:rsid w:val="00D70269"/>
    <w:rsid w:val="00D752B4"/>
    <w:rsid w:val="00D760F4"/>
    <w:rsid w:val="00D90D72"/>
    <w:rsid w:val="00D92D11"/>
    <w:rsid w:val="00D93C96"/>
    <w:rsid w:val="00D94D55"/>
    <w:rsid w:val="00D95437"/>
    <w:rsid w:val="00DA0699"/>
    <w:rsid w:val="00DA6468"/>
    <w:rsid w:val="00DB3B85"/>
    <w:rsid w:val="00DB6D54"/>
    <w:rsid w:val="00DB759C"/>
    <w:rsid w:val="00DC1F00"/>
    <w:rsid w:val="00DC34FA"/>
    <w:rsid w:val="00DC429D"/>
    <w:rsid w:val="00DC6D32"/>
    <w:rsid w:val="00DC6EF1"/>
    <w:rsid w:val="00DD4000"/>
    <w:rsid w:val="00DD4CC8"/>
    <w:rsid w:val="00DE1304"/>
    <w:rsid w:val="00DE31EE"/>
    <w:rsid w:val="00DE3CA4"/>
    <w:rsid w:val="00DE7956"/>
    <w:rsid w:val="00DF0545"/>
    <w:rsid w:val="00DF08B4"/>
    <w:rsid w:val="00DF3F39"/>
    <w:rsid w:val="00DF4708"/>
    <w:rsid w:val="00E0186D"/>
    <w:rsid w:val="00E03CF7"/>
    <w:rsid w:val="00E07E77"/>
    <w:rsid w:val="00E10071"/>
    <w:rsid w:val="00E12DA0"/>
    <w:rsid w:val="00E16428"/>
    <w:rsid w:val="00E16F41"/>
    <w:rsid w:val="00E17F1B"/>
    <w:rsid w:val="00E30E30"/>
    <w:rsid w:val="00E35FF7"/>
    <w:rsid w:val="00E36BED"/>
    <w:rsid w:val="00E40D22"/>
    <w:rsid w:val="00E422F5"/>
    <w:rsid w:val="00E451B3"/>
    <w:rsid w:val="00E460D7"/>
    <w:rsid w:val="00E47C50"/>
    <w:rsid w:val="00E511C7"/>
    <w:rsid w:val="00E53554"/>
    <w:rsid w:val="00E54E6D"/>
    <w:rsid w:val="00E562A1"/>
    <w:rsid w:val="00E570BE"/>
    <w:rsid w:val="00E575B1"/>
    <w:rsid w:val="00E6171C"/>
    <w:rsid w:val="00E61948"/>
    <w:rsid w:val="00E62345"/>
    <w:rsid w:val="00E66139"/>
    <w:rsid w:val="00E72654"/>
    <w:rsid w:val="00E73DD5"/>
    <w:rsid w:val="00E7706F"/>
    <w:rsid w:val="00E80E44"/>
    <w:rsid w:val="00E813D4"/>
    <w:rsid w:val="00E86072"/>
    <w:rsid w:val="00E87EDE"/>
    <w:rsid w:val="00E927B4"/>
    <w:rsid w:val="00EA09B9"/>
    <w:rsid w:val="00EA5CAD"/>
    <w:rsid w:val="00EB082C"/>
    <w:rsid w:val="00EB0867"/>
    <w:rsid w:val="00EB0E56"/>
    <w:rsid w:val="00EB6DDF"/>
    <w:rsid w:val="00EC6B4F"/>
    <w:rsid w:val="00ED0B5C"/>
    <w:rsid w:val="00ED3E1A"/>
    <w:rsid w:val="00ED4B96"/>
    <w:rsid w:val="00ED4E23"/>
    <w:rsid w:val="00EE3E3D"/>
    <w:rsid w:val="00EF3CE1"/>
    <w:rsid w:val="00EF54C9"/>
    <w:rsid w:val="00F0092F"/>
    <w:rsid w:val="00F00F46"/>
    <w:rsid w:val="00F07DDB"/>
    <w:rsid w:val="00F106EE"/>
    <w:rsid w:val="00F13227"/>
    <w:rsid w:val="00F13425"/>
    <w:rsid w:val="00F14128"/>
    <w:rsid w:val="00F174B0"/>
    <w:rsid w:val="00F314F3"/>
    <w:rsid w:val="00F31951"/>
    <w:rsid w:val="00F34EFD"/>
    <w:rsid w:val="00F35E2C"/>
    <w:rsid w:val="00F46A72"/>
    <w:rsid w:val="00F47D5B"/>
    <w:rsid w:val="00F523D5"/>
    <w:rsid w:val="00F544EA"/>
    <w:rsid w:val="00F54C4C"/>
    <w:rsid w:val="00F73A7C"/>
    <w:rsid w:val="00F77427"/>
    <w:rsid w:val="00F80CCB"/>
    <w:rsid w:val="00F81E9E"/>
    <w:rsid w:val="00F874B1"/>
    <w:rsid w:val="00F9061E"/>
    <w:rsid w:val="00F91C8B"/>
    <w:rsid w:val="00F92012"/>
    <w:rsid w:val="00F92A4D"/>
    <w:rsid w:val="00F96737"/>
    <w:rsid w:val="00FA65B0"/>
    <w:rsid w:val="00FA686E"/>
    <w:rsid w:val="00FB1037"/>
    <w:rsid w:val="00FC0070"/>
    <w:rsid w:val="00FC176F"/>
    <w:rsid w:val="00FC2D65"/>
    <w:rsid w:val="00FC4048"/>
    <w:rsid w:val="00FC695D"/>
    <w:rsid w:val="00FD65BE"/>
    <w:rsid w:val="00FD7A2A"/>
    <w:rsid w:val="00FE4F02"/>
    <w:rsid w:val="00FF3D69"/>
    <w:rsid w:val="00FF4FC8"/>
    <w:rsid w:val="00FF5D9C"/>
    <w:rsid w:val="00FF70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07524">
      <w:bodyDiv w:val="1"/>
      <w:marLeft w:val="0"/>
      <w:marRight w:val="0"/>
      <w:marTop w:val="0"/>
      <w:marBottom w:val="0"/>
      <w:divBdr>
        <w:top w:val="none" w:sz="0" w:space="0" w:color="auto"/>
        <w:left w:val="none" w:sz="0" w:space="0" w:color="auto"/>
        <w:bottom w:val="none" w:sz="0" w:space="0" w:color="auto"/>
        <w:right w:val="none" w:sz="0" w:space="0" w:color="auto"/>
      </w:divBdr>
    </w:div>
    <w:div w:id="63649849">
      <w:bodyDiv w:val="1"/>
      <w:marLeft w:val="0"/>
      <w:marRight w:val="0"/>
      <w:marTop w:val="0"/>
      <w:marBottom w:val="0"/>
      <w:divBdr>
        <w:top w:val="none" w:sz="0" w:space="0" w:color="auto"/>
        <w:left w:val="none" w:sz="0" w:space="0" w:color="auto"/>
        <w:bottom w:val="none" w:sz="0" w:space="0" w:color="auto"/>
        <w:right w:val="none" w:sz="0" w:space="0" w:color="auto"/>
      </w:divBdr>
      <w:divsChild>
        <w:div w:id="250627085">
          <w:marLeft w:val="0"/>
          <w:marRight w:val="0"/>
          <w:marTop w:val="0"/>
          <w:marBottom w:val="0"/>
          <w:divBdr>
            <w:top w:val="none" w:sz="0" w:space="0" w:color="auto"/>
            <w:left w:val="none" w:sz="0" w:space="0" w:color="auto"/>
            <w:bottom w:val="none" w:sz="0" w:space="0" w:color="auto"/>
            <w:right w:val="none" w:sz="0" w:space="0" w:color="auto"/>
          </w:divBdr>
          <w:divsChild>
            <w:div w:id="215894701">
              <w:marLeft w:val="0"/>
              <w:marRight w:val="0"/>
              <w:marTop w:val="0"/>
              <w:marBottom w:val="0"/>
              <w:divBdr>
                <w:top w:val="none" w:sz="0" w:space="0" w:color="auto"/>
                <w:left w:val="none" w:sz="0" w:space="0" w:color="auto"/>
                <w:bottom w:val="none" w:sz="0" w:space="0" w:color="auto"/>
                <w:right w:val="none" w:sz="0" w:space="0" w:color="auto"/>
              </w:divBdr>
              <w:divsChild>
                <w:div w:id="1331447096">
                  <w:marLeft w:val="0"/>
                  <w:marRight w:val="0"/>
                  <w:marTop w:val="0"/>
                  <w:marBottom w:val="0"/>
                  <w:divBdr>
                    <w:top w:val="none" w:sz="0" w:space="0" w:color="auto"/>
                    <w:left w:val="none" w:sz="0" w:space="0" w:color="auto"/>
                    <w:bottom w:val="none" w:sz="0" w:space="0" w:color="auto"/>
                    <w:right w:val="none" w:sz="0" w:space="0" w:color="auto"/>
                  </w:divBdr>
                </w:div>
              </w:divsChild>
            </w:div>
            <w:div w:id="681587968">
              <w:marLeft w:val="0"/>
              <w:marRight w:val="0"/>
              <w:marTop w:val="0"/>
              <w:marBottom w:val="0"/>
              <w:divBdr>
                <w:top w:val="none" w:sz="0" w:space="0" w:color="auto"/>
                <w:left w:val="none" w:sz="0" w:space="0" w:color="auto"/>
                <w:bottom w:val="none" w:sz="0" w:space="0" w:color="auto"/>
                <w:right w:val="none" w:sz="0" w:space="0" w:color="auto"/>
              </w:divBdr>
              <w:divsChild>
                <w:div w:id="1704473474">
                  <w:marLeft w:val="0"/>
                  <w:marRight w:val="0"/>
                  <w:marTop w:val="0"/>
                  <w:marBottom w:val="0"/>
                  <w:divBdr>
                    <w:top w:val="none" w:sz="0" w:space="0" w:color="auto"/>
                    <w:left w:val="none" w:sz="0" w:space="0" w:color="auto"/>
                    <w:bottom w:val="none" w:sz="0" w:space="0" w:color="auto"/>
                    <w:right w:val="none" w:sz="0" w:space="0" w:color="auto"/>
                  </w:divBdr>
                </w:div>
                <w:div w:id="706295025">
                  <w:marLeft w:val="0"/>
                  <w:marRight w:val="0"/>
                  <w:marTop w:val="0"/>
                  <w:marBottom w:val="0"/>
                  <w:divBdr>
                    <w:top w:val="none" w:sz="0" w:space="0" w:color="auto"/>
                    <w:left w:val="none" w:sz="0" w:space="0" w:color="auto"/>
                    <w:bottom w:val="none" w:sz="0" w:space="0" w:color="auto"/>
                    <w:right w:val="none" w:sz="0" w:space="0" w:color="auto"/>
                  </w:divBdr>
                </w:div>
                <w:div w:id="257907292">
                  <w:marLeft w:val="0"/>
                  <w:marRight w:val="0"/>
                  <w:marTop w:val="0"/>
                  <w:marBottom w:val="0"/>
                  <w:divBdr>
                    <w:top w:val="none" w:sz="0" w:space="0" w:color="auto"/>
                    <w:left w:val="none" w:sz="0" w:space="0" w:color="auto"/>
                    <w:bottom w:val="none" w:sz="0" w:space="0" w:color="auto"/>
                    <w:right w:val="none" w:sz="0" w:space="0" w:color="auto"/>
                  </w:divBdr>
                </w:div>
              </w:divsChild>
            </w:div>
            <w:div w:id="361904082">
              <w:marLeft w:val="0"/>
              <w:marRight w:val="0"/>
              <w:marTop w:val="0"/>
              <w:marBottom w:val="0"/>
              <w:divBdr>
                <w:top w:val="none" w:sz="0" w:space="0" w:color="auto"/>
                <w:left w:val="none" w:sz="0" w:space="0" w:color="auto"/>
                <w:bottom w:val="none" w:sz="0" w:space="0" w:color="auto"/>
                <w:right w:val="none" w:sz="0" w:space="0" w:color="auto"/>
              </w:divBdr>
              <w:divsChild>
                <w:div w:id="1683161483">
                  <w:marLeft w:val="0"/>
                  <w:marRight w:val="0"/>
                  <w:marTop w:val="0"/>
                  <w:marBottom w:val="0"/>
                  <w:divBdr>
                    <w:top w:val="none" w:sz="0" w:space="0" w:color="auto"/>
                    <w:left w:val="none" w:sz="0" w:space="0" w:color="auto"/>
                    <w:bottom w:val="none" w:sz="0" w:space="0" w:color="auto"/>
                    <w:right w:val="none" w:sz="0" w:space="0" w:color="auto"/>
                  </w:divBdr>
                </w:div>
                <w:div w:id="98482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41838">
          <w:marLeft w:val="0"/>
          <w:marRight w:val="0"/>
          <w:marTop w:val="0"/>
          <w:marBottom w:val="0"/>
          <w:divBdr>
            <w:top w:val="none" w:sz="0" w:space="0" w:color="auto"/>
            <w:left w:val="none" w:sz="0" w:space="0" w:color="auto"/>
            <w:bottom w:val="none" w:sz="0" w:space="0" w:color="auto"/>
            <w:right w:val="none" w:sz="0" w:space="0" w:color="auto"/>
          </w:divBdr>
        </w:div>
        <w:div w:id="196040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D9228-283F-414C-9EB3-030D0BF77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5658</Words>
  <Characters>31123</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36708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3</cp:revision>
  <cp:lastPrinted>2021-06-22T13:53:00Z</cp:lastPrinted>
  <dcterms:created xsi:type="dcterms:W3CDTF">2021-07-08T18:56:00Z</dcterms:created>
  <dcterms:modified xsi:type="dcterms:W3CDTF">2021-07-08T19:19:00Z</dcterms:modified>
</cp:coreProperties>
</file>