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Ind w:w="3510" w:type="dxa"/>
        <w:tblLook w:val="04A0" w:firstRow="1" w:lastRow="0" w:firstColumn="1" w:lastColumn="0" w:noHBand="0" w:noVBand="1"/>
      </w:tblPr>
      <w:tblGrid>
        <w:gridCol w:w="5184"/>
      </w:tblGrid>
      <w:tr w:rsidR="00F47A66" w:rsidRPr="00F47A66" w14:paraId="54997434"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A0C45A" w14:textId="2F93DFAC" w:rsidR="006074A1" w:rsidRPr="00F47A66" w:rsidRDefault="006074A1" w:rsidP="006833CB">
            <w:pPr>
              <w:ind w:left="-108"/>
              <w:rPr>
                <w:rFonts w:ascii="Arial" w:hAnsi="Arial" w:cs="Arial"/>
                <w:sz w:val="24"/>
              </w:rPr>
            </w:pPr>
            <w:bookmarkStart w:id="0" w:name="_Hlk520393671"/>
            <w:bookmarkStart w:id="1" w:name="_GoBack"/>
            <w:bookmarkEnd w:id="1"/>
            <w:r w:rsidRPr="00F47A66">
              <w:rPr>
                <w:rFonts w:ascii="Arial" w:hAnsi="Arial" w:cs="Arial"/>
                <w:b/>
                <w:sz w:val="24"/>
              </w:rPr>
              <w:t xml:space="preserve">RECURSO DE REVISIÓN: </w:t>
            </w:r>
            <w:r w:rsidR="00781EA1" w:rsidRPr="00F47A66">
              <w:rPr>
                <w:rFonts w:ascii="Arial" w:hAnsi="Arial" w:cs="Arial"/>
                <w:sz w:val="24"/>
              </w:rPr>
              <w:t>RR-</w:t>
            </w:r>
            <w:r w:rsidR="00B5259F">
              <w:rPr>
                <w:rFonts w:ascii="Arial" w:hAnsi="Arial" w:cs="Arial"/>
                <w:sz w:val="24"/>
              </w:rPr>
              <w:t>41</w:t>
            </w:r>
            <w:r w:rsidR="00D73775">
              <w:rPr>
                <w:rFonts w:ascii="Arial" w:hAnsi="Arial" w:cs="Arial"/>
                <w:sz w:val="24"/>
              </w:rPr>
              <w:t>8</w:t>
            </w:r>
            <w:r w:rsidR="005E1C7B" w:rsidRPr="00F47A66">
              <w:rPr>
                <w:rFonts w:ascii="Arial" w:hAnsi="Arial" w:cs="Arial"/>
                <w:sz w:val="24"/>
              </w:rPr>
              <w:t>/20</w:t>
            </w:r>
            <w:r w:rsidR="00241BB3" w:rsidRPr="00F47A66">
              <w:rPr>
                <w:rFonts w:ascii="Arial" w:hAnsi="Arial" w:cs="Arial"/>
                <w:sz w:val="24"/>
              </w:rPr>
              <w:t>21</w:t>
            </w:r>
            <w:r w:rsidRPr="00F47A66">
              <w:rPr>
                <w:rFonts w:ascii="Arial" w:hAnsi="Arial" w:cs="Arial"/>
                <w:sz w:val="24"/>
              </w:rPr>
              <w:t>-3</w:t>
            </w:r>
          </w:p>
        </w:tc>
      </w:tr>
      <w:tr w:rsidR="00F47A66" w:rsidRPr="00F47A66" w14:paraId="48E93406"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E0BE1FC" w14:textId="45CAEA95" w:rsidR="006074A1" w:rsidRPr="00F47A66" w:rsidRDefault="006074A1" w:rsidP="002026D6">
            <w:pPr>
              <w:ind w:left="-108"/>
              <w:rPr>
                <w:rFonts w:ascii="Arial" w:hAnsi="Arial" w:cs="Arial"/>
                <w:sz w:val="24"/>
              </w:rPr>
            </w:pPr>
            <w:r w:rsidRPr="00F47A66">
              <w:rPr>
                <w:rFonts w:ascii="Arial" w:hAnsi="Arial" w:cs="Arial"/>
                <w:b/>
                <w:sz w:val="24"/>
              </w:rPr>
              <w:t>ENTE OBLIGADO:</w:t>
            </w:r>
            <w:r w:rsidRPr="00F47A66">
              <w:rPr>
                <w:rFonts w:ascii="Arial" w:hAnsi="Arial" w:cs="Arial"/>
                <w:sz w:val="24"/>
              </w:rPr>
              <w:t xml:space="preserve"> </w:t>
            </w:r>
            <w:r w:rsidR="002026D6" w:rsidRPr="00F47A66">
              <w:rPr>
                <w:rFonts w:ascii="Arial" w:eastAsia="Arial Unicode MS" w:hAnsi="Arial" w:cs="Arial"/>
                <w:sz w:val="24"/>
              </w:rPr>
              <w:t xml:space="preserve">AYUNTAMIENTO DE </w:t>
            </w:r>
            <w:r w:rsidR="0028066B">
              <w:rPr>
                <w:rFonts w:ascii="Arial" w:eastAsia="Arial Unicode MS" w:hAnsi="Arial" w:cs="Arial"/>
                <w:sz w:val="24"/>
              </w:rPr>
              <w:t>CIUDAD VALLES</w:t>
            </w:r>
            <w:r w:rsidR="00460A4C" w:rsidRPr="00F47A66">
              <w:rPr>
                <w:rFonts w:ascii="Arial" w:eastAsia="Arial Unicode MS" w:hAnsi="Arial" w:cs="Arial"/>
                <w:sz w:val="24"/>
              </w:rPr>
              <w:t>.</w:t>
            </w:r>
          </w:p>
        </w:tc>
      </w:tr>
      <w:tr w:rsidR="006074A1" w:rsidRPr="00F47A66" w14:paraId="2ED0D396"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57D9BDA" w14:textId="77777777" w:rsidR="006074A1" w:rsidRPr="00F47A66" w:rsidRDefault="006074A1" w:rsidP="00E819E7">
            <w:pPr>
              <w:ind w:left="-108"/>
              <w:rPr>
                <w:rFonts w:ascii="Arial" w:hAnsi="Arial" w:cs="Arial"/>
                <w:sz w:val="24"/>
              </w:rPr>
            </w:pPr>
            <w:r w:rsidRPr="00F47A66">
              <w:rPr>
                <w:rFonts w:ascii="Arial" w:hAnsi="Arial" w:cs="Arial"/>
                <w:b/>
                <w:sz w:val="24"/>
              </w:rPr>
              <w:t xml:space="preserve">COMISIONADO PONENTE: </w:t>
            </w:r>
            <w:r w:rsidR="0009436E" w:rsidRPr="00F47A66">
              <w:rPr>
                <w:rFonts w:ascii="Arial" w:hAnsi="Arial" w:cs="Arial"/>
                <w:sz w:val="24"/>
              </w:rPr>
              <w:t>MARIAJOSÉ GONZÁ</w:t>
            </w:r>
            <w:r w:rsidRPr="00F47A66">
              <w:rPr>
                <w:rFonts w:ascii="Arial" w:hAnsi="Arial" w:cs="Arial"/>
                <w:sz w:val="24"/>
              </w:rPr>
              <w:t>LEZ ZARZOSA.</w:t>
            </w:r>
          </w:p>
        </w:tc>
      </w:tr>
    </w:tbl>
    <w:p w14:paraId="1C51EFB8" w14:textId="77777777" w:rsidR="006074A1" w:rsidRPr="00F47A66" w:rsidRDefault="006074A1" w:rsidP="00E819E7">
      <w:pPr>
        <w:pStyle w:val="Textoindependienteprimerasangra"/>
        <w:spacing w:after="0"/>
        <w:ind w:firstLine="0"/>
        <w:rPr>
          <w:rFonts w:ascii="Arial" w:hAnsi="Arial" w:cs="Arial"/>
          <w:b/>
          <w:sz w:val="24"/>
        </w:rPr>
      </w:pPr>
    </w:p>
    <w:p w14:paraId="0E663199" w14:textId="507BD1CA" w:rsidR="006074A1" w:rsidRPr="00F47A66" w:rsidRDefault="006074A1" w:rsidP="00E819E7">
      <w:pPr>
        <w:pStyle w:val="Textoindependienteprimerasangra"/>
        <w:spacing w:after="0"/>
        <w:ind w:firstLine="0"/>
        <w:rPr>
          <w:rFonts w:ascii="Arial" w:eastAsia="BatangChe" w:hAnsi="Arial" w:cs="Arial"/>
          <w:sz w:val="24"/>
        </w:rPr>
      </w:pPr>
      <w:r w:rsidRPr="00F47A66">
        <w:rPr>
          <w:rFonts w:ascii="Arial" w:eastAsia="Arial Unicode MS" w:hAnsi="Arial" w:cs="Arial"/>
          <w:sz w:val="24"/>
        </w:rPr>
        <w:t xml:space="preserve">San Luis Potosí, San Luis Potosí, </w:t>
      </w:r>
      <w:r w:rsidRPr="00F47A66">
        <w:rPr>
          <w:rFonts w:ascii="Arial" w:eastAsia="BatangChe" w:hAnsi="Arial" w:cs="Arial"/>
          <w:sz w:val="24"/>
        </w:rPr>
        <w:t xml:space="preserve">Sesión </w:t>
      </w:r>
      <w:r w:rsidR="00C37F6D" w:rsidRPr="00F47A66">
        <w:rPr>
          <w:rFonts w:ascii="Arial" w:eastAsia="BatangChe" w:hAnsi="Arial" w:cs="Arial"/>
          <w:sz w:val="24"/>
        </w:rPr>
        <w:t>Extrao</w:t>
      </w:r>
      <w:r w:rsidR="004B0209" w:rsidRPr="00F47A66">
        <w:rPr>
          <w:rFonts w:ascii="Arial" w:eastAsia="BatangChe" w:hAnsi="Arial" w:cs="Arial"/>
          <w:sz w:val="24"/>
        </w:rPr>
        <w:t>rdinar</w:t>
      </w:r>
      <w:r w:rsidRPr="00F47A66">
        <w:rPr>
          <w:rFonts w:ascii="Arial" w:eastAsia="BatangChe" w:hAnsi="Arial" w:cs="Arial"/>
          <w:sz w:val="24"/>
        </w:rPr>
        <w:t xml:space="preserve">ia del Pleno de la Comisión Estatal de Garantía de Acceso a la Información Pública, </w:t>
      </w:r>
      <w:r w:rsidR="00241BB3" w:rsidRPr="00F47A66">
        <w:rPr>
          <w:rFonts w:ascii="Arial" w:eastAsia="BatangChe" w:hAnsi="Arial" w:cs="Arial"/>
          <w:sz w:val="24"/>
        </w:rPr>
        <w:t xml:space="preserve">veintitrés de junio de dos mil veintiuno. </w:t>
      </w:r>
    </w:p>
    <w:p w14:paraId="01898690" w14:textId="77777777" w:rsidR="007D5903" w:rsidRPr="00F47A66" w:rsidRDefault="007D5903" w:rsidP="00E819E7">
      <w:pPr>
        <w:pStyle w:val="Textoindependienteprimerasangra"/>
        <w:spacing w:after="0"/>
        <w:ind w:firstLine="0"/>
        <w:rPr>
          <w:rFonts w:ascii="Arial" w:eastAsia="Arial Unicode MS" w:hAnsi="Arial" w:cs="Arial"/>
          <w:sz w:val="24"/>
        </w:rPr>
      </w:pPr>
    </w:p>
    <w:p w14:paraId="13FBFCD6" w14:textId="77777777" w:rsidR="006074A1" w:rsidRPr="00F47A66" w:rsidRDefault="006074A1" w:rsidP="00E819E7">
      <w:pPr>
        <w:pStyle w:val="Textoindependienteprimerasangra"/>
        <w:spacing w:after="0"/>
        <w:ind w:firstLine="0"/>
        <w:rPr>
          <w:rFonts w:ascii="Arial" w:eastAsia="Arial Unicode MS" w:hAnsi="Arial" w:cs="Arial"/>
          <w:sz w:val="24"/>
        </w:rPr>
      </w:pPr>
    </w:p>
    <w:p w14:paraId="451F4BE6" w14:textId="77777777" w:rsidR="006074A1" w:rsidRPr="00F47A66" w:rsidRDefault="006074A1" w:rsidP="00E819E7">
      <w:pPr>
        <w:pStyle w:val="Textoindependienteprimerasangra"/>
        <w:spacing w:after="0"/>
        <w:ind w:firstLine="0"/>
        <w:rPr>
          <w:rFonts w:ascii="Arial" w:eastAsia="Arial Unicode MS" w:hAnsi="Arial" w:cs="Arial"/>
          <w:b/>
          <w:sz w:val="24"/>
        </w:rPr>
      </w:pPr>
      <w:r w:rsidRPr="00F47A66">
        <w:rPr>
          <w:rFonts w:ascii="Arial" w:eastAsia="Arial Unicode MS" w:hAnsi="Arial" w:cs="Arial"/>
          <w:sz w:val="24"/>
        </w:rPr>
        <w:t>Vistos, para resolver los autos que conforman el expediente citado al rubro</w:t>
      </w:r>
      <w:r w:rsidRPr="00F47A66">
        <w:rPr>
          <w:rFonts w:ascii="Arial" w:eastAsia="Arial Unicode MS" w:hAnsi="Arial" w:cs="Arial"/>
          <w:b/>
          <w:sz w:val="24"/>
        </w:rPr>
        <w:t xml:space="preserve">; </w:t>
      </w:r>
      <w:r w:rsidRPr="00F47A66">
        <w:rPr>
          <w:rFonts w:ascii="Arial" w:eastAsia="Arial Unicode MS" w:hAnsi="Arial" w:cs="Arial"/>
          <w:sz w:val="24"/>
        </w:rPr>
        <w:t>y</w:t>
      </w:r>
      <w:r w:rsidRPr="00F47A66">
        <w:rPr>
          <w:rFonts w:ascii="Arial" w:eastAsia="Arial Unicode MS" w:hAnsi="Arial" w:cs="Arial"/>
          <w:b/>
          <w:sz w:val="24"/>
        </w:rPr>
        <w:t xml:space="preserve">  </w:t>
      </w:r>
    </w:p>
    <w:p w14:paraId="5CAF97B3" w14:textId="77777777" w:rsidR="00E819E7" w:rsidRPr="00F47A66" w:rsidRDefault="00E819E7" w:rsidP="00E819E7">
      <w:pPr>
        <w:pStyle w:val="Textoindependienteprimerasangra"/>
        <w:spacing w:after="0"/>
        <w:ind w:firstLine="0"/>
        <w:rPr>
          <w:rFonts w:ascii="Arial" w:eastAsia="Arial Unicode MS" w:hAnsi="Arial" w:cs="Arial"/>
          <w:sz w:val="24"/>
        </w:rPr>
      </w:pPr>
    </w:p>
    <w:p w14:paraId="575B87CA" w14:textId="77777777" w:rsidR="006074A1" w:rsidRPr="00F47A66" w:rsidRDefault="006074A1" w:rsidP="00E819E7">
      <w:pPr>
        <w:pStyle w:val="Textoindependienteprimerasangra"/>
        <w:spacing w:after="0"/>
        <w:ind w:firstLine="900"/>
        <w:jc w:val="center"/>
        <w:rPr>
          <w:rFonts w:ascii="Arial" w:eastAsia="Arial Unicode MS" w:hAnsi="Arial" w:cs="Arial"/>
          <w:b/>
          <w:sz w:val="24"/>
        </w:rPr>
      </w:pPr>
      <w:r w:rsidRPr="00F47A66">
        <w:rPr>
          <w:rFonts w:ascii="Arial" w:eastAsia="Arial Unicode MS" w:hAnsi="Arial" w:cs="Arial"/>
          <w:b/>
          <w:sz w:val="24"/>
        </w:rPr>
        <w:t>R E S U L T A N D O:</w:t>
      </w:r>
    </w:p>
    <w:p w14:paraId="6D754172" w14:textId="77777777" w:rsidR="00E819E7" w:rsidRPr="00F47A66" w:rsidRDefault="00E819E7" w:rsidP="00E819E7">
      <w:pPr>
        <w:pStyle w:val="Textoindependienteprimerasangra"/>
        <w:spacing w:after="0"/>
        <w:ind w:firstLine="900"/>
        <w:jc w:val="center"/>
        <w:rPr>
          <w:rFonts w:ascii="Arial" w:eastAsia="Arial Unicode MS" w:hAnsi="Arial" w:cs="Arial"/>
          <w:b/>
          <w:sz w:val="24"/>
        </w:rPr>
      </w:pPr>
    </w:p>
    <w:p w14:paraId="465CB64A" w14:textId="288B39BB" w:rsidR="006074A1" w:rsidRPr="00F47A66" w:rsidRDefault="006074A1" w:rsidP="000B3D9B">
      <w:pPr>
        <w:rPr>
          <w:rFonts w:ascii="Arial" w:eastAsia="Arial Unicode MS" w:hAnsi="Arial" w:cs="Arial"/>
          <w:sz w:val="24"/>
        </w:rPr>
      </w:pPr>
      <w:r w:rsidRPr="00F47A66">
        <w:rPr>
          <w:rFonts w:ascii="Arial" w:eastAsia="Arial Unicode MS" w:hAnsi="Arial" w:cs="Arial"/>
          <w:b/>
          <w:sz w:val="24"/>
        </w:rPr>
        <w:t>PRIMERO.</w:t>
      </w:r>
      <w:r w:rsidRPr="00F47A66">
        <w:rPr>
          <w:rFonts w:ascii="Arial" w:eastAsia="Arial Unicode MS" w:hAnsi="Arial" w:cs="Arial"/>
          <w:sz w:val="24"/>
        </w:rPr>
        <w:t xml:space="preserve"> El </w:t>
      </w:r>
      <w:r w:rsidR="00241BB3" w:rsidRPr="00F47A66">
        <w:rPr>
          <w:rFonts w:ascii="Arial" w:eastAsia="Arial Unicode MS" w:hAnsi="Arial" w:cs="Arial"/>
          <w:sz w:val="24"/>
        </w:rPr>
        <w:t>doce de marzo de dos mil veintiuno, el</w:t>
      </w:r>
      <w:r w:rsidR="000B3D9B" w:rsidRPr="00F47A66">
        <w:rPr>
          <w:rFonts w:ascii="Arial" w:eastAsia="Arial Unicode MS" w:hAnsi="Arial" w:cs="Arial"/>
          <w:sz w:val="24"/>
        </w:rPr>
        <w:t xml:space="preserve"> recurrente </w:t>
      </w:r>
      <w:r w:rsidRPr="00F47A66">
        <w:rPr>
          <w:rFonts w:ascii="Arial" w:eastAsia="Arial Unicode MS" w:hAnsi="Arial" w:cs="Arial"/>
          <w:sz w:val="24"/>
        </w:rPr>
        <w:t>presentó a</w:t>
      </w:r>
      <w:r w:rsidR="003F2838" w:rsidRPr="00F47A66">
        <w:rPr>
          <w:rFonts w:ascii="Arial" w:eastAsia="Arial Unicode MS" w:hAnsi="Arial" w:cs="Arial"/>
          <w:sz w:val="24"/>
        </w:rPr>
        <w:t xml:space="preserve">nte </w:t>
      </w:r>
      <w:r w:rsidR="0019729C" w:rsidRPr="00F47A66">
        <w:rPr>
          <w:rFonts w:ascii="Arial" w:eastAsia="Arial Unicode MS" w:hAnsi="Arial" w:cs="Arial"/>
          <w:sz w:val="24"/>
        </w:rPr>
        <w:t xml:space="preserve">el </w:t>
      </w:r>
      <w:r w:rsidR="002026D6" w:rsidRPr="00F47A66">
        <w:rPr>
          <w:rFonts w:ascii="Arial" w:eastAsia="Arial Unicode MS" w:hAnsi="Arial" w:cs="Arial"/>
          <w:b/>
          <w:sz w:val="24"/>
        </w:rPr>
        <w:t xml:space="preserve">Ayuntamiento de </w:t>
      </w:r>
      <w:r w:rsidR="00241BB3" w:rsidRPr="00F47A66">
        <w:rPr>
          <w:rFonts w:ascii="Arial" w:eastAsia="Arial Unicode MS" w:hAnsi="Arial" w:cs="Arial"/>
          <w:b/>
          <w:sz w:val="24"/>
        </w:rPr>
        <w:t>Ciudad Valles</w:t>
      </w:r>
      <w:r w:rsidR="00BC0401" w:rsidRPr="00F47A66">
        <w:rPr>
          <w:rFonts w:ascii="Arial" w:eastAsia="Arial Unicode MS" w:hAnsi="Arial" w:cs="Arial"/>
          <w:b/>
          <w:sz w:val="24"/>
        </w:rPr>
        <w:t xml:space="preserve">, </w:t>
      </w:r>
      <w:r w:rsidRPr="00F47A66">
        <w:rPr>
          <w:rFonts w:ascii="Arial" w:eastAsia="Arial Unicode MS" w:hAnsi="Arial" w:cs="Arial"/>
          <w:sz w:val="24"/>
        </w:rPr>
        <w:t>una solicitud de información</w:t>
      </w:r>
      <w:r w:rsidR="003F2838" w:rsidRPr="00F47A66">
        <w:rPr>
          <w:rFonts w:ascii="Arial" w:eastAsia="Arial Unicode MS" w:hAnsi="Arial" w:cs="Arial"/>
          <w:sz w:val="24"/>
        </w:rPr>
        <w:t xml:space="preserve">, </w:t>
      </w:r>
      <w:r w:rsidR="00634615" w:rsidRPr="00F47A66">
        <w:rPr>
          <w:rFonts w:ascii="Arial" w:eastAsia="Arial Unicode MS" w:hAnsi="Arial" w:cs="Arial"/>
          <w:sz w:val="24"/>
        </w:rPr>
        <w:t xml:space="preserve">a la cual le fue asignado el número de folio </w:t>
      </w:r>
      <w:r w:rsidR="00856D19" w:rsidRPr="00F47A66">
        <w:rPr>
          <w:rFonts w:ascii="Arial" w:eastAsia="Arial Unicode MS" w:hAnsi="Arial" w:cs="Arial"/>
          <w:sz w:val="24"/>
        </w:rPr>
        <w:t>0</w:t>
      </w:r>
      <w:r w:rsidR="00241BB3" w:rsidRPr="00F47A66">
        <w:rPr>
          <w:rFonts w:ascii="Arial" w:eastAsia="Arial Unicode MS" w:hAnsi="Arial" w:cs="Arial"/>
          <w:sz w:val="24"/>
        </w:rPr>
        <w:t>0</w:t>
      </w:r>
      <w:r w:rsidR="00D73775">
        <w:rPr>
          <w:rFonts w:ascii="Arial" w:eastAsia="Arial Unicode MS" w:hAnsi="Arial" w:cs="Arial"/>
          <w:sz w:val="24"/>
        </w:rPr>
        <w:t>2803</w:t>
      </w:r>
      <w:r w:rsidR="00B5259F">
        <w:rPr>
          <w:rFonts w:ascii="Arial" w:eastAsia="Arial Unicode MS" w:hAnsi="Arial" w:cs="Arial"/>
          <w:sz w:val="24"/>
        </w:rPr>
        <w:t>2</w:t>
      </w:r>
      <w:r w:rsidR="00241BB3" w:rsidRPr="00F47A66">
        <w:rPr>
          <w:rFonts w:ascii="Arial" w:eastAsia="Arial Unicode MS" w:hAnsi="Arial" w:cs="Arial"/>
          <w:sz w:val="24"/>
        </w:rPr>
        <w:t>1</w:t>
      </w:r>
      <w:r w:rsidRPr="00F47A66">
        <w:rPr>
          <w:rFonts w:ascii="Arial" w:eastAsia="Arial Unicode MS" w:hAnsi="Arial" w:cs="Arial"/>
          <w:sz w:val="24"/>
        </w:rPr>
        <w:t>.</w:t>
      </w:r>
    </w:p>
    <w:p w14:paraId="6DCA02BB" w14:textId="77777777" w:rsidR="006074A1" w:rsidRPr="00F47A66" w:rsidRDefault="006074A1" w:rsidP="00E819E7">
      <w:pPr>
        <w:rPr>
          <w:rFonts w:ascii="Arial" w:eastAsia="Arial Unicode MS" w:hAnsi="Arial" w:cs="Arial"/>
          <w:sz w:val="24"/>
        </w:rPr>
      </w:pPr>
    </w:p>
    <w:p w14:paraId="79D7B591" w14:textId="5897DC63" w:rsidR="00634615" w:rsidRPr="00F47A66" w:rsidRDefault="006074A1" w:rsidP="00634615">
      <w:pPr>
        <w:rPr>
          <w:rFonts w:ascii="Arial" w:hAnsi="Arial" w:cs="Arial"/>
          <w:sz w:val="24"/>
        </w:rPr>
      </w:pPr>
      <w:r w:rsidRPr="00F47A66">
        <w:rPr>
          <w:rFonts w:ascii="Arial" w:eastAsia="Arial Unicode MS" w:hAnsi="Arial" w:cs="Arial"/>
          <w:b/>
          <w:sz w:val="24"/>
        </w:rPr>
        <w:t>SEGUNDO.</w:t>
      </w:r>
      <w:r w:rsidRPr="00F47A66">
        <w:rPr>
          <w:rFonts w:ascii="Arial" w:eastAsia="Arial Unicode MS" w:hAnsi="Arial" w:cs="Arial"/>
          <w:sz w:val="24"/>
        </w:rPr>
        <w:t xml:space="preserve"> </w:t>
      </w:r>
      <w:r w:rsidR="000B3D9B" w:rsidRPr="00F47A66">
        <w:rPr>
          <w:rFonts w:ascii="Arial" w:eastAsia="Arial Unicode MS" w:hAnsi="Arial" w:cs="Arial"/>
          <w:sz w:val="24"/>
        </w:rPr>
        <w:t xml:space="preserve">El </w:t>
      </w:r>
      <w:r w:rsidR="00241BB3" w:rsidRPr="00F47A66">
        <w:rPr>
          <w:rFonts w:ascii="Arial" w:eastAsia="Arial Unicode MS" w:hAnsi="Arial" w:cs="Arial"/>
          <w:sz w:val="24"/>
        </w:rPr>
        <w:t>dieciséis de abril de dos mil veintiuno</w:t>
      </w:r>
      <w:r w:rsidR="000B3D9B" w:rsidRPr="00F47A66">
        <w:rPr>
          <w:rFonts w:ascii="Arial" w:eastAsia="Arial Unicode MS" w:hAnsi="Arial" w:cs="Arial"/>
          <w:sz w:val="24"/>
        </w:rPr>
        <w:t xml:space="preserve">, </w:t>
      </w:r>
      <w:r w:rsidR="00634615" w:rsidRPr="00F47A66">
        <w:rPr>
          <w:rFonts w:ascii="Arial" w:hAnsi="Arial" w:cs="Arial"/>
          <w:sz w:val="24"/>
        </w:rPr>
        <w:t>se registró en la Plataforma Nacional de Transparencia que el sujeto obligado emitió contestación para efecto de atender la solicitud de información aludida al particular.</w:t>
      </w:r>
    </w:p>
    <w:p w14:paraId="635D82C5" w14:textId="77777777" w:rsidR="00634615" w:rsidRPr="00F47A66" w:rsidRDefault="00634615" w:rsidP="00634615">
      <w:pPr>
        <w:rPr>
          <w:rFonts w:ascii="Arial" w:hAnsi="Arial" w:cs="Arial"/>
          <w:sz w:val="24"/>
        </w:rPr>
      </w:pPr>
    </w:p>
    <w:p w14:paraId="156EAC97" w14:textId="280DD86D" w:rsidR="006074A1" w:rsidRPr="00F47A66" w:rsidRDefault="006074A1" w:rsidP="00E819E7">
      <w:pPr>
        <w:rPr>
          <w:rFonts w:ascii="Arial" w:eastAsia="Arial Unicode MS" w:hAnsi="Arial" w:cs="Arial"/>
          <w:sz w:val="24"/>
        </w:rPr>
      </w:pPr>
      <w:r w:rsidRPr="00F47A66">
        <w:rPr>
          <w:rFonts w:ascii="Arial" w:hAnsi="Arial" w:cs="Arial"/>
          <w:b/>
          <w:sz w:val="24"/>
        </w:rPr>
        <w:t>TERCERO.</w:t>
      </w:r>
      <w:r w:rsidRPr="00F47A66">
        <w:rPr>
          <w:rFonts w:ascii="Arial" w:hAnsi="Arial" w:cs="Arial"/>
          <w:sz w:val="24"/>
        </w:rPr>
        <w:t xml:space="preserve"> El </w:t>
      </w:r>
      <w:r w:rsidR="00241BB3" w:rsidRPr="00F47A66">
        <w:rPr>
          <w:rFonts w:ascii="Arial" w:hAnsi="Arial" w:cs="Arial"/>
          <w:sz w:val="24"/>
        </w:rPr>
        <w:t>diecinueve de abril de dos mil veintiuno</w:t>
      </w:r>
      <w:r w:rsidRPr="00F47A66">
        <w:rPr>
          <w:rFonts w:ascii="Arial" w:hAnsi="Arial" w:cs="Arial"/>
          <w:sz w:val="24"/>
        </w:rPr>
        <w:t>, este Órgano Garante recibió el recurs</w:t>
      </w:r>
      <w:r w:rsidR="006F5331" w:rsidRPr="00F47A66">
        <w:rPr>
          <w:rFonts w:ascii="Arial" w:hAnsi="Arial" w:cs="Arial"/>
          <w:sz w:val="24"/>
        </w:rPr>
        <w:t xml:space="preserve">o de revisión interpuesto por </w:t>
      </w:r>
      <w:r w:rsidR="001E3F47" w:rsidRPr="00F47A66">
        <w:rPr>
          <w:rFonts w:ascii="Arial" w:hAnsi="Arial" w:cs="Arial"/>
          <w:sz w:val="24"/>
        </w:rPr>
        <w:t>l</w:t>
      </w:r>
      <w:r w:rsidR="005D4885" w:rsidRPr="00F47A66">
        <w:rPr>
          <w:rFonts w:ascii="Arial" w:hAnsi="Arial" w:cs="Arial"/>
          <w:sz w:val="24"/>
        </w:rPr>
        <w:t>a</w:t>
      </w:r>
      <w:r w:rsidRPr="00F47A66">
        <w:rPr>
          <w:rFonts w:ascii="Arial" w:hAnsi="Arial" w:cs="Arial"/>
          <w:sz w:val="24"/>
        </w:rPr>
        <w:t xml:space="preserve"> ahora recurrente </w:t>
      </w:r>
      <w:r w:rsidR="006F5331" w:rsidRPr="00F47A66">
        <w:rPr>
          <w:rFonts w:ascii="Arial" w:hAnsi="Arial" w:cs="Arial"/>
          <w:sz w:val="24"/>
        </w:rPr>
        <w:t xml:space="preserve">en </w:t>
      </w:r>
      <w:r w:rsidRPr="00F47A66">
        <w:rPr>
          <w:rFonts w:ascii="Arial" w:hAnsi="Arial" w:cs="Arial"/>
          <w:sz w:val="24"/>
        </w:rPr>
        <w:t xml:space="preserve">contra </w:t>
      </w:r>
      <w:r w:rsidR="006F5331" w:rsidRPr="00F47A66">
        <w:rPr>
          <w:rFonts w:ascii="Arial" w:hAnsi="Arial" w:cs="Arial"/>
          <w:sz w:val="24"/>
        </w:rPr>
        <w:t xml:space="preserve">de </w:t>
      </w:r>
      <w:r w:rsidRPr="00F47A66">
        <w:rPr>
          <w:rFonts w:ascii="Arial" w:hAnsi="Arial" w:cs="Arial"/>
          <w:sz w:val="24"/>
        </w:rPr>
        <w:t>la respuesta</w:t>
      </w:r>
      <w:r w:rsidR="006F5331" w:rsidRPr="00F47A66">
        <w:rPr>
          <w:rFonts w:ascii="Arial" w:hAnsi="Arial" w:cs="Arial"/>
          <w:sz w:val="24"/>
        </w:rPr>
        <w:t xml:space="preserve"> otorgada</w:t>
      </w:r>
      <w:r w:rsidRPr="00F47A66">
        <w:rPr>
          <w:rFonts w:ascii="Arial" w:hAnsi="Arial" w:cs="Arial"/>
          <w:sz w:val="24"/>
        </w:rPr>
        <w:t xml:space="preserve"> por parte del sujeto obligado</w:t>
      </w:r>
      <w:r w:rsidRPr="00F47A66">
        <w:rPr>
          <w:rFonts w:ascii="Arial" w:eastAsia="Arial Unicode MS" w:hAnsi="Arial" w:cs="Arial"/>
          <w:sz w:val="24"/>
        </w:rPr>
        <w:t>.</w:t>
      </w:r>
    </w:p>
    <w:p w14:paraId="51DFDB58" w14:textId="77777777" w:rsidR="006074A1" w:rsidRPr="00F47A66" w:rsidRDefault="006074A1" w:rsidP="00E819E7">
      <w:pPr>
        <w:rPr>
          <w:rFonts w:ascii="Arial" w:eastAsia="Arial Unicode MS" w:hAnsi="Arial" w:cs="Arial"/>
          <w:sz w:val="24"/>
        </w:rPr>
      </w:pPr>
    </w:p>
    <w:p w14:paraId="13EEAB8B" w14:textId="375D4046" w:rsidR="006074A1" w:rsidRPr="00F47A66" w:rsidRDefault="006074A1" w:rsidP="00E819E7">
      <w:pPr>
        <w:rPr>
          <w:rFonts w:ascii="Arial" w:hAnsi="Arial" w:cs="Arial"/>
          <w:sz w:val="24"/>
        </w:rPr>
      </w:pPr>
      <w:r w:rsidRPr="00F47A66">
        <w:rPr>
          <w:rFonts w:ascii="Arial" w:hAnsi="Arial" w:cs="Arial"/>
          <w:b/>
          <w:sz w:val="24"/>
        </w:rPr>
        <w:t>CUARTO.</w:t>
      </w:r>
      <w:r w:rsidRPr="00F47A66">
        <w:rPr>
          <w:rFonts w:ascii="Arial" w:hAnsi="Arial" w:cs="Arial"/>
          <w:sz w:val="24"/>
        </w:rPr>
        <w:t xml:space="preserve"> El </w:t>
      </w:r>
      <w:r w:rsidR="00241BB3" w:rsidRPr="00F47A66">
        <w:rPr>
          <w:rFonts w:ascii="Arial" w:hAnsi="Arial" w:cs="Arial"/>
          <w:sz w:val="24"/>
        </w:rPr>
        <w:t>veinte de abril de dos mil veintiuno</w:t>
      </w:r>
      <w:r w:rsidR="005E1C7B" w:rsidRPr="00F47A66">
        <w:rPr>
          <w:rFonts w:ascii="Arial" w:hAnsi="Arial" w:cs="Arial"/>
          <w:sz w:val="24"/>
        </w:rPr>
        <w:t xml:space="preserve"> </w:t>
      </w:r>
      <w:r w:rsidRPr="00F47A66">
        <w:rPr>
          <w:rFonts w:ascii="Arial" w:hAnsi="Arial" w:cs="Arial"/>
          <w:sz w:val="24"/>
        </w:rPr>
        <w:t>y de conformidad con el artículo 174, fracción I de la Ley de Transparencia y Acceso a la Información Pública del Estado, el recurso de revisión que se resuelve fue t</w:t>
      </w:r>
      <w:r w:rsidR="00E56AD5" w:rsidRPr="00F47A66">
        <w:rPr>
          <w:rFonts w:ascii="Arial" w:hAnsi="Arial" w:cs="Arial"/>
          <w:sz w:val="24"/>
        </w:rPr>
        <w:t xml:space="preserve">urnado a la Comisionada Ponente, para el análisis de su admisión o desechamiento. </w:t>
      </w:r>
    </w:p>
    <w:p w14:paraId="4637AE8A" w14:textId="77777777" w:rsidR="006074A1" w:rsidRPr="00F47A66" w:rsidRDefault="006074A1" w:rsidP="00E819E7">
      <w:pPr>
        <w:rPr>
          <w:rFonts w:ascii="Arial" w:hAnsi="Arial" w:cs="Arial"/>
          <w:b/>
          <w:sz w:val="24"/>
        </w:rPr>
      </w:pPr>
    </w:p>
    <w:p w14:paraId="612FC311" w14:textId="6D605F67" w:rsidR="006074A1" w:rsidRPr="00F47A66" w:rsidRDefault="006074A1" w:rsidP="00E819E7">
      <w:pPr>
        <w:rPr>
          <w:rFonts w:ascii="Arial" w:hAnsi="Arial" w:cs="Arial"/>
          <w:sz w:val="24"/>
        </w:rPr>
      </w:pPr>
      <w:r w:rsidRPr="00F47A66">
        <w:rPr>
          <w:rFonts w:ascii="Arial" w:hAnsi="Arial" w:cs="Arial"/>
          <w:b/>
          <w:sz w:val="24"/>
        </w:rPr>
        <w:t>QUINTO.</w:t>
      </w:r>
      <w:r w:rsidRPr="00F47A66">
        <w:rPr>
          <w:rFonts w:ascii="Arial" w:hAnsi="Arial" w:cs="Arial"/>
          <w:sz w:val="24"/>
        </w:rPr>
        <w:t xml:space="preserve"> </w:t>
      </w:r>
      <w:r w:rsidR="00D43BCC" w:rsidRPr="00F47A66">
        <w:rPr>
          <w:rFonts w:ascii="Arial" w:hAnsi="Arial" w:cs="Arial"/>
          <w:sz w:val="24"/>
        </w:rPr>
        <w:t xml:space="preserve">El </w:t>
      </w:r>
      <w:r w:rsidR="00241BB3" w:rsidRPr="00F47A66">
        <w:rPr>
          <w:rFonts w:ascii="Arial" w:hAnsi="Arial" w:cs="Arial"/>
          <w:sz w:val="24"/>
        </w:rPr>
        <w:t>veintidós de abril de dos mil veintiuno</w:t>
      </w:r>
      <w:r w:rsidRPr="00F47A66">
        <w:rPr>
          <w:rFonts w:ascii="Arial" w:hAnsi="Arial" w:cs="Arial"/>
          <w:sz w:val="24"/>
        </w:rPr>
        <w:t>, se</w:t>
      </w:r>
      <w:r w:rsidR="0019729C" w:rsidRPr="00F47A66">
        <w:rPr>
          <w:rFonts w:ascii="Arial" w:hAnsi="Arial" w:cs="Arial"/>
          <w:sz w:val="24"/>
        </w:rPr>
        <w:t xml:space="preserve"> dictó</w:t>
      </w:r>
      <w:r w:rsidR="00E87AF8" w:rsidRPr="00F47A66">
        <w:rPr>
          <w:rFonts w:ascii="Arial" w:hAnsi="Arial" w:cs="Arial"/>
          <w:sz w:val="24"/>
        </w:rPr>
        <w:t xml:space="preserve"> </w:t>
      </w:r>
      <w:r w:rsidR="00634615" w:rsidRPr="00F47A66">
        <w:rPr>
          <w:rFonts w:ascii="Arial" w:hAnsi="Arial" w:cs="Arial"/>
          <w:sz w:val="24"/>
        </w:rPr>
        <w:t>A</w:t>
      </w:r>
      <w:r w:rsidR="00E87AF8" w:rsidRPr="00F47A66">
        <w:rPr>
          <w:rFonts w:ascii="Arial" w:hAnsi="Arial" w:cs="Arial"/>
          <w:sz w:val="24"/>
        </w:rPr>
        <w:t xml:space="preserve">cuerdo en el que se admitió </w:t>
      </w:r>
      <w:r w:rsidRPr="00F47A66">
        <w:rPr>
          <w:rFonts w:ascii="Arial" w:hAnsi="Arial" w:cs="Arial"/>
          <w:sz w:val="24"/>
        </w:rPr>
        <w:t xml:space="preserve">el presente medio de impugnación integrándose el expediente </w:t>
      </w:r>
      <w:r w:rsidRPr="00F47A66">
        <w:rPr>
          <w:rFonts w:ascii="Arial" w:hAnsi="Arial" w:cs="Arial"/>
          <w:sz w:val="24"/>
        </w:rPr>
        <w:lastRenderedPageBreak/>
        <w:t>respectivo, el cual se puso a disposición de las partes para que en el plazo que reconoce la ley manifestaran lo que a su derecho conviniera y ofrecieran las pruebas que consideraran pertinentes, esto según lo dispuesto en la fracción II y III del artículo 174 de la Ley de Transparencia y Acceso a la Información Pública del Estado.</w:t>
      </w:r>
      <w:r w:rsidR="004B0209" w:rsidRPr="00F47A66">
        <w:rPr>
          <w:rFonts w:ascii="Arial" w:hAnsi="Arial" w:cs="Arial"/>
          <w:sz w:val="24"/>
        </w:rPr>
        <w:t xml:space="preserve"> </w:t>
      </w:r>
    </w:p>
    <w:p w14:paraId="005B4257" w14:textId="77777777" w:rsidR="006074A1" w:rsidRPr="00F47A66" w:rsidRDefault="006074A1" w:rsidP="00E819E7">
      <w:pPr>
        <w:rPr>
          <w:rFonts w:ascii="Arial" w:hAnsi="Arial" w:cs="Arial"/>
          <w:b/>
          <w:sz w:val="24"/>
        </w:rPr>
      </w:pPr>
    </w:p>
    <w:p w14:paraId="480CAAF1" w14:textId="2355FBF1" w:rsidR="006074A1" w:rsidRPr="00F47A66" w:rsidRDefault="006074A1" w:rsidP="00E819E7">
      <w:pPr>
        <w:rPr>
          <w:rFonts w:ascii="Arial" w:hAnsi="Arial" w:cs="Arial"/>
          <w:sz w:val="24"/>
        </w:rPr>
      </w:pPr>
      <w:r w:rsidRPr="00F47A66">
        <w:rPr>
          <w:rFonts w:ascii="Arial" w:hAnsi="Arial" w:cs="Arial"/>
          <w:b/>
          <w:sz w:val="24"/>
        </w:rPr>
        <w:t xml:space="preserve">SEXTO. </w:t>
      </w:r>
      <w:r w:rsidR="00D43BCC" w:rsidRPr="00F47A66">
        <w:rPr>
          <w:rFonts w:ascii="Arial" w:hAnsi="Arial" w:cs="Arial"/>
          <w:sz w:val="24"/>
        </w:rPr>
        <w:t xml:space="preserve">El </w:t>
      </w:r>
      <w:r w:rsidR="00241BB3" w:rsidRPr="00F47A66">
        <w:rPr>
          <w:rFonts w:ascii="Arial" w:hAnsi="Arial" w:cs="Arial"/>
          <w:sz w:val="24"/>
        </w:rPr>
        <w:t xml:space="preserve">dos de junio de dos mil veinte, </w:t>
      </w:r>
      <w:r w:rsidR="00D43BCC" w:rsidRPr="00F47A66">
        <w:rPr>
          <w:rFonts w:ascii="Arial" w:hAnsi="Arial" w:cs="Arial"/>
          <w:sz w:val="24"/>
        </w:rPr>
        <w:t xml:space="preserve">se </w:t>
      </w:r>
      <w:r w:rsidR="00E87AF8" w:rsidRPr="00F47A66">
        <w:rPr>
          <w:rFonts w:ascii="Arial" w:hAnsi="Arial" w:cs="Arial"/>
          <w:sz w:val="24"/>
        </w:rPr>
        <w:t xml:space="preserve">dictó </w:t>
      </w:r>
      <w:r w:rsidR="00D43BCC" w:rsidRPr="00F47A66">
        <w:rPr>
          <w:rFonts w:ascii="Arial" w:hAnsi="Arial" w:cs="Arial"/>
          <w:sz w:val="24"/>
        </w:rPr>
        <w:t>un Acuerdo por el cual se tuv</w:t>
      </w:r>
      <w:r w:rsidR="000B7DBA" w:rsidRPr="00F47A66">
        <w:rPr>
          <w:rFonts w:ascii="Arial" w:hAnsi="Arial" w:cs="Arial"/>
          <w:sz w:val="24"/>
        </w:rPr>
        <w:t>o</w:t>
      </w:r>
      <w:r w:rsidR="001E3F47" w:rsidRPr="00F47A66">
        <w:rPr>
          <w:rFonts w:ascii="Arial" w:hAnsi="Arial" w:cs="Arial"/>
          <w:sz w:val="24"/>
        </w:rPr>
        <w:t xml:space="preserve"> </w:t>
      </w:r>
      <w:r w:rsidR="00D43BCC" w:rsidRPr="00F47A66">
        <w:rPr>
          <w:rFonts w:ascii="Arial" w:hAnsi="Arial" w:cs="Arial"/>
          <w:sz w:val="24"/>
        </w:rPr>
        <w:t xml:space="preserve">por recibido </w:t>
      </w:r>
      <w:r w:rsidR="006F3665" w:rsidRPr="00F47A66">
        <w:rPr>
          <w:rFonts w:ascii="Arial" w:hAnsi="Arial" w:cs="Arial"/>
          <w:sz w:val="24"/>
        </w:rPr>
        <w:t>el</w:t>
      </w:r>
      <w:r w:rsidR="001E3F47" w:rsidRPr="00F47A66">
        <w:rPr>
          <w:rFonts w:ascii="Arial" w:hAnsi="Arial" w:cs="Arial"/>
          <w:sz w:val="24"/>
        </w:rPr>
        <w:t xml:space="preserve"> </w:t>
      </w:r>
      <w:r w:rsidR="00D43BCC" w:rsidRPr="00F47A66">
        <w:rPr>
          <w:rFonts w:ascii="Arial" w:hAnsi="Arial" w:cs="Arial"/>
          <w:sz w:val="24"/>
        </w:rPr>
        <w:t>oficio</w:t>
      </w:r>
      <w:r w:rsidR="0032037F" w:rsidRPr="00F47A66">
        <w:rPr>
          <w:rFonts w:ascii="Arial" w:hAnsi="Arial" w:cs="Arial"/>
          <w:sz w:val="24"/>
        </w:rPr>
        <w:t xml:space="preserve"> </w:t>
      </w:r>
      <w:r w:rsidR="002026D6" w:rsidRPr="00F47A66">
        <w:rPr>
          <w:rFonts w:ascii="Arial" w:hAnsi="Arial" w:cs="Arial"/>
          <w:sz w:val="24"/>
        </w:rPr>
        <w:t>U</w:t>
      </w:r>
      <w:r w:rsidR="008C76C3" w:rsidRPr="00F47A66">
        <w:rPr>
          <w:rFonts w:ascii="Arial" w:hAnsi="Arial" w:cs="Arial"/>
          <w:sz w:val="24"/>
        </w:rPr>
        <w:t>TM/</w:t>
      </w:r>
      <w:r w:rsidR="00B5259F">
        <w:rPr>
          <w:rFonts w:ascii="Arial" w:hAnsi="Arial" w:cs="Arial"/>
          <w:sz w:val="24"/>
        </w:rPr>
        <w:t>10</w:t>
      </w:r>
      <w:r w:rsidR="00D73775">
        <w:rPr>
          <w:rFonts w:ascii="Arial" w:hAnsi="Arial" w:cs="Arial"/>
          <w:sz w:val="24"/>
        </w:rPr>
        <w:t>62</w:t>
      </w:r>
      <w:r w:rsidR="008C76C3" w:rsidRPr="00F47A66">
        <w:rPr>
          <w:rFonts w:ascii="Arial" w:hAnsi="Arial" w:cs="Arial"/>
          <w:sz w:val="24"/>
        </w:rPr>
        <w:t>/2021</w:t>
      </w:r>
      <w:r w:rsidR="002D36C0" w:rsidRPr="00F47A66">
        <w:rPr>
          <w:rFonts w:ascii="Arial" w:hAnsi="Arial" w:cs="Arial"/>
          <w:sz w:val="24"/>
        </w:rPr>
        <w:t>,</w:t>
      </w:r>
      <w:r w:rsidR="006D70D3" w:rsidRPr="00F47A66">
        <w:rPr>
          <w:rFonts w:ascii="Arial" w:hAnsi="Arial" w:cs="Arial"/>
          <w:sz w:val="24"/>
        </w:rPr>
        <w:t xml:space="preserve"> </w:t>
      </w:r>
      <w:r w:rsidR="005E1C7B" w:rsidRPr="00F47A66">
        <w:rPr>
          <w:rFonts w:ascii="Arial" w:hAnsi="Arial" w:cs="Arial"/>
          <w:sz w:val="24"/>
        </w:rPr>
        <w:t xml:space="preserve">de </w:t>
      </w:r>
      <w:r w:rsidR="00B5259F">
        <w:rPr>
          <w:rFonts w:ascii="Arial" w:hAnsi="Arial" w:cs="Arial"/>
          <w:sz w:val="24"/>
        </w:rPr>
        <w:t xml:space="preserve">nueve de junio </w:t>
      </w:r>
      <w:r w:rsidR="008C76C3" w:rsidRPr="00F47A66">
        <w:rPr>
          <w:rFonts w:ascii="Arial" w:hAnsi="Arial" w:cs="Arial"/>
          <w:sz w:val="24"/>
        </w:rPr>
        <w:t>de dos mil veintiuno</w:t>
      </w:r>
      <w:r w:rsidR="005E1C7B" w:rsidRPr="00F47A66">
        <w:rPr>
          <w:rFonts w:ascii="Arial" w:hAnsi="Arial" w:cs="Arial"/>
          <w:sz w:val="24"/>
        </w:rPr>
        <w:t>, suscrit</w:t>
      </w:r>
      <w:r w:rsidR="002D36C0" w:rsidRPr="00F47A66">
        <w:rPr>
          <w:rFonts w:ascii="Arial" w:hAnsi="Arial" w:cs="Arial"/>
          <w:sz w:val="24"/>
        </w:rPr>
        <w:t>o</w:t>
      </w:r>
      <w:r w:rsidR="005E1C7B" w:rsidRPr="00F47A66">
        <w:rPr>
          <w:rFonts w:ascii="Arial" w:hAnsi="Arial" w:cs="Arial"/>
          <w:sz w:val="24"/>
        </w:rPr>
        <w:t xml:space="preserve"> por</w:t>
      </w:r>
      <w:r w:rsidR="0032037F" w:rsidRPr="00F47A66">
        <w:rPr>
          <w:rFonts w:ascii="Arial" w:hAnsi="Arial" w:cs="Arial"/>
          <w:sz w:val="24"/>
        </w:rPr>
        <w:t xml:space="preserve"> </w:t>
      </w:r>
      <w:r w:rsidR="008C76C3" w:rsidRPr="00F47A66">
        <w:rPr>
          <w:rFonts w:ascii="Arial" w:hAnsi="Arial" w:cs="Arial"/>
          <w:sz w:val="24"/>
        </w:rPr>
        <w:t>el Jefe de la Unidad de Transparencia del Ayuntamiento de Ciudad Valles</w:t>
      </w:r>
      <w:r w:rsidR="002049E4" w:rsidRPr="00F47A66">
        <w:rPr>
          <w:rFonts w:ascii="Arial" w:hAnsi="Arial" w:cs="Arial"/>
          <w:sz w:val="24"/>
        </w:rPr>
        <w:t xml:space="preserve">; </w:t>
      </w:r>
      <w:r w:rsidR="00BE4BFE" w:rsidRPr="00F47A66">
        <w:rPr>
          <w:rFonts w:ascii="Arial" w:hAnsi="Arial" w:cs="Arial"/>
          <w:sz w:val="24"/>
        </w:rPr>
        <w:t xml:space="preserve">en </w:t>
      </w:r>
      <w:r w:rsidRPr="00F47A66">
        <w:rPr>
          <w:rFonts w:ascii="Arial" w:hAnsi="Arial" w:cs="Arial"/>
          <w:sz w:val="24"/>
        </w:rPr>
        <w:t>ese sentido, se tuvieron por hechas las manifestaciones correspondientes al sujeto obligado.</w:t>
      </w:r>
    </w:p>
    <w:p w14:paraId="2906C741" w14:textId="77777777" w:rsidR="006074A1" w:rsidRPr="00F47A66" w:rsidRDefault="006074A1" w:rsidP="00E819E7">
      <w:pPr>
        <w:rPr>
          <w:rFonts w:ascii="Arial" w:hAnsi="Arial" w:cs="Arial"/>
          <w:sz w:val="24"/>
        </w:rPr>
      </w:pPr>
    </w:p>
    <w:p w14:paraId="0416D977" w14:textId="77777777" w:rsidR="006074A1" w:rsidRPr="00F47A66" w:rsidRDefault="006074A1" w:rsidP="00E819E7">
      <w:pPr>
        <w:rPr>
          <w:rFonts w:ascii="Arial" w:hAnsi="Arial" w:cs="Arial"/>
          <w:sz w:val="24"/>
        </w:rPr>
      </w:pPr>
      <w:r w:rsidRPr="00F47A66">
        <w:rPr>
          <w:rFonts w:ascii="Arial" w:hAnsi="Arial" w:cs="Arial"/>
          <w:sz w:val="24"/>
        </w:rPr>
        <w:t xml:space="preserve">De igual forma, en el Acuerdo de referencia, se hizo constar que </w:t>
      </w:r>
      <w:r w:rsidR="003120F9" w:rsidRPr="00F47A66">
        <w:rPr>
          <w:rFonts w:ascii="Arial" w:hAnsi="Arial" w:cs="Arial"/>
          <w:sz w:val="24"/>
        </w:rPr>
        <w:t>el</w:t>
      </w:r>
      <w:r w:rsidRPr="00F47A66">
        <w:rPr>
          <w:rFonts w:ascii="Arial" w:hAnsi="Arial" w:cs="Arial"/>
          <w:sz w:val="24"/>
        </w:rPr>
        <w:t xml:space="preserve"> recurrente no realizó manifestación alguna ni presento prueba.</w:t>
      </w:r>
    </w:p>
    <w:p w14:paraId="7BA15D54" w14:textId="77777777" w:rsidR="00E819E7" w:rsidRPr="00F47A66" w:rsidRDefault="00E819E7" w:rsidP="00E819E7">
      <w:pPr>
        <w:rPr>
          <w:rFonts w:ascii="Arial" w:hAnsi="Arial" w:cs="Arial"/>
          <w:sz w:val="24"/>
        </w:rPr>
      </w:pPr>
    </w:p>
    <w:p w14:paraId="4F23D212" w14:textId="2666C0CD" w:rsidR="008C76C3" w:rsidRPr="00F47A66" w:rsidRDefault="006074A1" w:rsidP="008C76C3">
      <w:pPr>
        <w:rPr>
          <w:rFonts w:ascii="Arial" w:hAnsi="Arial" w:cs="Arial"/>
          <w:sz w:val="24"/>
        </w:rPr>
      </w:pPr>
      <w:r w:rsidRPr="00F47A66">
        <w:rPr>
          <w:rFonts w:ascii="Arial" w:hAnsi="Arial" w:cs="Arial"/>
          <w:b/>
          <w:sz w:val="24"/>
        </w:rPr>
        <w:t xml:space="preserve">SÉPTIMO. </w:t>
      </w:r>
      <w:r w:rsidRPr="00F47A66">
        <w:rPr>
          <w:rFonts w:ascii="Arial" w:hAnsi="Arial" w:cs="Arial"/>
          <w:sz w:val="24"/>
        </w:rPr>
        <w:t xml:space="preserve">El </w:t>
      </w:r>
      <w:r w:rsidR="008C76C3" w:rsidRPr="00F47A66">
        <w:rPr>
          <w:rFonts w:ascii="Arial" w:hAnsi="Arial" w:cs="Arial"/>
          <w:sz w:val="24"/>
        </w:rPr>
        <w:t>dos de junio de dos mil veinte, se procedió a decretar el Cierre de Instrucción en el presente procedimiento, para efecto de elaborar el proyecto de resolución correspondiente.</w:t>
      </w:r>
    </w:p>
    <w:p w14:paraId="4EFF3BE8" w14:textId="77777777" w:rsidR="008C76C3" w:rsidRPr="00F47A66" w:rsidRDefault="008C76C3" w:rsidP="008C76C3">
      <w:pPr>
        <w:rPr>
          <w:rFonts w:ascii="Arial" w:hAnsi="Arial" w:cs="Arial"/>
          <w:sz w:val="24"/>
        </w:rPr>
      </w:pPr>
    </w:p>
    <w:p w14:paraId="793DC710" w14:textId="77777777" w:rsidR="006074A1" w:rsidRPr="00F47A66" w:rsidRDefault="006074A1" w:rsidP="008C76C3">
      <w:pPr>
        <w:jc w:val="center"/>
        <w:outlineLvl w:val="0"/>
        <w:rPr>
          <w:rFonts w:ascii="Arial" w:hAnsi="Arial" w:cs="Arial"/>
          <w:b/>
          <w:sz w:val="24"/>
        </w:rPr>
      </w:pPr>
      <w:r w:rsidRPr="00F47A66">
        <w:rPr>
          <w:rFonts w:ascii="Arial" w:hAnsi="Arial" w:cs="Arial"/>
          <w:b/>
          <w:sz w:val="24"/>
        </w:rPr>
        <w:t>C O N S I D E R A N D O</w:t>
      </w:r>
    </w:p>
    <w:p w14:paraId="520AB762" w14:textId="77777777" w:rsidR="00E819E7" w:rsidRPr="00F47A66" w:rsidRDefault="00E819E7" w:rsidP="00E819E7">
      <w:pPr>
        <w:jc w:val="center"/>
        <w:outlineLvl w:val="0"/>
        <w:rPr>
          <w:rFonts w:ascii="Arial" w:hAnsi="Arial" w:cs="Arial"/>
          <w:b/>
          <w:sz w:val="24"/>
        </w:rPr>
      </w:pPr>
    </w:p>
    <w:p w14:paraId="002A0D23" w14:textId="77777777" w:rsidR="006074A1" w:rsidRPr="00F47A66" w:rsidRDefault="006074A1" w:rsidP="00E819E7">
      <w:pPr>
        <w:rPr>
          <w:rFonts w:ascii="Arial" w:eastAsia="Arial Unicode MS" w:hAnsi="Arial" w:cs="Arial"/>
          <w:sz w:val="24"/>
        </w:rPr>
      </w:pPr>
      <w:r w:rsidRPr="00F47A66">
        <w:rPr>
          <w:rFonts w:ascii="Arial" w:eastAsia="Arial Unicode MS" w:hAnsi="Arial" w:cs="Arial"/>
          <w:b/>
          <w:sz w:val="24"/>
        </w:rPr>
        <w:t>PRIMERO.</w:t>
      </w:r>
      <w:r w:rsidRPr="00F47A66">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F47A66">
        <w:rPr>
          <w:rFonts w:ascii="Arial" w:eastAsia="Arial Unicode MS" w:hAnsi="Arial" w:cs="Arial"/>
          <w:sz w:val="24"/>
        </w:rPr>
        <w:t>icanos; 17</w:t>
      </w:r>
      <w:r w:rsidRPr="00F47A66">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14:paraId="6846A5B8" w14:textId="77777777" w:rsidR="006074A1" w:rsidRPr="00F47A66" w:rsidRDefault="006074A1" w:rsidP="00E819E7">
      <w:pPr>
        <w:rPr>
          <w:rFonts w:ascii="Arial" w:hAnsi="Arial" w:cs="Arial"/>
          <w:b/>
          <w:sz w:val="24"/>
        </w:rPr>
      </w:pPr>
    </w:p>
    <w:p w14:paraId="795071E9" w14:textId="69D6615C" w:rsidR="00326978" w:rsidRDefault="00326978" w:rsidP="00326978">
      <w:pPr>
        <w:rPr>
          <w:rFonts w:ascii="Arial" w:eastAsia="Arial Unicode MS" w:hAnsi="Arial" w:cs="Arial"/>
          <w:sz w:val="24"/>
        </w:rPr>
      </w:pPr>
      <w:r w:rsidRPr="00F47A66">
        <w:rPr>
          <w:rFonts w:ascii="Arial" w:eastAsia="Arial Unicode MS" w:hAnsi="Arial" w:cs="Arial"/>
          <w:b/>
          <w:sz w:val="24"/>
        </w:rPr>
        <w:t xml:space="preserve">SEGUNDO. </w:t>
      </w:r>
      <w:r w:rsidRPr="00F47A66">
        <w:rPr>
          <w:rFonts w:ascii="Arial" w:eastAsia="Arial Unicode MS" w:hAnsi="Arial" w:cs="Arial"/>
          <w:sz w:val="24"/>
        </w:rPr>
        <w:t xml:space="preserve">Previo al análisis de fondo del asunto, esta Comisión realiza el estudio oficioso de las causales de procedencia, por tratarse de una cuestión de </w:t>
      </w:r>
      <w:r w:rsidRPr="00F47A66">
        <w:rPr>
          <w:rFonts w:ascii="Arial" w:eastAsia="Arial Unicode MS" w:hAnsi="Arial" w:cs="Arial"/>
          <w:sz w:val="24"/>
        </w:rPr>
        <w:lastRenderedPageBreak/>
        <w:t>orden público y de estudio preferente, atento a lo establecido por la Jurisprudencia que por analogía resulta aplicable y, que a la letra señala:</w:t>
      </w:r>
    </w:p>
    <w:p w14:paraId="6061EF9F" w14:textId="28328180" w:rsidR="00C71643" w:rsidRDefault="00C71643" w:rsidP="00326978">
      <w:pPr>
        <w:rPr>
          <w:rFonts w:ascii="Arial" w:eastAsia="Arial Unicode MS" w:hAnsi="Arial" w:cs="Arial"/>
          <w:sz w:val="24"/>
        </w:rPr>
      </w:pPr>
    </w:p>
    <w:p w14:paraId="4EA02E7A" w14:textId="77777777" w:rsidR="00C71643" w:rsidRPr="00156157" w:rsidRDefault="00C71643" w:rsidP="00C71643">
      <w:pPr>
        <w:spacing w:line="240" w:lineRule="auto"/>
        <w:ind w:left="1134" w:right="1183"/>
        <w:rPr>
          <w:rFonts w:ascii="Arial" w:eastAsia="Arial Unicode MS" w:hAnsi="Arial" w:cs="Arial"/>
          <w:sz w:val="22"/>
          <w:szCs w:val="22"/>
        </w:rPr>
      </w:pPr>
      <w:r w:rsidRPr="00156157">
        <w:rPr>
          <w:rFonts w:ascii="Arial" w:hAnsi="Arial" w:cs="Arial"/>
          <w:b/>
          <w:sz w:val="22"/>
          <w:szCs w:val="22"/>
        </w:rPr>
        <w:t>IMPROCEDENCIA.</w:t>
      </w:r>
      <w:r w:rsidRPr="00156157">
        <w:rPr>
          <w:rFonts w:ascii="Arial" w:hAnsi="Arial" w:cs="Arial"/>
          <w:sz w:val="22"/>
          <w:szCs w:val="22"/>
        </w:rPr>
        <w:t xml:space="preserve"> Sea que las partes la aleguen o no, debe examinarse previamente la procedencia del juicio de amparo, por ser esa cuestión de orden público en el juicio de garantías</w:t>
      </w:r>
      <w:r w:rsidRPr="00156157">
        <w:rPr>
          <w:rFonts w:ascii="Arial" w:hAnsi="Arial" w:cs="Arial"/>
          <w:sz w:val="22"/>
          <w:szCs w:val="22"/>
          <w:lang w:val="es-ES_tradnl"/>
        </w:rPr>
        <w:t>.</w:t>
      </w:r>
      <w:r w:rsidRPr="00156157">
        <w:rPr>
          <w:rStyle w:val="Refdenotaalpie"/>
          <w:rFonts w:ascii="Arial" w:hAnsi="Arial" w:cs="Arial"/>
          <w:sz w:val="22"/>
          <w:szCs w:val="22"/>
          <w:lang w:val="es-ES_tradnl"/>
        </w:rPr>
        <w:footnoteReference w:id="1"/>
      </w:r>
    </w:p>
    <w:p w14:paraId="1E2EFFB7" w14:textId="77777777" w:rsidR="00326978" w:rsidRPr="00F47A66" w:rsidRDefault="00326978" w:rsidP="00326978">
      <w:pPr>
        <w:spacing w:line="240" w:lineRule="auto"/>
        <w:ind w:left="1134" w:right="1183"/>
        <w:rPr>
          <w:rFonts w:ascii="Arial" w:hAnsi="Arial" w:cs="Arial"/>
          <w:b/>
          <w:sz w:val="22"/>
          <w:szCs w:val="22"/>
        </w:rPr>
      </w:pPr>
    </w:p>
    <w:p w14:paraId="49541F51" w14:textId="77777777" w:rsidR="00C71643" w:rsidRDefault="00C71643" w:rsidP="00C71643">
      <w:pPr>
        <w:rPr>
          <w:rFonts w:ascii="Arial" w:eastAsia="Arial Unicode MS" w:hAnsi="Arial" w:cs="Arial"/>
          <w:sz w:val="24"/>
        </w:rPr>
      </w:pPr>
      <w:r>
        <w:rPr>
          <w:rFonts w:ascii="Arial" w:eastAsia="Arial Unicode MS" w:hAnsi="Arial" w:cs="Arial"/>
          <w:sz w:val="24"/>
        </w:rPr>
        <w:t xml:space="preserve">En relación a las causales de improcedencia, el artículo 179 de la Ley de Transparencia y Acceso a la Información Pública del Estado, indica las siguientes: </w:t>
      </w:r>
    </w:p>
    <w:p w14:paraId="3B4251A6" w14:textId="77777777" w:rsidR="00C71643" w:rsidRDefault="00C71643" w:rsidP="00C71643">
      <w:pPr>
        <w:spacing w:line="240" w:lineRule="auto"/>
        <w:ind w:left="1134" w:right="1183"/>
        <w:rPr>
          <w:rFonts w:ascii="Arial" w:hAnsi="Arial" w:cs="Arial"/>
          <w:b/>
          <w:bCs/>
          <w:sz w:val="22"/>
          <w:szCs w:val="22"/>
        </w:rPr>
      </w:pPr>
    </w:p>
    <w:p w14:paraId="7A43245E" w14:textId="77777777" w:rsidR="00C71643" w:rsidRDefault="00C71643" w:rsidP="00C71643">
      <w:pPr>
        <w:spacing w:line="240" w:lineRule="auto"/>
        <w:ind w:left="1134" w:right="1183"/>
        <w:rPr>
          <w:rFonts w:ascii="Arial" w:hAnsi="Arial" w:cs="Arial"/>
          <w:sz w:val="22"/>
          <w:szCs w:val="22"/>
        </w:rPr>
      </w:pPr>
      <w:r>
        <w:rPr>
          <w:rFonts w:ascii="Arial" w:hAnsi="Arial" w:cs="Arial"/>
          <w:b/>
          <w:bCs/>
          <w:sz w:val="22"/>
          <w:szCs w:val="22"/>
        </w:rPr>
        <w:t>“</w:t>
      </w:r>
      <w:r w:rsidRPr="00F11713">
        <w:rPr>
          <w:rFonts w:ascii="Arial" w:hAnsi="Arial" w:cs="Arial"/>
          <w:b/>
          <w:bCs/>
          <w:sz w:val="22"/>
          <w:szCs w:val="22"/>
        </w:rPr>
        <w:t>ARTÍCULO 179.</w:t>
      </w:r>
      <w:r w:rsidRPr="00B6254F">
        <w:rPr>
          <w:rFonts w:ascii="Arial" w:hAnsi="Arial" w:cs="Arial"/>
          <w:sz w:val="22"/>
          <w:szCs w:val="22"/>
        </w:rPr>
        <w:t xml:space="preserve"> El recurso será desechado por improcedente cuando: </w:t>
      </w:r>
    </w:p>
    <w:p w14:paraId="7CD72CE5" w14:textId="77777777" w:rsidR="00C71643" w:rsidRDefault="00C71643" w:rsidP="00C71643">
      <w:pPr>
        <w:spacing w:line="240" w:lineRule="auto"/>
        <w:ind w:left="1134" w:right="1183"/>
        <w:rPr>
          <w:rFonts w:ascii="Arial" w:hAnsi="Arial" w:cs="Arial"/>
          <w:sz w:val="22"/>
          <w:szCs w:val="22"/>
        </w:rPr>
      </w:pPr>
      <w:r w:rsidRPr="00F11713">
        <w:rPr>
          <w:rFonts w:ascii="Arial" w:hAnsi="Arial" w:cs="Arial"/>
          <w:b/>
          <w:bCs/>
          <w:sz w:val="22"/>
          <w:szCs w:val="22"/>
        </w:rPr>
        <w:t>I.</w:t>
      </w:r>
      <w:r w:rsidRPr="00B6254F">
        <w:rPr>
          <w:rFonts w:ascii="Arial" w:hAnsi="Arial" w:cs="Arial"/>
          <w:sz w:val="22"/>
          <w:szCs w:val="22"/>
        </w:rPr>
        <w:t xml:space="preserve"> Sea extemporáneo por haber transcurrido el plazo establecido en el artículo 166 de la presente Ley; </w:t>
      </w:r>
    </w:p>
    <w:p w14:paraId="65E24C0B" w14:textId="77777777" w:rsidR="00C71643" w:rsidRDefault="00C71643" w:rsidP="00C71643">
      <w:pPr>
        <w:spacing w:line="240" w:lineRule="auto"/>
        <w:ind w:left="1134" w:right="1183"/>
        <w:rPr>
          <w:rFonts w:ascii="Arial" w:hAnsi="Arial" w:cs="Arial"/>
          <w:sz w:val="22"/>
          <w:szCs w:val="22"/>
        </w:rPr>
      </w:pPr>
      <w:r w:rsidRPr="00F11713">
        <w:rPr>
          <w:rFonts w:ascii="Arial" w:hAnsi="Arial" w:cs="Arial"/>
          <w:b/>
          <w:bCs/>
          <w:sz w:val="22"/>
          <w:szCs w:val="22"/>
        </w:rPr>
        <w:t xml:space="preserve">II. </w:t>
      </w:r>
      <w:r w:rsidRPr="00B6254F">
        <w:rPr>
          <w:rFonts w:ascii="Arial" w:hAnsi="Arial" w:cs="Arial"/>
          <w:sz w:val="22"/>
          <w:szCs w:val="22"/>
        </w:rPr>
        <w:t xml:space="preserve">Se esté tramitando ante el Poder Judicial algún recurso o medio de defensa interpuesto por el recurrente; </w:t>
      </w:r>
    </w:p>
    <w:p w14:paraId="358C2FC4" w14:textId="77777777" w:rsidR="00C71643" w:rsidRDefault="00C71643" w:rsidP="00C71643">
      <w:pPr>
        <w:spacing w:line="240" w:lineRule="auto"/>
        <w:ind w:left="1134" w:right="1183"/>
        <w:rPr>
          <w:rFonts w:ascii="Arial" w:hAnsi="Arial" w:cs="Arial"/>
          <w:sz w:val="22"/>
          <w:szCs w:val="22"/>
        </w:rPr>
      </w:pPr>
      <w:r w:rsidRPr="00F11713">
        <w:rPr>
          <w:rFonts w:ascii="Arial" w:hAnsi="Arial" w:cs="Arial"/>
          <w:b/>
          <w:bCs/>
          <w:sz w:val="22"/>
          <w:szCs w:val="22"/>
        </w:rPr>
        <w:t>III.</w:t>
      </w:r>
      <w:r w:rsidRPr="00B6254F">
        <w:rPr>
          <w:rFonts w:ascii="Arial" w:hAnsi="Arial" w:cs="Arial"/>
          <w:sz w:val="22"/>
          <w:szCs w:val="22"/>
        </w:rPr>
        <w:t xml:space="preserve"> Se esté tramitando ante la CEGAIP algún recurso de revisión por el mismo quejoso en los mismos términos; </w:t>
      </w:r>
    </w:p>
    <w:p w14:paraId="5E115003" w14:textId="77777777" w:rsidR="00C71643" w:rsidRDefault="00C71643" w:rsidP="00C71643">
      <w:pPr>
        <w:spacing w:line="240" w:lineRule="auto"/>
        <w:ind w:left="1134" w:right="1183"/>
        <w:rPr>
          <w:rFonts w:ascii="Arial" w:hAnsi="Arial" w:cs="Arial"/>
          <w:sz w:val="22"/>
          <w:szCs w:val="22"/>
        </w:rPr>
      </w:pPr>
      <w:r w:rsidRPr="00F11713">
        <w:rPr>
          <w:rFonts w:ascii="Arial" w:hAnsi="Arial" w:cs="Arial"/>
          <w:b/>
          <w:bCs/>
          <w:sz w:val="22"/>
          <w:szCs w:val="22"/>
        </w:rPr>
        <w:t>IV.</w:t>
      </w:r>
      <w:r w:rsidRPr="00B6254F">
        <w:rPr>
          <w:rFonts w:ascii="Arial" w:hAnsi="Arial" w:cs="Arial"/>
          <w:sz w:val="22"/>
          <w:szCs w:val="22"/>
        </w:rPr>
        <w:t xml:space="preserve"> No actualice alguno de los supuestos previstos en el artículo 167 de la presente Ley; </w:t>
      </w:r>
    </w:p>
    <w:p w14:paraId="59376CD0" w14:textId="77777777" w:rsidR="00C71643" w:rsidRPr="00F11713" w:rsidRDefault="00C71643" w:rsidP="00C71643">
      <w:pPr>
        <w:spacing w:line="240" w:lineRule="auto"/>
        <w:ind w:left="1134" w:right="1183"/>
        <w:rPr>
          <w:rFonts w:ascii="Arial" w:hAnsi="Arial" w:cs="Arial"/>
          <w:b/>
          <w:bCs/>
          <w:sz w:val="22"/>
          <w:szCs w:val="22"/>
        </w:rPr>
      </w:pPr>
      <w:r w:rsidRPr="00F11713">
        <w:rPr>
          <w:rFonts w:ascii="Arial" w:hAnsi="Arial" w:cs="Arial"/>
          <w:b/>
          <w:bCs/>
          <w:sz w:val="22"/>
          <w:szCs w:val="22"/>
        </w:rPr>
        <w:t>V.</w:t>
      </w:r>
      <w:r w:rsidRPr="00B6254F">
        <w:rPr>
          <w:rFonts w:ascii="Arial" w:hAnsi="Arial" w:cs="Arial"/>
          <w:sz w:val="22"/>
          <w:szCs w:val="22"/>
        </w:rPr>
        <w:t xml:space="preserve"> No se haya desahogado la prevención en los términos establecidos en el artículo 168 de la presente Ley; </w:t>
      </w:r>
    </w:p>
    <w:p w14:paraId="3E564CB7" w14:textId="77777777" w:rsidR="00C71643" w:rsidRDefault="00C71643" w:rsidP="00C71643">
      <w:pPr>
        <w:spacing w:line="240" w:lineRule="auto"/>
        <w:ind w:left="1134" w:right="1183"/>
        <w:rPr>
          <w:rFonts w:ascii="Arial" w:hAnsi="Arial" w:cs="Arial"/>
          <w:sz w:val="22"/>
          <w:szCs w:val="22"/>
        </w:rPr>
      </w:pPr>
      <w:r w:rsidRPr="00F11713">
        <w:rPr>
          <w:rFonts w:ascii="Arial" w:hAnsi="Arial" w:cs="Arial"/>
          <w:b/>
          <w:bCs/>
          <w:sz w:val="22"/>
          <w:szCs w:val="22"/>
        </w:rPr>
        <w:t>VI.</w:t>
      </w:r>
      <w:r w:rsidRPr="00B6254F">
        <w:rPr>
          <w:rFonts w:ascii="Arial" w:hAnsi="Arial" w:cs="Arial"/>
          <w:sz w:val="22"/>
          <w:szCs w:val="22"/>
        </w:rPr>
        <w:t xml:space="preserve"> Se impugne la veracidad de la información</w:t>
      </w:r>
      <w:r>
        <w:rPr>
          <w:rFonts w:ascii="Arial" w:hAnsi="Arial" w:cs="Arial"/>
          <w:sz w:val="22"/>
          <w:szCs w:val="22"/>
        </w:rPr>
        <w:t xml:space="preserve"> </w:t>
      </w:r>
      <w:r w:rsidRPr="00B6254F">
        <w:rPr>
          <w:rFonts w:ascii="Arial" w:hAnsi="Arial" w:cs="Arial"/>
          <w:sz w:val="22"/>
          <w:szCs w:val="22"/>
        </w:rPr>
        <w:t xml:space="preserve">proporcionada; </w:t>
      </w:r>
    </w:p>
    <w:p w14:paraId="0FC9EA91" w14:textId="77777777" w:rsidR="00C71643" w:rsidRDefault="00C71643" w:rsidP="00C71643">
      <w:pPr>
        <w:spacing w:line="240" w:lineRule="auto"/>
        <w:ind w:left="1134" w:right="1183"/>
        <w:rPr>
          <w:rFonts w:ascii="Arial" w:hAnsi="Arial" w:cs="Arial"/>
          <w:sz w:val="22"/>
          <w:szCs w:val="22"/>
        </w:rPr>
      </w:pPr>
      <w:r w:rsidRPr="00F11713">
        <w:rPr>
          <w:rFonts w:ascii="Arial" w:hAnsi="Arial" w:cs="Arial"/>
          <w:b/>
          <w:bCs/>
          <w:sz w:val="22"/>
          <w:szCs w:val="22"/>
        </w:rPr>
        <w:t>VII.</w:t>
      </w:r>
      <w:r w:rsidRPr="00B6254F">
        <w:rPr>
          <w:rFonts w:ascii="Arial" w:hAnsi="Arial" w:cs="Arial"/>
          <w:sz w:val="22"/>
          <w:szCs w:val="22"/>
        </w:rPr>
        <w:t xml:space="preserve"> Se trate de una consulta, o </w:t>
      </w:r>
    </w:p>
    <w:p w14:paraId="5038673C" w14:textId="77777777" w:rsidR="00C71643" w:rsidRPr="00B6254F" w:rsidRDefault="00C71643" w:rsidP="00C71643">
      <w:pPr>
        <w:spacing w:line="240" w:lineRule="auto"/>
        <w:ind w:left="1134" w:right="1183"/>
        <w:rPr>
          <w:rFonts w:ascii="Arial" w:eastAsia="Arial Unicode MS" w:hAnsi="Arial" w:cs="Arial"/>
          <w:sz w:val="22"/>
          <w:szCs w:val="22"/>
        </w:rPr>
      </w:pPr>
      <w:r w:rsidRPr="00F11713">
        <w:rPr>
          <w:rFonts w:ascii="Arial" w:hAnsi="Arial" w:cs="Arial"/>
          <w:b/>
          <w:bCs/>
          <w:sz w:val="22"/>
          <w:szCs w:val="22"/>
        </w:rPr>
        <w:t>VIII.</w:t>
      </w:r>
      <w:r w:rsidRPr="00B6254F">
        <w:rPr>
          <w:rFonts w:ascii="Arial" w:hAnsi="Arial" w:cs="Arial"/>
          <w:sz w:val="22"/>
          <w:szCs w:val="22"/>
        </w:rPr>
        <w:t xml:space="preserve"> El recurrente amplíe su solicitud en el recurso de revisión, únicamente respecto de los nuevos contenidos.</w:t>
      </w:r>
      <w:r>
        <w:rPr>
          <w:rFonts w:ascii="Arial" w:hAnsi="Arial" w:cs="Arial"/>
          <w:sz w:val="22"/>
          <w:szCs w:val="22"/>
        </w:rPr>
        <w:t>”</w:t>
      </w:r>
    </w:p>
    <w:p w14:paraId="1EDD493B" w14:textId="77777777" w:rsidR="00C71643" w:rsidRDefault="00C71643" w:rsidP="00C71643">
      <w:pPr>
        <w:rPr>
          <w:rFonts w:ascii="Arial" w:eastAsia="Arial Unicode MS" w:hAnsi="Arial" w:cs="Arial"/>
          <w:sz w:val="24"/>
        </w:rPr>
      </w:pPr>
    </w:p>
    <w:p w14:paraId="2A4F2D82" w14:textId="77777777" w:rsidR="00C71643" w:rsidRDefault="00C71643" w:rsidP="00C71643">
      <w:pPr>
        <w:rPr>
          <w:rFonts w:ascii="Arial" w:eastAsia="Arial Unicode MS" w:hAnsi="Arial" w:cs="Arial"/>
          <w:sz w:val="24"/>
        </w:rPr>
      </w:pPr>
      <w:r>
        <w:rPr>
          <w:rFonts w:ascii="Arial" w:eastAsia="Arial Unicode MS" w:hAnsi="Arial" w:cs="Arial"/>
          <w:sz w:val="24"/>
        </w:rPr>
        <w:t>Del análisis realizado por esta Comisión, se advierte que no se actualiza alguna de las causales de improcedencia previstas en las fracciones I, II, III, IV, V, VI y VIII del artículo 179 de la Ley de Transparencia y Acceso a la Información Pública del Estado de San Luis Potosí, toda vez que el recurso de revisión no es extemporáneo por haberse interpuesto dentro del plazo establecido en el articulo 166 de la citada normatividad; tampoco se tiene conocimiento de que se esté tramitando ante el Poder Judicial algún recurso o medio de defensa interpuesto por el inconforme; tampoco se tiene conocimiento de que se este tramitando ante éste Órgano Garante recurso de revisión interpuesto por el recurrente en los mismo términos.</w:t>
      </w:r>
    </w:p>
    <w:p w14:paraId="3A919C3C" w14:textId="77777777" w:rsidR="00C71643" w:rsidRDefault="00C71643" w:rsidP="00C71643">
      <w:pPr>
        <w:rPr>
          <w:rFonts w:ascii="Arial" w:eastAsia="Arial Unicode MS" w:hAnsi="Arial" w:cs="Arial"/>
          <w:sz w:val="24"/>
        </w:rPr>
      </w:pPr>
    </w:p>
    <w:p w14:paraId="7F2372A0" w14:textId="77777777" w:rsidR="00C71643" w:rsidRDefault="00C71643" w:rsidP="00C71643">
      <w:pPr>
        <w:rPr>
          <w:rFonts w:ascii="Arial" w:eastAsia="Arial Unicode MS" w:hAnsi="Arial" w:cs="Arial"/>
          <w:sz w:val="24"/>
        </w:rPr>
      </w:pPr>
      <w:r>
        <w:rPr>
          <w:rFonts w:ascii="Arial" w:eastAsia="Arial Unicode MS" w:hAnsi="Arial" w:cs="Arial"/>
          <w:sz w:val="24"/>
        </w:rPr>
        <w:t xml:space="preserve">Asimismo, de una revisión efectuada a las constancias que obran en autos, no se evidencia que se haya efectuado requerimiento alguno al peticionario en </w:t>
      </w:r>
      <w:r>
        <w:rPr>
          <w:rFonts w:ascii="Arial" w:eastAsia="Arial Unicode MS" w:hAnsi="Arial" w:cs="Arial"/>
          <w:sz w:val="24"/>
        </w:rPr>
        <w:lastRenderedPageBreak/>
        <w:t xml:space="preserve">términos del artículo 168 de la Ley de Transparencia Local; además, de la lectura de los motivos de inconformidad, no se desprende que la pretensión del recurrente este encaminada a impugnar la veracidad de la información proporcionada, ni tampoco va más allá de ampliar el contenido de la solicitud de información. </w:t>
      </w:r>
    </w:p>
    <w:p w14:paraId="0DF1533F" w14:textId="77777777" w:rsidR="00C71643" w:rsidRDefault="00C71643" w:rsidP="00C71643">
      <w:pPr>
        <w:rPr>
          <w:rFonts w:ascii="Arial" w:eastAsia="Arial Unicode MS" w:hAnsi="Arial" w:cs="Arial"/>
          <w:sz w:val="24"/>
        </w:rPr>
      </w:pPr>
    </w:p>
    <w:p w14:paraId="7E1359BF" w14:textId="77777777" w:rsidR="00C71643" w:rsidRDefault="00C71643" w:rsidP="00C71643">
      <w:pPr>
        <w:rPr>
          <w:rFonts w:ascii="Arial" w:eastAsia="Arial Unicode MS" w:hAnsi="Arial" w:cs="Arial"/>
          <w:sz w:val="24"/>
        </w:rPr>
      </w:pPr>
      <w:r>
        <w:rPr>
          <w:rFonts w:ascii="Arial" w:eastAsia="Arial Unicode MS" w:hAnsi="Arial" w:cs="Arial"/>
          <w:sz w:val="24"/>
        </w:rPr>
        <w:t xml:space="preserve">No obstante lo anterior, esta Comisión prevé que en el caso concreto, se actualiza la causal prevista en la fracción VII del artículo 179 de la Ley de Transparencia Local es decir, que la información solicitada, se trata de una consulta. </w:t>
      </w:r>
    </w:p>
    <w:p w14:paraId="4766E7A0" w14:textId="77777777" w:rsidR="00C71643" w:rsidRDefault="00C71643" w:rsidP="00C71643">
      <w:pPr>
        <w:rPr>
          <w:rFonts w:ascii="Arial" w:hAnsi="Arial" w:cs="Arial"/>
          <w:sz w:val="24"/>
        </w:rPr>
      </w:pPr>
    </w:p>
    <w:p w14:paraId="51D0CD0D" w14:textId="77777777" w:rsidR="00C71643" w:rsidRDefault="00C71643" w:rsidP="00C71643">
      <w:pPr>
        <w:rPr>
          <w:rFonts w:ascii="Arial" w:hAnsi="Arial" w:cs="Arial"/>
          <w:sz w:val="24"/>
        </w:rPr>
      </w:pPr>
      <w:r>
        <w:rPr>
          <w:rFonts w:ascii="Arial" w:hAnsi="Arial" w:cs="Arial"/>
          <w:sz w:val="24"/>
        </w:rPr>
        <w:t xml:space="preserve">Se afirma lo anterior en virtud de que, de una lectura integral de la solicitud de información, se colige que en uno de los extremos peticionados el recurrente requirió al Congreso del Estado lo siguiente: </w:t>
      </w:r>
    </w:p>
    <w:p w14:paraId="52574317" w14:textId="77777777" w:rsidR="00C71643" w:rsidRDefault="00C71643" w:rsidP="00C71643">
      <w:pPr>
        <w:rPr>
          <w:rFonts w:ascii="Arial" w:hAnsi="Arial" w:cs="Arial"/>
          <w:sz w:val="24"/>
        </w:rPr>
      </w:pPr>
    </w:p>
    <w:p w14:paraId="78B59B40" w14:textId="456D19BE" w:rsidR="00C71643" w:rsidRPr="00530FE9" w:rsidRDefault="00C71643" w:rsidP="00C71643">
      <w:pPr>
        <w:spacing w:line="240" w:lineRule="auto"/>
        <w:ind w:left="1134" w:right="1276"/>
        <w:rPr>
          <w:rFonts w:ascii="Arial" w:hAnsi="Arial" w:cs="Arial"/>
          <w:i/>
          <w:iCs/>
          <w:sz w:val="24"/>
        </w:rPr>
      </w:pPr>
      <w:r>
        <w:rPr>
          <w:rFonts w:ascii="Arial" w:hAnsi="Arial" w:cs="Arial"/>
          <w:i/>
          <w:iCs/>
          <w:sz w:val="24"/>
        </w:rPr>
        <w:t>Solicite se me informe en forma electrónica que relación existe entre el casino ganadero, así como la fenahuap y este municipio de ciudad valles con el Sr. Juan Carlos Izaguirre.</w:t>
      </w:r>
    </w:p>
    <w:p w14:paraId="6A11D48B" w14:textId="77777777" w:rsidR="00C71643" w:rsidRDefault="00C71643" w:rsidP="00C71643">
      <w:pPr>
        <w:rPr>
          <w:rFonts w:ascii="Arial" w:hAnsi="Arial" w:cs="Arial"/>
          <w:sz w:val="24"/>
        </w:rPr>
      </w:pPr>
    </w:p>
    <w:p w14:paraId="4913C0B9" w14:textId="77777777" w:rsidR="00C71643" w:rsidRPr="00760A63" w:rsidRDefault="00C71643" w:rsidP="00C71643">
      <w:pPr>
        <w:rPr>
          <w:rFonts w:ascii="Arial" w:hAnsi="Arial" w:cs="Arial"/>
          <w:sz w:val="24"/>
        </w:rPr>
      </w:pPr>
      <w:r>
        <w:rPr>
          <w:rFonts w:ascii="Arial" w:hAnsi="Arial" w:cs="Arial"/>
          <w:sz w:val="24"/>
        </w:rPr>
        <w:t xml:space="preserve">De la lectura de dicho contenido, esta Comisión arriba a la conclusión de que la petición refiere </w:t>
      </w:r>
      <w:r w:rsidRPr="00760A63">
        <w:rPr>
          <w:rFonts w:ascii="Arial" w:hAnsi="Arial" w:cs="Arial"/>
          <w:sz w:val="24"/>
          <w:u w:val="single"/>
        </w:rPr>
        <w:t>a una consulta</w:t>
      </w:r>
      <w:r w:rsidRPr="00760A63">
        <w:rPr>
          <w:rFonts w:ascii="Arial" w:hAnsi="Arial" w:cs="Arial"/>
          <w:sz w:val="24"/>
        </w:rPr>
        <w:t xml:space="preserve"> y no propiamente al derecho de acceso a la información consagrado en el artículo 6 de la Constitución Federal. </w:t>
      </w:r>
    </w:p>
    <w:p w14:paraId="15D54616" w14:textId="77777777" w:rsidR="00C71643" w:rsidRPr="00760A63" w:rsidRDefault="00C71643" w:rsidP="00C71643">
      <w:pPr>
        <w:rPr>
          <w:rFonts w:ascii="Arial" w:hAnsi="Arial" w:cs="Arial"/>
          <w:sz w:val="24"/>
        </w:rPr>
      </w:pPr>
    </w:p>
    <w:p w14:paraId="31EE7B68" w14:textId="77777777" w:rsidR="00C71643" w:rsidRPr="00760A63" w:rsidRDefault="00C71643" w:rsidP="00C71643">
      <w:pPr>
        <w:rPr>
          <w:rFonts w:ascii="Arial" w:hAnsi="Arial" w:cs="Arial"/>
          <w:sz w:val="24"/>
        </w:rPr>
      </w:pPr>
      <w:r w:rsidRPr="00760A63">
        <w:rPr>
          <w:rFonts w:ascii="Arial" w:hAnsi="Arial" w:cs="Arial"/>
          <w:sz w:val="24"/>
        </w:rPr>
        <w:t>Por lo anterior, es importante hacer la distinción entre el derecho de acceso a la información y el derecho de petición; ambos, constituyen garantías individuales en favor de las personas, la primera amparada por el artículo 6º</w:t>
      </w:r>
      <w:r w:rsidRPr="00760A63">
        <w:rPr>
          <w:rStyle w:val="Refdenotaalpie"/>
          <w:rFonts w:ascii="Arial" w:hAnsi="Arial" w:cs="Arial"/>
          <w:sz w:val="24"/>
        </w:rPr>
        <w:footnoteReference w:id="2"/>
      </w:r>
      <w:r w:rsidRPr="00760A63">
        <w:rPr>
          <w:rFonts w:ascii="Arial" w:hAnsi="Arial" w:cs="Arial"/>
          <w:sz w:val="24"/>
        </w:rPr>
        <w:t xml:space="preserve"> y la segunda por el artículo 8º</w:t>
      </w:r>
      <w:r w:rsidRPr="00760A63">
        <w:rPr>
          <w:rStyle w:val="Refdenotaalpie"/>
          <w:rFonts w:ascii="Arial" w:hAnsi="Arial" w:cs="Arial"/>
          <w:sz w:val="24"/>
        </w:rPr>
        <w:footnoteReference w:id="3"/>
      </w:r>
      <w:r w:rsidRPr="00760A63">
        <w:rPr>
          <w:rFonts w:ascii="Arial" w:hAnsi="Arial" w:cs="Arial"/>
          <w:sz w:val="24"/>
        </w:rPr>
        <w:t xml:space="preserve"> ambos de la Constitución Política de los Estados Unidos Mexicanos;</w:t>
      </w:r>
      <w:r w:rsidRPr="00760A63">
        <w:rPr>
          <w:rFonts w:ascii="Arial" w:hAnsi="Arial" w:cs="Arial"/>
        </w:rPr>
        <w:t xml:space="preserve"> </w:t>
      </w:r>
      <w:r w:rsidRPr="00760A63">
        <w:rPr>
          <w:rFonts w:ascii="Arial" w:hAnsi="Arial" w:cs="Arial"/>
          <w:sz w:val="24"/>
        </w:rPr>
        <w:t xml:space="preserve">el derecho de acceso a la información, se refiere al derecho que tiene el ciudadano a solicitar a los sujetos obligados, el acceso a cualquier </w:t>
      </w:r>
      <w:r w:rsidRPr="00760A63">
        <w:rPr>
          <w:rFonts w:ascii="Arial" w:hAnsi="Arial" w:cs="Arial"/>
          <w:sz w:val="24"/>
        </w:rPr>
        <w:lastRenderedPageBreak/>
        <w:t xml:space="preserve">documento que se encuentre en su posesión y que genere de acuerdo con sus facultades, competencias o funciones, ello con la finalidad de transparentar el ejercicio de la función pública. </w:t>
      </w:r>
    </w:p>
    <w:p w14:paraId="25010E37" w14:textId="77777777" w:rsidR="00C71643" w:rsidRPr="00760A63" w:rsidRDefault="00C71643" w:rsidP="00C71643">
      <w:pPr>
        <w:rPr>
          <w:rFonts w:ascii="Arial" w:hAnsi="Arial" w:cs="Arial"/>
          <w:sz w:val="24"/>
        </w:rPr>
      </w:pPr>
    </w:p>
    <w:p w14:paraId="348B07C2" w14:textId="77777777" w:rsidR="00C71643" w:rsidRDefault="00C71643" w:rsidP="00C71643">
      <w:pPr>
        <w:rPr>
          <w:rFonts w:ascii="Arial" w:hAnsi="Arial" w:cs="Arial"/>
          <w:sz w:val="24"/>
        </w:rPr>
      </w:pPr>
      <w:r w:rsidRPr="00760A63">
        <w:rPr>
          <w:rFonts w:ascii="Arial" w:hAnsi="Arial" w:cs="Arial"/>
          <w:sz w:val="24"/>
        </w:rPr>
        <w:t xml:space="preserve">Por su parte el derecho de petición, es aquel que tiene toda persona, para solicitar a las autoridades administrativas, cualquier cuestión de su interés </w:t>
      </w:r>
      <w:r w:rsidRPr="009071FE">
        <w:rPr>
          <w:rFonts w:ascii="Arial" w:hAnsi="Arial" w:cs="Arial"/>
          <w:sz w:val="24"/>
        </w:rPr>
        <w:t>personal que afecte su esfera,</w:t>
      </w:r>
      <w:r w:rsidRPr="009071FE">
        <w:rPr>
          <w:rFonts w:ascii="Arial" w:hAnsi="Arial" w:cs="Arial"/>
        </w:rPr>
        <w:t xml:space="preserve"> </w:t>
      </w:r>
      <w:r w:rsidRPr="009071FE">
        <w:rPr>
          <w:rFonts w:ascii="Arial" w:hAnsi="Arial" w:cs="Arial"/>
          <w:sz w:val="24"/>
        </w:rPr>
        <w:t xml:space="preserve">lo cual obliga a la entidad responsable a generar un documento para efecto de dar contestación al particular, ya que “su finalidad no es propiamente resolver sobre el suministro de información pública tangible y con soporte documental, sino que su exigencia es responder por escrito, es decir, generar una respuesta razonada y legal a los planteamientos de quien ejerce su derecho. </w:t>
      </w:r>
    </w:p>
    <w:p w14:paraId="54B564A8" w14:textId="77777777" w:rsidR="00C71643" w:rsidRDefault="00C71643" w:rsidP="00C71643">
      <w:pPr>
        <w:rPr>
          <w:rFonts w:ascii="Arial" w:hAnsi="Arial" w:cs="Arial"/>
          <w:sz w:val="24"/>
        </w:rPr>
      </w:pPr>
    </w:p>
    <w:p w14:paraId="4DE3704D" w14:textId="77777777" w:rsidR="00C71643" w:rsidRPr="00760A63" w:rsidRDefault="00C71643" w:rsidP="00C71643">
      <w:pPr>
        <w:rPr>
          <w:rFonts w:ascii="Arial" w:hAnsi="Arial" w:cs="Arial"/>
          <w:sz w:val="24"/>
        </w:rPr>
      </w:pPr>
      <w:r w:rsidRPr="009071FE">
        <w:rPr>
          <w:rFonts w:ascii="Arial" w:hAnsi="Arial" w:cs="Arial"/>
          <w:sz w:val="24"/>
        </w:rPr>
        <w:t>En otras palabras, su misión es mantener un vínculo de comunicación entre el gobernante y el gobernado, con el objeto de que éste último se haga escuchar por el primero sobre cualesquiera que sean sus inquietudes y recibir atención puntual a sus problemáticas”.</w:t>
      </w:r>
      <w:r w:rsidRPr="009071FE">
        <w:rPr>
          <w:rStyle w:val="Refdenotaalpie"/>
          <w:rFonts w:ascii="Arial" w:hAnsi="Arial" w:cs="Arial"/>
          <w:sz w:val="24"/>
        </w:rPr>
        <w:footnoteReference w:id="4"/>
      </w:r>
      <w:r w:rsidRPr="00760A63">
        <w:rPr>
          <w:rFonts w:ascii="Arial" w:hAnsi="Arial" w:cs="Arial"/>
          <w:sz w:val="24"/>
        </w:rPr>
        <w:t xml:space="preserve"> </w:t>
      </w:r>
    </w:p>
    <w:p w14:paraId="295809B3" w14:textId="77777777" w:rsidR="00C71643" w:rsidRDefault="00C71643" w:rsidP="00C71643">
      <w:pPr>
        <w:rPr>
          <w:rFonts w:ascii="Arial" w:hAnsi="Arial" w:cs="Arial"/>
          <w:sz w:val="24"/>
        </w:rPr>
      </w:pPr>
    </w:p>
    <w:p w14:paraId="3178D5B2" w14:textId="78603A75" w:rsidR="00C71643" w:rsidRPr="00760A63" w:rsidRDefault="00C71643" w:rsidP="00C71643">
      <w:pPr>
        <w:rPr>
          <w:rFonts w:ascii="Arial" w:hAnsi="Arial" w:cs="Arial"/>
          <w:sz w:val="24"/>
        </w:rPr>
      </w:pPr>
      <w:r w:rsidRPr="00760A63">
        <w:rPr>
          <w:rFonts w:ascii="Arial" w:hAnsi="Arial" w:cs="Arial"/>
          <w:sz w:val="24"/>
        </w:rPr>
        <w:t xml:space="preserve">Ahora bien, en el punto en estudio, </w:t>
      </w:r>
      <w:r>
        <w:rPr>
          <w:rFonts w:ascii="Arial" w:hAnsi="Arial" w:cs="Arial"/>
          <w:sz w:val="24"/>
        </w:rPr>
        <w:t xml:space="preserve">tal y como se desprende de la solicitud de información de folio 00280321, </w:t>
      </w:r>
      <w:r w:rsidRPr="00760A63">
        <w:rPr>
          <w:rFonts w:ascii="Arial" w:hAnsi="Arial" w:cs="Arial"/>
          <w:sz w:val="24"/>
        </w:rPr>
        <w:t xml:space="preserve">el </w:t>
      </w:r>
      <w:r>
        <w:rPr>
          <w:rFonts w:ascii="Arial" w:hAnsi="Arial" w:cs="Arial"/>
          <w:sz w:val="24"/>
        </w:rPr>
        <w:t xml:space="preserve">recurrente </w:t>
      </w:r>
      <w:r w:rsidRPr="00760A63">
        <w:rPr>
          <w:rFonts w:ascii="Arial" w:hAnsi="Arial" w:cs="Arial"/>
          <w:sz w:val="24"/>
        </w:rPr>
        <w:t xml:space="preserve">realizó una petición a la autoridad en la que exteriorizo, una serie de enunciados en los que implica que el sujeto Obligado exponga con base en un fundamento jurídico específico un acto concreto determinando la motivación del acto, y ello forzosamente implica la generación de un documento. </w:t>
      </w:r>
    </w:p>
    <w:p w14:paraId="5075F305" w14:textId="77777777" w:rsidR="00C71643" w:rsidRDefault="00C71643" w:rsidP="00C71643">
      <w:pPr>
        <w:pStyle w:val="corte4fondo"/>
        <w:ind w:right="49" w:firstLine="0"/>
        <w:rPr>
          <w:rFonts w:cs="Arial"/>
          <w:sz w:val="24"/>
          <w:szCs w:val="24"/>
        </w:rPr>
      </w:pPr>
    </w:p>
    <w:p w14:paraId="0F41225A" w14:textId="57F8E2FA" w:rsidR="00C71643" w:rsidRPr="00065865" w:rsidRDefault="00C71643" w:rsidP="00C71643">
      <w:pPr>
        <w:pStyle w:val="corte4fondo"/>
        <w:ind w:right="49" w:firstLine="0"/>
        <w:rPr>
          <w:rFonts w:cs="Arial"/>
          <w:sz w:val="24"/>
          <w:szCs w:val="24"/>
        </w:rPr>
      </w:pPr>
      <w:r w:rsidRPr="00065865">
        <w:rPr>
          <w:rFonts w:cs="Arial"/>
          <w:sz w:val="24"/>
          <w:szCs w:val="24"/>
        </w:rPr>
        <w:t>En este sentido, es de precisar que el derecho de acceso a la información consagrado en el artículo 6º de la Constitución Política de los Estados Unidos Mexicanos se refiere a la difusión de aquellos hechos considerados notificables es decir, aquellos que son susceptibles de prueba, ya que al derecho a la información únicamente le resulta aplicable la posibilidad de verificar la veracidad de ésta.</w:t>
      </w:r>
    </w:p>
    <w:p w14:paraId="50CF8899" w14:textId="77777777" w:rsidR="00C71643" w:rsidRPr="00065865" w:rsidRDefault="00C71643" w:rsidP="00C71643">
      <w:pPr>
        <w:pStyle w:val="corte4fondo"/>
        <w:ind w:right="49" w:firstLine="0"/>
        <w:rPr>
          <w:rFonts w:cs="Arial"/>
          <w:sz w:val="24"/>
          <w:szCs w:val="24"/>
        </w:rPr>
      </w:pPr>
    </w:p>
    <w:p w14:paraId="44B82E5F" w14:textId="18B8EC13" w:rsidR="00C71643" w:rsidRDefault="00C71643" w:rsidP="00C71643">
      <w:pPr>
        <w:pStyle w:val="corte4fondo"/>
        <w:ind w:right="49" w:firstLine="0"/>
        <w:rPr>
          <w:rFonts w:cs="Arial"/>
          <w:sz w:val="24"/>
          <w:szCs w:val="24"/>
        </w:rPr>
      </w:pPr>
      <w:r>
        <w:rPr>
          <w:rFonts w:cs="Arial"/>
          <w:sz w:val="24"/>
          <w:szCs w:val="24"/>
        </w:rPr>
        <w:lastRenderedPageBreak/>
        <w:t>De ahí que</w:t>
      </w:r>
      <w:r w:rsidRPr="00065865">
        <w:rPr>
          <w:rFonts w:cs="Arial"/>
          <w:sz w:val="24"/>
          <w:szCs w:val="24"/>
        </w:rPr>
        <w:t>, el contenido</w:t>
      </w:r>
      <w:r>
        <w:rPr>
          <w:rFonts w:cs="Arial"/>
          <w:sz w:val="24"/>
          <w:szCs w:val="24"/>
        </w:rPr>
        <w:t xml:space="preserve"> de la solicitud de información </w:t>
      </w:r>
      <w:r w:rsidRPr="00065865">
        <w:rPr>
          <w:rFonts w:cs="Arial"/>
          <w:sz w:val="24"/>
          <w:szCs w:val="24"/>
        </w:rPr>
        <w:t>se encuentra sujeto</w:t>
      </w:r>
      <w:r>
        <w:rPr>
          <w:rFonts w:cs="Arial"/>
          <w:sz w:val="24"/>
          <w:szCs w:val="24"/>
        </w:rPr>
        <w:t>s</w:t>
      </w:r>
      <w:r w:rsidRPr="00065865">
        <w:rPr>
          <w:rFonts w:cs="Arial"/>
          <w:sz w:val="24"/>
          <w:szCs w:val="24"/>
        </w:rPr>
        <w:t xml:space="preserve"> a escrutinio ya que contienen una mezcla de hechos y opiniones, que dada su naturaleza, no tiene por objeto apartarse de la distinción entre opiniones y hechos, ni limitar el derecho a la libertad de expresión; por ello, de esta manera la manifestación de ideas y opiniones esté sujeta a la demostración con el mismo grado de exactitud que los hechos, sino fijar un parámetro objetivo y efectivo para identificar los casos en los que se abuse de ese derecho</w:t>
      </w:r>
      <w:r>
        <w:rPr>
          <w:rFonts w:cs="Arial"/>
          <w:sz w:val="24"/>
          <w:szCs w:val="24"/>
        </w:rPr>
        <w:t>.</w:t>
      </w:r>
    </w:p>
    <w:p w14:paraId="68D7D5B7" w14:textId="77777777" w:rsidR="00C71643" w:rsidRDefault="00C71643" w:rsidP="00C71643">
      <w:pPr>
        <w:pStyle w:val="corte4fondo"/>
        <w:ind w:right="49" w:firstLine="0"/>
        <w:rPr>
          <w:rFonts w:cs="Arial"/>
          <w:sz w:val="24"/>
          <w:szCs w:val="24"/>
        </w:rPr>
      </w:pPr>
    </w:p>
    <w:p w14:paraId="3B2EBA34" w14:textId="25230721" w:rsidR="00C71643" w:rsidRDefault="00C71643" w:rsidP="00C71643">
      <w:pPr>
        <w:rPr>
          <w:rFonts w:ascii="Arial" w:hAnsi="Arial" w:cs="Arial"/>
          <w:sz w:val="24"/>
        </w:rPr>
      </w:pPr>
      <w:r>
        <w:rPr>
          <w:rFonts w:ascii="Arial" w:hAnsi="Arial" w:cs="Arial"/>
          <w:sz w:val="24"/>
        </w:rPr>
        <w:t>Por tanto, l</w:t>
      </w:r>
      <w:r w:rsidRPr="00760A63">
        <w:rPr>
          <w:rFonts w:ascii="Arial" w:hAnsi="Arial" w:cs="Arial"/>
          <w:sz w:val="24"/>
        </w:rPr>
        <w:t>o requerido por el particular implica que se justifique el accionar de la autoridad de uno u otro modo, y no propiamente requiere el acceso a documentos en posesión del ente obligado, sino que sean generados para satisfacer su pretensión, y ello es materia del artículo 8° constitucional</w:t>
      </w:r>
      <w:r>
        <w:rPr>
          <w:rFonts w:ascii="Arial" w:hAnsi="Arial" w:cs="Arial"/>
          <w:sz w:val="24"/>
        </w:rPr>
        <w:t xml:space="preserve"> es decir, que la autoridad emita un pronunciamiento respecto al porqué de las </w:t>
      </w:r>
      <w:r w:rsidR="001E2F6B">
        <w:rPr>
          <w:rFonts w:ascii="Arial" w:hAnsi="Arial" w:cs="Arial"/>
          <w:sz w:val="24"/>
        </w:rPr>
        <w:t xml:space="preserve">consideraciones del particular. </w:t>
      </w:r>
    </w:p>
    <w:p w14:paraId="0AAA25E0" w14:textId="77777777" w:rsidR="00C71643" w:rsidRDefault="00C71643" w:rsidP="00C71643">
      <w:pPr>
        <w:pStyle w:val="corte4fondo"/>
        <w:ind w:right="49" w:firstLine="0"/>
        <w:rPr>
          <w:rFonts w:cs="Arial"/>
          <w:sz w:val="24"/>
          <w:szCs w:val="24"/>
        </w:rPr>
      </w:pPr>
    </w:p>
    <w:p w14:paraId="3C7BB2B4" w14:textId="77777777" w:rsidR="00C71643" w:rsidRPr="00E91F7F" w:rsidRDefault="00C71643" w:rsidP="00C71643">
      <w:pPr>
        <w:pStyle w:val="NormalWeb"/>
        <w:shd w:val="clear" w:color="auto" w:fill="FFFFFF"/>
        <w:spacing w:before="0" w:beforeAutospacing="0" w:after="0" w:afterAutospacing="0" w:line="360" w:lineRule="auto"/>
        <w:jc w:val="both"/>
        <w:rPr>
          <w:rFonts w:ascii="Arial" w:eastAsiaTheme="minorHAnsi" w:hAnsi="Arial" w:cs="Arial"/>
          <w:lang w:eastAsia="en-US"/>
        </w:rPr>
      </w:pPr>
      <w:bookmarkStart w:id="2" w:name="_Hlk55427883"/>
      <w:r w:rsidRPr="001215FA">
        <w:rPr>
          <w:rFonts w:ascii="Arial" w:hAnsi="Arial" w:cs="Arial"/>
        </w:rPr>
        <w:t xml:space="preserve">Ahora bien, </w:t>
      </w:r>
      <w:r>
        <w:rPr>
          <w:rFonts w:ascii="Arial" w:hAnsi="Arial" w:cs="Arial"/>
        </w:rPr>
        <w:t xml:space="preserve">con base en la relatoría expuesta </w:t>
      </w:r>
      <w:r w:rsidRPr="00E91F7F">
        <w:rPr>
          <w:rFonts w:ascii="Arial" w:eastAsiaTheme="minorHAnsi" w:hAnsi="Arial" w:cs="Arial"/>
          <w:lang w:eastAsia="en-US"/>
        </w:rPr>
        <w:t xml:space="preserve">conviene traer a contexto los siguientes artículos de la Ley de Transparencia y Acceso a la Información Pública del Estado: </w:t>
      </w:r>
    </w:p>
    <w:p w14:paraId="7083834C" w14:textId="77777777" w:rsidR="00C71643" w:rsidRPr="00E91F7F" w:rsidRDefault="00C71643" w:rsidP="00C71643">
      <w:pPr>
        <w:pStyle w:val="NormalWeb"/>
        <w:shd w:val="clear" w:color="auto" w:fill="FFFFFF"/>
        <w:spacing w:before="0" w:beforeAutospacing="0" w:after="0" w:afterAutospacing="0"/>
        <w:jc w:val="both"/>
        <w:rPr>
          <w:rFonts w:ascii="Arial" w:hAnsi="Arial" w:cs="Arial"/>
          <w:b/>
          <w:sz w:val="22"/>
          <w:szCs w:val="22"/>
        </w:rPr>
      </w:pPr>
    </w:p>
    <w:p w14:paraId="0050E7A2" w14:textId="77777777" w:rsidR="00C71643" w:rsidRPr="00E91F7F" w:rsidRDefault="00C71643" w:rsidP="00C71643">
      <w:pPr>
        <w:pStyle w:val="NormalWeb"/>
        <w:shd w:val="clear" w:color="auto" w:fill="FFFFFF"/>
        <w:spacing w:before="0" w:beforeAutospacing="0" w:after="0" w:afterAutospacing="0"/>
        <w:ind w:left="1134" w:right="1183"/>
        <w:jc w:val="both"/>
        <w:rPr>
          <w:rFonts w:ascii="Arial" w:hAnsi="Arial" w:cs="Arial"/>
          <w:b/>
          <w:sz w:val="22"/>
          <w:szCs w:val="22"/>
        </w:rPr>
      </w:pPr>
    </w:p>
    <w:p w14:paraId="3AD2F06B" w14:textId="77777777" w:rsidR="00C71643" w:rsidRPr="00E91F7F" w:rsidRDefault="00C71643" w:rsidP="00C71643">
      <w:pPr>
        <w:pStyle w:val="NormalWeb"/>
        <w:shd w:val="clear" w:color="auto" w:fill="FFFFFF"/>
        <w:spacing w:before="0" w:beforeAutospacing="0" w:after="0" w:afterAutospacing="0"/>
        <w:ind w:left="1134" w:right="1183"/>
        <w:jc w:val="both"/>
        <w:rPr>
          <w:rFonts w:ascii="Arial" w:hAnsi="Arial" w:cs="Arial"/>
          <w:sz w:val="22"/>
          <w:szCs w:val="22"/>
        </w:rPr>
      </w:pPr>
      <w:r w:rsidRPr="00E91F7F">
        <w:rPr>
          <w:rFonts w:ascii="Arial" w:hAnsi="Arial" w:cs="Arial"/>
          <w:b/>
          <w:sz w:val="22"/>
          <w:szCs w:val="22"/>
        </w:rPr>
        <w:t>“ARTÍCULO 175.</w:t>
      </w:r>
      <w:r w:rsidRPr="00E91F7F">
        <w:rPr>
          <w:rFonts w:ascii="Arial" w:hAnsi="Arial" w:cs="Arial"/>
          <w:sz w:val="22"/>
          <w:szCs w:val="22"/>
        </w:rPr>
        <w:t xml:space="preserve"> Las resoluciones de la CEGAIP podrán: </w:t>
      </w:r>
    </w:p>
    <w:p w14:paraId="495E060C" w14:textId="77777777" w:rsidR="00C71643" w:rsidRPr="00E91F7F" w:rsidRDefault="00C71643" w:rsidP="00C71643">
      <w:pPr>
        <w:pStyle w:val="NormalWeb"/>
        <w:shd w:val="clear" w:color="auto" w:fill="FFFFFF"/>
        <w:spacing w:before="0" w:beforeAutospacing="0" w:after="0" w:afterAutospacing="0"/>
        <w:ind w:left="1134" w:right="1183"/>
        <w:jc w:val="both"/>
        <w:rPr>
          <w:rFonts w:ascii="Arial" w:hAnsi="Arial" w:cs="Arial"/>
          <w:sz w:val="22"/>
          <w:szCs w:val="22"/>
        </w:rPr>
      </w:pPr>
    </w:p>
    <w:p w14:paraId="371AE608" w14:textId="77777777" w:rsidR="00C71643" w:rsidRPr="00E91F7F" w:rsidRDefault="00C71643" w:rsidP="00C71643">
      <w:pPr>
        <w:pStyle w:val="NormalWeb"/>
        <w:shd w:val="clear" w:color="auto" w:fill="FFFFFF"/>
        <w:spacing w:before="0" w:beforeAutospacing="0" w:after="0" w:afterAutospacing="0"/>
        <w:ind w:left="1134" w:right="1183"/>
        <w:jc w:val="both"/>
        <w:rPr>
          <w:rFonts w:ascii="Arial" w:hAnsi="Arial" w:cs="Arial"/>
          <w:b/>
          <w:sz w:val="22"/>
          <w:szCs w:val="22"/>
        </w:rPr>
      </w:pPr>
      <w:r w:rsidRPr="00E91F7F">
        <w:rPr>
          <w:rFonts w:ascii="Arial" w:hAnsi="Arial" w:cs="Arial"/>
          <w:b/>
          <w:sz w:val="22"/>
          <w:szCs w:val="22"/>
        </w:rPr>
        <w:t xml:space="preserve">I. Desechar o sobreseer el recurso; </w:t>
      </w:r>
    </w:p>
    <w:p w14:paraId="1DF79B6C" w14:textId="77777777" w:rsidR="00C71643" w:rsidRPr="00E91F7F" w:rsidRDefault="00C71643" w:rsidP="00C71643">
      <w:pPr>
        <w:pStyle w:val="NormalWeb"/>
        <w:shd w:val="clear" w:color="auto" w:fill="FFFFFF"/>
        <w:spacing w:before="0" w:beforeAutospacing="0" w:after="0" w:afterAutospacing="0"/>
        <w:ind w:left="1134" w:right="1183"/>
        <w:jc w:val="both"/>
        <w:rPr>
          <w:rFonts w:ascii="Arial" w:hAnsi="Arial" w:cs="Arial"/>
          <w:b/>
          <w:sz w:val="22"/>
          <w:szCs w:val="22"/>
        </w:rPr>
      </w:pPr>
    </w:p>
    <w:p w14:paraId="3F1241E5" w14:textId="77777777" w:rsidR="00C71643" w:rsidRPr="00E91F7F" w:rsidRDefault="00C71643" w:rsidP="00C71643">
      <w:pPr>
        <w:pStyle w:val="NormalWeb"/>
        <w:shd w:val="clear" w:color="auto" w:fill="FFFFFF"/>
        <w:spacing w:before="0" w:beforeAutospacing="0" w:after="0" w:afterAutospacing="0"/>
        <w:ind w:left="1134" w:right="1183"/>
        <w:jc w:val="both"/>
        <w:rPr>
          <w:rFonts w:ascii="Arial" w:hAnsi="Arial" w:cs="Arial"/>
          <w:b/>
          <w:sz w:val="22"/>
          <w:szCs w:val="22"/>
        </w:rPr>
      </w:pPr>
      <w:r w:rsidRPr="00E91F7F">
        <w:rPr>
          <w:rFonts w:ascii="Arial" w:eastAsia="Arial Unicode MS" w:hAnsi="Arial" w:cs="Arial"/>
          <w:sz w:val="22"/>
          <w:szCs w:val="22"/>
          <w:lang w:val="es-ES_tradnl"/>
        </w:rPr>
        <w:t>[…]”</w:t>
      </w:r>
    </w:p>
    <w:p w14:paraId="3A76C8DB" w14:textId="77777777" w:rsidR="00C71643" w:rsidRDefault="00C71643" w:rsidP="00C71643">
      <w:pPr>
        <w:pStyle w:val="NormalWeb"/>
        <w:shd w:val="clear" w:color="auto" w:fill="FFFFFF"/>
        <w:spacing w:before="0" w:beforeAutospacing="0" w:after="0" w:afterAutospacing="0"/>
        <w:ind w:left="1134" w:right="1183"/>
        <w:jc w:val="both"/>
        <w:rPr>
          <w:rFonts w:ascii="Arial" w:eastAsia="Arial Unicode MS" w:hAnsi="Arial" w:cs="Arial"/>
          <w:sz w:val="22"/>
          <w:szCs w:val="22"/>
        </w:rPr>
      </w:pPr>
    </w:p>
    <w:p w14:paraId="7A044B27" w14:textId="77777777" w:rsidR="00C71643" w:rsidRDefault="00C71643" w:rsidP="00C71643">
      <w:pPr>
        <w:pStyle w:val="NormalWeb"/>
        <w:shd w:val="clear" w:color="auto" w:fill="FFFFFF"/>
        <w:spacing w:before="0" w:beforeAutospacing="0" w:after="0" w:afterAutospacing="0"/>
        <w:ind w:left="1134" w:right="1183"/>
        <w:jc w:val="both"/>
        <w:rPr>
          <w:rFonts w:ascii="Arial" w:eastAsia="Arial Unicode MS" w:hAnsi="Arial" w:cs="Arial"/>
          <w:b/>
          <w:bCs/>
          <w:sz w:val="22"/>
          <w:szCs w:val="22"/>
        </w:rPr>
      </w:pPr>
    </w:p>
    <w:p w14:paraId="11C40FF5" w14:textId="77777777" w:rsidR="00C71643" w:rsidRDefault="00C71643" w:rsidP="00C71643">
      <w:pPr>
        <w:pStyle w:val="NormalWeb"/>
        <w:shd w:val="clear" w:color="auto" w:fill="FFFFFF"/>
        <w:spacing w:before="0" w:beforeAutospacing="0" w:after="0" w:afterAutospacing="0"/>
        <w:ind w:left="1134" w:right="1183"/>
        <w:jc w:val="both"/>
        <w:rPr>
          <w:rFonts w:ascii="Arial" w:eastAsia="Arial Unicode MS" w:hAnsi="Arial" w:cs="Arial"/>
          <w:sz w:val="22"/>
          <w:szCs w:val="22"/>
        </w:rPr>
      </w:pPr>
      <w:r>
        <w:rPr>
          <w:rFonts w:ascii="Arial" w:eastAsia="Arial Unicode MS" w:hAnsi="Arial" w:cs="Arial"/>
          <w:b/>
          <w:bCs/>
          <w:sz w:val="22"/>
          <w:szCs w:val="22"/>
        </w:rPr>
        <w:t>“</w:t>
      </w:r>
      <w:r w:rsidRPr="00AC410D">
        <w:rPr>
          <w:rFonts w:ascii="Arial" w:eastAsia="Arial Unicode MS" w:hAnsi="Arial" w:cs="Arial"/>
          <w:b/>
          <w:bCs/>
          <w:sz w:val="22"/>
          <w:szCs w:val="22"/>
        </w:rPr>
        <w:t xml:space="preserve">ARTÍCULO 179. </w:t>
      </w:r>
      <w:r w:rsidRPr="00AC410D">
        <w:rPr>
          <w:rFonts w:ascii="Arial" w:eastAsia="Arial Unicode MS" w:hAnsi="Arial" w:cs="Arial"/>
          <w:sz w:val="22"/>
          <w:szCs w:val="22"/>
        </w:rPr>
        <w:t xml:space="preserve">El recurso será desechado por improcedente cuando: </w:t>
      </w:r>
    </w:p>
    <w:p w14:paraId="29A4D5FD" w14:textId="77777777" w:rsidR="00C71643" w:rsidRDefault="00C71643" w:rsidP="00C71643">
      <w:pPr>
        <w:pStyle w:val="NormalWeb"/>
        <w:shd w:val="clear" w:color="auto" w:fill="FFFFFF"/>
        <w:spacing w:before="0" w:beforeAutospacing="0" w:after="0" w:afterAutospacing="0"/>
        <w:ind w:left="1134" w:right="1183"/>
        <w:jc w:val="both"/>
        <w:rPr>
          <w:rFonts w:ascii="Arial" w:eastAsia="Arial Unicode MS" w:hAnsi="Arial" w:cs="Arial"/>
          <w:sz w:val="22"/>
          <w:szCs w:val="22"/>
          <w:lang w:val="es-ES_tradnl"/>
        </w:rPr>
      </w:pPr>
    </w:p>
    <w:p w14:paraId="33B2164A" w14:textId="77777777" w:rsidR="00C71643" w:rsidRPr="00582F33" w:rsidRDefault="00C71643" w:rsidP="00C71643">
      <w:pPr>
        <w:pStyle w:val="NormalWeb"/>
        <w:shd w:val="clear" w:color="auto" w:fill="FFFFFF"/>
        <w:spacing w:before="0" w:beforeAutospacing="0" w:after="0" w:afterAutospacing="0"/>
        <w:ind w:left="1134" w:right="1183"/>
        <w:jc w:val="both"/>
        <w:rPr>
          <w:rFonts w:ascii="Arial" w:eastAsia="Arial Unicode MS" w:hAnsi="Arial" w:cs="Arial"/>
          <w:sz w:val="22"/>
          <w:szCs w:val="22"/>
        </w:rPr>
      </w:pPr>
      <w:r>
        <w:rPr>
          <w:rFonts w:ascii="Arial" w:eastAsia="Arial Unicode MS" w:hAnsi="Arial" w:cs="Arial"/>
          <w:sz w:val="22"/>
          <w:szCs w:val="22"/>
          <w:lang w:val="es-ES_tradnl"/>
        </w:rPr>
        <w:t>“</w:t>
      </w:r>
      <w:r w:rsidRPr="00E91F7F">
        <w:rPr>
          <w:rFonts w:ascii="Arial" w:eastAsia="Arial Unicode MS" w:hAnsi="Arial" w:cs="Arial"/>
          <w:sz w:val="22"/>
          <w:szCs w:val="22"/>
          <w:lang w:val="es-ES_tradnl"/>
        </w:rPr>
        <w:t xml:space="preserve"> […]</w:t>
      </w:r>
    </w:p>
    <w:p w14:paraId="520DE462" w14:textId="77777777" w:rsidR="00C71643" w:rsidRDefault="00C71643" w:rsidP="00C71643">
      <w:pPr>
        <w:pStyle w:val="NormalWeb"/>
        <w:shd w:val="clear" w:color="auto" w:fill="FFFFFF"/>
        <w:spacing w:before="0" w:beforeAutospacing="0" w:after="0" w:afterAutospacing="0"/>
        <w:ind w:left="1134" w:right="1183"/>
        <w:jc w:val="both"/>
        <w:rPr>
          <w:rFonts w:ascii="Arial" w:eastAsia="Arial Unicode MS" w:hAnsi="Arial" w:cs="Arial"/>
          <w:sz w:val="22"/>
          <w:szCs w:val="22"/>
        </w:rPr>
      </w:pPr>
    </w:p>
    <w:p w14:paraId="79FF52B9" w14:textId="77777777" w:rsidR="00C71643" w:rsidRDefault="00C71643" w:rsidP="00C71643">
      <w:pPr>
        <w:pStyle w:val="NormalWeb"/>
        <w:shd w:val="clear" w:color="auto" w:fill="FFFFFF"/>
        <w:spacing w:before="0" w:beforeAutospacing="0" w:after="0" w:afterAutospacing="0"/>
        <w:ind w:left="1134" w:right="1183"/>
        <w:jc w:val="both"/>
        <w:rPr>
          <w:rFonts w:ascii="Arial" w:eastAsia="Arial Unicode MS" w:hAnsi="Arial" w:cs="Arial"/>
          <w:sz w:val="22"/>
          <w:szCs w:val="22"/>
        </w:rPr>
      </w:pPr>
      <w:r>
        <w:rPr>
          <w:rFonts w:ascii="Arial" w:eastAsia="Arial Unicode MS" w:hAnsi="Arial" w:cs="Arial"/>
          <w:b/>
          <w:bCs/>
          <w:sz w:val="22"/>
          <w:szCs w:val="22"/>
        </w:rPr>
        <w:t>“</w:t>
      </w:r>
      <w:r w:rsidRPr="00AC410D">
        <w:rPr>
          <w:rFonts w:ascii="Arial" w:eastAsia="Arial Unicode MS" w:hAnsi="Arial" w:cs="Arial"/>
          <w:b/>
          <w:bCs/>
          <w:sz w:val="22"/>
          <w:szCs w:val="22"/>
        </w:rPr>
        <w:t>VII.</w:t>
      </w:r>
      <w:r w:rsidRPr="00AC410D">
        <w:rPr>
          <w:rFonts w:ascii="Arial" w:eastAsia="Arial Unicode MS" w:hAnsi="Arial" w:cs="Arial"/>
          <w:sz w:val="22"/>
          <w:szCs w:val="22"/>
        </w:rPr>
        <w:t xml:space="preserve"> Se trate de una consulta</w:t>
      </w:r>
      <w:r>
        <w:rPr>
          <w:rFonts w:ascii="Arial" w:eastAsia="Arial Unicode MS" w:hAnsi="Arial" w:cs="Arial"/>
          <w:sz w:val="22"/>
          <w:szCs w:val="22"/>
        </w:rPr>
        <w:t>.</w:t>
      </w:r>
    </w:p>
    <w:p w14:paraId="53157C37" w14:textId="77777777" w:rsidR="00C71643" w:rsidRDefault="00C71643" w:rsidP="00C71643">
      <w:pPr>
        <w:pStyle w:val="NormalWeb"/>
        <w:shd w:val="clear" w:color="auto" w:fill="FFFFFF"/>
        <w:spacing w:before="0" w:beforeAutospacing="0" w:after="0" w:afterAutospacing="0"/>
        <w:ind w:left="1134" w:right="1183"/>
        <w:jc w:val="both"/>
        <w:rPr>
          <w:rFonts w:ascii="Arial" w:eastAsia="Arial Unicode MS" w:hAnsi="Arial" w:cs="Arial"/>
          <w:sz w:val="22"/>
          <w:szCs w:val="22"/>
          <w:lang w:val="es-ES_tradnl"/>
        </w:rPr>
      </w:pPr>
    </w:p>
    <w:p w14:paraId="7A4B314E" w14:textId="77777777" w:rsidR="00C71643" w:rsidRPr="00E91F7F" w:rsidRDefault="00C71643" w:rsidP="00C71643">
      <w:pPr>
        <w:pStyle w:val="NormalWeb"/>
        <w:shd w:val="clear" w:color="auto" w:fill="FFFFFF"/>
        <w:spacing w:before="0" w:beforeAutospacing="0" w:after="0" w:afterAutospacing="0"/>
        <w:ind w:left="1134" w:right="1183"/>
        <w:jc w:val="both"/>
        <w:rPr>
          <w:rFonts w:ascii="Arial" w:hAnsi="Arial" w:cs="Arial"/>
          <w:b/>
          <w:sz w:val="22"/>
          <w:szCs w:val="22"/>
        </w:rPr>
      </w:pPr>
      <w:r w:rsidRPr="00E91F7F">
        <w:rPr>
          <w:rFonts w:ascii="Arial" w:eastAsia="Arial Unicode MS" w:hAnsi="Arial" w:cs="Arial"/>
          <w:sz w:val="22"/>
          <w:szCs w:val="22"/>
          <w:lang w:val="es-ES_tradnl"/>
        </w:rPr>
        <w:t>[…]”</w:t>
      </w:r>
    </w:p>
    <w:p w14:paraId="31AF69AF" w14:textId="77777777" w:rsidR="00C71643" w:rsidRDefault="00C71643" w:rsidP="00C71643">
      <w:pPr>
        <w:pStyle w:val="NormalWeb"/>
        <w:shd w:val="clear" w:color="auto" w:fill="FFFFFF"/>
        <w:spacing w:before="0" w:beforeAutospacing="0" w:after="0" w:afterAutospacing="0"/>
        <w:ind w:left="1134" w:right="1183"/>
        <w:jc w:val="both"/>
        <w:rPr>
          <w:rFonts w:ascii="Arial" w:hAnsi="Arial" w:cs="Arial"/>
          <w:sz w:val="22"/>
          <w:szCs w:val="22"/>
        </w:rPr>
      </w:pPr>
    </w:p>
    <w:p w14:paraId="31762B3A" w14:textId="77777777" w:rsidR="00C71643" w:rsidRPr="00E91F7F" w:rsidRDefault="00C71643" w:rsidP="00C71643">
      <w:pPr>
        <w:pStyle w:val="NormalWeb"/>
        <w:shd w:val="clear" w:color="auto" w:fill="FFFFFF"/>
        <w:spacing w:before="0" w:beforeAutospacing="0" w:after="0" w:afterAutospacing="0"/>
        <w:ind w:left="1134" w:right="1183"/>
        <w:jc w:val="both"/>
        <w:rPr>
          <w:rFonts w:ascii="Arial" w:hAnsi="Arial" w:cs="Arial"/>
          <w:sz w:val="22"/>
          <w:szCs w:val="22"/>
        </w:rPr>
      </w:pPr>
    </w:p>
    <w:p w14:paraId="1D6522F2" w14:textId="77777777" w:rsidR="00C71643" w:rsidRPr="00E91F7F" w:rsidRDefault="00C71643" w:rsidP="00C71643">
      <w:pPr>
        <w:pStyle w:val="corte4fondo"/>
        <w:spacing w:line="240" w:lineRule="auto"/>
        <w:ind w:left="1134" w:right="1183" w:firstLine="0"/>
        <w:rPr>
          <w:rFonts w:cs="Arial"/>
          <w:sz w:val="22"/>
          <w:szCs w:val="22"/>
        </w:rPr>
      </w:pPr>
      <w:r w:rsidRPr="00E91F7F">
        <w:rPr>
          <w:rFonts w:cs="Arial"/>
          <w:b/>
          <w:sz w:val="22"/>
          <w:szCs w:val="22"/>
        </w:rPr>
        <w:t xml:space="preserve"> “ARTÍCULO 180. </w:t>
      </w:r>
      <w:r w:rsidRPr="00E91F7F">
        <w:rPr>
          <w:rFonts w:cs="Arial"/>
          <w:sz w:val="22"/>
          <w:szCs w:val="22"/>
        </w:rPr>
        <w:t xml:space="preserve">El recurso será sobreseído, en todo o en parte, cuando, una vez admitido, se actualicen alguno de los siguientes supuestos: </w:t>
      </w:r>
    </w:p>
    <w:p w14:paraId="4BFA4D58" w14:textId="77777777" w:rsidR="00C71643" w:rsidRDefault="00C71643" w:rsidP="00C71643">
      <w:pPr>
        <w:pStyle w:val="corte4fondo"/>
        <w:spacing w:line="240" w:lineRule="auto"/>
        <w:ind w:left="1134" w:right="1183" w:firstLine="0"/>
        <w:rPr>
          <w:rFonts w:cs="Arial"/>
          <w:b/>
          <w:sz w:val="22"/>
          <w:szCs w:val="22"/>
        </w:rPr>
      </w:pPr>
    </w:p>
    <w:p w14:paraId="5C7601FB" w14:textId="77777777" w:rsidR="00C71643" w:rsidRPr="00E91F7F" w:rsidRDefault="00C71643" w:rsidP="00C71643">
      <w:pPr>
        <w:pStyle w:val="NormalWeb"/>
        <w:shd w:val="clear" w:color="auto" w:fill="FFFFFF"/>
        <w:spacing w:before="0" w:beforeAutospacing="0" w:after="0" w:afterAutospacing="0"/>
        <w:ind w:left="1134" w:right="1183"/>
        <w:jc w:val="both"/>
        <w:rPr>
          <w:rFonts w:ascii="Arial" w:hAnsi="Arial" w:cs="Arial"/>
          <w:b/>
          <w:sz w:val="22"/>
          <w:szCs w:val="22"/>
        </w:rPr>
      </w:pPr>
      <w:r w:rsidRPr="00E91F7F">
        <w:rPr>
          <w:rFonts w:ascii="Arial" w:eastAsia="Arial Unicode MS" w:hAnsi="Arial" w:cs="Arial"/>
          <w:sz w:val="22"/>
          <w:szCs w:val="22"/>
          <w:lang w:val="es-ES_tradnl"/>
        </w:rPr>
        <w:t>[…]”</w:t>
      </w:r>
    </w:p>
    <w:p w14:paraId="3636F24B" w14:textId="77777777" w:rsidR="00C71643" w:rsidRPr="00E91F7F" w:rsidRDefault="00C71643" w:rsidP="00C71643">
      <w:pPr>
        <w:pStyle w:val="corte4fondo"/>
        <w:spacing w:line="240" w:lineRule="auto"/>
        <w:ind w:left="1134" w:right="1183" w:firstLine="0"/>
        <w:rPr>
          <w:rFonts w:cs="Arial"/>
          <w:b/>
          <w:sz w:val="22"/>
          <w:szCs w:val="22"/>
        </w:rPr>
      </w:pPr>
    </w:p>
    <w:p w14:paraId="74FA079A" w14:textId="77777777" w:rsidR="00C71643" w:rsidRPr="00582F33" w:rsidRDefault="00C71643" w:rsidP="00C71643">
      <w:pPr>
        <w:pStyle w:val="Textoindependienteprimerasangra"/>
        <w:spacing w:after="0" w:line="240" w:lineRule="auto"/>
        <w:ind w:left="1134" w:right="1183" w:firstLine="0"/>
        <w:rPr>
          <w:rFonts w:ascii="Arial" w:hAnsi="Arial" w:cs="Arial"/>
          <w:b/>
          <w:sz w:val="22"/>
          <w:szCs w:val="22"/>
        </w:rPr>
      </w:pPr>
      <w:r w:rsidRPr="00582F33">
        <w:rPr>
          <w:rFonts w:ascii="Arial" w:hAnsi="Arial" w:cs="Arial"/>
          <w:b/>
          <w:sz w:val="22"/>
          <w:szCs w:val="22"/>
        </w:rPr>
        <w:t>V. Admitido el recurso de revisión, aparezca alguna causal de improcedencia en los términos del presente Capítulo.</w:t>
      </w:r>
    </w:p>
    <w:p w14:paraId="37028F6A" w14:textId="77777777" w:rsidR="00C71643" w:rsidRPr="00582F33" w:rsidRDefault="00C71643" w:rsidP="00C71643">
      <w:pPr>
        <w:pStyle w:val="Textoindependienteprimerasangra"/>
        <w:spacing w:after="0" w:line="240" w:lineRule="auto"/>
        <w:ind w:left="1134" w:right="1183" w:firstLine="0"/>
        <w:rPr>
          <w:rFonts w:ascii="Arial" w:eastAsia="Arial Unicode MS" w:hAnsi="Arial" w:cs="Arial"/>
          <w:sz w:val="22"/>
          <w:szCs w:val="22"/>
          <w:lang w:val="es-ES_tradnl"/>
        </w:rPr>
      </w:pPr>
    </w:p>
    <w:p w14:paraId="7844A1B5" w14:textId="77777777" w:rsidR="00C71643" w:rsidRPr="00E91F7F" w:rsidRDefault="00C71643" w:rsidP="00C71643">
      <w:pPr>
        <w:pStyle w:val="Textoindependienteprimerasangra"/>
        <w:spacing w:after="0" w:line="240" w:lineRule="auto"/>
        <w:ind w:left="1134" w:right="1183" w:firstLine="0"/>
        <w:rPr>
          <w:rFonts w:ascii="Arial" w:eastAsia="Arial Unicode MS" w:hAnsi="Arial" w:cs="Arial"/>
          <w:sz w:val="22"/>
          <w:szCs w:val="22"/>
          <w:lang w:val="es-ES_tradnl"/>
        </w:rPr>
      </w:pPr>
      <w:r w:rsidRPr="00582F33">
        <w:rPr>
          <w:rFonts w:ascii="Arial" w:eastAsia="Arial Unicode MS" w:hAnsi="Arial" w:cs="Arial"/>
          <w:sz w:val="22"/>
          <w:szCs w:val="22"/>
          <w:lang w:val="es-ES_tradnl"/>
        </w:rPr>
        <w:lastRenderedPageBreak/>
        <w:t>[…]”</w:t>
      </w:r>
    </w:p>
    <w:p w14:paraId="7BFC928A" w14:textId="77777777" w:rsidR="00C71643" w:rsidRPr="00E91F7F" w:rsidRDefault="00C71643" w:rsidP="00C71643">
      <w:pPr>
        <w:pStyle w:val="Textoindependienteprimerasangra"/>
        <w:spacing w:after="0"/>
        <w:ind w:left="1134" w:right="1183" w:firstLine="0"/>
        <w:jc w:val="right"/>
        <w:rPr>
          <w:rFonts w:ascii="Arial" w:hAnsi="Arial" w:cs="Arial"/>
          <w:b/>
          <w:sz w:val="22"/>
          <w:szCs w:val="22"/>
        </w:rPr>
      </w:pPr>
      <w:r w:rsidRPr="00E91F7F">
        <w:rPr>
          <w:rFonts w:ascii="Arial" w:hAnsi="Arial" w:cs="Arial"/>
          <w:b/>
          <w:sz w:val="22"/>
          <w:szCs w:val="22"/>
        </w:rPr>
        <w:t>[Énfasis añadido]</w:t>
      </w:r>
    </w:p>
    <w:p w14:paraId="238EA6A7" w14:textId="77777777" w:rsidR="00C71643" w:rsidRDefault="00C71643" w:rsidP="00C71643">
      <w:pPr>
        <w:pStyle w:val="Textoindependienteprimerasangra"/>
        <w:spacing w:after="0"/>
        <w:ind w:left="1134" w:right="1183" w:firstLine="0"/>
        <w:jc w:val="right"/>
        <w:rPr>
          <w:rFonts w:ascii="Arial" w:hAnsi="Arial" w:cs="Arial"/>
          <w:b/>
          <w:sz w:val="22"/>
          <w:szCs w:val="22"/>
        </w:rPr>
      </w:pPr>
    </w:p>
    <w:p w14:paraId="329C2B83" w14:textId="77777777" w:rsidR="00C71643" w:rsidRDefault="00C71643" w:rsidP="00C71643">
      <w:pPr>
        <w:autoSpaceDE w:val="0"/>
        <w:autoSpaceDN w:val="0"/>
        <w:adjustRightInd w:val="0"/>
        <w:rPr>
          <w:rFonts w:ascii="Arial" w:hAnsi="Arial" w:cs="Arial"/>
          <w:sz w:val="24"/>
          <w:lang w:val="es-ES_tradnl"/>
        </w:rPr>
      </w:pPr>
      <w:r w:rsidRPr="00E91F7F">
        <w:rPr>
          <w:rFonts w:ascii="Arial" w:hAnsi="Arial" w:cs="Arial"/>
          <w:sz w:val="24"/>
          <w:lang w:val="es-ES_tradnl"/>
        </w:rPr>
        <w:t xml:space="preserve">De conformidad con las disposiciones normativas citadas, se advierte que esta Comisión está facultada para sobreseer </w:t>
      </w:r>
      <w:r>
        <w:rPr>
          <w:rFonts w:ascii="Arial" w:hAnsi="Arial" w:cs="Arial"/>
          <w:sz w:val="24"/>
          <w:lang w:val="es-ES_tradnl"/>
        </w:rPr>
        <w:t xml:space="preserve">en parte </w:t>
      </w:r>
      <w:r w:rsidRPr="00E91F7F">
        <w:rPr>
          <w:rFonts w:ascii="Arial" w:hAnsi="Arial" w:cs="Arial"/>
          <w:sz w:val="24"/>
          <w:lang w:val="es-ES_tradnl"/>
        </w:rPr>
        <w:t xml:space="preserve">un Recurso de Revisión, entre otras causales, </w:t>
      </w:r>
      <w:r>
        <w:rPr>
          <w:rFonts w:ascii="Arial" w:hAnsi="Arial" w:cs="Arial"/>
          <w:sz w:val="24"/>
          <w:lang w:val="es-ES_tradnl"/>
        </w:rPr>
        <w:t>cuando una vez admitido el recurso de revisión, aparezca alguna causal de improcedencia en los términos que refiere el artículo 179 de la Ley de Transparencia y Acceso a la Información Pública del Estado.</w:t>
      </w:r>
    </w:p>
    <w:p w14:paraId="2C3E0813" w14:textId="77777777" w:rsidR="00C71643" w:rsidRDefault="00C71643" w:rsidP="00C71643">
      <w:pPr>
        <w:autoSpaceDE w:val="0"/>
        <w:autoSpaceDN w:val="0"/>
        <w:adjustRightInd w:val="0"/>
        <w:rPr>
          <w:rFonts w:ascii="Arial" w:hAnsi="Arial" w:cs="Arial"/>
          <w:sz w:val="24"/>
          <w:lang w:val="es-ES_tradnl"/>
        </w:rPr>
      </w:pPr>
    </w:p>
    <w:p w14:paraId="62C87F51" w14:textId="77777777" w:rsidR="00C71643" w:rsidRDefault="00C71643" w:rsidP="00C71643">
      <w:pPr>
        <w:autoSpaceDE w:val="0"/>
        <w:autoSpaceDN w:val="0"/>
        <w:adjustRightInd w:val="0"/>
        <w:rPr>
          <w:rFonts w:ascii="Arial" w:hAnsi="Arial" w:cs="Arial"/>
          <w:sz w:val="24"/>
        </w:rPr>
      </w:pPr>
      <w:r>
        <w:rPr>
          <w:rFonts w:ascii="Arial" w:hAnsi="Arial" w:cs="Arial"/>
          <w:sz w:val="24"/>
          <w:lang w:val="es-ES_tradnl"/>
        </w:rPr>
        <w:t xml:space="preserve">En efecto, tal y como ha quedado señalado en la presente determinación, en virtud de que la documentación requerida por el recurrente se refiere propiamente a una consulta, dicha pretensión implica </w:t>
      </w:r>
      <w:r w:rsidRPr="003A06E6">
        <w:rPr>
          <w:rFonts w:ascii="Arial" w:hAnsi="Arial" w:cs="Arial"/>
          <w:sz w:val="24"/>
        </w:rPr>
        <w:t xml:space="preserve">que el obligado exponga con base en un fundamento jurídico </w:t>
      </w:r>
      <w:r>
        <w:rPr>
          <w:rFonts w:ascii="Arial" w:hAnsi="Arial" w:cs="Arial"/>
          <w:sz w:val="24"/>
        </w:rPr>
        <w:t xml:space="preserve">un </w:t>
      </w:r>
      <w:r w:rsidRPr="003A06E6">
        <w:rPr>
          <w:rFonts w:ascii="Arial" w:hAnsi="Arial" w:cs="Arial"/>
          <w:sz w:val="24"/>
        </w:rPr>
        <w:t xml:space="preserve">acto concreto </w:t>
      </w:r>
      <w:r>
        <w:rPr>
          <w:rFonts w:ascii="Arial" w:hAnsi="Arial" w:cs="Arial"/>
          <w:sz w:val="24"/>
        </w:rPr>
        <w:t xml:space="preserve">para </w:t>
      </w:r>
      <w:r w:rsidRPr="003A06E6">
        <w:rPr>
          <w:rFonts w:ascii="Arial" w:hAnsi="Arial" w:cs="Arial"/>
          <w:sz w:val="24"/>
        </w:rPr>
        <w:t>determina</w:t>
      </w:r>
      <w:r>
        <w:rPr>
          <w:rFonts w:ascii="Arial" w:hAnsi="Arial" w:cs="Arial"/>
          <w:sz w:val="24"/>
        </w:rPr>
        <w:t xml:space="preserve">r la </w:t>
      </w:r>
      <w:r w:rsidRPr="003A06E6">
        <w:rPr>
          <w:rFonts w:ascii="Arial" w:hAnsi="Arial" w:cs="Arial"/>
          <w:sz w:val="24"/>
        </w:rPr>
        <w:t>motivación del acto, y ello forzosamente implica la generación de un documento</w:t>
      </w:r>
      <w:r>
        <w:rPr>
          <w:rFonts w:ascii="Arial" w:hAnsi="Arial" w:cs="Arial"/>
          <w:sz w:val="24"/>
        </w:rPr>
        <w:t xml:space="preserve">, por lo que se colige que </w:t>
      </w:r>
      <w:r w:rsidRPr="003A06E6">
        <w:rPr>
          <w:rFonts w:ascii="Arial" w:hAnsi="Arial" w:cs="Arial"/>
          <w:sz w:val="24"/>
        </w:rPr>
        <w:t>no propiamente requiere el acceso a documentos en posesión del ente obligado, sino que sean generados para satisfacer su pretensión</w:t>
      </w:r>
      <w:r>
        <w:rPr>
          <w:rFonts w:ascii="Arial" w:hAnsi="Arial" w:cs="Arial"/>
          <w:sz w:val="24"/>
        </w:rPr>
        <w:t xml:space="preserve">, </w:t>
      </w:r>
      <w:r w:rsidRPr="00E91F7F">
        <w:rPr>
          <w:rFonts w:ascii="Arial" w:hAnsi="Arial" w:cs="Arial"/>
          <w:sz w:val="24"/>
        </w:rPr>
        <w:t xml:space="preserve">por lo </w:t>
      </w:r>
      <w:r>
        <w:rPr>
          <w:rFonts w:ascii="Arial" w:hAnsi="Arial" w:cs="Arial"/>
          <w:sz w:val="24"/>
        </w:rPr>
        <w:t xml:space="preserve">que bajo las condiciones anotadas y con fundamento en </w:t>
      </w:r>
      <w:r w:rsidRPr="00E91F7F">
        <w:rPr>
          <w:rFonts w:ascii="Arial" w:hAnsi="Arial" w:cs="Arial"/>
          <w:sz w:val="24"/>
        </w:rPr>
        <w:t xml:space="preserve">lo dispuesto por los artículos 175 fracción I y 180 fracción </w:t>
      </w:r>
      <w:r>
        <w:rPr>
          <w:rFonts w:ascii="Arial" w:hAnsi="Arial" w:cs="Arial"/>
          <w:sz w:val="24"/>
        </w:rPr>
        <w:t>IV</w:t>
      </w:r>
      <w:r w:rsidRPr="00E91F7F">
        <w:rPr>
          <w:rFonts w:ascii="Arial" w:hAnsi="Arial" w:cs="Arial"/>
          <w:sz w:val="24"/>
        </w:rPr>
        <w:t xml:space="preserve"> de la Ley de Transparencia y Acceso a la Información Pública del Estado</w:t>
      </w:r>
      <w:r>
        <w:rPr>
          <w:rFonts w:ascii="Arial" w:hAnsi="Arial" w:cs="Arial"/>
          <w:sz w:val="24"/>
        </w:rPr>
        <w:t xml:space="preserve">, se sobresee en parte el </w:t>
      </w:r>
      <w:r w:rsidRPr="00E91F7F">
        <w:rPr>
          <w:rFonts w:ascii="Arial" w:hAnsi="Arial" w:cs="Arial"/>
          <w:sz w:val="24"/>
        </w:rPr>
        <w:t>presente Recurso de Revisión</w:t>
      </w:r>
      <w:r>
        <w:rPr>
          <w:rFonts w:ascii="Arial" w:hAnsi="Arial" w:cs="Arial"/>
          <w:sz w:val="24"/>
        </w:rPr>
        <w:t xml:space="preserve"> en cuanto a la petición: </w:t>
      </w:r>
    </w:p>
    <w:bookmarkEnd w:id="2"/>
    <w:p w14:paraId="40C92C07" w14:textId="77777777" w:rsidR="00C71643" w:rsidRDefault="00C71643" w:rsidP="00C71643">
      <w:pPr>
        <w:autoSpaceDE w:val="0"/>
        <w:autoSpaceDN w:val="0"/>
        <w:adjustRightInd w:val="0"/>
        <w:rPr>
          <w:rFonts w:ascii="Arial" w:hAnsi="Arial" w:cs="Arial"/>
          <w:sz w:val="24"/>
        </w:rPr>
      </w:pPr>
    </w:p>
    <w:p w14:paraId="4E7CA92F" w14:textId="77777777" w:rsidR="001E2F6B" w:rsidRDefault="001E2F6B" w:rsidP="001E2F6B">
      <w:pPr>
        <w:spacing w:after="160" w:line="259" w:lineRule="auto"/>
        <w:ind w:left="1134" w:right="1324"/>
        <w:rPr>
          <w:rFonts w:ascii="Arial" w:hAnsi="Arial" w:cs="Arial"/>
          <w:i/>
          <w:iCs/>
          <w:sz w:val="24"/>
        </w:rPr>
      </w:pPr>
      <w:r>
        <w:rPr>
          <w:rFonts w:ascii="Arial" w:hAnsi="Arial" w:cs="Arial"/>
          <w:i/>
          <w:iCs/>
          <w:sz w:val="24"/>
        </w:rPr>
        <w:t>Solicite se me informe en forma electrónica que relación existe entre el casino ganadero, así como la fenahuap y este municipio de ciudad valles con el Sr. Juan Carlos Izaguirre.</w:t>
      </w:r>
    </w:p>
    <w:p w14:paraId="1A4FC65E" w14:textId="77777777" w:rsidR="001E2F6B" w:rsidRDefault="001E2F6B" w:rsidP="001E2F6B">
      <w:pPr>
        <w:tabs>
          <w:tab w:val="left" w:pos="3030"/>
        </w:tabs>
        <w:rPr>
          <w:rFonts w:ascii="Arial" w:hAnsi="Arial" w:cs="Arial"/>
          <w:b/>
          <w:bCs/>
          <w:sz w:val="24"/>
        </w:rPr>
      </w:pPr>
    </w:p>
    <w:p w14:paraId="5C7E5592" w14:textId="31747B2E" w:rsidR="001E2F6B" w:rsidRDefault="001E2F6B" w:rsidP="001E2F6B">
      <w:pPr>
        <w:tabs>
          <w:tab w:val="left" w:pos="3030"/>
        </w:tabs>
        <w:rPr>
          <w:rFonts w:ascii="Arial" w:hAnsi="Arial" w:cs="Arial"/>
          <w:sz w:val="24"/>
        </w:rPr>
      </w:pPr>
      <w:r>
        <w:rPr>
          <w:rFonts w:ascii="Arial" w:hAnsi="Arial" w:cs="Arial"/>
          <w:b/>
          <w:bCs/>
          <w:sz w:val="24"/>
        </w:rPr>
        <w:t xml:space="preserve">TERCERO. </w:t>
      </w:r>
      <w:r w:rsidRPr="00065865">
        <w:rPr>
          <w:rFonts w:ascii="Arial" w:hAnsi="Arial" w:cs="Arial"/>
          <w:sz w:val="24"/>
        </w:rPr>
        <w:t xml:space="preserve">Ahora bien, </w:t>
      </w:r>
      <w:r>
        <w:rPr>
          <w:rFonts w:ascii="Arial" w:hAnsi="Arial" w:cs="Arial"/>
          <w:sz w:val="24"/>
        </w:rPr>
        <w:t xml:space="preserve">sentado lo anterior y </w:t>
      </w:r>
      <w:r w:rsidRPr="00065865">
        <w:rPr>
          <w:rFonts w:ascii="Arial" w:hAnsi="Arial" w:cs="Arial"/>
          <w:sz w:val="24"/>
        </w:rPr>
        <w:t>del análisis realizado a las constancias que corren agregadas al expediente en que se actúa, se advierte que la inconformidad que da origen al presente procedimiento consiste en que el recurrente alega que en la respuesta otorgada por el sujeto obligado, se encuentra incompleta</w:t>
      </w:r>
      <w:r>
        <w:rPr>
          <w:rFonts w:ascii="Arial" w:hAnsi="Arial" w:cs="Arial"/>
          <w:sz w:val="24"/>
        </w:rPr>
        <w:t>.</w:t>
      </w:r>
    </w:p>
    <w:p w14:paraId="75A5B101" w14:textId="77777777" w:rsidR="001E2F6B" w:rsidRDefault="001E2F6B" w:rsidP="001E2F6B">
      <w:pPr>
        <w:tabs>
          <w:tab w:val="left" w:pos="3030"/>
        </w:tabs>
        <w:rPr>
          <w:rFonts w:ascii="Arial" w:hAnsi="Arial" w:cs="Arial"/>
          <w:sz w:val="24"/>
        </w:rPr>
      </w:pPr>
    </w:p>
    <w:p w14:paraId="708473F0" w14:textId="77777777" w:rsidR="001E2F6B" w:rsidRPr="00156157" w:rsidRDefault="001E2F6B" w:rsidP="001E2F6B">
      <w:pPr>
        <w:rPr>
          <w:rFonts w:ascii="Arial" w:eastAsia="Arial Unicode MS" w:hAnsi="Arial" w:cs="Arial"/>
          <w:sz w:val="24"/>
        </w:rPr>
      </w:pPr>
      <w:r w:rsidRPr="00156157">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14:paraId="2460B2B4" w14:textId="77777777" w:rsidR="001E2F6B" w:rsidRPr="00156157" w:rsidRDefault="001E2F6B" w:rsidP="001E2F6B">
      <w:pPr>
        <w:pStyle w:val="Textoindependienteprimerasangra"/>
        <w:spacing w:after="0"/>
        <w:ind w:firstLine="900"/>
        <w:rPr>
          <w:rFonts w:ascii="Arial" w:eastAsia="Arial Unicode MS" w:hAnsi="Arial" w:cs="Arial"/>
          <w:sz w:val="20"/>
          <w:szCs w:val="20"/>
          <w:lang w:val="es-ES_tradnl"/>
        </w:rPr>
      </w:pPr>
    </w:p>
    <w:p w14:paraId="2CB46840" w14:textId="77777777" w:rsidR="001E2F6B" w:rsidRPr="00156157" w:rsidRDefault="001E2F6B" w:rsidP="001E2F6B">
      <w:pPr>
        <w:pStyle w:val="Textoindependienteprimerasangra"/>
        <w:spacing w:after="0" w:line="240" w:lineRule="auto"/>
        <w:ind w:left="1134" w:right="1183" w:firstLine="0"/>
        <w:rPr>
          <w:rFonts w:ascii="Arial" w:eastAsia="Arial Unicode MS" w:hAnsi="Arial" w:cs="Arial"/>
          <w:sz w:val="22"/>
          <w:szCs w:val="22"/>
          <w:lang w:val="es-ES_tradnl"/>
        </w:rPr>
      </w:pPr>
      <w:r w:rsidRPr="00156157">
        <w:rPr>
          <w:rFonts w:ascii="Arial" w:eastAsia="Arial Unicode MS" w:hAnsi="Arial" w:cs="Arial"/>
          <w:sz w:val="22"/>
          <w:szCs w:val="22"/>
          <w:lang w:val="es-ES_tradnl"/>
        </w:rPr>
        <w:t xml:space="preserve">“Articulo 167. El recurso de revisión procederá en contra de: </w:t>
      </w:r>
    </w:p>
    <w:p w14:paraId="20103652" w14:textId="77777777" w:rsidR="001E2F6B" w:rsidRPr="00156157" w:rsidRDefault="001E2F6B" w:rsidP="001E2F6B">
      <w:pPr>
        <w:pStyle w:val="Textoindependienteprimerasangra"/>
        <w:spacing w:after="0" w:line="240" w:lineRule="auto"/>
        <w:ind w:left="1134" w:right="1183" w:firstLine="0"/>
        <w:rPr>
          <w:rFonts w:ascii="Arial" w:eastAsia="Arial Unicode MS" w:hAnsi="Arial" w:cs="Arial"/>
          <w:sz w:val="22"/>
          <w:szCs w:val="22"/>
          <w:lang w:val="es-ES_tradnl"/>
        </w:rPr>
      </w:pPr>
    </w:p>
    <w:p w14:paraId="29009DD0" w14:textId="77777777" w:rsidR="001E2F6B" w:rsidRPr="00156157" w:rsidRDefault="001E2F6B" w:rsidP="001E2F6B">
      <w:pPr>
        <w:pStyle w:val="Textoindependienteprimerasangra"/>
        <w:spacing w:after="0" w:line="240" w:lineRule="auto"/>
        <w:ind w:left="1134" w:right="1183" w:firstLine="0"/>
        <w:rPr>
          <w:rFonts w:ascii="Arial" w:eastAsia="Arial Unicode MS" w:hAnsi="Arial" w:cs="Arial"/>
          <w:b/>
          <w:sz w:val="22"/>
          <w:szCs w:val="22"/>
          <w:lang w:val="es-ES_tradnl"/>
        </w:rPr>
      </w:pPr>
      <w:r w:rsidRPr="00156157">
        <w:rPr>
          <w:rFonts w:ascii="Arial" w:eastAsia="Arial Unicode MS" w:hAnsi="Arial" w:cs="Arial"/>
          <w:b/>
          <w:sz w:val="22"/>
          <w:szCs w:val="22"/>
          <w:lang w:val="es-ES_tradnl"/>
        </w:rPr>
        <w:t>[…]</w:t>
      </w:r>
    </w:p>
    <w:p w14:paraId="17B30CFB" w14:textId="77777777" w:rsidR="001E2F6B" w:rsidRPr="00156157" w:rsidRDefault="001E2F6B" w:rsidP="001E2F6B">
      <w:pPr>
        <w:pStyle w:val="Textoindependienteprimerasangra"/>
        <w:spacing w:after="0" w:line="240" w:lineRule="auto"/>
        <w:ind w:left="1134" w:right="1183" w:firstLine="0"/>
        <w:rPr>
          <w:rFonts w:ascii="Arial" w:eastAsia="Arial Unicode MS" w:hAnsi="Arial" w:cs="Arial"/>
          <w:b/>
          <w:sz w:val="22"/>
          <w:szCs w:val="22"/>
          <w:lang w:val="es-ES_tradnl"/>
        </w:rPr>
      </w:pPr>
    </w:p>
    <w:p w14:paraId="242807C3" w14:textId="77777777" w:rsidR="001E2F6B" w:rsidRPr="00582244" w:rsidRDefault="001E2F6B" w:rsidP="001E2F6B">
      <w:pPr>
        <w:pStyle w:val="Textoindependienteprimerasangra"/>
        <w:spacing w:after="0" w:line="240" w:lineRule="auto"/>
        <w:ind w:left="1134" w:right="1183" w:firstLine="0"/>
        <w:rPr>
          <w:rFonts w:ascii="Arial" w:hAnsi="Arial" w:cs="Arial"/>
          <w:b/>
          <w:bCs/>
          <w:sz w:val="22"/>
          <w:szCs w:val="22"/>
        </w:rPr>
      </w:pPr>
      <w:r w:rsidRPr="00582244">
        <w:rPr>
          <w:rFonts w:ascii="Arial" w:hAnsi="Arial" w:cs="Arial"/>
          <w:b/>
          <w:bCs/>
          <w:sz w:val="22"/>
          <w:szCs w:val="22"/>
        </w:rPr>
        <w:t>IV. La entrega de información incompleta;</w:t>
      </w:r>
    </w:p>
    <w:p w14:paraId="2EBE85C7" w14:textId="77777777" w:rsidR="001E2F6B" w:rsidRPr="00156157" w:rsidRDefault="001E2F6B" w:rsidP="001E2F6B">
      <w:pPr>
        <w:pStyle w:val="Textoindependienteprimerasangra"/>
        <w:spacing w:after="0" w:line="240" w:lineRule="auto"/>
        <w:ind w:left="1134" w:right="1183" w:firstLine="0"/>
        <w:rPr>
          <w:rFonts w:ascii="Arial" w:eastAsia="Arial Unicode MS" w:hAnsi="Arial" w:cs="Arial"/>
          <w:b/>
          <w:sz w:val="22"/>
          <w:szCs w:val="22"/>
          <w:lang w:val="es-ES_tradnl"/>
        </w:rPr>
      </w:pPr>
    </w:p>
    <w:p w14:paraId="5E1EF723" w14:textId="77777777" w:rsidR="001E2F6B" w:rsidRPr="00156157" w:rsidRDefault="001E2F6B" w:rsidP="001E2F6B">
      <w:pPr>
        <w:pStyle w:val="Textoindependienteprimerasangra"/>
        <w:spacing w:after="0" w:line="240" w:lineRule="auto"/>
        <w:ind w:left="1134" w:right="1183" w:firstLine="0"/>
        <w:rPr>
          <w:rFonts w:ascii="Arial" w:eastAsia="Arial Unicode MS" w:hAnsi="Arial" w:cs="Arial"/>
          <w:b/>
          <w:sz w:val="22"/>
          <w:szCs w:val="22"/>
          <w:lang w:val="es-ES_tradnl"/>
        </w:rPr>
      </w:pPr>
      <w:r w:rsidRPr="00156157">
        <w:rPr>
          <w:rFonts w:ascii="Arial" w:eastAsia="Arial Unicode MS" w:hAnsi="Arial" w:cs="Arial"/>
          <w:b/>
          <w:sz w:val="22"/>
          <w:szCs w:val="22"/>
          <w:lang w:val="es-ES_tradnl"/>
        </w:rPr>
        <w:t>[…]”</w:t>
      </w:r>
    </w:p>
    <w:p w14:paraId="64FBDD5E" w14:textId="77777777" w:rsidR="001E2F6B" w:rsidRPr="00156157" w:rsidRDefault="001E2F6B" w:rsidP="001E2F6B">
      <w:pPr>
        <w:pStyle w:val="Textoindependienteprimerasangra"/>
        <w:spacing w:after="0" w:line="240" w:lineRule="auto"/>
        <w:ind w:left="1134" w:right="1183" w:firstLine="0"/>
        <w:jc w:val="right"/>
        <w:rPr>
          <w:rFonts w:ascii="Arial" w:hAnsi="Arial" w:cs="Arial"/>
          <w:b/>
          <w:sz w:val="22"/>
          <w:szCs w:val="22"/>
        </w:rPr>
      </w:pPr>
      <w:r w:rsidRPr="00156157">
        <w:rPr>
          <w:rFonts w:ascii="Arial" w:hAnsi="Arial" w:cs="Arial"/>
          <w:b/>
          <w:sz w:val="22"/>
          <w:szCs w:val="22"/>
        </w:rPr>
        <w:t>[Énfasis añadido]</w:t>
      </w:r>
    </w:p>
    <w:p w14:paraId="427657F0" w14:textId="77777777" w:rsidR="001E2F6B" w:rsidRPr="00156157" w:rsidRDefault="001E2F6B" w:rsidP="001E2F6B">
      <w:pPr>
        <w:tabs>
          <w:tab w:val="left" w:pos="3030"/>
        </w:tabs>
        <w:rPr>
          <w:rFonts w:ascii="Arial" w:hAnsi="Arial" w:cs="Arial"/>
          <w:sz w:val="24"/>
        </w:rPr>
      </w:pPr>
    </w:p>
    <w:p w14:paraId="51185CF7" w14:textId="77777777" w:rsidR="001E2F6B" w:rsidRPr="00156157" w:rsidRDefault="001E2F6B" w:rsidP="001E2F6B">
      <w:pPr>
        <w:pStyle w:val="Sinespaciado"/>
        <w:spacing w:line="360" w:lineRule="auto"/>
        <w:jc w:val="both"/>
        <w:rPr>
          <w:rFonts w:ascii="Arial" w:hAnsi="Arial" w:cs="Arial"/>
          <w:sz w:val="24"/>
          <w:szCs w:val="24"/>
        </w:rPr>
      </w:pPr>
      <w:r w:rsidRPr="00156157">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156157">
        <w:rPr>
          <w:rFonts w:ascii="Arial" w:eastAsia="Arial Unicode MS" w:hAnsi="Arial" w:cs="Arial"/>
          <w:sz w:val="24"/>
          <w:szCs w:val="24"/>
          <w:lang w:val="es-ES_tradnl"/>
        </w:rPr>
        <w:t>Ley de Transparencia y Acceso a la Información Pública del Estado de San Luis Potosí</w:t>
      </w:r>
      <w:r w:rsidRPr="00156157">
        <w:rPr>
          <w:rStyle w:val="Refdenotaalpie"/>
          <w:rFonts w:ascii="Arial" w:hAnsi="Arial" w:cs="Arial"/>
          <w:sz w:val="24"/>
          <w:szCs w:val="24"/>
        </w:rPr>
        <w:footnoteReference w:id="5"/>
      </w:r>
      <w:r w:rsidRPr="00156157">
        <w:rPr>
          <w:rFonts w:ascii="Arial" w:hAnsi="Arial" w:cs="Arial"/>
          <w:sz w:val="24"/>
          <w:szCs w:val="24"/>
        </w:rPr>
        <w:t xml:space="preserve"> .</w:t>
      </w:r>
    </w:p>
    <w:p w14:paraId="08A21369" w14:textId="3D8C9962" w:rsidR="006074A1" w:rsidRPr="00F47A66" w:rsidRDefault="006074A1" w:rsidP="00C5304D">
      <w:pPr>
        <w:rPr>
          <w:rFonts w:ascii="Arial" w:hAnsi="Arial" w:cs="Arial"/>
          <w:sz w:val="24"/>
        </w:rPr>
      </w:pPr>
    </w:p>
    <w:p w14:paraId="4CCF6BAD" w14:textId="5AAD4138" w:rsidR="006074A1" w:rsidRPr="00F47A66" w:rsidRDefault="006074A1" w:rsidP="006074A1">
      <w:pPr>
        <w:pStyle w:val="Prrafodelista"/>
        <w:numPr>
          <w:ilvl w:val="0"/>
          <w:numId w:val="1"/>
        </w:numPr>
        <w:ind w:left="567" w:hanging="425"/>
        <w:rPr>
          <w:rFonts w:ascii="Arial" w:hAnsi="Arial" w:cs="Arial"/>
          <w:sz w:val="24"/>
        </w:rPr>
      </w:pPr>
      <w:r w:rsidRPr="00F47A66">
        <w:rPr>
          <w:rFonts w:ascii="Arial" w:hAnsi="Arial" w:cs="Arial"/>
          <w:sz w:val="24"/>
        </w:rPr>
        <w:t xml:space="preserve">El </w:t>
      </w:r>
      <w:r w:rsidR="00502321" w:rsidRPr="00F47A66">
        <w:rPr>
          <w:rFonts w:ascii="Arial" w:hAnsi="Arial" w:cs="Arial"/>
          <w:sz w:val="24"/>
        </w:rPr>
        <w:t xml:space="preserve">doce de marzo de dos mil veintiuno, </w:t>
      </w:r>
      <w:r w:rsidR="00B7358B" w:rsidRPr="00F47A66">
        <w:rPr>
          <w:rFonts w:ascii="Arial" w:hAnsi="Arial" w:cs="Arial"/>
          <w:sz w:val="24"/>
        </w:rPr>
        <w:t>el</w:t>
      </w:r>
      <w:r w:rsidRPr="00F47A66">
        <w:rPr>
          <w:rFonts w:ascii="Arial" w:hAnsi="Arial" w:cs="Arial"/>
          <w:sz w:val="24"/>
        </w:rPr>
        <w:t xml:space="preserve"> Recurrente presentó una solicitud d</w:t>
      </w:r>
      <w:r w:rsidR="00E87AF8" w:rsidRPr="00F47A66">
        <w:rPr>
          <w:rFonts w:ascii="Arial" w:hAnsi="Arial" w:cs="Arial"/>
          <w:sz w:val="24"/>
        </w:rPr>
        <w:t>e información, requiriendo a</w:t>
      </w:r>
      <w:r w:rsidR="001F75F5" w:rsidRPr="00F47A66">
        <w:rPr>
          <w:rFonts w:ascii="Arial" w:hAnsi="Arial" w:cs="Arial"/>
          <w:sz w:val="24"/>
        </w:rPr>
        <w:t xml:space="preserve">l </w:t>
      </w:r>
      <w:r w:rsidR="00CC7578" w:rsidRPr="00F47A66">
        <w:rPr>
          <w:rFonts w:ascii="Arial" w:eastAsia="Arial Unicode MS" w:hAnsi="Arial" w:cs="Arial"/>
          <w:sz w:val="24"/>
        </w:rPr>
        <w:t xml:space="preserve">Ayuntamiento de </w:t>
      </w:r>
      <w:r w:rsidR="00502321" w:rsidRPr="00F47A66">
        <w:rPr>
          <w:rFonts w:ascii="Arial" w:eastAsia="Arial Unicode MS" w:hAnsi="Arial" w:cs="Arial"/>
          <w:sz w:val="24"/>
        </w:rPr>
        <w:t>Ciudad Valles</w:t>
      </w:r>
      <w:r w:rsidR="001F75F5" w:rsidRPr="00F47A66">
        <w:rPr>
          <w:rFonts w:ascii="Arial" w:hAnsi="Arial" w:cs="Arial"/>
          <w:sz w:val="24"/>
        </w:rPr>
        <w:t xml:space="preserve">, </w:t>
      </w:r>
      <w:r w:rsidRPr="00F47A66">
        <w:rPr>
          <w:rFonts w:ascii="Arial" w:hAnsi="Arial" w:cs="Arial"/>
          <w:sz w:val="24"/>
        </w:rPr>
        <w:t>lo siguiente:</w:t>
      </w:r>
    </w:p>
    <w:p w14:paraId="4C629F18" w14:textId="77777777" w:rsidR="00147340" w:rsidRPr="00F47A66" w:rsidRDefault="00147340" w:rsidP="00147340">
      <w:pPr>
        <w:pStyle w:val="Prrafodelista"/>
        <w:ind w:left="567" w:firstLine="284"/>
        <w:rPr>
          <w:rFonts w:ascii="Arial" w:hAnsi="Arial" w:cs="Arial"/>
          <w:sz w:val="22"/>
          <w:szCs w:val="22"/>
        </w:rPr>
      </w:pPr>
    </w:p>
    <w:p w14:paraId="7E7E2DFD" w14:textId="77777777" w:rsidR="001C7249" w:rsidRPr="00F47A66" w:rsidRDefault="00BE4BFE" w:rsidP="001C7249">
      <w:pPr>
        <w:tabs>
          <w:tab w:val="left" w:pos="7371"/>
        </w:tabs>
        <w:spacing w:line="240" w:lineRule="auto"/>
        <w:ind w:left="1134" w:right="1183"/>
        <w:rPr>
          <w:rFonts w:ascii="Arial" w:hAnsi="Arial" w:cs="Arial"/>
          <w:sz w:val="20"/>
          <w:szCs w:val="20"/>
        </w:rPr>
      </w:pPr>
      <w:r w:rsidRPr="00F47A66">
        <w:rPr>
          <w:rFonts w:ascii="Arial" w:hAnsi="Arial" w:cs="Arial"/>
          <w:sz w:val="20"/>
          <w:szCs w:val="20"/>
        </w:rPr>
        <w:t>“[…]</w:t>
      </w:r>
    </w:p>
    <w:p w14:paraId="49B72DAF" w14:textId="77777777" w:rsidR="004667C0" w:rsidRPr="00F47A66" w:rsidRDefault="004667C0" w:rsidP="001C7249">
      <w:pPr>
        <w:tabs>
          <w:tab w:val="left" w:pos="7371"/>
        </w:tabs>
        <w:spacing w:line="240" w:lineRule="auto"/>
        <w:ind w:left="1134" w:right="1183"/>
        <w:rPr>
          <w:rFonts w:ascii="Arial" w:hAnsi="Arial" w:cs="Arial"/>
          <w:sz w:val="22"/>
          <w:szCs w:val="22"/>
        </w:rPr>
      </w:pPr>
    </w:p>
    <w:p w14:paraId="6AAE5A81" w14:textId="50BCA884" w:rsidR="00B5259F" w:rsidRDefault="00D73775" w:rsidP="00721799">
      <w:pPr>
        <w:tabs>
          <w:tab w:val="left" w:pos="7371"/>
        </w:tabs>
        <w:spacing w:line="240" w:lineRule="auto"/>
        <w:ind w:left="1134" w:right="1183"/>
        <w:rPr>
          <w:rFonts w:ascii="Arial" w:hAnsi="Arial" w:cs="Arial"/>
          <w:sz w:val="22"/>
          <w:szCs w:val="22"/>
        </w:rPr>
      </w:pPr>
      <w:r w:rsidRPr="00D73775">
        <w:rPr>
          <w:rFonts w:ascii="Arial" w:hAnsi="Arial" w:cs="Arial"/>
          <w:sz w:val="22"/>
          <w:szCs w:val="22"/>
        </w:rPr>
        <w:t>SOLICITO SE ME INFORME EN FORMA ELECTRONICA QUE RELACION EXISTE ENTRE EL CASINO GANADERO, ASI COMO LA FENAHUAP Y ESTE MUNICIPIO DE CIUDAD VALLES CON EL SEÑOR JUAN CARLOS IZAGUIRRE.</w:t>
      </w:r>
    </w:p>
    <w:p w14:paraId="7099BBEC" w14:textId="77777777" w:rsidR="00D73775" w:rsidRPr="00F47A66" w:rsidRDefault="00D73775" w:rsidP="00721799">
      <w:pPr>
        <w:tabs>
          <w:tab w:val="left" w:pos="7371"/>
        </w:tabs>
        <w:spacing w:line="240" w:lineRule="auto"/>
        <w:ind w:left="1134" w:right="1183"/>
        <w:rPr>
          <w:rFonts w:ascii="Arial" w:hAnsi="Arial" w:cs="Arial"/>
          <w:sz w:val="20"/>
          <w:szCs w:val="20"/>
        </w:rPr>
      </w:pPr>
    </w:p>
    <w:p w14:paraId="5F1C0310" w14:textId="77777777" w:rsidR="002D1B21" w:rsidRPr="00F47A66" w:rsidRDefault="002D1B21" w:rsidP="00721799">
      <w:pPr>
        <w:tabs>
          <w:tab w:val="left" w:pos="7371"/>
        </w:tabs>
        <w:spacing w:line="240" w:lineRule="auto"/>
        <w:ind w:left="1134" w:right="1183"/>
        <w:rPr>
          <w:rFonts w:ascii="Arial" w:hAnsi="Arial" w:cs="Arial"/>
          <w:sz w:val="20"/>
          <w:szCs w:val="20"/>
        </w:rPr>
      </w:pPr>
      <w:r w:rsidRPr="00F47A66">
        <w:rPr>
          <w:rFonts w:ascii="Arial" w:hAnsi="Arial" w:cs="Arial"/>
          <w:sz w:val="20"/>
          <w:szCs w:val="20"/>
        </w:rPr>
        <w:t>[…]”.</w:t>
      </w:r>
    </w:p>
    <w:p w14:paraId="50AE791E" w14:textId="77777777" w:rsidR="00B54D7F" w:rsidRPr="00F47A66" w:rsidRDefault="00B54D7F" w:rsidP="00147340">
      <w:pPr>
        <w:rPr>
          <w:rFonts w:ascii="Arial" w:hAnsi="Arial" w:cs="Arial"/>
          <w:sz w:val="22"/>
          <w:szCs w:val="22"/>
        </w:rPr>
      </w:pPr>
    </w:p>
    <w:p w14:paraId="50695AD9" w14:textId="001D6EE2" w:rsidR="00D14900" w:rsidRPr="00F47A66" w:rsidRDefault="00BD3C56" w:rsidP="00591EDE">
      <w:pPr>
        <w:pStyle w:val="Textoindependienteprimerasangra"/>
        <w:numPr>
          <w:ilvl w:val="0"/>
          <w:numId w:val="1"/>
        </w:numPr>
        <w:spacing w:after="160"/>
        <w:ind w:right="49"/>
        <w:rPr>
          <w:rFonts w:ascii="Arial" w:hAnsi="Arial" w:cs="Arial"/>
          <w:sz w:val="24"/>
        </w:rPr>
      </w:pPr>
      <w:r w:rsidRPr="00F47A66">
        <w:rPr>
          <w:rFonts w:ascii="Arial" w:hAnsi="Arial" w:cs="Arial"/>
          <w:sz w:val="24"/>
        </w:rPr>
        <w:t xml:space="preserve">El </w:t>
      </w:r>
      <w:r w:rsidR="00502321" w:rsidRPr="00F47A66">
        <w:rPr>
          <w:rFonts w:ascii="Arial" w:hAnsi="Arial" w:cs="Arial"/>
          <w:sz w:val="24"/>
        </w:rPr>
        <w:t>dieciséis de abril de dos mil veintiuno</w:t>
      </w:r>
      <w:r w:rsidRPr="00F47A66">
        <w:rPr>
          <w:rFonts w:ascii="Arial" w:eastAsia="Arial Unicode MS" w:hAnsi="Arial" w:cs="Arial"/>
          <w:sz w:val="24"/>
        </w:rPr>
        <w:t xml:space="preserve">, el Sujeto Obligado, </w:t>
      </w:r>
      <w:r w:rsidR="00EC5100" w:rsidRPr="00F47A66">
        <w:rPr>
          <w:rFonts w:ascii="Arial" w:eastAsia="Arial Unicode MS" w:hAnsi="Arial" w:cs="Arial"/>
          <w:sz w:val="24"/>
        </w:rPr>
        <w:t xml:space="preserve">notificó la respuesta correspondiente a través de la Plataforma Estatal de Transparencia, </w:t>
      </w:r>
      <w:r w:rsidR="00D14900" w:rsidRPr="00F47A66">
        <w:rPr>
          <w:rFonts w:ascii="Arial" w:hAnsi="Arial" w:cs="Arial"/>
          <w:sz w:val="24"/>
        </w:rPr>
        <w:t xml:space="preserve">en los términos siguientes: </w:t>
      </w:r>
    </w:p>
    <w:p w14:paraId="74CF26B2" w14:textId="502F5014" w:rsidR="00FB516C" w:rsidRPr="00F47A66" w:rsidRDefault="00502321" w:rsidP="000F57A3">
      <w:pPr>
        <w:spacing w:line="240" w:lineRule="auto"/>
        <w:ind w:left="1276" w:right="1183"/>
        <w:rPr>
          <w:rFonts w:ascii="Arial" w:hAnsi="Arial" w:cs="Arial"/>
          <w:sz w:val="22"/>
          <w:szCs w:val="22"/>
        </w:rPr>
      </w:pPr>
      <w:r w:rsidRPr="00F47A66">
        <w:rPr>
          <w:rFonts w:ascii="Arial" w:hAnsi="Arial" w:cs="Arial"/>
          <w:sz w:val="22"/>
          <w:szCs w:val="22"/>
        </w:rPr>
        <w:t xml:space="preserve"> En atención a la solicitud de información, me permito hacer de su conocimiento que la misma se encuentra disponible en medios electrónicos, por lo que puede consultarla en este sistema. NOTA: La información puede venir en archivo adjunto, favor de verificarla haciendo clic en el icono de la lupa. Gracias por ejercer su derecho a la información.</w:t>
      </w:r>
    </w:p>
    <w:p w14:paraId="4A0C8222" w14:textId="35BDF630" w:rsidR="000F57A3" w:rsidRPr="00F47A66" w:rsidRDefault="00D25E11" w:rsidP="000F57A3">
      <w:pPr>
        <w:spacing w:line="240" w:lineRule="auto"/>
        <w:ind w:left="1276" w:right="1183"/>
        <w:rPr>
          <w:rFonts w:ascii="Arial" w:hAnsi="Arial" w:cs="Arial"/>
          <w:sz w:val="20"/>
          <w:szCs w:val="20"/>
        </w:rPr>
      </w:pPr>
      <w:r>
        <w:rPr>
          <w:rFonts w:ascii="Arial" w:hAnsi="Arial" w:cs="Arial"/>
          <w:noProof/>
          <w:sz w:val="20"/>
          <w:szCs w:val="20"/>
          <w:lang w:eastAsia="es-MX"/>
        </w:rPr>
        <mc:AlternateContent>
          <mc:Choice Requires="wps">
            <w:drawing>
              <wp:anchor distT="0" distB="0" distL="114300" distR="114300" simplePos="0" relativeHeight="251658240" behindDoc="0" locked="0" layoutInCell="1" allowOverlap="1" wp14:anchorId="228559D9" wp14:editId="5D9B9C09">
                <wp:simplePos x="0" y="0"/>
                <wp:positionH relativeFrom="column">
                  <wp:posOffset>-262890</wp:posOffset>
                </wp:positionH>
                <wp:positionV relativeFrom="paragraph">
                  <wp:posOffset>134620</wp:posOffset>
                </wp:positionV>
                <wp:extent cx="5833110" cy="5811520"/>
                <wp:effectExtent l="13335" t="10795" r="11430" b="6985"/>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3110" cy="5811520"/>
                        </a:xfrm>
                        <a:prstGeom prst="rect">
                          <a:avLst/>
                        </a:prstGeom>
                        <a:solidFill>
                          <a:srgbClr val="FFFFFF"/>
                        </a:solidFill>
                        <a:ln w="9525">
                          <a:solidFill>
                            <a:srgbClr val="FFFFFF"/>
                          </a:solidFill>
                          <a:miter lim="800000"/>
                          <a:headEnd/>
                          <a:tailEnd/>
                        </a:ln>
                      </wps:spPr>
                      <wps:txbx>
                        <w:txbxContent>
                          <w:p w14:paraId="4F16781F" w14:textId="2A48F5A3" w:rsidR="0089652F" w:rsidRDefault="00D73775" w:rsidP="0089652F">
                            <w:pPr>
                              <w:jc w:val="center"/>
                            </w:pPr>
                            <w:r>
                              <w:rPr>
                                <w:noProof/>
                                <w:lang w:eastAsia="es-MX"/>
                              </w:rPr>
                              <w:drawing>
                                <wp:inline distT="0" distB="0" distL="0" distR="0" wp14:anchorId="4C0431BA" wp14:editId="22FC6BCF">
                                  <wp:extent cx="2486025" cy="3104718"/>
                                  <wp:effectExtent l="0" t="0" r="0" b="0"/>
                                  <wp:docPr id="2" name="Imagen 2"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 Carta&#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2491594" cy="3111673"/>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20.7pt;margin-top:10.6pt;width:459.3pt;height:457.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" strokecolor="white">
                <v:textbox>
                  <w:txbxContent>
                    <w:p w14:paraId="4F16781F" w14:textId="2A48F5A3" w:rsidR="0089652F" w:rsidRDefault="00D73775" w:rsidP="0089652F">
                      <w:pPr>
                        <w:jc w:val="center"/>
                      </w:pPr>
                      <w:r>
                        <w:rPr>
                          <w:noProof/>
                          <w:lang w:eastAsia="es-MX"/>
                        </w:rPr>
                        <w:drawing>
                          <wp:inline distT="0" distB="0" distL="0" distR="0" wp14:anchorId="4C0431BA" wp14:editId="22FC6BCF">
                            <wp:extent cx="2486025" cy="3104718"/>
                            <wp:effectExtent l="0" t="0" r="0" b="0"/>
                            <wp:docPr id="2" name="Imagen 2"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 Carta&#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2491594" cy="3111673"/>
                                    </a:xfrm>
                                    <a:prstGeom prst="rect">
                                      <a:avLst/>
                                    </a:prstGeom>
                                  </pic:spPr>
                                </pic:pic>
                              </a:graphicData>
                            </a:graphic>
                          </wp:inline>
                        </w:drawing>
                      </w:r>
                    </w:p>
                  </w:txbxContent>
                </v:textbox>
              </v:shape>
            </w:pict>
          </mc:Fallback>
        </mc:AlternateContent>
      </w:r>
    </w:p>
    <w:p w14:paraId="5CE93BC6"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7AA70A92"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754D759A"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37A58ACF"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64CAF666"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711CA4C7" w14:textId="29363510" w:rsidR="00BD3C56" w:rsidRPr="00F47A66" w:rsidRDefault="00BD3C56" w:rsidP="00031FD3">
      <w:pPr>
        <w:pStyle w:val="Textoindependienteprimerasangra"/>
        <w:numPr>
          <w:ilvl w:val="0"/>
          <w:numId w:val="1"/>
        </w:numPr>
        <w:spacing w:after="0"/>
        <w:ind w:left="284" w:right="616" w:hanging="284"/>
        <w:rPr>
          <w:rFonts w:ascii="Arial" w:hAnsi="Arial" w:cs="Arial"/>
          <w:sz w:val="22"/>
          <w:szCs w:val="22"/>
        </w:rPr>
      </w:pPr>
      <w:r w:rsidRPr="00F47A66">
        <w:rPr>
          <w:rFonts w:ascii="Arial" w:hAnsi="Arial" w:cs="Arial"/>
          <w:sz w:val="24"/>
        </w:rPr>
        <w:lastRenderedPageBreak/>
        <w:t xml:space="preserve">El </w:t>
      </w:r>
      <w:r w:rsidR="00B5259F">
        <w:rPr>
          <w:rFonts w:ascii="Arial" w:hAnsi="Arial" w:cs="Arial"/>
          <w:sz w:val="24"/>
        </w:rPr>
        <w:t xml:space="preserve">veinte de abril de </w:t>
      </w:r>
      <w:r w:rsidR="00502321" w:rsidRPr="00F47A66">
        <w:rPr>
          <w:rFonts w:ascii="Arial" w:hAnsi="Arial" w:cs="Arial"/>
          <w:sz w:val="24"/>
        </w:rPr>
        <w:t xml:space="preserve">dos mil veintiuno, </w:t>
      </w:r>
      <w:r w:rsidRPr="00F47A66">
        <w:rPr>
          <w:rFonts w:ascii="Arial" w:hAnsi="Arial" w:cs="Arial"/>
          <w:sz w:val="24"/>
        </w:rPr>
        <w:t xml:space="preserve">el recurrente presentó recurso de revisión en contra de la respuesta otorgada por el ente obligado, en los términos siguientes: </w:t>
      </w:r>
    </w:p>
    <w:p w14:paraId="72EA4AC5" w14:textId="77777777" w:rsidR="00BD3C56" w:rsidRPr="00F47A66" w:rsidRDefault="00BD3C56" w:rsidP="008F40E0">
      <w:pPr>
        <w:tabs>
          <w:tab w:val="left" w:pos="7371"/>
        </w:tabs>
        <w:spacing w:line="240" w:lineRule="auto"/>
        <w:ind w:left="1134" w:right="1183"/>
        <w:rPr>
          <w:rFonts w:ascii="Arial" w:hAnsi="Arial" w:cs="Arial"/>
          <w:sz w:val="22"/>
          <w:szCs w:val="22"/>
        </w:rPr>
      </w:pPr>
    </w:p>
    <w:p w14:paraId="214357BC" w14:textId="77777777" w:rsidR="006074A1" w:rsidRPr="00F47A66" w:rsidRDefault="00590591" w:rsidP="008F40E0">
      <w:pPr>
        <w:tabs>
          <w:tab w:val="left" w:pos="7371"/>
        </w:tabs>
        <w:spacing w:line="240" w:lineRule="auto"/>
        <w:ind w:left="1134" w:right="1183"/>
        <w:rPr>
          <w:rFonts w:ascii="Arial" w:hAnsi="Arial" w:cs="Arial"/>
          <w:sz w:val="20"/>
          <w:szCs w:val="20"/>
        </w:rPr>
      </w:pPr>
      <w:r w:rsidRPr="00F47A66">
        <w:rPr>
          <w:rFonts w:ascii="Arial" w:hAnsi="Arial" w:cs="Arial"/>
          <w:sz w:val="20"/>
          <w:szCs w:val="20"/>
        </w:rPr>
        <w:t>“[…]</w:t>
      </w:r>
    </w:p>
    <w:p w14:paraId="2F899DFE" w14:textId="77777777" w:rsidR="00590591" w:rsidRPr="00F47A66" w:rsidRDefault="00590591" w:rsidP="008F40E0">
      <w:pPr>
        <w:tabs>
          <w:tab w:val="left" w:pos="7371"/>
        </w:tabs>
        <w:spacing w:line="240" w:lineRule="auto"/>
        <w:ind w:left="1134" w:right="1183"/>
        <w:rPr>
          <w:rFonts w:ascii="Arial" w:hAnsi="Arial" w:cs="Arial"/>
          <w:sz w:val="20"/>
          <w:szCs w:val="20"/>
        </w:rPr>
      </w:pPr>
    </w:p>
    <w:p w14:paraId="40D0BE1D" w14:textId="28A8BD95" w:rsidR="00502321" w:rsidRDefault="00D73775" w:rsidP="008F40E0">
      <w:pPr>
        <w:spacing w:line="240" w:lineRule="auto"/>
        <w:ind w:left="1134" w:right="1183"/>
        <w:rPr>
          <w:rFonts w:ascii="Arial" w:hAnsi="Arial" w:cs="Arial"/>
          <w:sz w:val="22"/>
          <w:szCs w:val="22"/>
        </w:rPr>
      </w:pPr>
      <w:r w:rsidRPr="00D73775">
        <w:rPr>
          <w:rFonts w:ascii="Arial" w:hAnsi="Arial" w:cs="Arial"/>
          <w:sz w:val="22"/>
          <w:szCs w:val="22"/>
        </w:rPr>
        <w:t>PROMUEVO EL SIGUIENTE RECURSO YA QUE NO SE ME ENTREGA LA INFORMACION QUE SOLICITE Y SOLO A DOS FUNCIONARIOS SE LES DA VISTA Y ENTRE ELLOS SE HECHAN LA PELOTA Y NO SABEN LA ENCARAGA DE LA FERIA ELLA NO SABE NADA ELLA IGNORA TODO Y PARA TODO CONTESTA QUE  NO SABE CUENDO ELLA ES LA RESPONSABLE, Y ESTE SEÑOR TODO EL DIA ESTA DENTRO DE LA FERIA ABRE Y CIERRA, SE PRESENTA EN LA FERIA CASI TODO EL DIA A LA HORA QUE QUIERE COMO UN EXTRAÑO O ALGUIEN QUE NO LABORA DENTRO DE LAS ISTALACIONES INGRESA A LA HORA QUE QUIERE Y ABRE LAS INSTALACIONES ES POR LO QUE PIDO SE SANCIONE A LOS FUNCIONARIOS POR OMIITIT Y COLUTAR LA INFORMACION QUE PEDI, ADEMAS TARDARON TANTO EN ENTREGARME LA INFORMACION PARA DECIR QUE NO SABEN</w:t>
      </w:r>
    </w:p>
    <w:p w14:paraId="156A88F3" w14:textId="77777777" w:rsidR="006363AB" w:rsidRPr="00F47A66" w:rsidRDefault="006363AB" w:rsidP="00D73775">
      <w:pPr>
        <w:spacing w:line="240" w:lineRule="auto"/>
        <w:ind w:right="1183"/>
        <w:rPr>
          <w:rFonts w:ascii="Arial" w:hAnsi="Arial" w:cs="Arial"/>
          <w:sz w:val="20"/>
          <w:szCs w:val="20"/>
        </w:rPr>
      </w:pPr>
    </w:p>
    <w:p w14:paraId="331490C5" w14:textId="77777777" w:rsidR="00590591" w:rsidRPr="00F47A66" w:rsidRDefault="00590591" w:rsidP="008F40E0">
      <w:pPr>
        <w:spacing w:line="240" w:lineRule="auto"/>
        <w:ind w:left="1134" w:right="1183"/>
        <w:rPr>
          <w:rFonts w:ascii="Arial" w:hAnsi="Arial" w:cs="Arial"/>
          <w:sz w:val="20"/>
          <w:szCs w:val="20"/>
        </w:rPr>
      </w:pPr>
      <w:r w:rsidRPr="00F47A66">
        <w:rPr>
          <w:rFonts w:ascii="Arial" w:hAnsi="Arial" w:cs="Arial"/>
          <w:sz w:val="20"/>
          <w:szCs w:val="20"/>
        </w:rPr>
        <w:t>[…]”</w:t>
      </w:r>
    </w:p>
    <w:p w14:paraId="37029BC6" w14:textId="77777777" w:rsidR="00B67003" w:rsidRPr="00F47A66" w:rsidRDefault="00B67003" w:rsidP="008F40E0">
      <w:pPr>
        <w:spacing w:line="240" w:lineRule="auto"/>
        <w:ind w:left="1134" w:right="1183"/>
        <w:rPr>
          <w:rFonts w:ascii="Arial" w:hAnsi="Arial" w:cs="Arial"/>
          <w:sz w:val="22"/>
          <w:szCs w:val="22"/>
        </w:rPr>
      </w:pPr>
    </w:p>
    <w:p w14:paraId="7A1EDC55" w14:textId="33945A25" w:rsidR="00D66029" w:rsidRPr="00F47A66" w:rsidRDefault="0037344B" w:rsidP="00216059">
      <w:pPr>
        <w:pStyle w:val="Textoindependienteprimerasangra"/>
        <w:numPr>
          <w:ilvl w:val="0"/>
          <w:numId w:val="1"/>
        </w:numPr>
        <w:tabs>
          <w:tab w:val="left" w:pos="3030"/>
        </w:tabs>
        <w:spacing w:after="0"/>
        <w:ind w:left="284" w:right="49" w:hanging="284"/>
        <w:rPr>
          <w:rFonts w:ascii="Arial" w:hAnsi="Arial" w:cs="Arial"/>
          <w:sz w:val="22"/>
          <w:szCs w:val="22"/>
        </w:rPr>
      </w:pPr>
      <w:r w:rsidRPr="00F47A66">
        <w:rPr>
          <w:rFonts w:ascii="Arial" w:hAnsi="Arial" w:cs="Arial"/>
          <w:sz w:val="24"/>
        </w:rPr>
        <w:t>El dos de junio de dos mil veinte, se dictó un Acuerdo por el cual se tuvo por recibido el oficio UTM/</w:t>
      </w:r>
      <w:r w:rsidR="00F17CBE">
        <w:rPr>
          <w:rFonts w:ascii="Arial" w:hAnsi="Arial" w:cs="Arial"/>
          <w:sz w:val="24"/>
        </w:rPr>
        <w:t>1</w:t>
      </w:r>
      <w:r w:rsidR="00C71643">
        <w:rPr>
          <w:rFonts w:ascii="Arial" w:hAnsi="Arial" w:cs="Arial"/>
          <w:sz w:val="24"/>
        </w:rPr>
        <w:t>062</w:t>
      </w:r>
      <w:r w:rsidRPr="00F47A66">
        <w:rPr>
          <w:rFonts w:ascii="Arial" w:hAnsi="Arial" w:cs="Arial"/>
          <w:sz w:val="24"/>
        </w:rPr>
        <w:t xml:space="preserve">/2021, de </w:t>
      </w:r>
      <w:r w:rsidR="00C71643">
        <w:rPr>
          <w:rFonts w:ascii="Arial" w:hAnsi="Arial" w:cs="Arial"/>
          <w:sz w:val="24"/>
        </w:rPr>
        <w:t>once</w:t>
      </w:r>
      <w:r w:rsidR="00F17CBE">
        <w:rPr>
          <w:rFonts w:ascii="Arial" w:hAnsi="Arial" w:cs="Arial"/>
          <w:sz w:val="24"/>
        </w:rPr>
        <w:t xml:space="preserve"> de junio de dos mil </w:t>
      </w:r>
      <w:r w:rsidRPr="00F47A66">
        <w:rPr>
          <w:rFonts w:ascii="Arial" w:hAnsi="Arial" w:cs="Arial"/>
          <w:sz w:val="24"/>
        </w:rPr>
        <w:t xml:space="preserve">veintiuno, suscrito por el Jefe de la Unidad de Transparencia del Ayuntamiento de Ciudad Valles; en ese sentido, </w:t>
      </w:r>
      <w:r w:rsidR="00C76A7A" w:rsidRPr="00F47A66">
        <w:rPr>
          <w:rFonts w:ascii="Arial" w:hAnsi="Arial" w:cs="Arial"/>
          <w:sz w:val="24"/>
        </w:rPr>
        <w:t xml:space="preserve">reiteró de nueva cuenta su respuesta primigenia. </w:t>
      </w:r>
    </w:p>
    <w:p w14:paraId="0CF7AE2E" w14:textId="77777777" w:rsidR="00FA27BE" w:rsidRPr="00F47A66" w:rsidRDefault="00FA27BE" w:rsidP="004E2DCD">
      <w:pPr>
        <w:tabs>
          <w:tab w:val="left" w:pos="3030"/>
        </w:tabs>
        <w:spacing w:line="240" w:lineRule="auto"/>
        <w:ind w:left="1134" w:right="1183"/>
        <w:rPr>
          <w:rFonts w:ascii="Arial" w:hAnsi="Arial" w:cs="Arial"/>
          <w:sz w:val="22"/>
          <w:szCs w:val="22"/>
        </w:rPr>
      </w:pPr>
    </w:p>
    <w:p w14:paraId="14E1D396" w14:textId="77777777" w:rsidR="00F648D2" w:rsidRPr="00F47A66" w:rsidRDefault="00326978" w:rsidP="00F648D2">
      <w:pPr>
        <w:autoSpaceDE w:val="0"/>
        <w:autoSpaceDN w:val="0"/>
        <w:adjustRightInd w:val="0"/>
        <w:rPr>
          <w:rFonts w:ascii="Arial" w:hAnsi="Arial" w:cs="Arial"/>
          <w:sz w:val="24"/>
        </w:rPr>
      </w:pPr>
      <w:r w:rsidRPr="00F47A66">
        <w:rPr>
          <w:rFonts w:ascii="Arial" w:hAnsi="Arial" w:cs="Arial"/>
          <w:sz w:val="24"/>
        </w:rPr>
        <w:t>A</w:t>
      </w:r>
      <w:r w:rsidR="00F648D2" w:rsidRPr="00F47A66">
        <w:rPr>
          <w:rFonts w:ascii="Arial" w:hAnsi="Arial" w:cs="Arial"/>
          <w:sz w:val="24"/>
        </w:rPr>
        <w:t xml:space="preserve">hora bien, previo al análisis de fondo se trae a contexto los siguientes preceptos de la </w:t>
      </w:r>
      <w:r w:rsidR="00F648D2" w:rsidRPr="00F47A66">
        <w:rPr>
          <w:rFonts w:ascii="Arial" w:eastAsia="Arial Unicode MS" w:hAnsi="Arial" w:cs="Arial"/>
          <w:sz w:val="24"/>
          <w:lang w:val="es-ES_tradnl"/>
        </w:rPr>
        <w:t>Ley de Transparencia y Acceso a la Información Pública del Estado de San Luis Potosí:</w:t>
      </w:r>
    </w:p>
    <w:p w14:paraId="367ECFCC" w14:textId="77777777" w:rsidR="00F648D2" w:rsidRPr="00F47A66" w:rsidRDefault="00F648D2" w:rsidP="00F648D2">
      <w:pPr>
        <w:rPr>
          <w:rFonts w:ascii="Arial" w:hAnsi="Arial" w:cs="Arial"/>
          <w:sz w:val="20"/>
          <w:szCs w:val="20"/>
        </w:rPr>
      </w:pPr>
    </w:p>
    <w:p w14:paraId="39F6A8B1"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14:paraId="46B25123"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 xml:space="preserve"> </w:t>
      </w:r>
    </w:p>
    <w:p w14:paraId="41DF8674"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En el caso de que la información solicitada consista en bases de datos se deberá privilegiar la entrega de la misma en Formatos Abiertos.”</w:t>
      </w:r>
    </w:p>
    <w:p w14:paraId="3735E8B5" w14:textId="77777777" w:rsidR="00F648D2" w:rsidRPr="00F47A66" w:rsidRDefault="00F648D2" w:rsidP="00326978">
      <w:pPr>
        <w:tabs>
          <w:tab w:val="left" w:pos="7371"/>
        </w:tabs>
        <w:spacing w:line="240" w:lineRule="auto"/>
        <w:ind w:left="1134" w:right="1183"/>
        <w:rPr>
          <w:rFonts w:ascii="Arial" w:hAnsi="Arial" w:cs="Arial"/>
          <w:sz w:val="22"/>
          <w:szCs w:val="22"/>
        </w:rPr>
      </w:pPr>
    </w:p>
    <w:p w14:paraId="2A2D360E"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 xml:space="preserve">“ARTÍCULO 153. Las Unidades de Transparencia deberán garantizar que las solicitudes se turnen a todas las Áreas competentes que cuenten con la información o deban tenerla </w:t>
      </w:r>
      <w:r w:rsidRPr="00F47A66">
        <w:rPr>
          <w:rFonts w:ascii="Arial" w:hAnsi="Arial" w:cs="Arial"/>
          <w:sz w:val="22"/>
          <w:szCs w:val="22"/>
        </w:rPr>
        <w:lastRenderedPageBreak/>
        <w:t xml:space="preserve">de acuerdo a sus facultades, competencias y funciones, con el objeto de que realicen una búsqueda exhaustiva y razonable de la información solicitada. </w:t>
      </w:r>
    </w:p>
    <w:p w14:paraId="237F89CF" w14:textId="77777777" w:rsidR="00F648D2" w:rsidRPr="00F47A66" w:rsidRDefault="00F648D2" w:rsidP="00326978">
      <w:pPr>
        <w:tabs>
          <w:tab w:val="left" w:pos="7371"/>
        </w:tabs>
        <w:spacing w:line="240" w:lineRule="auto"/>
        <w:ind w:left="1134" w:right="1183"/>
        <w:rPr>
          <w:rFonts w:ascii="Arial" w:hAnsi="Arial" w:cs="Arial"/>
          <w:sz w:val="22"/>
          <w:szCs w:val="22"/>
        </w:rPr>
      </w:pPr>
    </w:p>
    <w:p w14:paraId="6ED6920E" w14:textId="77777777" w:rsidR="00031FD3" w:rsidRPr="00F47A66" w:rsidRDefault="00F648D2" w:rsidP="00031FD3">
      <w:pPr>
        <w:rPr>
          <w:rFonts w:ascii="Arial" w:hAnsi="Arial" w:cs="Arial"/>
          <w:sz w:val="24"/>
        </w:rPr>
      </w:pPr>
      <w:r w:rsidRPr="00F47A66">
        <w:rPr>
          <w:rFonts w:ascii="Arial" w:hAnsi="Arial" w:cs="Arial"/>
          <w:sz w:val="24"/>
        </w:rPr>
        <w:t>De los numerales anteriormente trascritos,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14:paraId="38AE0458" w14:textId="77777777" w:rsidR="00604A2F" w:rsidRPr="00F47A66" w:rsidRDefault="00604A2F" w:rsidP="00031FD3">
      <w:pPr>
        <w:rPr>
          <w:rFonts w:ascii="Arial" w:hAnsi="Arial" w:cs="Arial"/>
          <w:sz w:val="24"/>
        </w:rPr>
      </w:pPr>
    </w:p>
    <w:p w14:paraId="06E9751F" w14:textId="77777777" w:rsidR="00F648D2" w:rsidRPr="00F47A66" w:rsidRDefault="00F648D2" w:rsidP="00031FD3">
      <w:pPr>
        <w:rPr>
          <w:rFonts w:ascii="Arial" w:hAnsi="Arial" w:cs="Arial"/>
          <w:sz w:val="24"/>
        </w:rPr>
      </w:pPr>
      <w:r w:rsidRPr="00F47A66">
        <w:rPr>
          <w:rFonts w:ascii="Arial" w:hAnsi="Arial" w:cs="Arial"/>
          <w:sz w:val="24"/>
        </w:rPr>
        <w:t>En segundo término, la obligación de turnar la solicitud de información a todas las unidades administrativas, con base en las competencias y funciones de dichas áreas, a fin de que realicen una búsqueda minuciosa en sus archivos tanto físicos como electrónicos.</w:t>
      </w:r>
    </w:p>
    <w:p w14:paraId="453ECEDF" w14:textId="77777777" w:rsidR="00D66AC5" w:rsidRPr="00F47A66" w:rsidRDefault="00D66AC5" w:rsidP="00F648D2">
      <w:pPr>
        <w:pStyle w:val="NormalWeb"/>
        <w:shd w:val="clear" w:color="auto" w:fill="FFFFFF"/>
        <w:spacing w:before="0" w:beforeAutospacing="0" w:after="0" w:afterAutospacing="0" w:line="360" w:lineRule="auto"/>
        <w:jc w:val="both"/>
        <w:rPr>
          <w:rFonts w:ascii="Arial" w:hAnsi="Arial" w:cs="Arial"/>
        </w:rPr>
      </w:pPr>
    </w:p>
    <w:p w14:paraId="15932C16" w14:textId="5764B0FB" w:rsidR="00C76A7A" w:rsidRPr="00F47A66" w:rsidRDefault="00D66AC5" w:rsidP="00C76A7A">
      <w:pPr>
        <w:rPr>
          <w:rFonts w:ascii="Arial" w:hAnsi="Arial" w:cs="Arial"/>
          <w:sz w:val="24"/>
        </w:rPr>
      </w:pPr>
      <w:r w:rsidRPr="00F47A66">
        <w:rPr>
          <w:rFonts w:ascii="Arial" w:hAnsi="Arial" w:cs="Arial"/>
          <w:sz w:val="24"/>
        </w:rPr>
        <w:t>Dicho lo anterior, es dable colegir que la presente Resolución tiene por objeto determinar si la respuesta a la solicitud de información emitida por el Sujeto Obligado se encuentra ajustada a derecho en los términos establecidos en los art</w:t>
      </w:r>
      <w:r w:rsidR="00D04919" w:rsidRPr="00F47A66">
        <w:rPr>
          <w:rFonts w:ascii="Arial" w:hAnsi="Arial" w:cs="Arial"/>
          <w:sz w:val="24"/>
        </w:rPr>
        <w:t xml:space="preserve">ículos mencionados, es decir si el </w:t>
      </w:r>
      <w:r w:rsidR="006363AB" w:rsidRPr="00F47A66">
        <w:rPr>
          <w:rFonts w:ascii="Arial" w:eastAsia="Arial Unicode MS" w:hAnsi="Arial" w:cs="Arial"/>
          <w:sz w:val="24"/>
        </w:rPr>
        <w:t xml:space="preserve">Ayuntamiento de </w:t>
      </w:r>
      <w:r w:rsidR="003751B0">
        <w:rPr>
          <w:rFonts w:ascii="Arial" w:eastAsia="Arial Unicode MS" w:hAnsi="Arial" w:cs="Arial"/>
          <w:sz w:val="24"/>
        </w:rPr>
        <w:t>Ciudad Valles</w:t>
      </w:r>
      <w:r w:rsidRPr="00F47A66">
        <w:rPr>
          <w:rFonts w:ascii="Arial" w:hAnsi="Arial" w:cs="Arial"/>
          <w:sz w:val="24"/>
        </w:rPr>
        <w:t>, emitió una respuesta para efecto de atender la solicitud de información del particular, en los términos que señala el artículo 151 de la Ley de Transparencia y Acceso a la Información Pública del Estado, o en su caso, si le asiste la razón a</w:t>
      </w:r>
      <w:r w:rsidR="001A3A1E" w:rsidRPr="00F47A66">
        <w:rPr>
          <w:rFonts w:ascii="Arial" w:hAnsi="Arial" w:cs="Arial"/>
          <w:sz w:val="24"/>
        </w:rPr>
        <w:t xml:space="preserve"> la</w:t>
      </w:r>
      <w:r w:rsidRPr="00F47A66">
        <w:rPr>
          <w:rFonts w:ascii="Arial" w:hAnsi="Arial" w:cs="Arial"/>
          <w:sz w:val="24"/>
        </w:rPr>
        <w:t xml:space="preserve"> recurrente por encontrarse fundados sus motivos de su inconformidad, </w:t>
      </w:r>
      <w:r w:rsidR="00C76A7A" w:rsidRPr="00F47A66">
        <w:rPr>
          <w:rFonts w:ascii="Arial" w:hAnsi="Arial" w:cs="Arial"/>
          <w:sz w:val="24"/>
        </w:rPr>
        <w:t xml:space="preserve">en cuanto a que </w:t>
      </w:r>
      <w:r w:rsidR="00604A2F" w:rsidRPr="00F47A66">
        <w:rPr>
          <w:rFonts w:ascii="Arial" w:hAnsi="Arial" w:cs="Arial"/>
          <w:sz w:val="24"/>
        </w:rPr>
        <w:t xml:space="preserve">la información </w:t>
      </w:r>
      <w:r w:rsidR="00462117" w:rsidRPr="00F47A66">
        <w:rPr>
          <w:rFonts w:ascii="Arial" w:hAnsi="Arial" w:cs="Arial"/>
          <w:sz w:val="24"/>
        </w:rPr>
        <w:t xml:space="preserve">solicitada </w:t>
      </w:r>
      <w:r w:rsidR="001A3A1E" w:rsidRPr="00F47A66">
        <w:rPr>
          <w:rFonts w:ascii="Arial" w:hAnsi="Arial" w:cs="Arial"/>
          <w:sz w:val="24"/>
        </w:rPr>
        <w:t>fue</w:t>
      </w:r>
      <w:r w:rsidR="00353F06" w:rsidRPr="00F47A66">
        <w:rPr>
          <w:rFonts w:ascii="Arial" w:hAnsi="Arial" w:cs="Arial"/>
          <w:sz w:val="24"/>
        </w:rPr>
        <w:t xml:space="preserve"> </w:t>
      </w:r>
      <w:r w:rsidR="00F863C3" w:rsidRPr="00F47A66">
        <w:rPr>
          <w:rFonts w:ascii="Arial" w:hAnsi="Arial" w:cs="Arial"/>
          <w:sz w:val="24"/>
        </w:rPr>
        <w:t>entregada de manera incompleta</w:t>
      </w:r>
      <w:r w:rsidR="00020EE5" w:rsidRPr="00F47A66">
        <w:rPr>
          <w:rFonts w:ascii="Arial" w:hAnsi="Arial" w:cs="Arial"/>
          <w:sz w:val="24"/>
        </w:rPr>
        <w:t xml:space="preserve">. </w:t>
      </w:r>
      <w:bookmarkEnd w:id="0"/>
    </w:p>
    <w:p w14:paraId="4A0F111F" w14:textId="77777777" w:rsidR="00C76A7A" w:rsidRPr="00F47A66" w:rsidRDefault="00C76A7A" w:rsidP="00C76A7A">
      <w:pPr>
        <w:rPr>
          <w:rFonts w:ascii="Arial" w:hAnsi="Arial" w:cs="Arial"/>
          <w:sz w:val="24"/>
        </w:rPr>
      </w:pPr>
    </w:p>
    <w:p w14:paraId="3F10B6E4" w14:textId="62026A32" w:rsidR="00DB48A3" w:rsidRPr="00F47A66" w:rsidRDefault="00DB48A3" w:rsidP="00C76A7A">
      <w:pPr>
        <w:rPr>
          <w:rFonts w:ascii="Arial" w:hAnsi="Arial" w:cs="Arial"/>
          <w:sz w:val="24"/>
        </w:rPr>
      </w:pPr>
      <w:r w:rsidRPr="00F47A66">
        <w:rPr>
          <w:rFonts w:ascii="Arial" w:hAnsi="Arial" w:cs="Arial"/>
          <w:b/>
          <w:sz w:val="24"/>
        </w:rPr>
        <w:t>CUARTO.</w:t>
      </w:r>
      <w:r w:rsidRPr="00F47A66">
        <w:rPr>
          <w:rFonts w:ascii="Arial" w:hAnsi="Arial" w:cs="Arial"/>
          <w:sz w:val="24"/>
        </w:rPr>
        <w:t xml:space="preserve"> Una vez precisados los elementos a resolver, </w:t>
      </w:r>
      <w:r w:rsidR="00162A6E" w:rsidRPr="00F47A66">
        <w:rPr>
          <w:rFonts w:ascii="Arial" w:hAnsi="Arial" w:cs="Arial"/>
          <w:sz w:val="24"/>
        </w:rPr>
        <w:t>con fundamento en lo establecido en el segundo párrafo del artículo 170</w:t>
      </w:r>
      <w:r w:rsidR="00162A6E" w:rsidRPr="00F47A66">
        <w:rPr>
          <w:rStyle w:val="Refdenotaalpie"/>
          <w:rFonts w:ascii="Arial" w:hAnsi="Arial" w:cs="Arial"/>
          <w:sz w:val="24"/>
        </w:rPr>
        <w:footnoteReference w:id="6"/>
      </w:r>
      <w:r w:rsidR="00162A6E" w:rsidRPr="00F47A66">
        <w:rPr>
          <w:rFonts w:ascii="Arial" w:hAnsi="Arial" w:cs="Arial"/>
          <w:sz w:val="24"/>
        </w:rPr>
        <w:t xml:space="preserve"> de la Ley de Transparencia y Acceso a la Información Pública del Estado, </w:t>
      </w:r>
      <w:r w:rsidRPr="00F47A66">
        <w:rPr>
          <w:rFonts w:ascii="Arial" w:hAnsi="Arial" w:cs="Arial"/>
          <w:sz w:val="24"/>
        </w:rPr>
        <w:t>este Pleno analizará los hechos con base a los argumentos aportados por las partes y demás elementos de convicción.</w:t>
      </w:r>
    </w:p>
    <w:p w14:paraId="11B0F535" w14:textId="77777777" w:rsidR="004742A7" w:rsidRPr="00F47A66" w:rsidRDefault="004742A7" w:rsidP="00C76A7A">
      <w:pPr>
        <w:rPr>
          <w:rFonts w:ascii="Arial" w:hAnsi="Arial" w:cs="Arial"/>
          <w:sz w:val="24"/>
        </w:rPr>
      </w:pPr>
    </w:p>
    <w:p w14:paraId="05270E69" w14:textId="77777777" w:rsidR="004742A7" w:rsidRPr="00F47A66" w:rsidRDefault="004742A7" w:rsidP="004742A7">
      <w:pPr>
        <w:rPr>
          <w:rFonts w:ascii="Arial" w:hAnsi="Arial" w:cs="Arial"/>
          <w:sz w:val="24"/>
        </w:rPr>
      </w:pPr>
      <w:r w:rsidRPr="00F47A66">
        <w:rPr>
          <w:rFonts w:ascii="Arial" w:hAnsi="Arial" w:cs="Arial"/>
          <w:sz w:val="24"/>
        </w:rPr>
        <w:t xml:space="preserve">De inicio es preciso señalar que el objeto del presente recurso de revisión es verificar que el actuar de los sujetos obligados se haya apegado a lo previsto </w:t>
      </w:r>
      <w:r w:rsidRPr="00F47A66">
        <w:rPr>
          <w:rFonts w:ascii="Arial" w:hAnsi="Arial" w:cs="Arial"/>
          <w:sz w:val="24"/>
        </w:rPr>
        <w:lastRenderedPageBreak/>
        <w:t>por la normativa aplicable a la materia, para efecto de garantizar el efectivo acceso de la información pública y que las respuestas dadas a sus solicitudes sean congruentes; no así, conocer de cuestiones de legalidad de los documentos que en razón de sus funciones y facultades hayan sido emitidos por los servidores públicos de los sujetos obligados y que constituyen la materia de las solicitudes de información de los particulares.</w:t>
      </w:r>
    </w:p>
    <w:p w14:paraId="4660841F" w14:textId="77777777" w:rsidR="004742A7" w:rsidRPr="00F47A66" w:rsidRDefault="004742A7" w:rsidP="004742A7">
      <w:pPr>
        <w:rPr>
          <w:rFonts w:ascii="Arial" w:hAnsi="Arial" w:cs="Arial"/>
          <w:sz w:val="24"/>
        </w:rPr>
      </w:pPr>
    </w:p>
    <w:p w14:paraId="7FB97904" w14:textId="77777777" w:rsidR="004742A7" w:rsidRPr="00F47A66" w:rsidRDefault="004742A7" w:rsidP="004742A7">
      <w:pPr>
        <w:rPr>
          <w:rFonts w:ascii="Arial" w:hAnsi="Arial" w:cs="Arial"/>
          <w:b/>
          <w:sz w:val="24"/>
        </w:rPr>
      </w:pPr>
      <w:r w:rsidRPr="00F47A66">
        <w:rPr>
          <w:rFonts w:ascii="Arial" w:hAnsi="Arial" w:cs="Arial"/>
          <w:sz w:val="24"/>
        </w:rPr>
        <w:t>En efecto, en materia de transparencia, los motivos de inconformidad realizados por el recurrente, en contra de los documentos puestos a disposición mediante solicitudes de acceso a la información, no son sujetos a análisis por parte de esta Comisión, en cuanto a los elementos y requisitos esenciales que debe contener todo acto administrativo esto es, lo señalado en los artículos 164 y 165 del Código Procesal Administrativo para el Estado de San Luis Potosí</w:t>
      </w:r>
      <w:r w:rsidRPr="00F47A66">
        <w:rPr>
          <w:rStyle w:val="Refdenotaalpie"/>
          <w:rFonts w:ascii="Arial" w:hAnsi="Arial" w:cs="Arial"/>
          <w:sz w:val="24"/>
        </w:rPr>
        <w:footnoteReference w:id="7"/>
      </w:r>
      <w:r w:rsidRPr="00F47A66">
        <w:rPr>
          <w:rFonts w:ascii="Arial" w:hAnsi="Arial" w:cs="Arial"/>
          <w:sz w:val="24"/>
        </w:rPr>
        <w:t>, ya que la finalidad del derecho de acceso a la información, de conformidad con lo establecido en los artículos 18, 19 y 151</w:t>
      </w:r>
      <w:r w:rsidRPr="00F47A66">
        <w:rPr>
          <w:rStyle w:val="Refdenotaalpie"/>
          <w:rFonts w:ascii="Arial" w:hAnsi="Arial" w:cs="Arial"/>
          <w:sz w:val="24"/>
        </w:rPr>
        <w:footnoteReference w:id="8"/>
      </w:r>
      <w:r w:rsidRPr="00F47A66">
        <w:rPr>
          <w:rFonts w:ascii="Arial" w:hAnsi="Arial" w:cs="Arial"/>
          <w:sz w:val="24"/>
        </w:rPr>
        <w:t xml:space="preserve"> de la Ley de Transparencia y Acceso a la Información Pública del Estado, es que los particulares </w:t>
      </w:r>
      <w:r w:rsidRPr="00F47A66">
        <w:rPr>
          <w:rFonts w:ascii="Arial" w:hAnsi="Arial" w:cs="Arial"/>
          <w:b/>
          <w:sz w:val="24"/>
        </w:rPr>
        <w:t>tengan acceso a la documentación que se encuentra dentro de los archivos del Sujeto Obligado y que conforme a sus facultades, competencias o funciones, se encuentren obligados a documentar, para que las personas conozcan la actuación administrativa de las autoridades.</w:t>
      </w:r>
    </w:p>
    <w:p w14:paraId="096493E7" w14:textId="77777777" w:rsidR="004742A7" w:rsidRPr="00F47A66" w:rsidRDefault="004742A7" w:rsidP="004742A7">
      <w:pPr>
        <w:rPr>
          <w:rFonts w:ascii="Arial" w:hAnsi="Arial" w:cs="Arial"/>
          <w:sz w:val="24"/>
        </w:rPr>
      </w:pPr>
    </w:p>
    <w:p w14:paraId="728ACBB9" w14:textId="77777777" w:rsidR="004742A7" w:rsidRPr="00F47A66" w:rsidRDefault="004742A7" w:rsidP="004742A7">
      <w:pPr>
        <w:rPr>
          <w:rFonts w:ascii="Arial" w:hAnsi="Arial" w:cs="Arial"/>
          <w:sz w:val="24"/>
        </w:rPr>
      </w:pPr>
      <w:r w:rsidRPr="00F47A66">
        <w:rPr>
          <w:rFonts w:ascii="Arial" w:hAnsi="Arial" w:cs="Arial"/>
          <w:sz w:val="24"/>
        </w:rPr>
        <w:t>No obstante lo anterior, en los casos que la autoridad señale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p w14:paraId="5E339CF7" w14:textId="77777777" w:rsidR="004742A7" w:rsidRPr="00F47A66" w:rsidRDefault="004742A7" w:rsidP="004742A7">
      <w:pPr>
        <w:rPr>
          <w:rFonts w:ascii="Arial" w:hAnsi="Arial" w:cs="Arial"/>
          <w:sz w:val="24"/>
        </w:rPr>
      </w:pPr>
      <w:r w:rsidRPr="00F47A66">
        <w:rPr>
          <w:rFonts w:ascii="Arial" w:hAnsi="Arial" w:cs="Arial"/>
          <w:sz w:val="24"/>
        </w:rPr>
        <w:lastRenderedPageBreak/>
        <w:t>Al respecto es de precisar que de la respuesta otorgada se desprende que el objeto del presente recurso de revisión es verificar que el actuar de los sujetos obligados se haya apegado a lo previsto por la normativa aplicable a la materia, para efecto de garantizar el efectivo acceso de los particulares a la información pública y que las respuestas dadas a sus solicitudes sean congruentes.</w:t>
      </w:r>
    </w:p>
    <w:p w14:paraId="7D1991E2" w14:textId="77777777" w:rsidR="004742A7" w:rsidRPr="00F47A66" w:rsidRDefault="004742A7" w:rsidP="004742A7">
      <w:pPr>
        <w:spacing w:before="240" w:after="240"/>
        <w:rPr>
          <w:rFonts w:ascii="Arial" w:hAnsi="Arial" w:cs="Arial"/>
          <w:i/>
          <w:sz w:val="24"/>
        </w:rPr>
      </w:pPr>
      <w:r w:rsidRPr="00F47A66">
        <w:rPr>
          <w:rFonts w:ascii="Arial" w:hAnsi="Arial" w:cs="Arial"/>
          <w:sz w:val="24"/>
        </w:rPr>
        <w:t xml:space="preserve">En efecto,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Sirve de apoyo a lo anterior, el criterio 02/17 emitido por el Pleno del Instituto Nacional de Transparencia, Acceso a la Información y Protección de Datos Personales (INAI), que a la letra señala lo siguiente: </w:t>
      </w:r>
    </w:p>
    <w:p w14:paraId="58FE895B" w14:textId="77777777" w:rsidR="004742A7" w:rsidRPr="00F47A66" w:rsidRDefault="004742A7" w:rsidP="004742A7">
      <w:pPr>
        <w:spacing w:line="240" w:lineRule="auto"/>
        <w:ind w:left="1134" w:right="1183"/>
        <w:rPr>
          <w:rFonts w:ascii="Arial" w:hAnsi="Arial" w:cs="Arial"/>
          <w:iCs/>
          <w:sz w:val="22"/>
          <w:szCs w:val="22"/>
        </w:rPr>
      </w:pPr>
      <w:r w:rsidRPr="00F47A66">
        <w:rPr>
          <w:rFonts w:ascii="Arial" w:hAnsi="Arial" w:cs="Arial"/>
          <w:b/>
          <w:iCs/>
          <w:sz w:val="22"/>
          <w:szCs w:val="22"/>
        </w:rPr>
        <w:t xml:space="preserve">“Congruencia y exhaustividad. Sus alcances para garantizar el derecho de acceso a la información. </w:t>
      </w:r>
      <w:r w:rsidRPr="00F47A66">
        <w:rPr>
          <w:rFonts w:ascii="Arial" w:hAnsi="Arial" w:cs="Arial"/>
          <w:iCs/>
          <w:sz w:val="22"/>
          <w:szCs w:val="22"/>
        </w:rPr>
        <w:t xml:space="preserve">De conformidad con el artículo </w:t>
      </w:r>
      <w:r w:rsidRPr="00F47A66">
        <w:rPr>
          <w:rFonts w:ascii="Arial" w:hAnsi="Arial" w:cs="Arial"/>
          <w:iCs/>
          <w:sz w:val="22"/>
          <w:szCs w:val="22"/>
          <w:lang w:val="es-ES_tradnl"/>
        </w:rPr>
        <w:t>3 de la Ley Federal de Procedimiento Administrativo</w:t>
      </w:r>
      <w:r w:rsidRPr="00F47A66">
        <w:rPr>
          <w:rFonts w:ascii="Arial" w:hAnsi="Arial" w:cs="Arial"/>
          <w:iCs/>
          <w:sz w:val="22"/>
          <w:szCs w:val="22"/>
        </w:rPr>
        <w:t>,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14:paraId="37E84472" w14:textId="77777777" w:rsidR="004742A7" w:rsidRPr="00F47A66" w:rsidRDefault="004742A7" w:rsidP="004742A7">
      <w:pPr>
        <w:rPr>
          <w:rFonts w:ascii="Arial" w:hAnsi="Arial" w:cs="Arial"/>
          <w:sz w:val="24"/>
        </w:rPr>
      </w:pPr>
    </w:p>
    <w:p w14:paraId="548E0CD6" w14:textId="71A48C69" w:rsidR="00F17CBE" w:rsidRDefault="004742A7" w:rsidP="00187B69">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Ahora bien, d</w:t>
      </w:r>
      <w:r w:rsidR="00DB48A3" w:rsidRPr="00F47A66">
        <w:rPr>
          <w:rFonts w:ascii="Arial" w:hAnsi="Arial" w:cs="Arial"/>
          <w:sz w:val="24"/>
        </w:rPr>
        <w:t xml:space="preserve">el análisis de las constancias que obran en autos, se advierte que </w:t>
      </w:r>
      <w:r w:rsidR="0054132F" w:rsidRPr="00F47A66">
        <w:rPr>
          <w:rFonts w:ascii="Arial" w:hAnsi="Arial" w:cs="Arial"/>
          <w:sz w:val="24"/>
        </w:rPr>
        <w:t>el recurrente</w:t>
      </w:r>
      <w:r w:rsidR="004F3762" w:rsidRPr="00F47A66">
        <w:rPr>
          <w:rFonts w:ascii="Arial" w:hAnsi="Arial" w:cs="Arial"/>
          <w:sz w:val="24"/>
        </w:rPr>
        <w:t xml:space="preserve"> </w:t>
      </w:r>
      <w:r w:rsidR="0054132F" w:rsidRPr="00F47A66">
        <w:rPr>
          <w:rFonts w:ascii="Arial" w:hAnsi="Arial" w:cs="Arial"/>
          <w:sz w:val="24"/>
        </w:rPr>
        <w:t xml:space="preserve">requirió </w:t>
      </w:r>
      <w:r w:rsidR="001E7312" w:rsidRPr="00F47A66">
        <w:rPr>
          <w:rFonts w:ascii="Arial" w:hAnsi="Arial" w:cs="Arial"/>
          <w:sz w:val="24"/>
        </w:rPr>
        <w:t xml:space="preserve">que </w:t>
      </w:r>
      <w:r w:rsidR="00884FC3" w:rsidRPr="00F47A66">
        <w:rPr>
          <w:rFonts w:ascii="Arial" w:hAnsi="Arial" w:cs="Arial"/>
          <w:sz w:val="24"/>
        </w:rPr>
        <w:t>e</w:t>
      </w:r>
      <w:r w:rsidR="001E7312" w:rsidRPr="00F47A66">
        <w:rPr>
          <w:rFonts w:ascii="Arial" w:hAnsi="Arial" w:cs="Arial"/>
          <w:sz w:val="24"/>
        </w:rPr>
        <w:t>l</w:t>
      </w:r>
      <w:r w:rsidR="00884FC3" w:rsidRPr="00F47A66">
        <w:rPr>
          <w:rFonts w:ascii="Arial" w:hAnsi="Arial" w:cs="Arial"/>
          <w:sz w:val="24"/>
        </w:rPr>
        <w:t xml:space="preserve"> Ayuntamiento de </w:t>
      </w:r>
      <w:r w:rsidR="005C1619" w:rsidRPr="00F47A66">
        <w:rPr>
          <w:rFonts w:ascii="Arial" w:hAnsi="Arial" w:cs="Arial"/>
          <w:sz w:val="24"/>
        </w:rPr>
        <w:t xml:space="preserve">Ciudad Valles, </w:t>
      </w:r>
      <w:r w:rsidR="00187B69">
        <w:rPr>
          <w:rFonts w:ascii="Arial" w:hAnsi="Arial" w:cs="Arial"/>
          <w:sz w:val="24"/>
        </w:rPr>
        <w:t xml:space="preserve">le informe al solicitante </w:t>
      </w:r>
      <w:r w:rsidR="001E2F6B">
        <w:rPr>
          <w:rFonts w:ascii="Arial" w:hAnsi="Arial" w:cs="Arial"/>
          <w:sz w:val="24"/>
        </w:rPr>
        <w:t>cual es la relación de la persona señalada en su solicitud de información y el Ayuntamiento.</w:t>
      </w:r>
      <w:r w:rsidR="00187B69">
        <w:rPr>
          <w:rFonts w:ascii="Arial" w:hAnsi="Arial" w:cs="Arial"/>
          <w:sz w:val="24"/>
        </w:rPr>
        <w:t xml:space="preserve"> </w:t>
      </w:r>
    </w:p>
    <w:p w14:paraId="3290E3DF" w14:textId="4665B628" w:rsidR="008051E9" w:rsidRDefault="00E37500" w:rsidP="0054132F">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 xml:space="preserve">En atención al requerimiento efectuado por el particular, el </w:t>
      </w:r>
      <w:r w:rsidR="002A5FE9" w:rsidRPr="00F47A66">
        <w:rPr>
          <w:rFonts w:ascii="Arial" w:hAnsi="Arial" w:cs="Arial"/>
          <w:sz w:val="24"/>
        </w:rPr>
        <w:t xml:space="preserve">Ayuntamiento de </w:t>
      </w:r>
      <w:r w:rsidR="005C1619" w:rsidRPr="00F47A66">
        <w:rPr>
          <w:rFonts w:ascii="Arial" w:hAnsi="Arial" w:cs="Arial"/>
          <w:sz w:val="24"/>
        </w:rPr>
        <w:t>Ciudad Valles</w:t>
      </w:r>
      <w:r w:rsidR="002A5FE9" w:rsidRPr="00F47A66">
        <w:rPr>
          <w:rFonts w:ascii="Arial" w:hAnsi="Arial" w:cs="Arial"/>
          <w:sz w:val="24"/>
        </w:rPr>
        <w:t>, realizó diversas gestiones dentro de las áreas susceptibles de poseer la información</w:t>
      </w:r>
      <w:r w:rsidR="00082733" w:rsidRPr="00F47A66">
        <w:rPr>
          <w:rFonts w:ascii="Arial" w:hAnsi="Arial" w:cs="Arial"/>
          <w:sz w:val="24"/>
        </w:rPr>
        <w:t xml:space="preserve"> </w:t>
      </w:r>
      <w:r w:rsidR="005C1619" w:rsidRPr="00F47A66">
        <w:rPr>
          <w:rFonts w:ascii="Arial" w:hAnsi="Arial" w:cs="Arial"/>
          <w:sz w:val="24"/>
        </w:rPr>
        <w:t xml:space="preserve">solicitada, por lo que a través del oficio </w:t>
      </w:r>
      <w:r w:rsidR="001E2F6B">
        <w:rPr>
          <w:rFonts w:ascii="Arial" w:hAnsi="Arial" w:cs="Arial"/>
          <w:sz w:val="24"/>
        </w:rPr>
        <w:t>02</w:t>
      </w:r>
      <w:r w:rsidR="005C1619" w:rsidRPr="00F47A66">
        <w:rPr>
          <w:rFonts w:ascii="Arial" w:hAnsi="Arial" w:cs="Arial"/>
          <w:sz w:val="24"/>
        </w:rPr>
        <w:t xml:space="preserve">/2021, suscrito </w:t>
      </w:r>
      <w:r w:rsidR="005C1619" w:rsidRPr="00F47A66">
        <w:rPr>
          <w:rFonts w:ascii="Arial" w:hAnsi="Arial" w:cs="Arial"/>
          <w:sz w:val="24"/>
        </w:rPr>
        <w:lastRenderedPageBreak/>
        <w:t xml:space="preserve">por </w:t>
      </w:r>
      <w:r w:rsidR="001E2F6B">
        <w:rPr>
          <w:rFonts w:ascii="Arial" w:hAnsi="Arial" w:cs="Arial"/>
          <w:sz w:val="24"/>
        </w:rPr>
        <w:t xml:space="preserve">el Despacho Fenahuap, </w:t>
      </w:r>
      <w:r w:rsidR="008051E9">
        <w:rPr>
          <w:rFonts w:ascii="Arial" w:hAnsi="Arial" w:cs="Arial"/>
          <w:sz w:val="24"/>
        </w:rPr>
        <w:t xml:space="preserve">informó que de una búsqueda exhaustiva dentro de los archivos no se encontró </w:t>
      </w:r>
      <w:r w:rsidR="001E2F6B">
        <w:rPr>
          <w:rFonts w:ascii="Arial" w:hAnsi="Arial" w:cs="Arial"/>
          <w:sz w:val="24"/>
        </w:rPr>
        <w:t xml:space="preserve">información alguna a este respecto. </w:t>
      </w:r>
    </w:p>
    <w:p w14:paraId="48C791FC" w14:textId="2213E16F" w:rsidR="00E37500" w:rsidRPr="00F47A66" w:rsidRDefault="00CF276A" w:rsidP="0054132F">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Inconforme con la respuesta proporcionada, el recurrente interpuso recurso de revisión ante esta Comisión y señaló como motivo de inconformidad que respecto de la entrega de información, ésta había resultado incompleta</w:t>
      </w:r>
      <w:r w:rsidR="0098601B" w:rsidRPr="00F47A66">
        <w:rPr>
          <w:rFonts w:ascii="Arial" w:hAnsi="Arial" w:cs="Arial"/>
          <w:sz w:val="24"/>
        </w:rPr>
        <w:t xml:space="preserve"> ya que no se había realizado la entrega en los términos solicitados.</w:t>
      </w:r>
    </w:p>
    <w:p w14:paraId="727E025D" w14:textId="77777777" w:rsidR="0098601B" w:rsidRPr="00F47A66" w:rsidRDefault="00C71782" w:rsidP="00097478">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 xml:space="preserve">Ahora bien, esta Comisión estima que los motivos de inconformidad del recurrente devienen infundados, en razón de que la respuesta notificada por la Titular de la Unidad de Transparencia, entregó al solicitante en su respuesta primigenia </w:t>
      </w:r>
      <w:r w:rsidR="0098601B" w:rsidRPr="00F47A66">
        <w:rPr>
          <w:rFonts w:ascii="Arial" w:hAnsi="Arial" w:cs="Arial"/>
          <w:sz w:val="24"/>
        </w:rPr>
        <w:t>la información solicitada.</w:t>
      </w:r>
    </w:p>
    <w:p w14:paraId="5F1479EF" w14:textId="00C824F6" w:rsidR="0098601B" w:rsidRPr="00F47A66" w:rsidRDefault="0098601B" w:rsidP="00097478">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Asimismo, es de precisar que de conformidad con lo establecido en el segundo párrafo del artículo 60 de la Ley de Transparencia y Acceso a la Información Pública del Estado que señala que si bien es cierto que los Obligados deben de otorgar acceso a la documentación que obra dentro de sus archivos, la obligación de entregarla no implica el procesamiento, ni la adecuación de la información al interés del solicitante, salvo la producción de versiones públicas del documento.</w:t>
      </w:r>
    </w:p>
    <w:p w14:paraId="7FBBEEA1" w14:textId="0153A783" w:rsidR="0098601B" w:rsidRPr="00F47A66" w:rsidRDefault="0098601B" w:rsidP="00097478">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 xml:space="preserve">Sirve de apoyo a lo anterior, el criterio </w:t>
      </w:r>
      <w:r w:rsidR="00F47A66" w:rsidRPr="00F47A66">
        <w:rPr>
          <w:rFonts w:ascii="Arial" w:hAnsi="Arial" w:cs="Arial"/>
          <w:sz w:val="24"/>
        </w:rPr>
        <w:t xml:space="preserve">3/17 emitido por el Instituto Nacional de Transparencia, Acceso a la Información y Protección de Datos Personales (INAI), que señala: </w:t>
      </w:r>
    </w:p>
    <w:p w14:paraId="281AA137" w14:textId="77777777" w:rsidR="00F47A66" w:rsidRPr="00F47A66" w:rsidRDefault="00F47A66" w:rsidP="00F47A66">
      <w:pPr>
        <w:pStyle w:val="Textoindependienteprimerasangra"/>
        <w:spacing w:before="100" w:beforeAutospacing="1" w:after="100" w:afterAutospacing="1" w:line="240" w:lineRule="auto"/>
        <w:ind w:left="1134" w:right="1183" w:firstLine="0"/>
        <w:rPr>
          <w:rFonts w:ascii="Arial" w:hAnsi="Arial" w:cs="Arial"/>
          <w:sz w:val="22"/>
          <w:szCs w:val="22"/>
        </w:rPr>
      </w:pPr>
      <w:r w:rsidRPr="00F47A66">
        <w:rPr>
          <w:rFonts w:ascii="Arial" w:hAnsi="Arial" w:cs="Arial"/>
          <w:b/>
          <w:sz w:val="22"/>
          <w:szCs w:val="22"/>
        </w:rPr>
        <w:t xml:space="preserve">No existe obligación de elaborar documentos </w:t>
      </w:r>
      <w:r w:rsidRPr="00F47A66">
        <w:rPr>
          <w:rFonts w:ascii="Arial" w:hAnsi="Arial" w:cs="Arial"/>
          <w:b/>
          <w:i/>
          <w:sz w:val="22"/>
          <w:szCs w:val="22"/>
        </w:rPr>
        <w:t xml:space="preserve">ad hoc </w:t>
      </w:r>
      <w:r w:rsidRPr="00F47A66">
        <w:rPr>
          <w:rFonts w:ascii="Arial" w:hAnsi="Arial" w:cs="Arial"/>
          <w:b/>
          <w:sz w:val="22"/>
          <w:szCs w:val="22"/>
        </w:rPr>
        <w:t xml:space="preserve">para atender las solicitudes de acceso a la información. </w:t>
      </w:r>
      <w:r w:rsidRPr="00F47A66">
        <w:rPr>
          <w:rFonts w:ascii="Arial" w:hAnsi="Arial" w:cs="Arial"/>
          <w:sz w:val="22"/>
          <w:szCs w:val="22"/>
        </w:rPr>
        <w:t xml:space="preserve">Los artículos 129 de la Ley General de Transparencia y Acceso a la Información Pública y 130, párrafo cuarto, de la Ley Federal de Transparencia y Acceso a la Información Pública, señalan que los sujetos obligados deberán otorgar acceso a los documentos que se encuentren en sus archivos o que estén obligados a documentar, de acuerdo con sus facultades, competencias o funciones, conforme a las características físicas de la información o del lugar donde se encuentre. Por lo anterior, los sujetos obligados deben garantizar el derecho de acceso a la información del particular, proporcionando la información con la que cuentan en el formato en que la misma obre en sus archivos; sin necesidad de elaborar documentos </w:t>
      </w:r>
      <w:r w:rsidRPr="00F47A66">
        <w:rPr>
          <w:rFonts w:ascii="Arial" w:hAnsi="Arial" w:cs="Arial"/>
          <w:i/>
          <w:sz w:val="22"/>
          <w:szCs w:val="22"/>
        </w:rPr>
        <w:t xml:space="preserve">ad hoc </w:t>
      </w:r>
      <w:r w:rsidRPr="00F47A66">
        <w:rPr>
          <w:rFonts w:ascii="Arial" w:hAnsi="Arial" w:cs="Arial"/>
          <w:sz w:val="22"/>
          <w:szCs w:val="22"/>
        </w:rPr>
        <w:t>para atender las solicitudes de información.</w:t>
      </w:r>
    </w:p>
    <w:p w14:paraId="5797ADE9" w14:textId="77777777" w:rsidR="007159E2" w:rsidRPr="00F47A66" w:rsidRDefault="007159E2" w:rsidP="007159E2">
      <w:pPr>
        <w:pStyle w:val="corte4fondo"/>
        <w:ind w:firstLine="0"/>
        <w:rPr>
          <w:rFonts w:cs="Arial"/>
          <w:sz w:val="24"/>
          <w:szCs w:val="24"/>
        </w:rPr>
      </w:pPr>
      <w:r w:rsidRPr="00F47A66">
        <w:rPr>
          <w:rFonts w:cs="Arial"/>
          <w:sz w:val="24"/>
          <w:szCs w:val="24"/>
        </w:rPr>
        <w:t xml:space="preserve">Por lo expuesto, se estima que la respuesta del Sujeto Obligado emitió una respuesta con apego a los principios de congruencia y exhaustividad previstos </w:t>
      </w:r>
      <w:r w:rsidRPr="00F47A66">
        <w:rPr>
          <w:rFonts w:cs="Arial"/>
          <w:sz w:val="24"/>
          <w:szCs w:val="24"/>
        </w:rPr>
        <w:lastRenderedPageBreak/>
        <w:t>en el artículo 165, fracción III del Código de Procesal Administrativo para el Estado de San Luis Potosí, de aplicación supletoria a la ley de la materia, que a la letra señala:</w:t>
      </w:r>
    </w:p>
    <w:p w14:paraId="70F7B801" w14:textId="77777777" w:rsidR="007159E2" w:rsidRPr="00F47A66" w:rsidRDefault="007159E2" w:rsidP="007159E2">
      <w:pPr>
        <w:pStyle w:val="corte4fondo"/>
        <w:rPr>
          <w:rFonts w:cs="Arial"/>
          <w:sz w:val="24"/>
          <w:szCs w:val="24"/>
        </w:rPr>
      </w:pPr>
    </w:p>
    <w:p w14:paraId="6A5B01EF" w14:textId="77777777" w:rsidR="007159E2" w:rsidRPr="00F47A66" w:rsidRDefault="007159E2" w:rsidP="007159E2">
      <w:pPr>
        <w:pStyle w:val="corte4fondo"/>
        <w:spacing w:line="240" w:lineRule="auto"/>
        <w:ind w:left="1134" w:right="616" w:firstLine="0"/>
        <w:rPr>
          <w:rFonts w:cs="Arial"/>
          <w:iCs/>
          <w:sz w:val="24"/>
          <w:szCs w:val="24"/>
        </w:rPr>
      </w:pPr>
      <w:r w:rsidRPr="00F47A66">
        <w:rPr>
          <w:rFonts w:cs="Arial"/>
          <w:b/>
          <w:iCs/>
          <w:sz w:val="24"/>
          <w:szCs w:val="24"/>
        </w:rPr>
        <w:t>“ARTÍCULO 165.</w:t>
      </w:r>
      <w:r w:rsidRPr="00F47A66">
        <w:rPr>
          <w:rFonts w:cs="Arial"/>
          <w:iCs/>
          <w:sz w:val="24"/>
          <w:szCs w:val="24"/>
        </w:rPr>
        <w:t xml:space="preserve"> Son requisitos del acto administrativo: </w:t>
      </w:r>
    </w:p>
    <w:p w14:paraId="40662C87" w14:textId="77777777" w:rsidR="007159E2" w:rsidRPr="00F47A66" w:rsidRDefault="007159E2" w:rsidP="007159E2">
      <w:pPr>
        <w:pStyle w:val="corte4fondo"/>
        <w:spacing w:line="240" w:lineRule="auto"/>
        <w:ind w:left="1134" w:right="616" w:firstLine="0"/>
        <w:rPr>
          <w:rFonts w:cs="Arial"/>
          <w:iCs/>
          <w:sz w:val="24"/>
          <w:szCs w:val="24"/>
        </w:rPr>
      </w:pPr>
    </w:p>
    <w:p w14:paraId="2AC716CE" w14:textId="77777777" w:rsidR="007159E2" w:rsidRPr="00F47A66" w:rsidRDefault="007159E2" w:rsidP="007159E2">
      <w:pPr>
        <w:pStyle w:val="corte4fondo"/>
        <w:spacing w:line="240" w:lineRule="auto"/>
        <w:ind w:left="1134" w:right="616" w:firstLine="0"/>
        <w:rPr>
          <w:rFonts w:cs="Arial"/>
          <w:iCs/>
          <w:sz w:val="22"/>
          <w:szCs w:val="22"/>
        </w:rPr>
      </w:pPr>
      <w:r w:rsidRPr="00F47A66">
        <w:rPr>
          <w:rFonts w:cs="Arial"/>
          <w:iCs/>
          <w:sz w:val="22"/>
          <w:szCs w:val="22"/>
        </w:rPr>
        <w:t>“[…]</w:t>
      </w:r>
    </w:p>
    <w:p w14:paraId="32C2958F" w14:textId="77777777" w:rsidR="007159E2" w:rsidRPr="00F47A66" w:rsidRDefault="007159E2" w:rsidP="007159E2">
      <w:pPr>
        <w:pStyle w:val="corte4fondo"/>
        <w:spacing w:line="240" w:lineRule="auto"/>
        <w:ind w:left="1134" w:right="616" w:firstLine="0"/>
        <w:rPr>
          <w:rFonts w:cs="Arial"/>
          <w:iCs/>
          <w:sz w:val="22"/>
          <w:szCs w:val="22"/>
        </w:rPr>
      </w:pPr>
    </w:p>
    <w:p w14:paraId="6DF055AE" w14:textId="77777777" w:rsidR="007159E2" w:rsidRPr="00F47A66" w:rsidRDefault="007159E2" w:rsidP="007159E2">
      <w:pPr>
        <w:pStyle w:val="corte4fondo"/>
        <w:spacing w:line="240" w:lineRule="auto"/>
        <w:ind w:left="1134" w:right="616" w:firstLine="0"/>
        <w:rPr>
          <w:rFonts w:cs="Arial"/>
          <w:iCs/>
          <w:sz w:val="22"/>
          <w:szCs w:val="22"/>
        </w:rPr>
      </w:pPr>
      <w:r w:rsidRPr="00F47A66">
        <w:rPr>
          <w:rFonts w:cs="Arial"/>
          <w:b/>
          <w:bCs/>
          <w:iCs/>
          <w:sz w:val="22"/>
          <w:szCs w:val="22"/>
        </w:rPr>
        <w:t>III.</w:t>
      </w:r>
      <w:r w:rsidRPr="00F47A66">
        <w:rPr>
          <w:rFonts w:cs="Arial"/>
          <w:iCs/>
          <w:sz w:val="22"/>
          <w:szCs w:val="22"/>
        </w:rPr>
        <w:t xml:space="preserve"> Que se expida de manera congruente con lo solicitado y resolver expresamente todos los puntos propuestos por el interesado o previstos por las normas.”</w:t>
      </w:r>
    </w:p>
    <w:p w14:paraId="3813E009" w14:textId="77777777" w:rsidR="007159E2" w:rsidRPr="00F47A66" w:rsidRDefault="007159E2" w:rsidP="007159E2">
      <w:pPr>
        <w:pStyle w:val="corte4fondo"/>
        <w:spacing w:line="240" w:lineRule="auto"/>
        <w:ind w:left="1134" w:right="616" w:firstLine="0"/>
        <w:rPr>
          <w:rFonts w:cs="Arial"/>
          <w:iCs/>
          <w:sz w:val="22"/>
          <w:szCs w:val="22"/>
        </w:rPr>
      </w:pPr>
    </w:p>
    <w:p w14:paraId="6D867B6E" w14:textId="77777777" w:rsidR="007159E2" w:rsidRPr="00F47A66" w:rsidRDefault="007159E2" w:rsidP="007159E2">
      <w:pPr>
        <w:pStyle w:val="corte4fondo"/>
        <w:spacing w:line="240" w:lineRule="auto"/>
        <w:ind w:left="1134" w:right="616" w:firstLine="0"/>
        <w:rPr>
          <w:rFonts w:cs="Arial"/>
          <w:iCs/>
          <w:sz w:val="22"/>
          <w:szCs w:val="22"/>
        </w:rPr>
      </w:pPr>
      <w:r w:rsidRPr="00F47A66">
        <w:rPr>
          <w:rFonts w:cs="Arial"/>
          <w:iCs/>
          <w:sz w:val="22"/>
          <w:szCs w:val="22"/>
        </w:rPr>
        <w:t>[…]”.</w:t>
      </w:r>
    </w:p>
    <w:p w14:paraId="5B3A13B6" w14:textId="77777777" w:rsidR="007159E2" w:rsidRPr="00F47A66" w:rsidRDefault="007159E2" w:rsidP="007159E2">
      <w:pPr>
        <w:pStyle w:val="corte4fondo"/>
        <w:spacing w:line="240" w:lineRule="auto"/>
        <w:ind w:left="1134" w:right="1610" w:firstLine="0"/>
        <w:rPr>
          <w:rFonts w:cs="Arial"/>
          <w:iCs/>
          <w:sz w:val="24"/>
          <w:szCs w:val="24"/>
        </w:rPr>
      </w:pPr>
    </w:p>
    <w:p w14:paraId="5E13048F" w14:textId="77777777" w:rsidR="007159E2" w:rsidRPr="00F47A66" w:rsidRDefault="007159E2" w:rsidP="007159E2">
      <w:pPr>
        <w:pStyle w:val="corte4fondo"/>
        <w:ind w:left="851" w:firstLine="0"/>
        <w:rPr>
          <w:rFonts w:cs="Arial"/>
          <w:i/>
          <w:sz w:val="24"/>
          <w:szCs w:val="24"/>
        </w:rPr>
      </w:pPr>
    </w:p>
    <w:p w14:paraId="1AA2BAD1" w14:textId="032A3F3F" w:rsidR="007159E2" w:rsidRPr="00F47A66" w:rsidRDefault="007159E2" w:rsidP="007159E2">
      <w:pPr>
        <w:pStyle w:val="corte4fondo"/>
        <w:ind w:firstLine="0"/>
        <w:rPr>
          <w:rFonts w:cs="Arial"/>
          <w:sz w:val="24"/>
          <w:szCs w:val="24"/>
        </w:rPr>
      </w:pPr>
      <w:r w:rsidRPr="00F47A66">
        <w:rPr>
          <w:rFonts w:cs="Arial"/>
          <w:sz w:val="24"/>
          <w:szCs w:val="24"/>
        </w:rPr>
        <w:t>De acuerdo con el artículo transcrito, son considerados válidos los actos que reúnan, entre otros elementos, los principios de congruencia y exhaustividad, entendiendo por lo primero que las consideraciones vertidas en la respuesta sean armónicas entre sí, no se contradigan, y guarden concordancia entre lo solicitado y la respuesta; y por lo segundo, que se pronuncie expresamente sobre cada punto</w:t>
      </w:r>
      <w:r w:rsidR="006A5DB0">
        <w:rPr>
          <w:rFonts w:cs="Arial"/>
          <w:sz w:val="24"/>
          <w:szCs w:val="24"/>
        </w:rPr>
        <w:t>.</w:t>
      </w:r>
      <w:r w:rsidRPr="00F47A66">
        <w:rPr>
          <w:rFonts w:cs="Arial"/>
          <w:sz w:val="24"/>
          <w:szCs w:val="24"/>
        </w:rPr>
        <w:t xml:space="preserve"> </w:t>
      </w:r>
    </w:p>
    <w:p w14:paraId="6FE5A7BC" w14:textId="77777777" w:rsidR="007159E2" w:rsidRPr="00F47A66" w:rsidRDefault="007159E2" w:rsidP="007159E2">
      <w:pPr>
        <w:pStyle w:val="corte4fondo"/>
        <w:rPr>
          <w:rFonts w:cs="Arial"/>
          <w:sz w:val="24"/>
          <w:szCs w:val="24"/>
        </w:rPr>
      </w:pPr>
    </w:p>
    <w:p w14:paraId="7F57A317" w14:textId="77777777" w:rsidR="009D5101" w:rsidRPr="00F47A66" w:rsidRDefault="009D5101" w:rsidP="009D5101">
      <w:pPr>
        <w:autoSpaceDE w:val="0"/>
        <w:autoSpaceDN w:val="0"/>
        <w:adjustRightInd w:val="0"/>
        <w:rPr>
          <w:rFonts w:ascii="Arial" w:hAnsi="Arial" w:cs="Arial"/>
          <w:sz w:val="24"/>
        </w:rPr>
      </w:pPr>
      <w:r w:rsidRPr="00F47A66">
        <w:rPr>
          <w:rFonts w:ascii="Arial" w:hAnsi="Arial" w:cs="Arial"/>
          <w:sz w:val="24"/>
        </w:rPr>
        <w:t xml:space="preserve">Por lo anterior y de conformidad con lo señalado en el artículo 151 de la Ley de Transparencia y Acceso a la información, se colige que el Obligado realizó la entrega de la documentación generada y administrada, acorde a las facultades, competencias y funciones, por lo que se procede a </w:t>
      </w:r>
      <w:r w:rsidRPr="00F47A66">
        <w:rPr>
          <w:rFonts w:ascii="Arial" w:hAnsi="Arial" w:cs="Arial"/>
          <w:b/>
          <w:sz w:val="24"/>
        </w:rPr>
        <w:t>CONFIRMAR</w:t>
      </w:r>
      <w:r w:rsidRPr="00F47A66">
        <w:rPr>
          <w:rFonts w:ascii="Arial" w:hAnsi="Arial" w:cs="Arial"/>
          <w:sz w:val="24"/>
        </w:rPr>
        <w:t xml:space="preserve"> el presente Recurso de Revisión, en términos de lo dispuesto por los artículos 175 fracción II de la Ley de Transparencia y Acceso a la Información Pública del Estado. </w:t>
      </w:r>
    </w:p>
    <w:p w14:paraId="60189420" w14:textId="77777777" w:rsidR="009D5101" w:rsidRPr="00F47A66" w:rsidRDefault="009D5101" w:rsidP="009D5101">
      <w:pPr>
        <w:rPr>
          <w:rFonts w:ascii="Arial" w:hAnsi="Arial" w:cs="Arial"/>
          <w:sz w:val="24"/>
        </w:rPr>
      </w:pPr>
    </w:p>
    <w:p w14:paraId="29F789AF" w14:textId="77777777" w:rsidR="009D5101" w:rsidRPr="00F47A66" w:rsidRDefault="009D5101" w:rsidP="009D5101">
      <w:pPr>
        <w:rPr>
          <w:rFonts w:ascii="Arial" w:hAnsi="Arial" w:cs="Arial"/>
          <w:sz w:val="24"/>
        </w:rPr>
      </w:pPr>
      <w:r w:rsidRPr="00F47A66">
        <w:rPr>
          <w:rFonts w:ascii="Arial" w:hAnsi="Arial" w:cs="Arial"/>
          <w:sz w:val="24"/>
        </w:rPr>
        <w:t>Por lo anteriormente expuesto y fundado se:</w:t>
      </w:r>
    </w:p>
    <w:p w14:paraId="1869D44C" w14:textId="77777777" w:rsidR="009D5101" w:rsidRPr="00F47A66" w:rsidRDefault="009D5101" w:rsidP="009D5101">
      <w:pPr>
        <w:rPr>
          <w:rFonts w:ascii="Arial" w:hAnsi="Arial" w:cs="Arial"/>
          <w:sz w:val="24"/>
        </w:rPr>
      </w:pPr>
    </w:p>
    <w:p w14:paraId="2F02134B" w14:textId="77777777" w:rsidR="009D5101" w:rsidRPr="00F47A66" w:rsidRDefault="009D5101" w:rsidP="009D5101">
      <w:pPr>
        <w:jc w:val="center"/>
        <w:rPr>
          <w:rFonts w:ascii="Arial" w:hAnsi="Arial" w:cs="Arial"/>
          <w:b/>
          <w:sz w:val="24"/>
        </w:rPr>
      </w:pPr>
      <w:r w:rsidRPr="00F47A66">
        <w:rPr>
          <w:rFonts w:ascii="Arial" w:hAnsi="Arial" w:cs="Arial"/>
          <w:b/>
          <w:sz w:val="24"/>
        </w:rPr>
        <w:t>R E S U E L V E:</w:t>
      </w:r>
    </w:p>
    <w:p w14:paraId="7DAAFA1C" w14:textId="77777777" w:rsidR="009D5101" w:rsidRPr="00F47A66" w:rsidRDefault="009D5101" w:rsidP="009D5101">
      <w:pPr>
        <w:autoSpaceDE w:val="0"/>
        <w:autoSpaceDN w:val="0"/>
        <w:adjustRightInd w:val="0"/>
        <w:spacing w:before="100" w:beforeAutospacing="1" w:after="100" w:afterAutospacing="1"/>
        <w:rPr>
          <w:rFonts w:ascii="Arial" w:hAnsi="Arial" w:cs="Arial"/>
          <w:sz w:val="24"/>
        </w:rPr>
      </w:pPr>
      <w:r w:rsidRPr="00F47A66">
        <w:rPr>
          <w:rFonts w:ascii="Arial" w:hAnsi="Arial" w:cs="Arial"/>
          <w:b/>
          <w:sz w:val="24"/>
        </w:rPr>
        <w:t>PRIMERO.</w:t>
      </w:r>
      <w:r w:rsidRPr="00F47A66">
        <w:rPr>
          <w:rFonts w:ascii="Arial" w:hAnsi="Arial" w:cs="Arial"/>
          <w:sz w:val="24"/>
        </w:rPr>
        <w:t xml:space="preserve"> Con fundamento en los artículos 175 fracción I y 180 fracción III, de la Ley de Transparencia y Acceso a la Información Pública del Estado de San Luis Potosí, </w:t>
      </w:r>
      <w:r w:rsidRPr="00F47A66">
        <w:rPr>
          <w:rFonts w:ascii="Arial" w:hAnsi="Arial" w:cs="Arial"/>
          <w:b/>
          <w:sz w:val="24"/>
        </w:rPr>
        <w:t xml:space="preserve">SE CONFIRMA </w:t>
      </w:r>
      <w:r w:rsidRPr="00F47A66">
        <w:rPr>
          <w:rFonts w:ascii="Arial" w:hAnsi="Arial" w:cs="Arial"/>
          <w:sz w:val="24"/>
        </w:rPr>
        <w:t xml:space="preserve">el presente recurso de revisión citado al rubro en los términos del considerando </w:t>
      </w:r>
      <w:r w:rsidRPr="00F47A66">
        <w:rPr>
          <w:rFonts w:ascii="Arial" w:hAnsi="Arial" w:cs="Arial"/>
          <w:b/>
          <w:sz w:val="24"/>
        </w:rPr>
        <w:t xml:space="preserve">CUARTO </w:t>
      </w:r>
      <w:r w:rsidRPr="00F47A66">
        <w:rPr>
          <w:rFonts w:ascii="Arial" w:hAnsi="Arial" w:cs="Arial"/>
          <w:sz w:val="24"/>
        </w:rPr>
        <w:t>de la presente resolución.</w:t>
      </w:r>
    </w:p>
    <w:p w14:paraId="234A0A85" w14:textId="77777777" w:rsidR="009D5101" w:rsidRPr="00F47A66" w:rsidRDefault="009D5101" w:rsidP="009D5101">
      <w:pPr>
        <w:rPr>
          <w:rFonts w:ascii="Arial" w:hAnsi="Arial" w:cs="Arial"/>
          <w:sz w:val="24"/>
        </w:rPr>
      </w:pPr>
      <w:r w:rsidRPr="00F47A66">
        <w:rPr>
          <w:rFonts w:ascii="Arial" w:hAnsi="Arial" w:cs="Arial"/>
          <w:b/>
          <w:sz w:val="24"/>
        </w:rPr>
        <w:lastRenderedPageBreak/>
        <w:t xml:space="preserve">SEGUNDO. </w:t>
      </w:r>
      <w:r w:rsidRPr="00F47A66">
        <w:rPr>
          <w:rFonts w:ascii="Arial" w:hAnsi="Arial" w:cs="Arial"/>
          <w:sz w:val="24"/>
        </w:rPr>
        <w:t>Notifíquese personalmente a las partes el contenido de la presente resolución, de conformidad con el artículo 177 de la Ley de Transparencia y Acceso a la Información Pública del Estado.</w:t>
      </w:r>
    </w:p>
    <w:p w14:paraId="6A825E04" w14:textId="77777777" w:rsidR="009D5101" w:rsidRPr="00F47A66" w:rsidRDefault="009D5101" w:rsidP="009D5101">
      <w:pPr>
        <w:rPr>
          <w:rFonts w:ascii="Arial" w:hAnsi="Arial" w:cs="Arial"/>
          <w:sz w:val="24"/>
        </w:rPr>
      </w:pPr>
    </w:p>
    <w:p w14:paraId="265DA728" w14:textId="77777777" w:rsidR="009D5101" w:rsidRPr="00F47A66" w:rsidRDefault="009D5101" w:rsidP="009D5101">
      <w:pPr>
        <w:rPr>
          <w:rFonts w:ascii="Arial" w:hAnsi="Arial" w:cs="Arial"/>
          <w:sz w:val="24"/>
        </w:rPr>
      </w:pPr>
      <w:r w:rsidRPr="00F47A66">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14:paraId="71E26BFD" w14:textId="77777777" w:rsidR="009D5101" w:rsidRPr="00F47A66" w:rsidRDefault="009D5101" w:rsidP="009D5101">
      <w:pPr>
        <w:rPr>
          <w:rFonts w:ascii="Arial" w:hAnsi="Arial" w:cs="Arial"/>
          <w:sz w:val="24"/>
        </w:rPr>
      </w:pPr>
    </w:p>
    <w:p w14:paraId="1655CD89" w14:textId="77777777" w:rsidR="009D5101" w:rsidRPr="00F47A66" w:rsidRDefault="009D5101" w:rsidP="009D5101">
      <w:pPr>
        <w:rPr>
          <w:rFonts w:ascii="Arial" w:hAnsi="Arial" w:cs="Arial"/>
          <w:sz w:val="24"/>
        </w:rPr>
      </w:pPr>
      <w:r w:rsidRPr="00F47A66">
        <w:rPr>
          <w:rFonts w:ascii="Arial" w:hAnsi="Arial" w:cs="Arial"/>
          <w:b/>
          <w:sz w:val="24"/>
        </w:rPr>
        <w:t xml:space="preserve">TERCERO. </w:t>
      </w:r>
      <w:r w:rsidRPr="00F47A66">
        <w:rPr>
          <w:rFonts w:ascii="Arial" w:hAnsi="Arial" w:cs="Arial"/>
          <w:sz w:val="24"/>
        </w:rPr>
        <w:t>Finalmente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14:paraId="02FEE6EB" w14:textId="77777777" w:rsidR="00D16A75" w:rsidRDefault="00D16A75" w:rsidP="00D16A75">
      <w:pPr>
        <w:spacing w:before="100" w:beforeAutospacing="1" w:after="100" w:afterAutospacing="1"/>
        <w:rPr>
          <w:rFonts w:ascii="Arial" w:hAnsi="Arial" w:cs="Arial"/>
          <w:sz w:val="24"/>
        </w:rPr>
      </w:pPr>
      <w:r>
        <w:rPr>
          <w:rFonts w:ascii="Arial" w:hAnsi="Arial" w:cs="Arial"/>
          <w:sz w:val="24"/>
        </w:rPr>
        <w:t>Así lo resuelve, por unanimidad de votos, el Pleno de la Comisión Estatal de Garantía de Acceso a la Información Pública, conformado por los Comisionados David Enrique Menchaca Zúñiga, Paulina Sánchez Pérez del Pozo y Mariajosé González Zarzosa, siendo ponente la última de los nombrados, en la Sesión Extraordinaria celebrada el veintitrés de junio de dos mil veintiuno, 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D16A75" w14:paraId="75456406" w14:textId="77777777" w:rsidTr="00D16A75">
        <w:trPr>
          <w:trHeight w:val="2147"/>
          <w:jc w:val="center"/>
        </w:trPr>
        <w:tc>
          <w:tcPr>
            <w:tcW w:w="5044" w:type="dxa"/>
            <w:gridSpan w:val="2"/>
          </w:tcPr>
          <w:p w14:paraId="07ED860A" w14:textId="77777777" w:rsidR="00D16A75" w:rsidRDefault="00D16A75">
            <w:pPr>
              <w:jc w:val="center"/>
              <w:rPr>
                <w:rFonts w:ascii="Arial" w:hAnsi="Arial" w:cs="Arial"/>
                <w:b/>
                <w:sz w:val="24"/>
                <w:lang w:eastAsia="en-US"/>
              </w:rPr>
            </w:pPr>
            <w:r>
              <w:rPr>
                <w:rFonts w:ascii="Arial" w:hAnsi="Arial" w:cs="Arial"/>
                <w:sz w:val="24"/>
                <w:lang w:eastAsia="en-US"/>
              </w:rPr>
              <w:t xml:space="preserve"> </w:t>
            </w:r>
            <w:r>
              <w:rPr>
                <w:rFonts w:ascii="Arial" w:hAnsi="Arial" w:cs="Arial"/>
                <w:b/>
                <w:sz w:val="24"/>
                <w:lang w:eastAsia="en-US"/>
              </w:rPr>
              <w:t>COMISIONADO PRESIDENTE</w:t>
            </w:r>
          </w:p>
          <w:p w14:paraId="3E3BD7BF" w14:textId="77777777" w:rsidR="00D16A75" w:rsidRDefault="00D16A75">
            <w:pPr>
              <w:jc w:val="center"/>
              <w:rPr>
                <w:rFonts w:ascii="Arial" w:hAnsi="Arial" w:cs="Arial"/>
                <w:b/>
                <w:sz w:val="24"/>
                <w:lang w:eastAsia="en-US"/>
              </w:rPr>
            </w:pPr>
          </w:p>
          <w:p w14:paraId="18D08801" w14:textId="77777777" w:rsidR="00D16A75" w:rsidRDefault="00D16A75">
            <w:pPr>
              <w:ind w:left="360"/>
              <w:jc w:val="center"/>
              <w:rPr>
                <w:rFonts w:ascii="Arial" w:hAnsi="Arial" w:cs="Arial"/>
                <w:b/>
                <w:sz w:val="24"/>
                <w:lang w:eastAsia="en-US"/>
              </w:rPr>
            </w:pPr>
          </w:p>
          <w:p w14:paraId="12FE5FD0" w14:textId="77777777" w:rsidR="00D16A75" w:rsidRDefault="00D16A75">
            <w:pPr>
              <w:ind w:left="360"/>
              <w:jc w:val="center"/>
              <w:rPr>
                <w:rFonts w:ascii="Arial" w:hAnsi="Arial" w:cs="Arial"/>
                <w:b/>
                <w:sz w:val="24"/>
                <w:lang w:eastAsia="en-US"/>
              </w:rPr>
            </w:pPr>
            <w:r>
              <w:rPr>
                <w:rFonts w:ascii="Arial" w:hAnsi="Arial" w:cs="Arial"/>
                <w:b/>
                <w:sz w:val="24"/>
                <w:lang w:eastAsia="en-US"/>
              </w:rPr>
              <w:t>DAVID ENRIQUE MENCHACA ZÚÑIGA</w:t>
            </w:r>
          </w:p>
        </w:tc>
        <w:tc>
          <w:tcPr>
            <w:tcW w:w="5569" w:type="dxa"/>
            <w:gridSpan w:val="2"/>
          </w:tcPr>
          <w:p w14:paraId="43AE730C" w14:textId="77777777" w:rsidR="00D16A75" w:rsidRDefault="00D16A75">
            <w:pPr>
              <w:ind w:left="360" w:firstLine="54"/>
              <w:jc w:val="center"/>
              <w:rPr>
                <w:rFonts w:ascii="Arial" w:hAnsi="Arial" w:cs="Arial"/>
                <w:b/>
                <w:sz w:val="24"/>
                <w:lang w:eastAsia="en-US"/>
              </w:rPr>
            </w:pPr>
            <w:r>
              <w:rPr>
                <w:rFonts w:ascii="Arial" w:hAnsi="Arial" w:cs="Arial"/>
                <w:b/>
                <w:sz w:val="24"/>
                <w:lang w:eastAsia="en-US"/>
              </w:rPr>
              <w:t xml:space="preserve">   COMISIONADA</w:t>
            </w:r>
          </w:p>
          <w:p w14:paraId="16806DF3" w14:textId="77777777" w:rsidR="00D16A75" w:rsidRDefault="00D16A75">
            <w:pPr>
              <w:jc w:val="center"/>
              <w:rPr>
                <w:rFonts w:ascii="Arial" w:hAnsi="Arial" w:cs="Arial"/>
                <w:b/>
                <w:sz w:val="24"/>
                <w:lang w:eastAsia="en-US"/>
              </w:rPr>
            </w:pPr>
          </w:p>
          <w:p w14:paraId="5806CDE8" w14:textId="77777777" w:rsidR="00D16A75" w:rsidRDefault="00D16A75">
            <w:pPr>
              <w:jc w:val="center"/>
              <w:rPr>
                <w:rFonts w:ascii="Arial" w:hAnsi="Arial" w:cs="Arial"/>
                <w:b/>
                <w:sz w:val="24"/>
                <w:lang w:eastAsia="en-US"/>
              </w:rPr>
            </w:pPr>
          </w:p>
          <w:p w14:paraId="181613D4" w14:textId="77777777" w:rsidR="00D16A75" w:rsidRDefault="00D16A75">
            <w:pPr>
              <w:jc w:val="center"/>
              <w:rPr>
                <w:rFonts w:ascii="Arial" w:hAnsi="Arial" w:cs="Arial"/>
                <w:b/>
                <w:sz w:val="24"/>
                <w:lang w:eastAsia="en-US"/>
              </w:rPr>
            </w:pPr>
            <w:r>
              <w:rPr>
                <w:rFonts w:ascii="Arial" w:hAnsi="Arial" w:cs="Arial"/>
                <w:b/>
                <w:sz w:val="24"/>
                <w:lang w:eastAsia="en-US"/>
              </w:rPr>
              <w:t xml:space="preserve">     PAULINA SÁNCHEZ PÉREZ DEL POZO</w:t>
            </w:r>
          </w:p>
          <w:p w14:paraId="220357A0" w14:textId="77777777" w:rsidR="00D16A75" w:rsidRDefault="00D16A75">
            <w:pPr>
              <w:jc w:val="center"/>
              <w:rPr>
                <w:rFonts w:ascii="Arial" w:hAnsi="Arial" w:cs="Arial"/>
                <w:b/>
                <w:sz w:val="24"/>
                <w:lang w:eastAsia="en-US"/>
              </w:rPr>
            </w:pPr>
          </w:p>
        </w:tc>
      </w:tr>
      <w:tr w:rsidR="00D16A75" w14:paraId="2F653D4D" w14:textId="77777777" w:rsidTr="00D16A75">
        <w:trPr>
          <w:trHeight w:val="244"/>
          <w:jc w:val="center"/>
        </w:trPr>
        <w:tc>
          <w:tcPr>
            <w:tcW w:w="4880" w:type="dxa"/>
          </w:tcPr>
          <w:p w14:paraId="021B1E4A" w14:textId="77777777" w:rsidR="00D16A75" w:rsidRDefault="00D16A75">
            <w:pPr>
              <w:jc w:val="center"/>
              <w:rPr>
                <w:rFonts w:ascii="Arial" w:hAnsi="Arial" w:cs="Arial"/>
                <w:b/>
                <w:sz w:val="24"/>
                <w:lang w:eastAsia="en-US"/>
              </w:rPr>
            </w:pPr>
          </w:p>
          <w:p w14:paraId="6565A3C5" w14:textId="77777777" w:rsidR="00D16A75" w:rsidRDefault="00D16A75">
            <w:pPr>
              <w:jc w:val="center"/>
              <w:rPr>
                <w:rFonts w:ascii="Arial" w:hAnsi="Arial" w:cs="Arial"/>
                <w:b/>
                <w:sz w:val="24"/>
                <w:lang w:eastAsia="en-US"/>
              </w:rPr>
            </w:pPr>
            <w:r>
              <w:rPr>
                <w:rFonts w:ascii="Arial" w:hAnsi="Arial" w:cs="Arial"/>
                <w:b/>
                <w:sz w:val="24"/>
                <w:lang w:eastAsia="en-US"/>
              </w:rPr>
              <w:t>COMISIONADA</w:t>
            </w:r>
          </w:p>
          <w:p w14:paraId="0748A0D4" w14:textId="77777777" w:rsidR="00D16A75" w:rsidRDefault="00D16A75">
            <w:pPr>
              <w:jc w:val="center"/>
              <w:rPr>
                <w:rFonts w:ascii="Arial" w:hAnsi="Arial" w:cs="Arial"/>
                <w:b/>
                <w:sz w:val="24"/>
                <w:lang w:eastAsia="en-US"/>
              </w:rPr>
            </w:pPr>
          </w:p>
          <w:p w14:paraId="084E8A7C" w14:textId="77777777" w:rsidR="00D16A75" w:rsidRDefault="00D16A75">
            <w:pPr>
              <w:ind w:left="97"/>
              <w:jc w:val="center"/>
              <w:rPr>
                <w:rFonts w:ascii="Arial" w:hAnsi="Arial" w:cs="Arial"/>
                <w:b/>
                <w:sz w:val="24"/>
                <w:lang w:eastAsia="en-US"/>
              </w:rPr>
            </w:pPr>
          </w:p>
          <w:p w14:paraId="482363A1" w14:textId="77777777" w:rsidR="00D16A75" w:rsidRDefault="00D16A75">
            <w:pPr>
              <w:ind w:left="97"/>
              <w:jc w:val="center"/>
              <w:rPr>
                <w:rFonts w:ascii="Arial" w:hAnsi="Arial" w:cs="Arial"/>
                <w:b/>
                <w:sz w:val="24"/>
                <w:lang w:eastAsia="en-US"/>
              </w:rPr>
            </w:pPr>
            <w:r>
              <w:rPr>
                <w:rFonts w:ascii="Arial" w:hAnsi="Arial" w:cs="Arial"/>
                <w:b/>
                <w:sz w:val="24"/>
                <w:lang w:eastAsia="en-US"/>
              </w:rPr>
              <w:t xml:space="preserve">  MARIAJOSÉ GONZÁLEZ ZARZOSA     </w:t>
            </w:r>
          </w:p>
          <w:p w14:paraId="10B1F441" w14:textId="6BEF428B" w:rsidR="00D16A75" w:rsidRDefault="00D25E11">
            <w:pPr>
              <w:ind w:left="97"/>
              <w:jc w:val="center"/>
              <w:rPr>
                <w:rFonts w:ascii="Arial" w:hAnsi="Arial" w:cs="Arial"/>
                <w:b/>
                <w:sz w:val="24"/>
                <w:lang w:eastAsia="en-US"/>
              </w:rPr>
            </w:pPr>
            <w:r>
              <w:rPr>
                <w:noProof/>
                <w:lang w:eastAsia="es-MX"/>
              </w:rPr>
              <mc:AlternateContent>
                <mc:Choice Requires="wps">
                  <w:drawing>
                    <wp:anchor distT="0" distB="0" distL="114300" distR="114300" simplePos="0" relativeHeight="251660288" behindDoc="0" locked="0" layoutInCell="1" allowOverlap="1" wp14:anchorId="34FCC723" wp14:editId="212A3991">
                      <wp:simplePos x="0" y="0"/>
                      <wp:positionH relativeFrom="column">
                        <wp:posOffset>-73660</wp:posOffset>
                      </wp:positionH>
                      <wp:positionV relativeFrom="paragraph">
                        <wp:posOffset>392430</wp:posOffset>
                      </wp:positionV>
                      <wp:extent cx="6429375" cy="904875"/>
                      <wp:effectExtent l="2540" t="1905" r="0" b="0"/>
                      <wp:wrapNone/>
                      <wp:docPr id="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048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706BCB" w14:textId="692C6374" w:rsidR="00D16A75" w:rsidRDefault="00D16A75" w:rsidP="00D16A75">
                                  <w:pPr>
                                    <w:spacing w:after="240" w:line="240" w:lineRule="auto"/>
                                    <w:rPr>
                                      <w:rFonts w:ascii="Arial" w:hAnsi="Arial" w:cs="Arial"/>
                                      <w:sz w:val="16"/>
                                      <w:szCs w:val="16"/>
                                    </w:rPr>
                                  </w:pPr>
                                  <w:r>
                                    <w:rPr>
                                      <w:rFonts w:ascii="Arial" w:hAnsi="Arial" w:cs="Arial"/>
                                      <w:sz w:val="16"/>
                                      <w:szCs w:val="16"/>
                                    </w:rPr>
                                    <w:t xml:space="preserve">Estas firmas pertenecen a la última foja de la resolución pronunciada en el recurso de revisión </w:t>
                                  </w:r>
                                  <w:r w:rsidR="008051E9">
                                    <w:rPr>
                                      <w:rFonts w:ascii="Arial" w:hAnsi="Arial" w:cs="Arial"/>
                                      <w:sz w:val="16"/>
                                      <w:szCs w:val="16"/>
                                    </w:rPr>
                                    <w:t>41</w:t>
                                  </w:r>
                                  <w:r w:rsidR="006A5DB0">
                                    <w:rPr>
                                      <w:rFonts w:ascii="Arial" w:hAnsi="Arial" w:cs="Arial"/>
                                      <w:sz w:val="16"/>
                                      <w:szCs w:val="16"/>
                                    </w:rPr>
                                    <w:t>8</w:t>
                                  </w:r>
                                  <w:r>
                                    <w:rPr>
                                      <w:rFonts w:ascii="Arial" w:hAnsi="Arial" w:cs="Arial"/>
                                      <w:sz w:val="16"/>
                                      <w:szCs w:val="16"/>
                                    </w:rPr>
                                    <w:t>/2021-3 aprobado en sesión extraordinaria del veintitrés de junio de dos mil veintiuno.</w:t>
                                  </w:r>
                                </w:p>
                                <w:p w14:paraId="53E44208" w14:textId="77777777" w:rsidR="00D16A75" w:rsidRDefault="00D16A75" w:rsidP="00D16A75">
                                  <w:pPr>
                                    <w:spacing w:after="240" w:line="240" w:lineRule="auto"/>
                                    <w:rPr>
                                      <w:rFonts w:ascii="Arial" w:hAnsi="Arial" w:cs="Arial"/>
                                      <w:sz w:val="16"/>
                                      <w:szCs w:val="16"/>
                                    </w:rPr>
                                  </w:pPr>
                                  <w:r>
                                    <w:rPr>
                                      <w:rFonts w:ascii="Arial" w:hAnsi="Arial" w:cs="Arial"/>
                                      <w:sz w:val="16"/>
                                      <w:szCs w:val="16"/>
                                    </w:rPr>
                                    <w:t xml:space="preserve">Elaboró: </w:t>
                                  </w:r>
                                </w:p>
                                <w:p w14:paraId="76C60D56" w14:textId="77777777" w:rsidR="00D16A75" w:rsidRDefault="00D16A75" w:rsidP="00D16A75">
                                  <w:pPr>
                                    <w:spacing w:after="240" w:line="240" w:lineRule="auto"/>
                                    <w:rPr>
                                      <w:rFonts w:ascii="Arial" w:hAnsi="Arial" w:cs="Arial"/>
                                      <w:sz w:val="16"/>
                                      <w:szCs w:val="16"/>
                                    </w:rPr>
                                  </w:pPr>
                                  <w:r>
                                    <w:rPr>
                                      <w:rFonts w:ascii="Arial" w:hAnsi="Arial" w:cs="Arial"/>
                                      <w:sz w:val="16"/>
                                      <w:szCs w:val="16"/>
                                    </w:rPr>
                                    <w:t>ABCR</w:t>
                                  </w:r>
                                </w:p>
                                <w:p w14:paraId="26FA93AE" w14:textId="77777777" w:rsidR="00D16A75" w:rsidRDefault="00D16A75" w:rsidP="00D16A75">
                                  <w:pPr>
                                    <w:spacing w:after="240" w:line="240" w:lineRule="auto"/>
                                    <w:rPr>
                                      <w:rFonts w:ascii="Arial" w:hAnsi="Arial" w:cs="Arial"/>
                                      <w:i/>
                                      <w:color w:val="4472C4" w:themeColor="accent1"/>
                                      <w:sz w:val="16"/>
                                      <w:szCs w:val="16"/>
                                    </w:rPr>
                                  </w:pPr>
                                </w:p>
                                <w:p w14:paraId="7600425D" w14:textId="77777777" w:rsidR="00D16A75" w:rsidRDefault="00D16A75" w:rsidP="00D16A7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7" type="#_x0000_t202" style="position:absolute;left:0;text-align:left;margin-left:-5.8pt;margin-top:30.9pt;width:506.25pt;height:7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" stroked="f">
                      <v:textbox>
                        <w:txbxContent>
                          <w:p w14:paraId="60706BCB" w14:textId="692C6374" w:rsidR="00D16A75" w:rsidRDefault="00D16A75" w:rsidP="00D16A75">
                            <w:pPr>
                              <w:spacing w:after="240" w:line="240" w:lineRule="auto"/>
                              <w:rPr>
                                <w:rFonts w:ascii="Arial" w:hAnsi="Arial" w:cs="Arial"/>
                                <w:sz w:val="16"/>
                                <w:szCs w:val="16"/>
                              </w:rPr>
                            </w:pPr>
                            <w:r>
                              <w:rPr>
                                <w:rFonts w:ascii="Arial" w:hAnsi="Arial" w:cs="Arial"/>
                                <w:sz w:val="16"/>
                                <w:szCs w:val="16"/>
                              </w:rPr>
                              <w:t xml:space="preserve">Estas firmas pertenecen a la última foja de la resolución pronunciada en el recurso de revisión </w:t>
                            </w:r>
                            <w:r w:rsidR="008051E9">
                              <w:rPr>
                                <w:rFonts w:ascii="Arial" w:hAnsi="Arial" w:cs="Arial"/>
                                <w:sz w:val="16"/>
                                <w:szCs w:val="16"/>
                              </w:rPr>
                              <w:t>41</w:t>
                            </w:r>
                            <w:r w:rsidR="006A5DB0">
                              <w:rPr>
                                <w:rFonts w:ascii="Arial" w:hAnsi="Arial" w:cs="Arial"/>
                                <w:sz w:val="16"/>
                                <w:szCs w:val="16"/>
                              </w:rPr>
                              <w:t>8</w:t>
                            </w:r>
                            <w:r>
                              <w:rPr>
                                <w:rFonts w:ascii="Arial" w:hAnsi="Arial" w:cs="Arial"/>
                                <w:sz w:val="16"/>
                                <w:szCs w:val="16"/>
                              </w:rPr>
                              <w:t>/2021-3 aprobado en sesión extraordinaria del veintitrés de junio de dos mil veintiuno.</w:t>
                            </w:r>
                          </w:p>
                          <w:p w14:paraId="53E44208" w14:textId="77777777" w:rsidR="00D16A75" w:rsidRDefault="00D16A75" w:rsidP="00D16A75">
                            <w:pPr>
                              <w:spacing w:after="240" w:line="240" w:lineRule="auto"/>
                              <w:rPr>
                                <w:rFonts w:ascii="Arial" w:hAnsi="Arial" w:cs="Arial"/>
                                <w:sz w:val="16"/>
                                <w:szCs w:val="16"/>
                              </w:rPr>
                            </w:pPr>
                            <w:r>
                              <w:rPr>
                                <w:rFonts w:ascii="Arial" w:hAnsi="Arial" w:cs="Arial"/>
                                <w:sz w:val="16"/>
                                <w:szCs w:val="16"/>
                              </w:rPr>
                              <w:t xml:space="preserve">Elaboró: </w:t>
                            </w:r>
                          </w:p>
                          <w:p w14:paraId="76C60D56" w14:textId="77777777" w:rsidR="00D16A75" w:rsidRDefault="00D16A75" w:rsidP="00D16A75">
                            <w:pPr>
                              <w:spacing w:after="240" w:line="240" w:lineRule="auto"/>
                              <w:rPr>
                                <w:rFonts w:ascii="Arial" w:hAnsi="Arial" w:cs="Arial"/>
                                <w:sz w:val="16"/>
                                <w:szCs w:val="16"/>
                              </w:rPr>
                            </w:pPr>
                            <w:r>
                              <w:rPr>
                                <w:rFonts w:ascii="Arial" w:hAnsi="Arial" w:cs="Arial"/>
                                <w:sz w:val="16"/>
                                <w:szCs w:val="16"/>
                              </w:rPr>
                              <w:t>ABCR</w:t>
                            </w:r>
                          </w:p>
                          <w:p w14:paraId="26FA93AE" w14:textId="77777777" w:rsidR="00D16A75" w:rsidRDefault="00D16A75" w:rsidP="00D16A75">
                            <w:pPr>
                              <w:spacing w:after="240" w:line="240" w:lineRule="auto"/>
                              <w:rPr>
                                <w:rFonts w:ascii="Arial" w:hAnsi="Arial" w:cs="Arial"/>
                                <w:i/>
                                <w:color w:val="4472C4" w:themeColor="accent1"/>
                                <w:sz w:val="16"/>
                                <w:szCs w:val="16"/>
                              </w:rPr>
                            </w:pPr>
                          </w:p>
                          <w:p w14:paraId="7600425D" w14:textId="77777777" w:rsidR="00D16A75" w:rsidRDefault="00D16A75" w:rsidP="00D16A75"/>
                        </w:txbxContent>
                      </v:textbox>
                    </v:shape>
                  </w:pict>
                </mc:Fallback>
              </mc:AlternateContent>
            </w:r>
          </w:p>
        </w:tc>
        <w:tc>
          <w:tcPr>
            <w:tcW w:w="358" w:type="dxa"/>
            <w:gridSpan w:val="2"/>
          </w:tcPr>
          <w:p w14:paraId="15F41026" w14:textId="77777777" w:rsidR="00D16A75" w:rsidRDefault="00D16A75">
            <w:pPr>
              <w:ind w:left="360" w:firstLine="708"/>
              <w:jc w:val="center"/>
              <w:rPr>
                <w:rFonts w:ascii="Arial" w:hAnsi="Arial" w:cs="Arial"/>
                <w:b/>
                <w:sz w:val="24"/>
                <w:lang w:eastAsia="en-US"/>
              </w:rPr>
            </w:pPr>
          </w:p>
        </w:tc>
        <w:tc>
          <w:tcPr>
            <w:tcW w:w="5375" w:type="dxa"/>
          </w:tcPr>
          <w:p w14:paraId="4F1C2D90" w14:textId="77777777" w:rsidR="00D16A75" w:rsidRDefault="00D16A75">
            <w:pPr>
              <w:ind w:left="360" w:firstLine="2"/>
              <w:jc w:val="center"/>
              <w:rPr>
                <w:rFonts w:ascii="Arial" w:hAnsi="Arial" w:cs="Arial"/>
                <w:b/>
                <w:sz w:val="24"/>
                <w:lang w:eastAsia="en-US"/>
              </w:rPr>
            </w:pPr>
          </w:p>
          <w:p w14:paraId="070CCA27" w14:textId="77777777" w:rsidR="00D16A75" w:rsidRDefault="00D16A75">
            <w:pPr>
              <w:ind w:left="360" w:firstLine="2"/>
              <w:jc w:val="center"/>
              <w:rPr>
                <w:rFonts w:ascii="Arial" w:hAnsi="Arial" w:cs="Arial"/>
                <w:b/>
                <w:sz w:val="24"/>
                <w:lang w:eastAsia="en-US"/>
              </w:rPr>
            </w:pPr>
            <w:r>
              <w:rPr>
                <w:rFonts w:ascii="Arial" w:hAnsi="Arial" w:cs="Arial"/>
                <w:b/>
                <w:sz w:val="24"/>
                <w:lang w:eastAsia="en-US"/>
              </w:rPr>
              <w:t>SECRETARIA DE PLENO</w:t>
            </w:r>
          </w:p>
          <w:p w14:paraId="10B3EFAC" w14:textId="77777777" w:rsidR="00D16A75" w:rsidRDefault="00D16A75">
            <w:pPr>
              <w:jc w:val="center"/>
              <w:rPr>
                <w:rFonts w:ascii="Arial" w:hAnsi="Arial" w:cs="Arial"/>
                <w:b/>
                <w:sz w:val="24"/>
                <w:lang w:eastAsia="en-US"/>
              </w:rPr>
            </w:pPr>
          </w:p>
          <w:p w14:paraId="61FE411F" w14:textId="77777777" w:rsidR="00D16A75" w:rsidRDefault="00D16A75">
            <w:pPr>
              <w:jc w:val="center"/>
              <w:rPr>
                <w:rFonts w:ascii="Arial" w:hAnsi="Arial" w:cs="Arial"/>
                <w:b/>
                <w:sz w:val="24"/>
                <w:lang w:eastAsia="en-US"/>
              </w:rPr>
            </w:pPr>
          </w:p>
          <w:p w14:paraId="72151F78" w14:textId="77777777" w:rsidR="00D16A75" w:rsidRDefault="00D16A75">
            <w:pPr>
              <w:jc w:val="center"/>
              <w:rPr>
                <w:rFonts w:ascii="Arial" w:hAnsi="Arial" w:cs="Arial"/>
                <w:b/>
                <w:sz w:val="24"/>
                <w:lang w:eastAsia="en-US"/>
              </w:rPr>
            </w:pPr>
            <w:r>
              <w:rPr>
                <w:rFonts w:ascii="Arial" w:hAnsi="Arial" w:cs="Arial"/>
                <w:b/>
                <w:sz w:val="24"/>
                <w:lang w:eastAsia="en-US"/>
              </w:rPr>
              <w:t xml:space="preserve">      ROSA MARÍA MOTILLA GARCÍA</w:t>
            </w:r>
          </w:p>
        </w:tc>
      </w:tr>
    </w:tbl>
    <w:p w14:paraId="5F6CF4A9" w14:textId="77777777" w:rsidR="009D5101" w:rsidRPr="00F47A66" w:rsidRDefault="009D5101" w:rsidP="009D5101">
      <w:pPr>
        <w:spacing w:after="240" w:line="240" w:lineRule="auto"/>
        <w:rPr>
          <w:rFonts w:ascii="Arial" w:hAnsi="Arial" w:cs="Arial"/>
          <w:sz w:val="24"/>
        </w:rPr>
      </w:pPr>
      <w:r w:rsidRPr="00F47A66">
        <w:rPr>
          <w:rFonts w:ascii="Arial" w:hAnsi="Arial" w:cs="Arial"/>
          <w:sz w:val="16"/>
          <w:szCs w:val="16"/>
        </w:rPr>
        <w:t xml:space="preserve">  </w:t>
      </w:r>
    </w:p>
    <w:p w14:paraId="71F2F1D3" w14:textId="77777777" w:rsidR="009D5101" w:rsidRPr="00F47A66" w:rsidRDefault="009D5101" w:rsidP="009D5101">
      <w:pPr>
        <w:rPr>
          <w:rFonts w:ascii="Arial" w:hAnsi="Arial" w:cs="Arial"/>
          <w:sz w:val="24"/>
        </w:rPr>
      </w:pPr>
    </w:p>
    <w:p w14:paraId="10342437" w14:textId="77777777" w:rsidR="00490F2F" w:rsidRPr="00F47A66" w:rsidRDefault="009B4018" w:rsidP="009D5101">
      <w:pPr>
        <w:pStyle w:val="corte4fondo"/>
        <w:tabs>
          <w:tab w:val="left" w:pos="567"/>
        </w:tabs>
        <w:ind w:firstLine="0"/>
        <w:rPr>
          <w:rFonts w:cs="Arial"/>
          <w:sz w:val="24"/>
        </w:rPr>
      </w:pPr>
      <w:r w:rsidRPr="00F47A66">
        <w:rPr>
          <w:rFonts w:cs="Arial"/>
          <w:sz w:val="24"/>
          <w:szCs w:val="24"/>
        </w:rPr>
        <w:tab/>
      </w:r>
    </w:p>
    <w:p w14:paraId="3B5E0F7F" w14:textId="77777777" w:rsidR="00490F2F" w:rsidRPr="00F47A66" w:rsidRDefault="00490F2F" w:rsidP="00643E9E">
      <w:pPr>
        <w:spacing w:after="160" w:line="259" w:lineRule="auto"/>
        <w:jc w:val="left"/>
        <w:rPr>
          <w:rFonts w:ascii="Arial" w:hAnsi="Arial" w:cs="Arial"/>
          <w:sz w:val="24"/>
        </w:rPr>
      </w:pPr>
    </w:p>
    <w:sectPr w:rsidR="00490F2F" w:rsidRPr="00F47A66" w:rsidSect="00A843E8">
      <w:headerReference w:type="even" r:id="rId10"/>
      <w:headerReference w:type="default" r:id="rId11"/>
      <w:headerReference w:type="first" r:id="rId12"/>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943C32" w14:textId="77777777" w:rsidR="000B7F26" w:rsidRDefault="000B7F26" w:rsidP="006074A1">
      <w:pPr>
        <w:spacing w:line="240" w:lineRule="auto"/>
      </w:pPr>
      <w:r>
        <w:separator/>
      </w:r>
    </w:p>
  </w:endnote>
  <w:endnote w:type="continuationSeparator" w:id="0">
    <w:p w14:paraId="620BB2C7" w14:textId="77777777" w:rsidR="000B7F26" w:rsidRDefault="000B7F26"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392B05" w14:textId="77777777" w:rsidR="000B7F26" w:rsidRDefault="000B7F26" w:rsidP="006074A1">
      <w:pPr>
        <w:spacing w:line="240" w:lineRule="auto"/>
      </w:pPr>
      <w:r>
        <w:separator/>
      </w:r>
    </w:p>
  </w:footnote>
  <w:footnote w:type="continuationSeparator" w:id="0">
    <w:p w14:paraId="73F2E7C5" w14:textId="77777777" w:rsidR="000B7F26" w:rsidRDefault="000B7F26" w:rsidP="006074A1">
      <w:pPr>
        <w:spacing w:line="240" w:lineRule="auto"/>
      </w:pPr>
      <w:r>
        <w:continuationSeparator/>
      </w:r>
    </w:p>
  </w:footnote>
  <w:footnote w:id="1">
    <w:p w14:paraId="7223D10A" w14:textId="77777777" w:rsidR="00C71643" w:rsidRPr="003E0380" w:rsidRDefault="00C71643" w:rsidP="00C71643">
      <w:pPr>
        <w:spacing w:line="240" w:lineRule="auto"/>
        <w:rPr>
          <w:rFonts w:ascii="Arial" w:hAnsi="Arial" w:cs="Arial"/>
          <w:sz w:val="18"/>
          <w:szCs w:val="18"/>
        </w:rPr>
      </w:pPr>
      <w:r w:rsidRPr="003E0380">
        <w:rPr>
          <w:rStyle w:val="Refdenotaalpie"/>
          <w:rFonts w:ascii="Arial" w:hAnsi="Arial" w:cs="Arial"/>
          <w:sz w:val="18"/>
          <w:szCs w:val="18"/>
        </w:rPr>
        <w:footnoteRef/>
      </w:r>
      <w:r w:rsidRPr="003E0380">
        <w:rPr>
          <w:rFonts w:ascii="Arial" w:hAnsi="Arial" w:cs="Arial"/>
          <w:sz w:val="18"/>
          <w:szCs w:val="18"/>
        </w:rPr>
        <w:t xml:space="preserve"> Cfr. Jurisprudencia número VI.2o. J/323, visible en la Octava Época, de la Gaceta del Semanario Judicial de la Federación, Núm. 80, Agosto de 1994, p. 87. Instancia: Tribunales Colegiados de Circuito, con Registro electrónico: 210784.</w:t>
      </w:r>
    </w:p>
  </w:footnote>
  <w:footnote w:id="2">
    <w:p w14:paraId="0BA7229D" w14:textId="77777777" w:rsidR="00C71643" w:rsidRPr="00065865" w:rsidRDefault="00C71643" w:rsidP="00C71643">
      <w:pPr>
        <w:pStyle w:val="Textonotapie"/>
        <w:rPr>
          <w:rFonts w:ascii="Arial" w:hAnsi="Arial" w:cs="Arial"/>
          <w:sz w:val="16"/>
          <w:szCs w:val="16"/>
        </w:rPr>
      </w:pPr>
      <w:r>
        <w:rPr>
          <w:rStyle w:val="Refdenotaalpie"/>
        </w:rPr>
        <w:footnoteRef/>
      </w:r>
      <w:r>
        <w:t xml:space="preserve"> </w:t>
      </w:r>
      <w:r w:rsidRPr="006B2E30">
        <w:rPr>
          <w:rFonts w:ascii="Arial" w:hAnsi="Arial" w:cs="Arial"/>
          <w:b/>
          <w:sz w:val="16"/>
          <w:szCs w:val="16"/>
        </w:rPr>
        <w:t>Artículo 6º:</w:t>
      </w:r>
      <w:r w:rsidRPr="006B2E30">
        <w:rPr>
          <w:rFonts w:ascii="Arial" w:hAnsi="Arial" w:cs="Arial"/>
          <w:sz w:val="16"/>
          <w:szCs w:val="16"/>
        </w:rPr>
        <w:t xml:space="preserve"> […] El organismo garante tiene competencia para conocer de los asuntos relacionados con el acceso a la información pública y la protección de datos personales de cualquier autoridad, entidad, órgano u organismo que forme </w:t>
      </w:r>
      <w:r w:rsidRPr="00065865">
        <w:rPr>
          <w:rFonts w:ascii="Arial" w:hAnsi="Arial" w:cs="Arial"/>
          <w:sz w:val="16"/>
          <w:szCs w:val="16"/>
        </w:rPr>
        <w:t>parte de alguno de los Poderes Legislativo, Ejecutivo y Judicial, órganos autónomos, partidos políticos, fideicomisos y fondos públicos, así como de cualquier persona física, moral o sindicatos que reciba y ejerza recursos públicos o realice actos de autoridad en el ámbito federal; con excepción de aquellos asuntos jurisdiccionales que correspondan a la Suprema Corte de Justicia de la Nación, en cuyo caso resolverá un comité integrado por tres ministros. También conocerá de los recursos que interpongan los particulares respecto de las resoluciones de los organismos autónomos especializados de las entidades federativas que determinen la reserva, confidencialidad, inexistencia o negativa de la información, en los términos que establezca la ley. […]</w:t>
      </w:r>
    </w:p>
  </w:footnote>
  <w:footnote w:id="3">
    <w:p w14:paraId="25E7987C" w14:textId="77777777" w:rsidR="00C71643" w:rsidRPr="00065865" w:rsidRDefault="00C71643" w:rsidP="00C71643">
      <w:pPr>
        <w:spacing w:line="240" w:lineRule="auto"/>
        <w:rPr>
          <w:rFonts w:ascii="Arial" w:hAnsi="Arial" w:cs="Arial"/>
          <w:sz w:val="16"/>
          <w:szCs w:val="16"/>
        </w:rPr>
      </w:pPr>
      <w:r w:rsidRPr="00065865">
        <w:rPr>
          <w:rStyle w:val="Refdenotaalpie"/>
          <w:rFonts w:ascii="Arial" w:hAnsi="Arial" w:cs="Arial"/>
          <w:sz w:val="16"/>
          <w:szCs w:val="16"/>
        </w:rPr>
        <w:footnoteRef/>
      </w:r>
      <w:r w:rsidRPr="00065865">
        <w:rPr>
          <w:rFonts w:ascii="Arial" w:hAnsi="Arial" w:cs="Arial"/>
          <w:sz w:val="16"/>
          <w:szCs w:val="16"/>
        </w:rPr>
        <w:t xml:space="preserve"> </w:t>
      </w:r>
      <w:r w:rsidRPr="00065865">
        <w:rPr>
          <w:rFonts w:ascii="Arial" w:hAnsi="Arial" w:cs="Arial"/>
          <w:b/>
          <w:sz w:val="16"/>
          <w:szCs w:val="16"/>
        </w:rPr>
        <w:t>Artículo 8o.</w:t>
      </w:r>
      <w:r w:rsidRPr="00065865">
        <w:rPr>
          <w:rFonts w:ascii="Arial" w:hAnsi="Arial" w:cs="Arial"/>
          <w:sz w:val="16"/>
          <w:szCs w:val="16"/>
        </w:rPr>
        <w:t xml:space="preserve"> Los funcionarios y empleados públicos respetarán</w:t>
      </w:r>
      <w:r w:rsidRPr="006B2E30">
        <w:rPr>
          <w:rFonts w:ascii="Arial" w:hAnsi="Arial" w:cs="Arial"/>
          <w:sz w:val="16"/>
          <w:szCs w:val="16"/>
        </w:rPr>
        <w:t xml:space="preserve"> el ejercicio del derecho de petición, siempre que ésta se formule por </w:t>
      </w:r>
      <w:r w:rsidRPr="00065865">
        <w:rPr>
          <w:rFonts w:ascii="Arial" w:hAnsi="Arial" w:cs="Arial"/>
          <w:sz w:val="16"/>
          <w:szCs w:val="16"/>
        </w:rPr>
        <w:t>escrito, de manera pacífica y respetuosa; pero en materia política sólo podrán hacer uso de ese derecho los ciudadanos de la República. A toda petición deberá recaer un acuerdo escrito de la autoridad a quien se haya dirigido, la cual tiene obligación de hacerlo conocer en breve término al peticionario.</w:t>
      </w:r>
    </w:p>
  </w:footnote>
  <w:footnote w:id="4">
    <w:p w14:paraId="40D19068" w14:textId="77777777" w:rsidR="00C71643" w:rsidRDefault="00C71643" w:rsidP="00C71643">
      <w:pPr>
        <w:spacing w:line="240" w:lineRule="auto"/>
        <w:rPr>
          <w:rFonts w:ascii="Arial" w:hAnsi="Arial" w:cs="Arial"/>
          <w:sz w:val="16"/>
          <w:szCs w:val="16"/>
        </w:rPr>
      </w:pPr>
      <w:r w:rsidRPr="00065865">
        <w:rPr>
          <w:rStyle w:val="Refdenotaalpie"/>
          <w:rFonts w:ascii="Arial" w:hAnsi="Arial" w:cs="Arial"/>
          <w:sz w:val="16"/>
          <w:szCs w:val="16"/>
        </w:rPr>
        <w:footnoteRef/>
      </w:r>
      <w:r w:rsidRPr="00065865">
        <w:rPr>
          <w:rFonts w:ascii="Arial" w:hAnsi="Arial" w:cs="Arial"/>
          <w:sz w:val="16"/>
          <w:szCs w:val="16"/>
        </w:rPr>
        <w:t xml:space="preserve"> “Consideraciones sobre las diferencias entre el Derecho a la Información Pública y el Derecho de Petición”, aprobado el día treinta y uno de marzo de</w:t>
      </w:r>
      <w:r w:rsidRPr="007302DA">
        <w:rPr>
          <w:rFonts w:ascii="Arial" w:hAnsi="Arial" w:cs="Arial"/>
          <w:sz w:val="16"/>
          <w:szCs w:val="16"/>
        </w:rPr>
        <w:t xml:space="preserve"> </w:t>
      </w:r>
      <w:r>
        <w:rPr>
          <w:rFonts w:ascii="Arial" w:hAnsi="Arial" w:cs="Arial"/>
          <w:sz w:val="16"/>
          <w:szCs w:val="16"/>
        </w:rPr>
        <w:t>dos mil n</w:t>
      </w:r>
      <w:r w:rsidRPr="007302DA">
        <w:rPr>
          <w:rFonts w:ascii="Arial" w:hAnsi="Arial" w:cs="Arial"/>
          <w:sz w:val="16"/>
          <w:szCs w:val="16"/>
        </w:rPr>
        <w:t xml:space="preserve">ueve, </w:t>
      </w:r>
      <w:r>
        <w:rPr>
          <w:rFonts w:ascii="Arial" w:hAnsi="Arial" w:cs="Arial"/>
          <w:sz w:val="16"/>
          <w:szCs w:val="16"/>
        </w:rPr>
        <w:t>por Pleno del Instituto de Transparencia e</w:t>
      </w:r>
      <w:r w:rsidRPr="007302DA">
        <w:rPr>
          <w:rFonts w:ascii="Arial" w:hAnsi="Arial" w:cs="Arial"/>
          <w:sz w:val="16"/>
          <w:szCs w:val="16"/>
        </w:rPr>
        <w:t xml:space="preserve"> Información Pública </w:t>
      </w:r>
      <w:r>
        <w:rPr>
          <w:rFonts w:ascii="Arial" w:hAnsi="Arial" w:cs="Arial"/>
          <w:sz w:val="16"/>
          <w:szCs w:val="16"/>
        </w:rPr>
        <w:t>d</w:t>
      </w:r>
      <w:r w:rsidRPr="007302DA">
        <w:rPr>
          <w:rFonts w:ascii="Arial" w:hAnsi="Arial" w:cs="Arial"/>
          <w:sz w:val="16"/>
          <w:szCs w:val="16"/>
        </w:rPr>
        <w:t>e Jalisco</w:t>
      </w:r>
      <w:r>
        <w:rPr>
          <w:rFonts w:ascii="Arial" w:hAnsi="Arial" w:cs="Arial"/>
          <w:sz w:val="16"/>
          <w:szCs w:val="16"/>
        </w:rPr>
        <w:t>.</w:t>
      </w:r>
    </w:p>
    <w:p w14:paraId="429DCAEF" w14:textId="77777777" w:rsidR="00C71643" w:rsidRPr="0007152B" w:rsidRDefault="00C71643" w:rsidP="00C71643">
      <w:pPr>
        <w:pStyle w:val="Textonotapie"/>
      </w:pPr>
    </w:p>
  </w:footnote>
  <w:footnote w:id="5">
    <w:p w14:paraId="7F5365E1" w14:textId="77777777" w:rsidR="001E2F6B" w:rsidRPr="00C71817" w:rsidRDefault="001E2F6B" w:rsidP="001E2F6B">
      <w:pPr>
        <w:autoSpaceDE w:val="0"/>
        <w:autoSpaceDN w:val="0"/>
        <w:adjustRightInd w:val="0"/>
        <w:spacing w:line="240" w:lineRule="auto"/>
        <w:rPr>
          <w:rFonts w:ascii="Arial" w:hAnsi="Arial" w:cs="Arial"/>
          <w:sz w:val="14"/>
          <w:szCs w:val="14"/>
        </w:rPr>
      </w:pPr>
      <w:r w:rsidRPr="003E0380">
        <w:rPr>
          <w:rStyle w:val="Refdenotaalpie"/>
          <w:rFonts w:ascii="Arial" w:hAnsi="Arial" w:cs="Arial"/>
          <w:sz w:val="18"/>
          <w:szCs w:val="18"/>
        </w:rPr>
        <w:footnoteRef/>
      </w:r>
      <w:r w:rsidRPr="003E0380">
        <w:rPr>
          <w:rFonts w:ascii="Arial" w:hAnsi="Arial" w:cs="Arial"/>
          <w:sz w:val="18"/>
          <w:szCs w:val="18"/>
        </w:rPr>
        <w:t>“</w:t>
      </w:r>
      <w:r w:rsidRPr="003E0380">
        <w:rPr>
          <w:rFonts w:ascii="Arial" w:hAnsi="Arial" w:cs="Arial"/>
          <w:b/>
          <w:bCs/>
          <w:sz w:val="18"/>
          <w:szCs w:val="18"/>
        </w:rPr>
        <w:t xml:space="preserve">ARTÍCULO 170. </w:t>
      </w:r>
      <w:r w:rsidRPr="003E0380">
        <w:rPr>
          <w:rFonts w:ascii="Arial" w:hAnsi="Arial" w:cs="Arial"/>
          <w:bCs/>
          <w:sz w:val="18"/>
          <w:szCs w:val="18"/>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3E0380">
        <w:rPr>
          <w:rFonts w:ascii="Arial" w:hAnsi="Arial" w:cs="Arial"/>
          <w:sz w:val="18"/>
          <w:szCs w:val="18"/>
        </w:rPr>
        <w:t xml:space="preserve"> […]”</w:t>
      </w:r>
    </w:p>
  </w:footnote>
  <w:footnote w:id="6">
    <w:p w14:paraId="090D97D3" w14:textId="77777777" w:rsidR="00002F0B" w:rsidRPr="001049CF" w:rsidRDefault="00002F0B">
      <w:pPr>
        <w:pStyle w:val="Textonotapie"/>
        <w:rPr>
          <w:rFonts w:ascii="Arial" w:hAnsi="Arial" w:cs="Arial"/>
          <w:sz w:val="16"/>
          <w:szCs w:val="16"/>
        </w:rPr>
      </w:pPr>
      <w:r w:rsidRPr="001049CF">
        <w:rPr>
          <w:rStyle w:val="Refdenotaalpie"/>
          <w:rFonts w:ascii="Arial" w:hAnsi="Arial" w:cs="Arial"/>
          <w:sz w:val="16"/>
          <w:szCs w:val="16"/>
        </w:rPr>
        <w:footnoteRef/>
      </w:r>
      <w:r w:rsidRPr="001049CF">
        <w:rPr>
          <w:rFonts w:ascii="Arial" w:hAnsi="Arial" w:cs="Arial"/>
          <w:sz w:val="16"/>
          <w:szCs w:val="16"/>
        </w:rPr>
        <w:t xml:space="preserve">ARTÍCULO 170. </w:t>
      </w:r>
    </w:p>
    <w:p w14:paraId="69864195" w14:textId="77777777" w:rsidR="00002F0B" w:rsidRPr="001049CF" w:rsidRDefault="00002F0B">
      <w:pPr>
        <w:pStyle w:val="Textonotapie"/>
        <w:rPr>
          <w:rFonts w:ascii="Arial" w:hAnsi="Arial" w:cs="Arial"/>
          <w:sz w:val="16"/>
          <w:szCs w:val="16"/>
        </w:rPr>
      </w:pPr>
      <w:r w:rsidRPr="001049CF">
        <w:rPr>
          <w:rFonts w:ascii="Arial" w:hAnsi="Arial" w:cs="Arial"/>
          <w:sz w:val="16"/>
          <w:szCs w:val="16"/>
        </w:rPr>
        <w:t>[...]</w:t>
      </w:r>
    </w:p>
    <w:p w14:paraId="5E8ED95A" w14:textId="77777777" w:rsidR="00002F0B" w:rsidRPr="001049CF" w:rsidRDefault="00002F0B">
      <w:pPr>
        <w:pStyle w:val="Textonotapie"/>
        <w:rPr>
          <w:rFonts w:ascii="Arial" w:hAnsi="Arial" w:cs="Arial"/>
          <w:sz w:val="16"/>
          <w:szCs w:val="16"/>
        </w:rPr>
      </w:pPr>
      <w:r w:rsidRPr="001049CF">
        <w:rPr>
          <w:rFonts w:ascii="Arial" w:hAnsi="Arial" w:cs="Arial"/>
          <w:sz w:val="16"/>
          <w:szCs w:val="16"/>
        </w:rPr>
        <w:t>Durante el procedimiento deberá aplicarse la suplencia de la queja a favor del recurrente, sin cambiar los hechos expuestos, asegurándose de que las partes puedan presentar, de manera oral o escrita, los argumentos que funden y motiven sus pretensiones.</w:t>
      </w:r>
    </w:p>
    <w:p w14:paraId="293544F0" w14:textId="77777777" w:rsidR="00002F0B" w:rsidRPr="001049CF" w:rsidRDefault="00002F0B">
      <w:pPr>
        <w:pStyle w:val="Textonotapie"/>
        <w:rPr>
          <w:rFonts w:ascii="Arial" w:hAnsi="Arial" w:cs="Arial"/>
          <w:sz w:val="16"/>
          <w:szCs w:val="16"/>
        </w:rPr>
      </w:pPr>
      <w:r w:rsidRPr="001049CF">
        <w:rPr>
          <w:rFonts w:ascii="Arial" w:hAnsi="Arial" w:cs="Arial"/>
          <w:sz w:val="16"/>
          <w:szCs w:val="16"/>
        </w:rPr>
        <w:t>[...]</w:t>
      </w:r>
    </w:p>
  </w:footnote>
  <w:footnote w:id="7">
    <w:p w14:paraId="6496A1D4" w14:textId="77777777" w:rsidR="004742A7" w:rsidRPr="00331262" w:rsidRDefault="004742A7" w:rsidP="004742A7">
      <w:pPr>
        <w:spacing w:line="240" w:lineRule="auto"/>
        <w:rPr>
          <w:rFonts w:ascii="Arial" w:hAnsi="Arial" w:cs="Arial"/>
          <w:b/>
          <w:sz w:val="16"/>
          <w:szCs w:val="16"/>
        </w:rPr>
      </w:pPr>
      <w:r w:rsidRPr="00331262">
        <w:rPr>
          <w:rStyle w:val="Refdenotaalpie"/>
          <w:rFonts w:ascii="Arial" w:hAnsi="Arial" w:cs="Arial"/>
          <w:sz w:val="16"/>
          <w:szCs w:val="16"/>
        </w:rPr>
        <w:footnoteRef/>
      </w:r>
      <w:r w:rsidRPr="00331262">
        <w:rPr>
          <w:rFonts w:ascii="Arial" w:hAnsi="Arial" w:cs="Arial"/>
          <w:sz w:val="16"/>
          <w:szCs w:val="16"/>
        </w:rPr>
        <w:t xml:space="preserve">Es de puntualizar que dicho Código fue publicado en el Periódico Oficial del Estado Libre y Soberano de San Luis Potosí, el dieciocho de julio de dos mil dieciocho, el cual en atención al principio de economía y simplificación administrativa unificó </w:t>
      </w:r>
      <w:r w:rsidRPr="00331262">
        <w:rPr>
          <w:rFonts w:ascii="Arial" w:hAnsi="Arial" w:cs="Arial"/>
          <w:b/>
          <w:sz w:val="16"/>
          <w:szCs w:val="16"/>
        </w:rPr>
        <w:t>la Ley de Procedimientos Administrativos del Estado y Municipios de San Luis Potosí</w:t>
      </w:r>
      <w:r w:rsidRPr="00331262">
        <w:rPr>
          <w:rFonts w:ascii="Arial" w:hAnsi="Arial" w:cs="Arial"/>
          <w:sz w:val="16"/>
          <w:szCs w:val="16"/>
        </w:rPr>
        <w:t xml:space="preserve"> y la Ley de Justicia Administrativa</w:t>
      </w:r>
      <w:r w:rsidRPr="00331262">
        <w:rPr>
          <w:rFonts w:ascii="Arial" w:hAnsi="Arial" w:cs="Arial"/>
          <w:b/>
          <w:sz w:val="16"/>
          <w:szCs w:val="16"/>
        </w:rPr>
        <w:t>, siendo la primera éstas de aplicación supletoria únicamente a los mecanismos de notificación y ejecución de medidas de apremio,</w:t>
      </w:r>
      <w:r w:rsidRPr="00331262">
        <w:rPr>
          <w:rFonts w:ascii="Arial" w:hAnsi="Arial" w:cs="Arial"/>
          <w:sz w:val="16"/>
          <w:szCs w:val="16"/>
        </w:rPr>
        <w:t xml:space="preserve"> conforme lo dispuesto por el </w:t>
      </w:r>
      <w:r>
        <w:rPr>
          <w:rFonts w:ascii="Arial" w:hAnsi="Arial" w:cs="Arial"/>
          <w:sz w:val="16"/>
          <w:szCs w:val="16"/>
        </w:rPr>
        <w:t xml:space="preserve">tercer párrafo del artículo </w:t>
      </w:r>
      <w:r w:rsidRPr="00331262">
        <w:rPr>
          <w:rFonts w:ascii="Arial" w:hAnsi="Arial" w:cs="Arial"/>
          <w:sz w:val="16"/>
          <w:szCs w:val="16"/>
        </w:rPr>
        <w:t>1</w:t>
      </w:r>
      <w:r>
        <w:rPr>
          <w:rFonts w:ascii="Arial" w:hAnsi="Arial" w:cs="Arial"/>
          <w:sz w:val="16"/>
          <w:szCs w:val="16"/>
        </w:rPr>
        <w:t xml:space="preserve">º </w:t>
      </w:r>
      <w:r w:rsidRPr="00331262">
        <w:rPr>
          <w:rFonts w:ascii="Arial" w:hAnsi="Arial" w:cs="Arial"/>
          <w:sz w:val="16"/>
          <w:szCs w:val="16"/>
        </w:rPr>
        <w:t xml:space="preserve"> de la Ley de Transparencia y Acceso a la Información Pública. </w:t>
      </w:r>
      <w:r w:rsidRPr="00331262">
        <w:rPr>
          <w:rFonts w:ascii="Arial" w:hAnsi="Arial" w:cs="Arial"/>
          <w:b/>
          <w:sz w:val="16"/>
          <w:szCs w:val="16"/>
        </w:rPr>
        <w:t>[Énfasis añadido]</w:t>
      </w:r>
    </w:p>
  </w:footnote>
  <w:footnote w:id="8">
    <w:p w14:paraId="01CB28BF" w14:textId="77777777" w:rsidR="004742A7" w:rsidRPr="00331262" w:rsidRDefault="004742A7" w:rsidP="004742A7">
      <w:pPr>
        <w:pStyle w:val="Textonotapie"/>
        <w:rPr>
          <w:rFonts w:ascii="Arial" w:hAnsi="Arial" w:cs="Arial"/>
          <w:sz w:val="16"/>
          <w:szCs w:val="16"/>
        </w:rPr>
      </w:pPr>
      <w:r w:rsidRPr="00331262">
        <w:rPr>
          <w:rStyle w:val="Refdenotaalpie"/>
          <w:rFonts w:ascii="Arial" w:hAnsi="Arial" w:cs="Arial"/>
          <w:sz w:val="16"/>
          <w:szCs w:val="16"/>
        </w:rPr>
        <w:footnoteRef/>
      </w:r>
      <w:r w:rsidRPr="00331262">
        <w:rPr>
          <w:rFonts w:ascii="Arial" w:hAnsi="Arial" w:cs="Arial"/>
          <w:b/>
          <w:sz w:val="16"/>
          <w:szCs w:val="16"/>
        </w:rPr>
        <w:t>ARTÍCULO 18.</w:t>
      </w:r>
      <w:r w:rsidRPr="00331262">
        <w:rPr>
          <w:rFonts w:ascii="Arial" w:hAnsi="Arial" w:cs="Arial"/>
          <w:sz w:val="16"/>
          <w:szCs w:val="16"/>
        </w:rPr>
        <w:t xml:space="preserve"> Los sujetos obligados deberán documentar todo acto que derive del ejercicio de sus facultades, competencias o funciones. </w:t>
      </w:r>
    </w:p>
    <w:p w14:paraId="69E6DBFC" w14:textId="77777777" w:rsidR="004742A7" w:rsidRPr="00331262" w:rsidRDefault="004742A7" w:rsidP="004742A7">
      <w:pPr>
        <w:pStyle w:val="Textonotapie"/>
        <w:rPr>
          <w:rFonts w:ascii="Arial" w:hAnsi="Arial" w:cs="Arial"/>
          <w:sz w:val="16"/>
          <w:szCs w:val="16"/>
        </w:rPr>
      </w:pPr>
      <w:r w:rsidRPr="00331262">
        <w:rPr>
          <w:rFonts w:ascii="Arial" w:hAnsi="Arial" w:cs="Arial"/>
          <w:b/>
          <w:sz w:val="16"/>
          <w:szCs w:val="16"/>
        </w:rPr>
        <w:t>ARTÍCULO 19.</w:t>
      </w:r>
      <w:r w:rsidRPr="00331262">
        <w:rPr>
          <w:rFonts w:ascii="Arial" w:hAnsi="Arial" w:cs="Arial"/>
          <w:sz w:val="16"/>
          <w:szCs w:val="16"/>
        </w:rPr>
        <w:t xml:space="preserve"> Se presume que la información debe existir si se refiere a las facultades, competencias y funciones que los ordenamientos jurídicos aplicables otorgan a los sujetos obligados. </w:t>
      </w:r>
    </w:p>
    <w:p w14:paraId="58924005" w14:textId="77777777" w:rsidR="004742A7" w:rsidRPr="00331262" w:rsidRDefault="004742A7" w:rsidP="004742A7">
      <w:pPr>
        <w:pStyle w:val="Textonotapie"/>
        <w:rPr>
          <w:rFonts w:ascii="Arial" w:hAnsi="Arial" w:cs="Arial"/>
          <w:sz w:val="16"/>
          <w:szCs w:val="16"/>
        </w:rPr>
      </w:pPr>
      <w:r w:rsidRPr="00331262">
        <w:rPr>
          <w:rFonts w:ascii="Arial" w:hAnsi="Arial" w:cs="Arial"/>
          <w:sz w:val="16"/>
          <w:szCs w:val="16"/>
        </w:rPr>
        <w:t>En los casos en que ciertas facultades, competencias o funciones no se hayan ejercido, se debe motivar la respuesta en función de las causas que motiven la inexistencia.</w:t>
      </w:r>
    </w:p>
    <w:p w14:paraId="7DAED8C1" w14:textId="77777777" w:rsidR="004742A7" w:rsidRPr="00331262" w:rsidRDefault="004742A7" w:rsidP="004742A7">
      <w:pPr>
        <w:pStyle w:val="Textonotapie"/>
        <w:rPr>
          <w:rFonts w:ascii="Arial" w:hAnsi="Arial" w:cs="Arial"/>
          <w:sz w:val="16"/>
          <w:szCs w:val="16"/>
        </w:rPr>
      </w:pPr>
      <w:r w:rsidRPr="00331262">
        <w:rPr>
          <w:rFonts w:ascii="Arial" w:hAnsi="Arial" w:cs="Arial"/>
          <w:b/>
          <w:sz w:val="16"/>
          <w:szCs w:val="16"/>
        </w:rPr>
        <w:t>ARTÍCULO 151.</w:t>
      </w:r>
      <w:r w:rsidRPr="00331262">
        <w:rPr>
          <w:rFonts w:ascii="Arial" w:hAnsi="Arial" w:cs="Arial"/>
          <w:sz w:val="16"/>
          <w:szCs w:val="16"/>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14:paraId="37BE5541" w14:textId="77777777" w:rsidR="004742A7" w:rsidRPr="00331262" w:rsidRDefault="004742A7" w:rsidP="004742A7">
      <w:pPr>
        <w:pStyle w:val="Textonotapie"/>
        <w:rPr>
          <w:rFonts w:ascii="Arial" w:hAnsi="Arial" w:cs="Arial"/>
          <w:sz w:val="16"/>
          <w:szCs w:val="16"/>
        </w:rPr>
      </w:pPr>
      <w:r w:rsidRPr="00331262">
        <w:rPr>
          <w:rFonts w:ascii="Arial" w:hAnsi="Arial" w:cs="Arial"/>
          <w:sz w:val="16"/>
          <w:szCs w:val="16"/>
        </w:rPr>
        <w:t>En el caso de que la información solicitada consista en bases de datos se deberá privilegiar la entrega de la misma en Formatos Abiertos.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8392996"/>
      <w:docPartObj>
        <w:docPartGallery w:val="Page Numbers (Top of Page)"/>
        <w:docPartUnique/>
      </w:docPartObj>
    </w:sdtPr>
    <w:sdtEndPr/>
    <w:sdtContent>
      <w:p w14:paraId="601B8E7B" w14:textId="77777777" w:rsidR="00002F0B" w:rsidRDefault="002B2BCA">
        <w:pPr>
          <w:pStyle w:val="Encabezado"/>
          <w:jc w:val="center"/>
        </w:pPr>
        <w:r>
          <w:rPr>
            <w:noProof/>
          </w:rPr>
          <w:fldChar w:fldCharType="begin"/>
        </w:r>
        <w:r w:rsidR="00002F0B">
          <w:rPr>
            <w:noProof/>
          </w:rPr>
          <w:instrText xml:space="preserve"> PAGE   \* MERGEFORMAT </w:instrText>
        </w:r>
        <w:r>
          <w:rPr>
            <w:noProof/>
          </w:rPr>
          <w:fldChar w:fldCharType="separate"/>
        </w:r>
        <w:r w:rsidR="00002F0B">
          <w:rPr>
            <w:noProof/>
          </w:rPr>
          <w:t>2</w:t>
        </w:r>
        <w:r>
          <w:rPr>
            <w:noProof/>
          </w:rPr>
          <w:fldChar w:fldCharType="end"/>
        </w:r>
      </w:p>
    </w:sdtContent>
  </w:sdt>
  <w:p w14:paraId="1C35F694" w14:textId="77777777" w:rsidR="00002F0B" w:rsidRDefault="00002F0B">
    <w:pPr>
      <w:pStyle w:val="Encabezado"/>
    </w:pPr>
    <w:r>
      <w:t>CEGAIP-RR-018/2016-3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9359502"/>
      <w:docPartObj>
        <w:docPartGallery w:val="Page Numbers (Top of Page)"/>
        <w:docPartUnique/>
      </w:docPartObj>
    </w:sdtPr>
    <w:sdtEndPr/>
    <w:sdtContent>
      <w:p w14:paraId="2BADF8FD" w14:textId="77777777" w:rsidR="00002F0B" w:rsidRDefault="00002F0B">
        <w:pPr>
          <w:pStyle w:val="Encabezado"/>
          <w:jc w:val="center"/>
        </w:pPr>
      </w:p>
      <w:p w14:paraId="4C35D54E" w14:textId="77777777" w:rsidR="00002F0B" w:rsidRDefault="00002F0B">
        <w:pPr>
          <w:pStyle w:val="Encabezado"/>
          <w:jc w:val="center"/>
        </w:pPr>
      </w:p>
      <w:p w14:paraId="4844F18B" w14:textId="77777777" w:rsidR="00002F0B" w:rsidRDefault="002B2BCA">
        <w:pPr>
          <w:pStyle w:val="Encabezado"/>
          <w:jc w:val="center"/>
        </w:pPr>
        <w:r>
          <w:rPr>
            <w:noProof/>
          </w:rPr>
          <w:fldChar w:fldCharType="begin"/>
        </w:r>
        <w:r w:rsidR="00002F0B">
          <w:rPr>
            <w:noProof/>
          </w:rPr>
          <w:instrText xml:space="preserve"> PAGE   \* MERGEFORMAT </w:instrText>
        </w:r>
        <w:r>
          <w:rPr>
            <w:noProof/>
          </w:rPr>
          <w:fldChar w:fldCharType="separate"/>
        </w:r>
        <w:r w:rsidR="00D25E11">
          <w:rPr>
            <w:noProof/>
          </w:rPr>
          <w:t>16</w:t>
        </w:r>
        <w:r>
          <w:rPr>
            <w:noProof/>
          </w:rPr>
          <w:fldChar w:fldCharType="end"/>
        </w:r>
      </w:p>
    </w:sdtContent>
  </w:sdt>
  <w:p w14:paraId="17F34408" w14:textId="77777777" w:rsidR="00002F0B" w:rsidRDefault="00002F0B" w:rsidP="00BB5E99">
    <w:pPr>
      <w:pStyle w:val="Encabezado"/>
      <w:tabs>
        <w:tab w:val="left" w:pos="5954"/>
      </w:tabs>
    </w:pPr>
  </w:p>
  <w:p w14:paraId="6A8594E9" w14:textId="77777777" w:rsidR="00002F0B" w:rsidRDefault="00002F0B" w:rsidP="00BB5E99">
    <w:pPr>
      <w:pStyle w:val="Encabezado"/>
      <w:tabs>
        <w:tab w:val="left" w:pos="5954"/>
      </w:tabs>
    </w:pPr>
  </w:p>
  <w:p w14:paraId="21AE9CB7" w14:textId="636F4570" w:rsidR="00002F0B" w:rsidRPr="00EE69A4" w:rsidRDefault="00002F0B" w:rsidP="00BB5E99">
    <w:pPr>
      <w:pStyle w:val="Encabezado"/>
      <w:tabs>
        <w:tab w:val="left" w:pos="5954"/>
      </w:tabs>
    </w:pPr>
    <w:r>
      <w:t xml:space="preserve">CEGAIP-RR </w:t>
    </w:r>
    <w:r w:rsidR="00B5259F">
      <w:t>41</w:t>
    </w:r>
    <w:r w:rsidR="00D73775">
      <w:t>8</w:t>
    </w:r>
    <w:r>
      <w:t>/20</w:t>
    </w:r>
    <w:r w:rsidR="00241BB3">
      <w:t>21</w:t>
    </w:r>
    <w:r>
      <w:t>-3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68F0B7" w14:textId="77777777" w:rsidR="00002F0B" w:rsidRDefault="00002F0B">
    <w:pPr>
      <w:pStyle w:val="Encabezado"/>
      <w:jc w:val="center"/>
    </w:pPr>
  </w:p>
  <w:p w14:paraId="21E75CC5" w14:textId="77777777" w:rsidR="00002F0B" w:rsidRDefault="00002F0B">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hybridMultilevel"/>
    <w:tmpl w:val="19495CF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3"/>
    <w:multiLevelType w:val="hybridMultilevel"/>
    <w:tmpl w:val="2AE8944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8985E62"/>
    <w:multiLevelType w:val="hybridMultilevel"/>
    <w:tmpl w:val="5DDA0CF8"/>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nsid w:val="09467450"/>
    <w:multiLevelType w:val="hybridMultilevel"/>
    <w:tmpl w:val="7200CD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0DB05D5A"/>
    <w:multiLevelType w:val="hybridMultilevel"/>
    <w:tmpl w:val="21D8A534"/>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nsid w:val="128240DA"/>
    <w:multiLevelType w:val="hybridMultilevel"/>
    <w:tmpl w:val="54C8024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7">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8">
    <w:nsid w:val="1455460A"/>
    <w:multiLevelType w:val="hybridMultilevel"/>
    <w:tmpl w:val="5A70D03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9">
    <w:nsid w:val="183B32D4"/>
    <w:multiLevelType w:val="hybridMultilevel"/>
    <w:tmpl w:val="5992AB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5F6093B"/>
    <w:multiLevelType w:val="hybridMultilevel"/>
    <w:tmpl w:val="BB7AEAE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1">
    <w:nsid w:val="26042368"/>
    <w:multiLevelType w:val="hybridMultilevel"/>
    <w:tmpl w:val="A18C0954"/>
    <w:lvl w:ilvl="0" w:tplc="E3220A6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2">
    <w:nsid w:val="2FDF39F6"/>
    <w:multiLevelType w:val="hybridMultilevel"/>
    <w:tmpl w:val="40D0D670"/>
    <w:lvl w:ilvl="0" w:tplc="4BB00968">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3">
    <w:nsid w:val="306B2B78"/>
    <w:multiLevelType w:val="hybridMultilevel"/>
    <w:tmpl w:val="A5148742"/>
    <w:lvl w:ilvl="0" w:tplc="080A0003">
      <w:start w:val="1"/>
      <w:numFmt w:val="bullet"/>
      <w:lvlText w:val="o"/>
      <w:lvlJc w:val="left"/>
      <w:pPr>
        <w:ind w:left="1854" w:hanging="360"/>
      </w:pPr>
      <w:rPr>
        <w:rFonts w:ascii="Courier New" w:hAnsi="Courier New" w:cs="Courier New"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4">
    <w:nsid w:val="3234441F"/>
    <w:multiLevelType w:val="hybridMultilevel"/>
    <w:tmpl w:val="2EC8100A"/>
    <w:lvl w:ilvl="0" w:tplc="BB86ADE8">
      <w:numFmt w:val="bullet"/>
      <w:lvlText w:val=""/>
      <w:lvlJc w:val="left"/>
      <w:pPr>
        <w:ind w:left="821" w:hanging="360"/>
      </w:pPr>
      <w:rPr>
        <w:rFonts w:ascii="Wingdings" w:eastAsia="Wingdings" w:hAnsi="Wingdings" w:cs="Wingdings" w:hint="default"/>
        <w:w w:val="99"/>
        <w:sz w:val="22"/>
        <w:szCs w:val="22"/>
      </w:rPr>
    </w:lvl>
    <w:lvl w:ilvl="1" w:tplc="0EAA0F80">
      <w:numFmt w:val="bullet"/>
      <w:lvlText w:val=""/>
      <w:lvlJc w:val="left"/>
      <w:pPr>
        <w:ind w:left="1541" w:hanging="360"/>
      </w:pPr>
      <w:rPr>
        <w:rFonts w:ascii="Symbol" w:eastAsia="Symbol" w:hAnsi="Symbol" w:cs="Symbol" w:hint="default"/>
        <w:w w:val="99"/>
        <w:sz w:val="22"/>
        <w:szCs w:val="22"/>
      </w:rPr>
    </w:lvl>
    <w:lvl w:ilvl="2" w:tplc="DF8E0CDA">
      <w:numFmt w:val="bullet"/>
      <w:lvlText w:val="•"/>
      <w:lvlJc w:val="left"/>
      <w:pPr>
        <w:ind w:left="2375" w:hanging="360"/>
      </w:pPr>
      <w:rPr>
        <w:rFonts w:hint="default"/>
      </w:rPr>
    </w:lvl>
    <w:lvl w:ilvl="3" w:tplc="488A3E54">
      <w:numFmt w:val="bullet"/>
      <w:lvlText w:val="•"/>
      <w:lvlJc w:val="left"/>
      <w:pPr>
        <w:ind w:left="3211" w:hanging="360"/>
      </w:pPr>
      <w:rPr>
        <w:rFonts w:hint="default"/>
      </w:rPr>
    </w:lvl>
    <w:lvl w:ilvl="4" w:tplc="67FE0B84">
      <w:numFmt w:val="bullet"/>
      <w:lvlText w:val="•"/>
      <w:lvlJc w:val="left"/>
      <w:pPr>
        <w:ind w:left="4046" w:hanging="360"/>
      </w:pPr>
      <w:rPr>
        <w:rFonts w:hint="default"/>
      </w:rPr>
    </w:lvl>
    <w:lvl w:ilvl="5" w:tplc="2452E604">
      <w:numFmt w:val="bullet"/>
      <w:lvlText w:val="•"/>
      <w:lvlJc w:val="left"/>
      <w:pPr>
        <w:ind w:left="4882" w:hanging="360"/>
      </w:pPr>
      <w:rPr>
        <w:rFonts w:hint="default"/>
      </w:rPr>
    </w:lvl>
    <w:lvl w:ilvl="6" w:tplc="A3963448">
      <w:numFmt w:val="bullet"/>
      <w:lvlText w:val="•"/>
      <w:lvlJc w:val="left"/>
      <w:pPr>
        <w:ind w:left="5717" w:hanging="360"/>
      </w:pPr>
      <w:rPr>
        <w:rFonts w:hint="default"/>
      </w:rPr>
    </w:lvl>
    <w:lvl w:ilvl="7" w:tplc="22DA8E82">
      <w:numFmt w:val="bullet"/>
      <w:lvlText w:val="•"/>
      <w:lvlJc w:val="left"/>
      <w:pPr>
        <w:ind w:left="6553" w:hanging="360"/>
      </w:pPr>
      <w:rPr>
        <w:rFonts w:hint="default"/>
      </w:rPr>
    </w:lvl>
    <w:lvl w:ilvl="8" w:tplc="8F8C904A">
      <w:numFmt w:val="bullet"/>
      <w:lvlText w:val="•"/>
      <w:lvlJc w:val="left"/>
      <w:pPr>
        <w:ind w:left="7388" w:hanging="360"/>
      </w:pPr>
      <w:rPr>
        <w:rFonts w:hint="default"/>
      </w:rPr>
    </w:lvl>
  </w:abstractNum>
  <w:abstractNum w:abstractNumId="15">
    <w:nsid w:val="355F42B2"/>
    <w:multiLevelType w:val="hybridMultilevel"/>
    <w:tmpl w:val="805E04D0"/>
    <w:lvl w:ilvl="0" w:tplc="E72E847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7">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38555D19"/>
    <w:multiLevelType w:val="hybridMultilevel"/>
    <w:tmpl w:val="3976AFB4"/>
    <w:lvl w:ilvl="0" w:tplc="1C0415E4">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9">
    <w:nsid w:val="3D6927C1"/>
    <w:multiLevelType w:val="hybridMultilevel"/>
    <w:tmpl w:val="BE08DD80"/>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0">
    <w:nsid w:val="42742534"/>
    <w:multiLevelType w:val="hybridMultilevel"/>
    <w:tmpl w:val="CC26684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1">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47281FAF"/>
    <w:multiLevelType w:val="hybridMultilevel"/>
    <w:tmpl w:val="7FE019A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4">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571204CF"/>
    <w:multiLevelType w:val="hybridMultilevel"/>
    <w:tmpl w:val="46A0EE1C"/>
    <w:lvl w:ilvl="0" w:tplc="593E21AC">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6">
    <w:nsid w:val="57BC0E0B"/>
    <w:multiLevelType w:val="hybridMultilevel"/>
    <w:tmpl w:val="D1740B5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8">
    <w:nsid w:val="64A31504"/>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29">
    <w:nsid w:val="6C5B20EC"/>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0">
    <w:nsid w:val="6E1B4DE8"/>
    <w:multiLevelType w:val="hybridMultilevel"/>
    <w:tmpl w:val="F1C0ECB6"/>
    <w:lvl w:ilvl="0" w:tplc="080A0005">
      <w:start w:val="1"/>
      <w:numFmt w:val="bullet"/>
      <w:lvlText w:val=""/>
      <w:lvlJc w:val="left"/>
      <w:pPr>
        <w:ind w:left="770" w:hanging="360"/>
      </w:pPr>
      <w:rPr>
        <w:rFonts w:ascii="Wingdings" w:hAnsi="Wingdings" w:hint="default"/>
      </w:rPr>
    </w:lvl>
    <w:lvl w:ilvl="1" w:tplc="080A0003" w:tentative="1">
      <w:start w:val="1"/>
      <w:numFmt w:val="bullet"/>
      <w:lvlText w:val="o"/>
      <w:lvlJc w:val="left"/>
      <w:pPr>
        <w:ind w:left="1490" w:hanging="360"/>
      </w:pPr>
      <w:rPr>
        <w:rFonts w:ascii="Courier New" w:hAnsi="Courier New" w:cs="Courier New" w:hint="default"/>
      </w:rPr>
    </w:lvl>
    <w:lvl w:ilvl="2" w:tplc="080A0005" w:tentative="1">
      <w:start w:val="1"/>
      <w:numFmt w:val="bullet"/>
      <w:lvlText w:val=""/>
      <w:lvlJc w:val="left"/>
      <w:pPr>
        <w:ind w:left="2210" w:hanging="360"/>
      </w:pPr>
      <w:rPr>
        <w:rFonts w:ascii="Wingdings" w:hAnsi="Wingdings" w:hint="default"/>
      </w:rPr>
    </w:lvl>
    <w:lvl w:ilvl="3" w:tplc="080A0001">
      <w:start w:val="1"/>
      <w:numFmt w:val="bullet"/>
      <w:lvlText w:val=""/>
      <w:lvlJc w:val="left"/>
      <w:pPr>
        <w:ind w:left="2930" w:hanging="360"/>
      </w:pPr>
      <w:rPr>
        <w:rFonts w:ascii="Symbol" w:hAnsi="Symbol" w:hint="default"/>
      </w:rPr>
    </w:lvl>
    <w:lvl w:ilvl="4" w:tplc="080A0003" w:tentative="1">
      <w:start w:val="1"/>
      <w:numFmt w:val="bullet"/>
      <w:lvlText w:val="o"/>
      <w:lvlJc w:val="left"/>
      <w:pPr>
        <w:ind w:left="3650" w:hanging="360"/>
      </w:pPr>
      <w:rPr>
        <w:rFonts w:ascii="Courier New" w:hAnsi="Courier New" w:cs="Courier New" w:hint="default"/>
      </w:rPr>
    </w:lvl>
    <w:lvl w:ilvl="5" w:tplc="080A0005" w:tentative="1">
      <w:start w:val="1"/>
      <w:numFmt w:val="bullet"/>
      <w:lvlText w:val=""/>
      <w:lvlJc w:val="left"/>
      <w:pPr>
        <w:ind w:left="4370" w:hanging="360"/>
      </w:pPr>
      <w:rPr>
        <w:rFonts w:ascii="Wingdings" w:hAnsi="Wingdings" w:hint="default"/>
      </w:rPr>
    </w:lvl>
    <w:lvl w:ilvl="6" w:tplc="080A0001" w:tentative="1">
      <w:start w:val="1"/>
      <w:numFmt w:val="bullet"/>
      <w:lvlText w:val=""/>
      <w:lvlJc w:val="left"/>
      <w:pPr>
        <w:ind w:left="5090" w:hanging="360"/>
      </w:pPr>
      <w:rPr>
        <w:rFonts w:ascii="Symbol" w:hAnsi="Symbol" w:hint="default"/>
      </w:rPr>
    </w:lvl>
    <w:lvl w:ilvl="7" w:tplc="080A0003" w:tentative="1">
      <w:start w:val="1"/>
      <w:numFmt w:val="bullet"/>
      <w:lvlText w:val="o"/>
      <w:lvlJc w:val="left"/>
      <w:pPr>
        <w:ind w:left="5810" w:hanging="360"/>
      </w:pPr>
      <w:rPr>
        <w:rFonts w:ascii="Courier New" w:hAnsi="Courier New" w:cs="Courier New" w:hint="default"/>
      </w:rPr>
    </w:lvl>
    <w:lvl w:ilvl="8" w:tplc="080A0005" w:tentative="1">
      <w:start w:val="1"/>
      <w:numFmt w:val="bullet"/>
      <w:lvlText w:val=""/>
      <w:lvlJc w:val="left"/>
      <w:pPr>
        <w:ind w:left="6530" w:hanging="360"/>
      </w:pPr>
      <w:rPr>
        <w:rFonts w:ascii="Wingdings" w:hAnsi="Wingdings" w:hint="default"/>
      </w:rPr>
    </w:lvl>
  </w:abstractNum>
  <w:abstractNum w:abstractNumId="31">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2">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3">
    <w:nsid w:val="79283DD6"/>
    <w:multiLevelType w:val="hybridMultilevel"/>
    <w:tmpl w:val="0980ED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21"/>
  </w:num>
  <w:num w:numId="3">
    <w:abstractNumId w:val="24"/>
  </w:num>
  <w:num w:numId="4">
    <w:abstractNumId w:val="22"/>
  </w:num>
  <w:num w:numId="5">
    <w:abstractNumId w:val="31"/>
  </w:num>
  <w:num w:numId="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7"/>
  </w:num>
  <w:num w:numId="11">
    <w:abstractNumId w:val="6"/>
  </w:num>
  <w:num w:numId="12">
    <w:abstractNumId w:val="8"/>
  </w:num>
  <w:num w:numId="13">
    <w:abstractNumId w:val="3"/>
  </w:num>
  <w:num w:numId="14">
    <w:abstractNumId w:val="11"/>
  </w:num>
  <w:num w:numId="15">
    <w:abstractNumId w:val="13"/>
  </w:num>
  <w:num w:numId="16">
    <w:abstractNumId w:val="2"/>
  </w:num>
  <w:num w:numId="17">
    <w:abstractNumId w:val="15"/>
  </w:num>
  <w:num w:numId="18">
    <w:abstractNumId w:val="20"/>
  </w:num>
  <w:num w:numId="19">
    <w:abstractNumId w:val="16"/>
  </w:num>
  <w:num w:numId="20">
    <w:abstractNumId w:val="29"/>
  </w:num>
  <w:num w:numId="21">
    <w:abstractNumId w:val="28"/>
  </w:num>
  <w:num w:numId="22">
    <w:abstractNumId w:val="12"/>
  </w:num>
  <w:num w:numId="23">
    <w:abstractNumId w:val="19"/>
  </w:num>
  <w:num w:numId="24">
    <w:abstractNumId w:val="23"/>
  </w:num>
  <w:num w:numId="25">
    <w:abstractNumId w:val="26"/>
  </w:num>
  <w:num w:numId="26">
    <w:abstractNumId w:val="5"/>
  </w:num>
  <w:num w:numId="27">
    <w:abstractNumId w:val="10"/>
  </w:num>
  <w:num w:numId="28">
    <w:abstractNumId w:val="14"/>
  </w:num>
  <w:num w:numId="29">
    <w:abstractNumId w:val="0"/>
  </w:num>
  <w:num w:numId="30">
    <w:abstractNumId w:val="1"/>
  </w:num>
  <w:num w:numId="31">
    <w:abstractNumId w:val="33"/>
  </w:num>
  <w:num w:numId="32">
    <w:abstractNumId w:val="30"/>
  </w:num>
  <w:num w:numId="33">
    <w:abstractNumId w:val="18"/>
  </w:num>
  <w:num w:numId="34">
    <w:abstractNumId w:val="25"/>
  </w:num>
  <w:num w:numId="3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4A1"/>
    <w:rsid w:val="000012B7"/>
    <w:rsid w:val="00002F0B"/>
    <w:rsid w:val="00007917"/>
    <w:rsid w:val="00007CD7"/>
    <w:rsid w:val="00015904"/>
    <w:rsid w:val="0001675D"/>
    <w:rsid w:val="00016C8C"/>
    <w:rsid w:val="00017687"/>
    <w:rsid w:val="00020EE5"/>
    <w:rsid w:val="0002159E"/>
    <w:rsid w:val="00021645"/>
    <w:rsid w:val="00021A33"/>
    <w:rsid w:val="00022C7C"/>
    <w:rsid w:val="0002393F"/>
    <w:rsid w:val="0002439D"/>
    <w:rsid w:val="00024E8A"/>
    <w:rsid w:val="0002532F"/>
    <w:rsid w:val="00025887"/>
    <w:rsid w:val="000262A5"/>
    <w:rsid w:val="00027C84"/>
    <w:rsid w:val="00030689"/>
    <w:rsid w:val="00031FD3"/>
    <w:rsid w:val="00032120"/>
    <w:rsid w:val="00032449"/>
    <w:rsid w:val="00034641"/>
    <w:rsid w:val="00035C35"/>
    <w:rsid w:val="000366BD"/>
    <w:rsid w:val="00037E95"/>
    <w:rsid w:val="00037F4A"/>
    <w:rsid w:val="00046A03"/>
    <w:rsid w:val="0005207E"/>
    <w:rsid w:val="00052E8C"/>
    <w:rsid w:val="00052ED9"/>
    <w:rsid w:val="00057345"/>
    <w:rsid w:val="0005744B"/>
    <w:rsid w:val="0006037F"/>
    <w:rsid w:val="0006072E"/>
    <w:rsid w:val="0006284D"/>
    <w:rsid w:val="00063D2A"/>
    <w:rsid w:val="00065556"/>
    <w:rsid w:val="00073A4B"/>
    <w:rsid w:val="0007434C"/>
    <w:rsid w:val="00082733"/>
    <w:rsid w:val="0008274B"/>
    <w:rsid w:val="0008316E"/>
    <w:rsid w:val="00086900"/>
    <w:rsid w:val="00087B8D"/>
    <w:rsid w:val="00091364"/>
    <w:rsid w:val="000915D7"/>
    <w:rsid w:val="0009436E"/>
    <w:rsid w:val="000947E3"/>
    <w:rsid w:val="000961E1"/>
    <w:rsid w:val="00096A81"/>
    <w:rsid w:val="000973E0"/>
    <w:rsid w:val="00097478"/>
    <w:rsid w:val="00097637"/>
    <w:rsid w:val="000A5521"/>
    <w:rsid w:val="000A78AF"/>
    <w:rsid w:val="000B3D9B"/>
    <w:rsid w:val="000B42C7"/>
    <w:rsid w:val="000B4EDF"/>
    <w:rsid w:val="000B6426"/>
    <w:rsid w:val="000B78C5"/>
    <w:rsid w:val="000B7DBA"/>
    <w:rsid w:val="000B7F26"/>
    <w:rsid w:val="000C112A"/>
    <w:rsid w:val="000C3C6D"/>
    <w:rsid w:val="000C7993"/>
    <w:rsid w:val="000D229F"/>
    <w:rsid w:val="000D24BE"/>
    <w:rsid w:val="000D44E7"/>
    <w:rsid w:val="000E0D23"/>
    <w:rsid w:val="000E3B04"/>
    <w:rsid w:val="000E4066"/>
    <w:rsid w:val="000E7199"/>
    <w:rsid w:val="000E74CE"/>
    <w:rsid w:val="000F2401"/>
    <w:rsid w:val="000F4747"/>
    <w:rsid w:val="000F57A3"/>
    <w:rsid w:val="00101420"/>
    <w:rsid w:val="001027E5"/>
    <w:rsid w:val="001049CF"/>
    <w:rsid w:val="001056EB"/>
    <w:rsid w:val="0010621B"/>
    <w:rsid w:val="00111CCC"/>
    <w:rsid w:val="00113424"/>
    <w:rsid w:val="00116F33"/>
    <w:rsid w:val="00117879"/>
    <w:rsid w:val="0012399C"/>
    <w:rsid w:val="00126D32"/>
    <w:rsid w:val="0012704C"/>
    <w:rsid w:val="00133B06"/>
    <w:rsid w:val="0014051C"/>
    <w:rsid w:val="00142C23"/>
    <w:rsid w:val="001466F5"/>
    <w:rsid w:val="00146BD7"/>
    <w:rsid w:val="00147340"/>
    <w:rsid w:val="00150BF4"/>
    <w:rsid w:val="00152C41"/>
    <w:rsid w:val="001550A4"/>
    <w:rsid w:val="00161FC7"/>
    <w:rsid w:val="0016250B"/>
    <w:rsid w:val="00162A6E"/>
    <w:rsid w:val="00167754"/>
    <w:rsid w:val="00171741"/>
    <w:rsid w:val="00172C12"/>
    <w:rsid w:val="0018048F"/>
    <w:rsid w:val="0018056F"/>
    <w:rsid w:val="001822B1"/>
    <w:rsid w:val="00184800"/>
    <w:rsid w:val="00184965"/>
    <w:rsid w:val="00187B69"/>
    <w:rsid w:val="00187FD0"/>
    <w:rsid w:val="00190129"/>
    <w:rsid w:val="00191E0C"/>
    <w:rsid w:val="00192A2F"/>
    <w:rsid w:val="00193D16"/>
    <w:rsid w:val="00196DFC"/>
    <w:rsid w:val="0019729C"/>
    <w:rsid w:val="00197991"/>
    <w:rsid w:val="001A0985"/>
    <w:rsid w:val="001A1409"/>
    <w:rsid w:val="001A1411"/>
    <w:rsid w:val="001A3A1E"/>
    <w:rsid w:val="001A6A0F"/>
    <w:rsid w:val="001B1B07"/>
    <w:rsid w:val="001B3D67"/>
    <w:rsid w:val="001B4782"/>
    <w:rsid w:val="001B4BEE"/>
    <w:rsid w:val="001B7611"/>
    <w:rsid w:val="001C65FD"/>
    <w:rsid w:val="001C7249"/>
    <w:rsid w:val="001D0B09"/>
    <w:rsid w:val="001D12FB"/>
    <w:rsid w:val="001D2D47"/>
    <w:rsid w:val="001D6032"/>
    <w:rsid w:val="001D63BE"/>
    <w:rsid w:val="001D7EA3"/>
    <w:rsid w:val="001E029F"/>
    <w:rsid w:val="001E0C25"/>
    <w:rsid w:val="001E0FF1"/>
    <w:rsid w:val="001E1EAE"/>
    <w:rsid w:val="001E2F6B"/>
    <w:rsid w:val="001E3F47"/>
    <w:rsid w:val="001E4343"/>
    <w:rsid w:val="001E4F86"/>
    <w:rsid w:val="001E56DB"/>
    <w:rsid w:val="001E6ED0"/>
    <w:rsid w:val="001E7312"/>
    <w:rsid w:val="001E73F0"/>
    <w:rsid w:val="001F0DEF"/>
    <w:rsid w:val="001F1A7E"/>
    <w:rsid w:val="001F75F5"/>
    <w:rsid w:val="002016C5"/>
    <w:rsid w:val="002026D6"/>
    <w:rsid w:val="00203868"/>
    <w:rsid w:val="00203C15"/>
    <w:rsid w:val="00203E8A"/>
    <w:rsid w:val="002049E4"/>
    <w:rsid w:val="00206B30"/>
    <w:rsid w:val="0021031E"/>
    <w:rsid w:val="00213F0D"/>
    <w:rsid w:val="002140A6"/>
    <w:rsid w:val="002144E5"/>
    <w:rsid w:val="00216937"/>
    <w:rsid w:val="00221153"/>
    <w:rsid w:val="0022232A"/>
    <w:rsid w:val="002253B8"/>
    <w:rsid w:val="002259D2"/>
    <w:rsid w:val="002330A9"/>
    <w:rsid w:val="00237652"/>
    <w:rsid w:val="002417C0"/>
    <w:rsid w:val="00241BB3"/>
    <w:rsid w:val="00242D49"/>
    <w:rsid w:val="00246DDB"/>
    <w:rsid w:val="00252A09"/>
    <w:rsid w:val="00254E0D"/>
    <w:rsid w:val="00257171"/>
    <w:rsid w:val="0026005F"/>
    <w:rsid w:val="00263863"/>
    <w:rsid w:val="00265828"/>
    <w:rsid w:val="00265D38"/>
    <w:rsid w:val="00266002"/>
    <w:rsid w:val="00266BD9"/>
    <w:rsid w:val="002768A7"/>
    <w:rsid w:val="002776C1"/>
    <w:rsid w:val="0028066B"/>
    <w:rsid w:val="002828D5"/>
    <w:rsid w:val="00283172"/>
    <w:rsid w:val="00284CF9"/>
    <w:rsid w:val="002915A0"/>
    <w:rsid w:val="00291E11"/>
    <w:rsid w:val="00297483"/>
    <w:rsid w:val="002A3631"/>
    <w:rsid w:val="002A5FE9"/>
    <w:rsid w:val="002B122A"/>
    <w:rsid w:val="002B274A"/>
    <w:rsid w:val="002B2BCA"/>
    <w:rsid w:val="002B38CB"/>
    <w:rsid w:val="002B57DD"/>
    <w:rsid w:val="002C5184"/>
    <w:rsid w:val="002C5318"/>
    <w:rsid w:val="002C53D6"/>
    <w:rsid w:val="002D1B21"/>
    <w:rsid w:val="002D36C0"/>
    <w:rsid w:val="002D5688"/>
    <w:rsid w:val="002E255E"/>
    <w:rsid w:val="002E2B48"/>
    <w:rsid w:val="002E3D1E"/>
    <w:rsid w:val="002E523D"/>
    <w:rsid w:val="002E6A03"/>
    <w:rsid w:val="002F1EE7"/>
    <w:rsid w:val="002F3030"/>
    <w:rsid w:val="003033F1"/>
    <w:rsid w:val="00311F87"/>
    <w:rsid w:val="003120F9"/>
    <w:rsid w:val="003131B2"/>
    <w:rsid w:val="0032037F"/>
    <w:rsid w:val="00322D4A"/>
    <w:rsid w:val="003240CE"/>
    <w:rsid w:val="00324119"/>
    <w:rsid w:val="00326978"/>
    <w:rsid w:val="00336C69"/>
    <w:rsid w:val="00344B50"/>
    <w:rsid w:val="003500E0"/>
    <w:rsid w:val="00351998"/>
    <w:rsid w:val="0035312B"/>
    <w:rsid w:val="003539C3"/>
    <w:rsid w:val="00353F06"/>
    <w:rsid w:val="003563D8"/>
    <w:rsid w:val="0036270E"/>
    <w:rsid w:val="003659D9"/>
    <w:rsid w:val="00371E84"/>
    <w:rsid w:val="0037277C"/>
    <w:rsid w:val="00372E0D"/>
    <w:rsid w:val="0037344B"/>
    <w:rsid w:val="003751B0"/>
    <w:rsid w:val="003800E7"/>
    <w:rsid w:val="00382757"/>
    <w:rsid w:val="00385AE7"/>
    <w:rsid w:val="00386237"/>
    <w:rsid w:val="0039319A"/>
    <w:rsid w:val="0039414D"/>
    <w:rsid w:val="003A5CBB"/>
    <w:rsid w:val="003A5F53"/>
    <w:rsid w:val="003A66B4"/>
    <w:rsid w:val="003B0218"/>
    <w:rsid w:val="003B2D5A"/>
    <w:rsid w:val="003B39D1"/>
    <w:rsid w:val="003C048A"/>
    <w:rsid w:val="003C07AB"/>
    <w:rsid w:val="003C7D80"/>
    <w:rsid w:val="003D1573"/>
    <w:rsid w:val="003D3753"/>
    <w:rsid w:val="003D3818"/>
    <w:rsid w:val="003D3BB2"/>
    <w:rsid w:val="003D3D9B"/>
    <w:rsid w:val="003E1419"/>
    <w:rsid w:val="003E36A2"/>
    <w:rsid w:val="003F07D1"/>
    <w:rsid w:val="003F10B1"/>
    <w:rsid w:val="003F1147"/>
    <w:rsid w:val="003F2838"/>
    <w:rsid w:val="003F6730"/>
    <w:rsid w:val="0040388B"/>
    <w:rsid w:val="00404288"/>
    <w:rsid w:val="00404FC8"/>
    <w:rsid w:val="00406863"/>
    <w:rsid w:val="004115B5"/>
    <w:rsid w:val="004116B5"/>
    <w:rsid w:val="004118DB"/>
    <w:rsid w:val="0042595D"/>
    <w:rsid w:val="00425B2F"/>
    <w:rsid w:val="00430E20"/>
    <w:rsid w:val="00435410"/>
    <w:rsid w:val="00437873"/>
    <w:rsid w:val="00437A7E"/>
    <w:rsid w:val="004400A9"/>
    <w:rsid w:val="00446116"/>
    <w:rsid w:val="004468C1"/>
    <w:rsid w:val="004468D3"/>
    <w:rsid w:val="00452668"/>
    <w:rsid w:val="004532B3"/>
    <w:rsid w:val="00454483"/>
    <w:rsid w:val="00460A4C"/>
    <w:rsid w:val="00462117"/>
    <w:rsid w:val="004653D3"/>
    <w:rsid w:val="004659EC"/>
    <w:rsid w:val="004667C0"/>
    <w:rsid w:val="004667C3"/>
    <w:rsid w:val="00471261"/>
    <w:rsid w:val="00474231"/>
    <w:rsid w:val="004742A7"/>
    <w:rsid w:val="00490F2F"/>
    <w:rsid w:val="00493FAB"/>
    <w:rsid w:val="0049780E"/>
    <w:rsid w:val="004B0209"/>
    <w:rsid w:val="004B3AC8"/>
    <w:rsid w:val="004B3B5C"/>
    <w:rsid w:val="004B3CCA"/>
    <w:rsid w:val="004C58F8"/>
    <w:rsid w:val="004C6F9D"/>
    <w:rsid w:val="004D0B0A"/>
    <w:rsid w:val="004D0F60"/>
    <w:rsid w:val="004D26E2"/>
    <w:rsid w:val="004D2A30"/>
    <w:rsid w:val="004D4255"/>
    <w:rsid w:val="004D5952"/>
    <w:rsid w:val="004D6C49"/>
    <w:rsid w:val="004D7ADD"/>
    <w:rsid w:val="004E0250"/>
    <w:rsid w:val="004E2DCD"/>
    <w:rsid w:val="004E572F"/>
    <w:rsid w:val="004E5D8A"/>
    <w:rsid w:val="004E61E8"/>
    <w:rsid w:val="004F2ED4"/>
    <w:rsid w:val="004F312B"/>
    <w:rsid w:val="004F3762"/>
    <w:rsid w:val="004F4414"/>
    <w:rsid w:val="004F6681"/>
    <w:rsid w:val="004F69AF"/>
    <w:rsid w:val="004F7CA2"/>
    <w:rsid w:val="00501A23"/>
    <w:rsid w:val="00502321"/>
    <w:rsid w:val="00502451"/>
    <w:rsid w:val="00503163"/>
    <w:rsid w:val="00504498"/>
    <w:rsid w:val="005144E1"/>
    <w:rsid w:val="00514D74"/>
    <w:rsid w:val="00524792"/>
    <w:rsid w:val="00524CDB"/>
    <w:rsid w:val="00530E8A"/>
    <w:rsid w:val="00537CD8"/>
    <w:rsid w:val="0054132F"/>
    <w:rsid w:val="00541B11"/>
    <w:rsid w:val="005436EE"/>
    <w:rsid w:val="005451BC"/>
    <w:rsid w:val="005456D0"/>
    <w:rsid w:val="0054647B"/>
    <w:rsid w:val="00553F76"/>
    <w:rsid w:val="0055593E"/>
    <w:rsid w:val="00556238"/>
    <w:rsid w:val="00557B7D"/>
    <w:rsid w:val="00557BD7"/>
    <w:rsid w:val="005619C0"/>
    <w:rsid w:val="005620F5"/>
    <w:rsid w:val="00565A04"/>
    <w:rsid w:val="00566C50"/>
    <w:rsid w:val="00574554"/>
    <w:rsid w:val="00581F9C"/>
    <w:rsid w:val="00584E4E"/>
    <w:rsid w:val="00586541"/>
    <w:rsid w:val="00590470"/>
    <w:rsid w:val="00590591"/>
    <w:rsid w:val="00590A3C"/>
    <w:rsid w:val="00591EDE"/>
    <w:rsid w:val="00594757"/>
    <w:rsid w:val="00597969"/>
    <w:rsid w:val="005A5609"/>
    <w:rsid w:val="005B0319"/>
    <w:rsid w:val="005C08B3"/>
    <w:rsid w:val="005C1619"/>
    <w:rsid w:val="005C769E"/>
    <w:rsid w:val="005D1152"/>
    <w:rsid w:val="005D282E"/>
    <w:rsid w:val="005D4885"/>
    <w:rsid w:val="005E0ABA"/>
    <w:rsid w:val="005E1C7B"/>
    <w:rsid w:val="005E2FE1"/>
    <w:rsid w:val="005E64E8"/>
    <w:rsid w:val="005F2567"/>
    <w:rsid w:val="005F5B56"/>
    <w:rsid w:val="005F5E63"/>
    <w:rsid w:val="005F63BC"/>
    <w:rsid w:val="005F7487"/>
    <w:rsid w:val="00600776"/>
    <w:rsid w:val="0060176F"/>
    <w:rsid w:val="00604A2F"/>
    <w:rsid w:val="006057E6"/>
    <w:rsid w:val="006074A1"/>
    <w:rsid w:val="00611AE1"/>
    <w:rsid w:val="0061303A"/>
    <w:rsid w:val="006175A7"/>
    <w:rsid w:val="006227DC"/>
    <w:rsid w:val="00626CEA"/>
    <w:rsid w:val="00631D72"/>
    <w:rsid w:val="00634615"/>
    <w:rsid w:val="00634731"/>
    <w:rsid w:val="00635679"/>
    <w:rsid w:val="006363AB"/>
    <w:rsid w:val="00643E9E"/>
    <w:rsid w:val="00643F02"/>
    <w:rsid w:val="00644313"/>
    <w:rsid w:val="006455F4"/>
    <w:rsid w:val="00645E2A"/>
    <w:rsid w:val="00647A76"/>
    <w:rsid w:val="006530DD"/>
    <w:rsid w:val="00653C0A"/>
    <w:rsid w:val="006558B5"/>
    <w:rsid w:val="00657278"/>
    <w:rsid w:val="00661118"/>
    <w:rsid w:val="00663AAC"/>
    <w:rsid w:val="00672B42"/>
    <w:rsid w:val="00674EDE"/>
    <w:rsid w:val="00675081"/>
    <w:rsid w:val="006775C7"/>
    <w:rsid w:val="00681D5F"/>
    <w:rsid w:val="00681E34"/>
    <w:rsid w:val="006833CB"/>
    <w:rsid w:val="00683574"/>
    <w:rsid w:val="00685818"/>
    <w:rsid w:val="00692074"/>
    <w:rsid w:val="00693A38"/>
    <w:rsid w:val="006968D8"/>
    <w:rsid w:val="006A5DB0"/>
    <w:rsid w:val="006B05A4"/>
    <w:rsid w:val="006B24CE"/>
    <w:rsid w:val="006B5EE5"/>
    <w:rsid w:val="006B5F56"/>
    <w:rsid w:val="006B73B5"/>
    <w:rsid w:val="006B7ED1"/>
    <w:rsid w:val="006C13DA"/>
    <w:rsid w:val="006C1BE9"/>
    <w:rsid w:val="006C5FB3"/>
    <w:rsid w:val="006C65F5"/>
    <w:rsid w:val="006D045A"/>
    <w:rsid w:val="006D1747"/>
    <w:rsid w:val="006D431C"/>
    <w:rsid w:val="006D4BED"/>
    <w:rsid w:val="006D525F"/>
    <w:rsid w:val="006D6E8C"/>
    <w:rsid w:val="006D70D3"/>
    <w:rsid w:val="006E4E64"/>
    <w:rsid w:val="006F00DB"/>
    <w:rsid w:val="006F3665"/>
    <w:rsid w:val="006F43A3"/>
    <w:rsid w:val="006F4B32"/>
    <w:rsid w:val="006F5331"/>
    <w:rsid w:val="006F7D8A"/>
    <w:rsid w:val="007010B8"/>
    <w:rsid w:val="00710437"/>
    <w:rsid w:val="00710CAF"/>
    <w:rsid w:val="0071105F"/>
    <w:rsid w:val="007159E2"/>
    <w:rsid w:val="00716577"/>
    <w:rsid w:val="0072131A"/>
    <w:rsid w:val="00721799"/>
    <w:rsid w:val="00722A31"/>
    <w:rsid w:val="007271FA"/>
    <w:rsid w:val="00730325"/>
    <w:rsid w:val="00730A48"/>
    <w:rsid w:val="007379B1"/>
    <w:rsid w:val="00740613"/>
    <w:rsid w:val="007468AE"/>
    <w:rsid w:val="00753536"/>
    <w:rsid w:val="00771519"/>
    <w:rsid w:val="00771562"/>
    <w:rsid w:val="00773646"/>
    <w:rsid w:val="00776005"/>
    <w:rsid w:val="00781EA1"/>
    <w:rsid w:val="007821ED"/>
    <w:rsid w:val="007823A3"/>
    <w:rsid w:val="007858FA"/>
    <w:rsid w:val="00787236"/>
    <w:rsid w:val="0079185E"/>
    <w:rsid w:val="00791EA1"/>
    <w:rsid w:val="007925D9"/>
    <w:rsid w:val="00795E63"/>
    <w:rsid w:val="0079624C"/>
    <w:rsid w:val="007A38EB"/>
    <w:rsid w:val="007A4C62"/>
    <w:rsid w:val="007A6376"/>
    <w:rsid w:val="007B0ED5"/>
    <w:rsid w:val="007B1652"/>
    <w:rsid w:val="007B23EC"/>
    <w:rsid w:val="007B36F6"/>
    <w:rsid w:val="007B4C81"/>
    <w:rsid w:val="007B62D1"/>
    <w:rsid w:val="007B7DB7"/>
    <w:rsid w:val="007C08AE"/>
    <w:rsid w:val="007C314F"/>
    <w:rsid w:val="007C4165"/>
    <w:rsid w:val="007C4458"/>
    <w:rsid w:val="007C5DD5"/>
    <w:rsid w:val="007C5E3C"/>
    <w:rsid w:val="007D04B6"/>
    <w:rsid w:val="007D4266"/>
    <w:rsid w:val="007D5903"/>
    <w:rsid w:val="007E03A0"/>
    <w:rsid w:val="007E4D24"/>
    <w:rsid w:val="007F1781"/>
    <w:rsid w:val="007F3B4D"/>
    <w:rsid w:val="008008D2"/>
    <w:rsid w:val="008022B9"/>
    <w:rsid w:val="008051E9"/>
    <w:rsid w:val="0080653F"/>
    <w:rsid w:val="00812361"/>
    <w:rsid w:val="00812E25"/>
    <w:rsid w:val="00816011"/>
    <w:rsid w:val="00830506"/>
    <w:rsid w:val="00832561"/>
    <w:rsid w:val="0083463C"/>
    <w:rsid w:val="008365B8"/>
    <w:rsid w:val="0084005B"/>
    <w:rsid w:val="00840D82"/>
    <w:rsid w:val="0084448D"/>
    <w:rsid w:val="0085072D"/>
    <w:rsid w:val="00852D00"/>
    <w:rsid w:val="008532D2"/>
    <w:rsid w:val="00853A4A"/>
    <w:rsid w:val="0085522D"/>
    <w:rsid w:val="00856D19"/>
    <w:rsid w:val="00857790"/>
    <w:rsid w:val="008577DB"/>
    <w:rsid w:val="00862DCA"/>
    <w:rsid w:val="008632F7"/>
    <w:rsid w:val="00864E8D"/>
    <w:rsid w:val="00865DDD"/>
    <w:rsid w:val="008706AE"/>
    <w:rsid w:val="008706F0"/>
    <w:rsid w:val="00870750"/>
    <w:rsid w:val="00870BDB"/>
    <w:rsid w:val="00873CC2"/>
    <w:rsid w:val="00875987"/>
    <w:rsid w:val="00875AA3"/>
    <w:rsid w:val="00876540"/>
    <w:rsid w:val="00877C63"/>
    <w:rsid w:val="00884763"/>
    <w:rsid w:val="00884FC3"/>
    <w:rsid w:val="00885FA0"/>
    <w:rsid w:val="00886079"/>
    <w:rsid w:val="00886758"/>
    <w:rsid w:val="00893E2B"/>
    <w:rsid w:val="008954E6"/>
    <w:rsid w:val="00895892"/>
    <w:rsid w:val="0089652F"/>
    <w:rsid w:val="008B4CC9"/>
    <w:rsid w:val="008C05D1"/>
    <w:rsid w:val="008C0FAA"/>
    <w:rsid w:val="008C2E1E"/>
    <w:rsid w:val="008C2FD7"/>
    <w:rsid w:val="008C55D9"/>
    <w:rsid w:val="008C76C3"/>
    <w:rsid w:val="008D0555"/>
    <w:rsid w:val="008D65BA"/>
    <w:rsid w:val="008D6AF0"/>
    <w:rsid w:val="008D79CC"/>
    <w:rsid w:val="008D7BF6"/>
    <w:rsid w:val="008E1FE5"/>
    <w:rsid w:val="008F02A5"/>
    <w:rsid w:val="008F40E0"/>
    <w:rsid w:val="008F4CA4"/>
    <w:rsid w:val="008F59ED"/>
    <w:rsid w:val="008F6933"/>
    <w:rsid w:val="008F7C16"/>
    <w:rsid w:val="009044FC"/>
    <w:rsid w:val="00906F3C"/>
    <w:rsid w:val="009071B6"/>
    <w:rsid w:val="00907F25"/>
    <w:rsid w:val="00911558"/>
    <w:rsid w:val="00914C03"/>
    <w:rsid w:val="009206EB"/>
    <w:rsid w:val="0092258B"/>
    <w:rsid w:val="00922612"/>
    <w:rsid w:val="009251C6"/>
    <w:rsid w:val="009336EE"/>
    <w:rsid w:val="00940FBD"/>
    <w:rsid w:val="009420BF"/>
    <w:rsid w:val="009477F7"/>
    <w:rsid w:val="00952412"/>
    <w:rsid w:val="00952A66"/>
    <w:rsid w:val="00953D6D"/>
    <w:rsid w:val="00956506"/>
    <w:rsid w:val="00957564"/>
    <w:rsid w:val="009621D1"/>
    <w:rsid w:val="00964A6F"/>
    <w:rsid w:val="009730C3"/>
    <w:rsid w:val="00973678"/>
    <w:rsid w:val="0097493C"/>
    <w:rsid w:val="00976C49"/>
    <w:rsid w:val="00983A34"/>
    <w:rsid w:val="0098601B"/>
    <w:rsid w:val="00986FC3"/>
    <w:rsid w:val="00987AFC"/>
    <w:rsid w:val="00993945"/>
    <w:rsid w:val="0099553B"/>
    <w:rsid w:val="009964C5"/>
    <w:rsid w:val="0099650F"/>
    <w:rsid w:val="00996DF1"/>
    <w:rsid w:val="00997EB1"/>
    <w:rsid w:val="009A12CF"/>
    <w:rsid w:val="009A27DC"/>
    <w:rsid w:val="009A33FC"/>
    <w:rsid w:val="009A7F66"/>
    <w:rsid w:val="009B0ADE"/>
    <w:rsid w:val="009B3ACE"/>
    <w:rsid w:val="009B3F02"/>
    <w:rsid w:val="009B4018"/>
    <w:rsid w:val="009B4076"/>
    <w:rsid w:val="009C0F68"/>
    <w:rsid w:val="009C287A"/>
    <w:rsid w:val="009C3929"/>
    <w:rsid w:val="009C6FD5"/>
    <w:rsid w:val="009D0BE4"/>
    <w:rsid w:val="009D1441"/>
    <w:rsid w:val="009D1C18"/>
    <w:rsid w:val="009D5101"/>
    <w:rsid w:val="009D56A1"/>
    <w:rsid w:val="009D764B"/>
    <w:rsid w:val="009E116F"/>
    <w:rsid w:val="009E141A"/>
    <w:rsid w:val="009E2E89"/>
    <w:rsid w:val="009E38AE"/>
    <w:rsid w:val="009E3F1E"/>
    <w:rsid w:val="009F055A"/>
    <w:rsid w:val="009F2ACD"/>
    <w:rsid w:val="00A0089B"/>
    <w:rsid w:val="00A0571B"/>
    <w:rsid w:val="00A07603"/>
    <w:rsid w:val="00A07645"/>
    <w:rsid w:val="00A10038"/>
    <w:rsid w:val="00A114A9"/>
    <w:rsid w:val="00A11887"/>
    <w:rsid w:val="00A12F5C"/>
    <w:rsid w:val="00A152BA"/>
    <w:rsid w:val="00A2077D"/>
    <w:rsid w:val="00A21ECB"/>
    <w:rsid w:val="00A23281"/>
    <w:rsid w:val="00A25BA6"/>
    <w:rsid w:val="00A25FED"/>
    <w:rsid w:val="00A33FC8"/>
    <w:rsid w:val="00A35EB0"/>
    <w:rsid w:val="00A35F44"/>
    <w:rsid w:val="00A36FD1"/>
    <w:rsid w:val="00A40372"/>
    <w:rsid w:val="00A408F5"/>
    <w:rsid w:val="00A44E55"/>
    <w:rsid w:val="00A50C23"/>
    <w:rsid w:val="00A522B9"/>
    <w:rsid w:val="00A5404C"/>
    <w:rsid w:val="00A551ED"/>
    <w:rsid w:val="00A57ECA"/>
    <w:rsid w:val="00A66753"/>
    <w:rsid w:val="00A6727D"/>
    <w:rsid w:val="00A70E9C"/>
    <w:rsid w:val="00A742FD"/>
    <w:rsid w:val="00A7440F"/>
    <w:rsid w:val="00A80A86"/>
    <w:rsid w:val="00A814DC"/>
    <w:rsid w:val="00A843E8"/>
    <w:rsid w:val="00A867BD"/>
    <w:rsid w:val="00A91083"/>
    <w:rsid w:val="00A9249A"/>
    <w:rsid w:val="00A92E76"/>
    <w:rsid w:val="00A951AD"/>
    <w:rsid w:val="00A95E60"/>
    <w:rsid w:val="00AA17D8"/>
    <w:rsid w:val="00AA3F9D"/>
    <w:rsid w:val="00AB062C"/>
    <w:rsid w:val="00AB11D6"/>
    <w:rsid w:val="00AB1F32"/>
    <w:rsid w:val="00AB3A24"/>
    <w:rsid w:val="00AB69C0"/>
    <w:rsid w:val="00AC0BC2"/>
    <w:rsid w:val="00AC10C9"/>
    <w:rsid w:val="00AC22AA"/>
    <w:rsid w:val="00AC2AD9"/>
    <w:rsid w:val="00AC2D74"/>
    <w:rsid w:val="00AC3803"/>
    <w:rsid w:val="00AC7728"/>
    <w:rsid w:val="00AD0000"/>
    <w:rsid w:val="00AD2CA0"/>
    <w:rsid w:val="00AD5A4C"/>
    <w:rsid w:val="00AD630A"/>
    <w:rsid w:val="00AE5B43"/>
    <w:rsid w:val="00AE5B6F"/>
    <w:rsid w:val="00B04A60"/>
    <w:rsid w:val="00B12030"/>
    <w:rsid w:val="00B127AE"/>
    <w:rsid w:val="00B13613"/>
    <w:rsid w:val="00B22B53"/>
    <w:rsid w:val="00B235CB"/>
    <w:rsid w:val="00B23DA4"/>
    <w:rsid w:val="00B26125"/>
    <w:rsid w:val="00B272EE"/>
    <w:rsid w:val="00B308FB"/>
    <w:rsid w:val="00B310E4"/>
    <w:rsid w:val="00B31F88"/>
    <w:rsid w:val="00B331BB"/>
    <w:rsid w:val="00B35245"/>
    <w:rsid w:val="00B36AFC"/>
    <w:rsid w:val="00B41F9A"/>
    <w:rsid w:val="00B4435F"/>
    <w:rsid w:val="00B51D4F"/>
    <w:rsid w:val="00B5259F"/>
    <w:rsid w:val="00B5444B"/>
    <w:rsid w:val="00B545C9"/>
    <w:rsid w:val="00B54D7F"/>
    <w:rsid w:val="00B553D3"/>
    <w:rsid w:val="00B55612"/>
    <w:rsid w:val="00B57A35"/>
    <w:rsid w:val="00B60FBC"/>
    <w:rsid w:val="00B67003"/>
    <w:rsid w:val="00B7052D"/>
    <w:rsid w:val="00B7213E"/>
    <w:rsid w:val="00B7311A"/>
    <w:rsid w:val="00B7358B"/>
    <w:rsid w:val="00B84077"/>
    <w:rsid w:val="00B855B5"/>
    <w:rsid w:val="00B8662D"/>
    <w:rsid w:val="00B878AE"/>
    <w:rsid w:val="00B9506A"/>
    <w:rsid w:val="00B965CD"/>
    <w:rsid w:val="00B97A5A"/>
    <w:rsid w:val="00BA54C0"/>
    <w:rsid w:val="00BA6314"/>
    <w:rsid w:val="00BB05CC"/>
    <w:rsid w:val="00BB5E99"/>
    <w:rsid w:val="00BB67F4"/>
    <w:rsid w:val="00BC0401"/>
    <w:rsid w:val="00BC0F04"/>
    <w:rsid w:val="00BC5004"/>
    <w:rsid w:val="00BC792B"/>
    <w:rsid w:val="00BD06EB"/>
    <w:rsid w:val="00BD124C"/>
    <w:rsid w:val="00BD2A60"/>
    <w:rsid w:val="00BD3C56"/>
    <w:rsid w:val="00BD47CD"/>
    <w:rsid w:val="00BD5B41"/>
    <w:rsid w:val="00BD60CB"/>
    <w:rsid w:val="00BD63DC"/>
    <w:rsid w:val="00BD751F"/>
    <w:rsid w:val="00BE009B"/>
    <w:rsid w:val="00BE19DF"/>
    <w:rsid w:val="00BE4BFE"/>
    <w:rsid w:val="00BE6E05"/>
    <w:rsid w:val="00BF44A3"/>
    <w:rsid w:val="00C01DD9"/>
    <w:rsid w:val="00C0733A"/>
    <w:rsid w:val="00C111B3"/>
    <w:rsid w:val="00C12E14"/>
    <w:rsid w:val="00C15847"/>
    <w:rsid w:val="00C16A9C"/>
    <w:rsid w:val="00C37F6D"/>
    <w:rsid w:val="00C41428"/>
    <w:rsid w:val="00C42DEA"/>
    <w:rsid w:val="00C46440"/>
    <w:rsid w:val="00C522B2"/>
    <w:rsid w:val="00C5304D"/>
    <w:rsid w:val="00C54958"/>
    <w:rsid w:val="00C602BC"/>
    <w:rsid w:val="00C623CC"/>
    <w:rsid w:val="00C63A4D"/>
    <w:rsid w:val="00C641DB"/>
    <w:rsid w:val="00C667E0"/>
    <w:rsid w:val="00C66ED2"/>
    <w:rsid w:val="00C66F6C"/>
    <w:rsid w:val="00C67B77"/>
    <w:rsid w:val="00C71643"/>
    <w:rsid w:val="00C71782"/>
    <w:rsid w:val="00C71817"/>
    <w:rsid w:val="00C75DBD"/>
    <w:rsid w:val="00C762F7"/>
    <w:rsid w:val="00C76A7A"/>
    <w:rsid w:val="00C8076B"/>
    <w:rsid w:val="00C850B1"/>
    <w:rsid w:val="00C87CBE"/>
    <w:rsid w:val="00C935C9"/>
    <w:rsid w:val="00C9448F"/>
    <w:rsid w:val="00C95642"/>
    <w:rsid w:val="00C95B0A"/>
    <w:rsid w:val="00C97D58"/>
    <w:rsid w:val="00CA64EA"/>
    <w:rsid w:val="00CB26A3"/>
    <w:rsid w:val="00CB2B73"/>
    <w:rsid w:val="00CB3849"/>
    <w:rsid w:val="00CB5E14"/>
    <w:rsid w:val="00CB68D9"/>
    <w:rsid w:val="00CC3202"/>
    <w:rsid w:val="00CC4BF4"/>
    <w:rsid w:val="00CC5AC0"/>
    <w:rsid w:val="00CC6CED"/>
    <w:rsid w:val="00CC6DF9"/>
    <w:rsid w:val="00CC7578"/>
    <w:rsid w:val="00CD1774"/>
    <w:rsid w:val="00CD4EBA"/>
    <w:rsid w:val="00CD60AA"/>
    <w:rsid w:val="00CE4A8C"/>
    <w:rsid w:val="00CE6269"/>
    <w:rsid w:val="00CE6774"/>
    <w:rsid w:val="00CF276A"/>
    <w:rsid w:val="00D04919"/>
    <w:rsid w:val="00D04998"/>
    <w:rsid w:val="00D065B0"/>
    <w:rsid w:val="00D14900"/>
    <w:rsid w:val="00D16A75"/>
    <w:rsid w:val="00D16F10"/>
    <w:rsid w:val="00D229FE"/>
    <w:rsid w:val="00D23635"/>
    <w:rsid w:val="00D23FAD"/>
    <w:rsid w:val="00D2482B"/>
    <w:rsid w:val="00D25E11"/>
    <w:rsid w:val="00D301BB"/>
    <w:rsid w:val="00D30369"/>
    <w:rsid w:val="00D312DE"/>
    <w:rsid w:val="00D313AD"/>
    <w:rsid w:val="00D31B4C"/>
    <w:rsid w:val="00D328FF"/>
    <w:rsid w:val="00D33096"/>
    <w:rsid w:val="00D34BF5"/>
    <w:rsid w:val="00D35253"/>
    <w:rsid w:val="00D36B9F"/>
    <w:rsid w:val="00D4215F"/>
    <w:rsid w:val="00D43BCC"/>
    <w:rsid w:val="00D44009"/>
    <w:rsid w:val="00D45117"/>
    <w:rsid w:val="00D4602C"/>
    <w:rsid w:val="00D471DD"/>
    <w:rsid w:val="00D503D4"/>
    <w:rsid w:val="00D5114A"/>
    <w:rsid w:val="00D52E52"/>
    <w:rsid w:val="00D53381"/>
    <w:rsid w:val="00D54C92"/>
    <w:rsid w:val="00D560C3"/>
    <w:rsid w:val="00D572DA"/>
    <w:rsid w:val="00D6090E"/>
    <w:rsid w:val="00D647EC"/>
    <w:rsid w:val="00D66029"/>
    <w:rsid w:val="00D66AC5"/>
    <w:rsid w:val="00D70059"/>
    <w:rsid w:val="00D70E8E"/>
    <w:rsid w:val="00D73775"/>
    <w:rsid w:val="00D7632B"/>
    <w:rsid w:val="00D8052C"/>
    <w:rsid w:val="00D81214"/>
    <w:rsid w:val="00D813E1"/>
    <w:rsid w:val="00D91961"/>
    <w:rsid w:val="00D95D0E"/>
    <w:rsid w:val="00DA1B2B"/>
    <w:rsid w:val="00DB00CA"/>
    <w:rsid w:val="00DB0CA3"/>
    <w:rsid w:val="00DB1EE9"/>
    <w:rsid w:val="00DB2D45"/>
    <w:rsid w:val="00DB3552"/>
    <w:rsid w:val="00DB48A3"/>
    <w:rsid w:val="00DB78AA"/>
    <w:rsid w:val="00DC62B9"/>
    <w:rsid w:val="00DC636B"/>
    <w:rsid w:val="00DC64F6"/>
    <w:rsid w:val="00DC6F09"/>
    <w:rsid w:val="00DC7BB5"/>
    <w:rsid w:val="00DD2245"/>
    <w:rsid w:val="00DD75DF"/>
    <w:rsid w:val="00DE063D"/>
    <w:rsid w:val="00DE0CE6"/>
    <w:rsid w:val="00DE4381"/>
    <w:rsid w:val="00DE52ED"/>
    <w:rsid w:val="00DE5F72"/>
    <w:rsid w:val="00DF0722"/>
    <w:rsid w:val="00DF24B1"/>
    <w:rsid w:val="00E046B9"/>
    <w:rsid w:val="00E04EEB"/>
    <w:rsid w:val="00E070DB"/>
    <w:rsid w:val="00E10722"/>
    <w:rsid w:val="00E141FD"/>
    <w:rsid w:val="00E16918"/>
    <w:rsid w:val="00E17054"/>
    <w:rsid w:val="00E179A1"/>
    <w:rsid w:val="00E17B64"/>
    <w:rsid w:val="00E17CF4"/>
    <w:rsid w:val="00E20319"/>
    <w:rsid w:val="00E21097"/>
    <w:rsid w:val="00E26B6F"/>
    <w:rsid w:val="00E27AD0"/>
    <w:rsid w:val="00E312F2"/>
    <w:rsid w:val="00E32324"/>
    <w:rsid w:val="00E33DF1"/>
    <w:rsid w:val="00E33E54"/>
    <w:rsid w:val="00E36175"/>
    <w:rsid w:val="00E37500"/>
    <w:rsid w:val="00E40692"/>
    <w:rsid w:val="00E43144"/>
    <w:rsid w:val="00E51287"/>
    <w:rsid w:val="00E53630"/>
    <w:rsid w:val="00E5533E"/>
    <w:rsid w:val="00E56AD5"/>
    <w:rsid w:val="00E5785A"/>
    <w:rsid w:val="00E6122C"/>
    <w:rsid w:val="00E61458"/>
    <w:rsid w:val="00E617F3"/>
    <w:rsid w:val="00E63505"/>
    <w:rsid w:val="00E64D7E"/>
    <w:rsid w:val="00E64E94"/>
    <w:rsid w:val="00E67B92"/>
    <w:rsid w:val="00E67F56"/>
    <w:rsid w:val="00E7045E"/>
    <w:rsid w:val="00E70DBE"/>
    <w:rsid w:val="00E71F69"/>
    <w:rsid w:val="00E72991"/>
    <w:rsid w:val="00E77625"/>
    <w:rsid w:val="00E819E7"/>
    <w:rsid w:val="00E84625"/>
    <w:rsid w:val="00E870EC"/>
    <w:rsid w:val="00E87669"/>
    <w:rsid w:val="00E87AF8"/>
    <w:rsid w:val="00E906FE"/>
    <w:rsid w:val="00E90C7E"/>
    <w:rsid w:val="00E91248"/>
    <w:rsid w:val="00EA17D3"/>
    <w:rsid w:val="00EA2208"/>
    <w:rsid w:val="00EA3E10"/>
    <w:rsid w:val="00EB30A1"/>
    <w:rsid w:val="00EB3A99"/>
    <w:rsid w:val="00EB54BF"/>
    <w:rsid w:val="00EB5D4B"/>
    <w:rsid w:val="00EB6391"/>
    <w:rsid w:val="00EC031A"/>
    <w:rsid w:val="00EC0B64"/>
    <w:rsid w:val="00EC1535"/>
    <w:rsid w:val="00EC3EB3"/>
    <w:rsid w:val="00EC3F91"/>
    <w:rsid w:val="00EC40C8"/>
    <w:rsid w:val="00EC5100"/>
    <w:rsid w:val="00ED4BDC"/>
    <w:rsid w:val="00ED6E04"/>
    <w:rsid w:val="00EE1128"/>
    <w:rsid w:val="00EE34DC"/>
    <w:rsid w:val="00EE3A16"/>
    <w:rsid w:val="00EE47E5"/>
    <w:rsid w:val="00EE62E2"/>
    <w:rsid w:val="00EF2205"/>
    <w:rsid w:val="00EF2378"/>
    <w:rsid w:val="00EF2760"/>
    <w:rsid w:val="00EF6BF7"/>
    <w:rsid w:val="00F027EF"/>
    <w:rsid w:val="00F06D6F"/>
    <w:rsid w:val="00F12378"/>
    <w:rsid w:val="00F17CBE"/>
    <w:rsid w:val="00F21E86"/>
    <w:rsid w:val="00F229AF"/>
    <w:rsid w:val="00F22BB5"/>
    <w:rsid w:val="00F254F8"/>
    <w:rsid w:val="00F25BA0"/>
    <w:rsid w:val="00F26C6D"/>
    <w:rsid w:val="00F3238D"/>
    <w:rsid w:val="00F32632"/>
    <w:rsid w:val="00F35A46"/>
    <w:rsid w:val="00F36921"/>
    <w:rsid w:val="00F37959"/>
    <w:rsid w:val="00F41B24"/>
    <w:rsid w:val="00F46156"/>
    <w:rsid w:val="00F47A66"/>
    <w:rsid w:val="00F51D62"/>
    <w:rsid w:val="00F51DC7"/>
    <w:rsid w:val="00F56176"/>
    <w:rsid w:val="00F56ED5"/>
    <w:rsid w:val="00F63DE5"/>
    <w:rsid w:val="00F648D2"/>
    <w:rsid w:val="00F6566C"/>
    <w:rsid w:val="00F657F2"/>
    <w:rsid w:val="00F67AE4"/>
    <w:rsid w:val="00F709C8"/>
    <w:rsid w:val="00F71759"/>
    <w:rsid w:val="00F72E0C"/>
    <w:rsid w:val="00F801BC"/>
    <w:rsid w:val="00F81088"/>
    <w:rsid w:val="00F82674"/>
    <w:rsid w:val="00F863C3"/>
    <w:rsid w:val="00F86C9A"/>
    <w:rsid w:val="00F91770"/>
    <w:rsid w:val="00FA27BE"/>
    <w:rsid w:val="00FB516C"/>
    <w:rsid w:val="00FB5589"/>
    <w:rsid w:val="00FC4D56"/>
    <w:rsid w:val="00FC4EBB"/>
    <w:rsid w:val="00FD20C9"/>
    <w:rsid w:val="00FD2292"/>
    <w:rsid w:val="00FD44FC"/>
    <w:rsid w:val="00FD4991"/>
    <w:rsid w:val="00FD6827"/>
    <w:rsid w:val="00FE1146"/>
    <w:rsid w:val="00FE13EC"/>
    <w:rsid w:val="00FE1824"/>
    <w:rsid w:val="00FE2032"/>
    <w:rsid w:val="00FE29A5"/>
    <w:rsid w:val="00FE3431"/>
    <w:rsid w:val="00FE6F24"/>
    <w:rsid w:val="00FE797C"/>
    <w:rsid w:val="00FF0552"/>
    <w:rsid w:val="00FF188A"/>
    <w:rsid w:val="00FF19E5"/>
    <w:rsid w:val="00FF1C4B"/>
    <w:rsid w:val="00FF212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white"/>
    </o:shapedefaults>
    <o:shapelayout v:ext="edit">
      <o:idmap v:ext="edit" data="1"/>
    </o:shapelayout>
  </w:shapeDefaults>
  <w:decimalSymbol w:val="."/>
  <w:listSeparator w:val=","/>
  <w14:docId w14:val="39F12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unhideWhenUsed/>
    <w:rsid w:val="006074A1"/>
    <w:pPr>
      <w:spacing w:after="120"/>
    </w:pPr>
  </w:style>
  <w:style w:type="character" w:customStyle="1" w:styleId="TextoindependienteCar">
    <w:name w:val="Texto independiente Car"/>
    <w:basedOn w:val="Fuentedeprrafopredeter"/>
    <w:link w:val="Textoindependiente"/>
    <w:uiPriority w:val="99"/>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uiPriority w:val="99"/>
    <w:rsid w:val="006074A1"/>
    <w:pPr>
      <w:ind w:firstLine="210"/>
    </w:pPr>
  </w:style>
  <w:style w:type="character" w:customStyle="1" w:styleId="TextoindependienteprimerasangraCar">
    <w:name w:val="Texto independiente primera sangría Car"/>
    <w:basedOn w:val="TextoindependienteCar"/>
    <w:link w:val="Textoindependienteprimerasangra"/>
    <w:uiPriority w:val="99"/>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2439D"/>
    <w:rPr>
      <w:rFonts w:eastAsia="Times New Roman" w:cs="Times New Roman"/>
      <w:sz w:val="26"/>
      <w:szCs w:val="24"/>
      <w:lang w:val="es-ES" w:eastAsia="es-ES"/>
    </w:rPr>
  </w:style>
  <w:style w:type="paragraph" w:customStyle="1" w:styleId="xgmail-default">
    <w:name w:val="x_gmail-default"/>
    <w:basedOn w:val="Normal"/>
    <w:rsid w:val="003033F1"/>
    <w:pPr>
      <w:spacing w:before="100" w:beforeAutospacing="1" w:after="100" w:afterAutospacing="1" w:line="240" w:lineRule="auto"/>
      <w:jc w:val="left"/>
    </w:pPr>
    <w:rPr>
      <w:rFonts w:ascii="Times New Roman" w:hAnsi="Times New Roman"/>
      <w:sz w:val="24"/>
      <w:lang w:eastAsia="es-MX"/>
    </w:rPr>
  </w:style>
  <w:style w:type="paragraph" w:customStyle="1" w:styleId="xmsonormal">
    <w:name w:val="x_msonormal"/>
    <w:basedOn w:val="Normal"/>
    <w:rsid w:val="003033F1"/>
    <w:pPr>
      <w:spacing w:before="100" w:beforeAutospacing="1" w:after="100" w:afterAutospacing="1" w:line="240" w:lineRule="auto"/>
      <w:jc w:val="left"/>
    </w:pPr>
    <w:rPr>
      <w:rFonts w:ascii="Times New Roman" w:hAnsi="Times New Roman"/>
      <w:sz w:val="24"/>
      <w:lang w:eastAsia="es-MX"/>
    </w:rPr>
  </w:style>
  <w:style w:type="character" w:customStyle="1" w:styleId="apple-style-span">
    <w:name w:val="apple-style-span"/>
    <w:basedOn w:val="Fuentedeprrafopredeter"/>
    <w:rsid w:val="008C2E1E"/>
  </w:style>
  <w:style w:type="paragraph" w:customStyle="1" w:styleId="Default">
    <w:name w:val="Default"/>
    <w:rsid w:val="0032037F"/>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unhideWhenUsed/>
    <w:rsid w:val="006074A1"/>
    <w:pPr>
      <w:spacing w:after="120"/>
    </w:pPr>
  </w:style>
  <w:style w:type="character" w:customStyle="1" w:styleId="TextoindependienteCar">
    <w:name w:val="Texto independiente Car"/>
    <w:basedOn w:val="Fuentedeprrafopredeter"/>
    <w:link w:val="Textoindependiente"/>
    <w:uiPriority w:val="99"/>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uiPriority w:val="99"/>
    <w:rsid w:val="006074A1"/>
    <w:pPr>
      <w:ind w:firstLine="210"/>
    </w:pPr>
  </w:style>
  <w:style w:type="character" w:customStyle="1" w:styleId="TextoindependienteprimerasangraCar">
    <w:name w:val="Texto independiente primera sangría Car"/>
    <w:basedOn w:val="TextoindependienteCar"/>
    <w:link w:val="Textoindependienteprimerasangra"/>
    <w:uiPriority w:val="99"/>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2439D"/>
    <w:rPr>
      <w:rFonts w:eastAsia="Times New Roman" w:cs="Times New Roman"/>
      <w:sz w:val="26"/>
      <w:szCs w:val="24"/>
      <w:lang w:val="es-ES" w:eastAsia="es-ES"/>
    </w:rPr>
  </w:style>
  <w:style w:type="paragraph" w:customStyle="1" w:styleId="xgmail-default">
    <w:name w:val="x_gmail-default"/>
    <w:basedOn w:val="Normal"/>
    <w:rsid w:val="003033F1"/>
    <w:pPr>
      <w:spacing w:before="100" w:beforeAutospacing="1" w:after="100" w:afterAutospacing="1" w:line="240" w:lineRule="auto"/>
      <w:jc w:val="left"/>
    </w:pPr>
    <w:rPr>
      <w:rFonts w:ascii="Times New Roman" w:hAnsi="Times New Roman"/>
      <w:sz w:val="24"/>
      <w:lang w:eastAsia="es-MX"/>
    </w:rPr>
  </w:style>
  <w:style w:type="paragraph" w:customStyle="1" w:styleId="xmsonormal">
    <w:name w:val="x_msonormal"/>
    <w:basedOn w:val="Normal"/>
    <w:rsid w:val="003033F1"/>
    <w:pPr>
      <w:spacing w:before="100" w:beforeAutospacing="1" w:after="100" w:afterAutospacing="1" w:line="240" w:lineRule="auto"/>
      <w:jc w:val="left"/>
    </w:pPr>
    <w:rPr>
      <w:rFonts w:ascii="Times New Roman" w:hAnsi="Times New Roman"/>
      <w:sz w:val="24"/>
      <w:lang w:eastAsia="es-MX"/>
    </w:rPr>
  </w:style>
  <w:style w:type="character" w:customStyle="1" w:styleId="apple-style-span">
    <w:name w:val="apple-style-span"/>
    <w:basedOn w:val="Fuentedeprrafopredeter"/>
    <w:rsid w:val="008C2E1E"/>
  </w:style>
  <w:style w:type="paragraph" w:customStyle="1" w:styleId="Default">
    <w:name w:val="Default"/>
    <w:rsid w:val="0032037F"/>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147417">
      <w:bodyDiv w:val="1"/>
      <w:marLeft w:val="0"/>
      <w:marRight w:val="0"/>
      <w:marTop w:val="0"/>
      <w:marBottom w:val="0"/>
      <w:divBdr>
        <w:top w:val="none" w:sz="0" w:space="0" w:color="auto"/>
        <w:left w:val="none" w:sz="0" w:space="0" w:color="auto"/>
        <w:bottom w:val="none" w:sz="0" w:space="0" w:color="auto"/>
        <w:right w:val="none" w:sz="0" w:space="0" w:color="auto"/>
      </w:divBdr>
    </w:div>
    <w:div w:id="484971708">
      <w:bodyDiv w:val="1"/>
      <w:marLeft w:val="0"/>
      <w:marRight w:val="0"/>
      <w:marTop w:val="0"/>
      <w:marBottom w:val="0"/>
      <w:divBdr>
        <w:top w:val="none" w:sz="0" w:space="0" w:color="auto"/>
        <w:left w:val="none" w:sz="0" w:space="0" w:color="auto"/>
        <w:bottom w:val="none" w:sz="0" w:space="0" w:color="auto"/>
        <w:right w:val="none" w:sz="0" w:space="0" w:color="auto"/>
      </w:divBdr>
    </w:div>
    <w:div w:id="702705764">
      <w:bodyDiv w:val="1"/>
      <w:marLeft w:val="0"/>
      <w:marRight w:val="0"/>
      <w:marTop w:val="0"/>
      <w:marBottom w:val="0"/>
      <w:divBdr>
        <w:top w:val="none" w:sz="0" w:space="0" w:color="auto"/>
        <w:left w:val="none" w:sz="0" w:space="0" w:color="auto"/>
        <w:bottom w:val="none" w:sz="0" w:space="0" w:color="auto"/>
        <w:right w:val="none" w:sz="0" w:space="0" w:color="auto"/>
      </w:divBdr>
    </w:div>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 w:id="1845392237">
      <w:bodyDiv w:val="1"/>
      <w:marLeft w:val="0"/>
      <w:marRight w:val="0"/>
      <w:marTop w:val="0"/>
      <w:marBottom w:val="0"/>
      <w:divBdr>
        <w:top w:val="none" w:sz="0" w:space="0" w:color="auto"/>
        <w:left w:val="none" w:sz="0" w:space="0" w:color="auto"/>
        <w:bottom w:val="none" w:sz="0" w:space="0" w:color="auto"/>
        <w:right w:val="none" w:sz="0" w:space="0" w:color="auto"/>
      </w:divBdr>
    </w:div>
    <w:div w:id="1921867047">
      <w:bodyDiv w:val="1"/>
      <w:marLeft w:val="0"/>
      <w:marRight w:val="0"/>
      <w:marTop w:val="0"/>
      <w:marBottom w:val="0"/>
      <w:divBdr>
        <w:top w:val="none" w:sz="0" w:space="0" w:color="auto"/>
        <w:left w:val="none" w:sz="0" w:space="0" w:color="auto"/>
        <w:bottom w:val="none" w:sz="0" w:space="0" w:color="auto"/>
        <w:right w:val="none" w:sz="0" w:space="0" w:color="auto"/>
      </w:divBdr>
    </w:div>
    <w:div w:id="1951622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tmp"/><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274FB2-719F-4287-9069-A12ACC6646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4240</Words>
  <Characters>23325</Characters>
  <Application>Microsoft Office Word</Application>
  <DocSecurity>0</DocSecurity>
  <Lines>194</Lines>
  <Paragraphs>55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27510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Makakita</cp:lastModifiedBy>
  <cp:revision>2</cp:revision>
  <cp:lastPrinted>2019-10-23T16:48:00Z</cp:lastPrinted>
  <dcterms:created xsi:type="dcterms:W3CDTF">2021-08-05T19:42:00Z</dcterms:created>
  <dcterms:modified xsi:type="dcterms:W3CDTF">2021-08-05T19:42:00Z</dcterms:modified>
</cp:coreProperties>
</file>