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46E355" w14:textId="23DCF649" w:rsidR="005778F0" w:rsidRPr="007C5605" w:rsidRDefault="005778F0" w:rsidP="005778F0">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C979BE">
        <w:rPr>
          <w:rFonts w:ascii="AvantGarde Bk BT" w:hAnsi="AvantGarde Bk BT" w:cs="Arial"/>
          <w:b/>
          <w:color w:val="000000" w:themeColor="text1"/>
          <w:sz w:val="24"/>
          <w:szCs w:val="24"/>
        </w:rPr>
        <w:t>103</w:t>
      </w:r>
      <w:r w:rsidR="00A92E37">
        <w:rPr>
          <w:rFonts w:ascii="AvantGarde Bk BT" w:hAnsi="AvantGarde Bk BT" w:cs="Arial"/>
          <w:b/>
          <w:color w:val="000000" w:themeColor="text1"/>
          <w:sz w:val="24"/>
          <w:szCs w:val="24"/>
        </w:rPr>
        <w:t>7</w:t>
      </w:r>
      <w:r w:rsidR="008961D1">
        <w:rPr>
          <w:rFonts w:ascii="AvantGarde Bk BT" w:hAnsi="AvantGarde Bk BT" w:cs="Arial"/>
          <w:b/>
          <w:color w:val="000000" w:themeColor="text1"/>
          <w:sz w:val="24"/>
          <w:szCs w:val="24"/>
        </w:rPr>
        <w:t>/2020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8961D1">
        <w:rPr>
          <w:rFonts w:ascii="AvantGarde Bk BT" w:hAnsi="AvantGarde Bk BT" w:cs="Arial"/>
          <w:b/>
          <w:color w:val="000000" w:themeColor="text1"/>
          <w:sz w:val="24"/>
          <w:szCs w:val="24"/>
        </w:rPr>
        <w:t>PLATAFORMA</w:t>
      </w:r>
    </w:p>
    <w:p w14:paraId="028C197C" w14:textId="77777777" w:rsidR="005778F0" w:rsidRPr="007C5605" w:rsidRDefault="005778F0" w:rsidP="005778F0">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3BA6936"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31631B2E" w14:textId="01185B3A" w:rsidR="005778F0" w:rsidRPr="007C5605" w:rsidRDefault="008961D1" w:rsidP="005778F0">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42168708" w14:textId="77777777" w:rsidR="005778F0" w:rsidRPr="007C5605" w:rsidRDefault="005778F0" w:rsidP="005778F0">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5471725"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34FCD18" w14:textId="492D98FC"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77BE5DC"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p>
    <w:p w14:paraId="172E2874" w14:textId="77777777" w:rsidR="005778F0" w:rsidRPr="007C5605" w:rsidRDefault="005778F0" w:rsidP="005778F0">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0D2A376" w14:textId="3D3E9A36" w:rsidR="005778F0" w:rsidRPr="007C5605" w:rsidRDefault="00327CC2" w:rsidP="005778F0">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CIUDAD VALLES</w:t>
      </w:r>
    </w:p>
    <w:p w14:paraId="0BD5BDFD" w14:textId="77777777" w:rsidR="005778F0" w:rsidRDefault="005778F0" w:rsidP="005778F0">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1E63767" w14:textId="77777777" w:rsidR="005778F0" w:rsidRPr="007C5605" w:rsidRDefault="005778F0" w:rsidP="005778F0">
      <w:pPr>
        <w:pStyle w:val="corte4fondo"/>
        <w:tabs>
          <w:tab w:val="left" w:pos="567"/>
        </w:tabs>
        <w:ind w:firstLine="0"/>
        <w:rPr>
          <w:rFonts w:ascii="AvantGarde Bk BT" w:hAnsi="AvantGarde Bk BT" w:cs="Arial"/>
          <w:color w:val="000000" w:themeColor="text1"/>
          <w:sz w:val="24"/>
          <w:szCs w:val="24"/>
        </w:rPr>
      </w:pPr>
    </w:p>
    <w:p w14:paraId="41732D79" w14:textId="4045EE45" w:rsidR="005778F0" w:rsidRPr="007C5605" w:rsidRDefault="005778F0" w:rsidP="00686683">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CF45FD">
        <w:rPr>
          <w:rFonts w:ascii="AvantGarde Bk BT" w:hAnsi="AvantGarde Bk BT" w:cs="Arial"/>
          <w:color w:val="000000" w:themeColor="text1"/>
          <w:sz w:val="24"/>
          <w:szCs w:val="24"/>
        </w:rPr>
        <w:t>19 diecinueve de noviembre</w:t>
      </w:r>
      <w:r w:rsidR="008961D1">
        <w:rPr>
          <w:rFonts w:ascii="AvantGarde Bk BT" w:hAnsi="AvantGarde Bk BT" w:cs="Arial"/>
          <w:color w:val="000000" w:themeColor="text1"/>
          <w:sz w:val="24"/>
          <w:szCs w:val="24"/>
        </w:rPr>
        <w:t xml:space="preserve"> de 2020</w:t>
      </w:r>
      <w:r>
        <w:rPr>
          <w:rFonts w:ascii="AvantGarde Bk BT" w:hAnsi="AvantGarde Bk BT" w:cs="Arial"/>
          <w:color w:val="000000" w:themeColor="text1"/>
          <w:sz w:val="24"/>
          <w:szCs w:val="24"/>
        </w:rPr>
        <w:t xml:space="preserve"> dos mil </w:t>
      </w:r>
      <w:r w:rsidR="008961D1">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p>
    <w:p w14:paraId="0BDD58BA" w14:textId="7C6BDB8F" w:rsidR="005778F0" w:rsidRPr="007C5605" w:rsidRDefault="005778F0" w:rsidP="00686683">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45A18D72" w14:textId="77777777" w:rsidR="005778F0" w:rsidRPr="00927822" w:rsidRDefault="005778F0" w:rsidP="005778F0">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1BC18E4" w14:textId="588D5FEB" w:rsidR="005778F0" w:rsidRPr="00207103" w:rsidRDefault="005778F0" w:rsidP="005778F0">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CF45FD">
        <w:rPr>
          <w:rFonts w:ascii="AvantGarde Bk BT" w:hAnsi="AvantGarde Bk BT" w:cs="Arial"/>
          <w:color w:val="000000" w:themeColor="text1"/>
          <w:sz w:val="24"/>
          <w:szCs w:val="24"/>
        </w:rPr>
        <w:t>27 veintisiete</w:t>
      </w:r>
      <w:r w:rsidR="00291DDD">
        <w:rPr>
          <w:rFonts w:ascii="AvantGarde Bk BT" w:hAnsi="AvantGarde Bk BT" w:cs="Arial"/>
          <w:color w:val="000000" w:themeColor="text1"/>
          <w:sz w:val="24"/>
          <w:szCs w:val="24"/>
        </w:rPr>
        <w:t xml:space="preserve"> de febrero de 20250 dos mil veinte</w:t>
      </w:r>
      <w:r>
        <w:rPr>
          <w:rFonts w:ascii="AvantGarde Bk BT" w:hAnsi="AvantGarde Bk BT" w:cs="Arial"/>
          <w:color w:val="000000" w:themeColor="text1"/>
          <w:sz w:val="24"/>
          <w:szCs w:val="24"/>
        </w:rPr>
        <w:t xml:space="preserve"> la </w:t>
      </w:r>
      <w:r w:rsidR="00CF45FD">
        <w:rPr>
          <w:rFonts w:ascii="AvantGarde Bk BT" w:hAnsi="AvantGarde Bk BT" w:cs="Arial"/>
          <w:b/>
          <w:color w:val="000000" w:themeColor="text1"/>
          <w:sz w:val="24"/>
          <w:szCs w:val="24"/>
        </w:rPr>
        <w:t>MUNICIPIO DE CIUDAD VALLES</w:t>
      </w:r>
      <w:r>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w:t>
      </w:r>
      <w:r w:rsidR="00291DDD">
        <w:rPr>
          <w:rFonts w:ascii="AvantGarde Bk BT" w:hAnsi="AvantGarde Bk BT" w:cs="Arial"/>
          <w:color w:val="000000" w:themeColor="text1"/>
          <w:sz w:val="24"/>
          <w:szCs w:val="24"/>
        </w:rPr>
        <w:t>0</w:t>
      </w:r>
      <w:r w:rsidR="00C979BE">
        <w:rPr>
          <w:rFonts w:ascii="AvantGarde Bk BT" w:hAnsi="AvantGarde Bk BT" w:cs="Arial"/>
          <w:color w:val="000000" w:themeColor="text1"/>
          <w:sz w:val="24"/>
          <w:szCs w:val="24"/>
        </w:rPr>
        <w:t>29</w:t>
      </w:r>
      <w:r w:rsidR="00A92E37">
        <w:rPr>
          <w:rFonts w:ascii="AvantGarde Bk BT" w:hAnsi="AvantGarde Bk BT" w:cs="Arial"/>
          <w:color w:val="000000" w:themeColor="text1"/>
          <w:sz w:val="24"/>
          <w:szCs w:val="24"/>
        </w:rPr>
        <w:t>15</w:t>
      </w:r>
      <w:r w:rsidR="00291DDD">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w:t>
      </w:r>
    </w:p>
    <w:p w14:paraId="0813D1CD" w14:textId="4B59B11D" w:rsidR="005778F0" w:rsidRPr="00927822" w:rsidRDefault="005778F0" w:rsidP="005778F0">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sidR="0016355E">
        <w:rPr>
          <w:rFonts w:ascii="AvantGarde Bk BT" w:hAnsi="AvantGarde Bk BT" w:cs="Arial"/>
          <w:color w:val="000000" w:themeColor="text1"/>
          <w:sz w:val="24"/>
          <w:szCs w:val="24"/>
        </w:rPr>
        <w:t xml:space="preserve">El </w:t>
      </w:r>
      <w:r w:rsidR="00CF45FD">
        <w:rPr>
          <w:rFonts w:ascii="AvantGarde Bk BT" w:hAnsi="AvantGarde Bk BT" w:cs="Arial"/>
          <w:color w:val="000000" w:themeColor="text1"/>
          <w:sz w:val="24"/>
          <w:szCs w:val="24"/>
        </w:rPr>
        <w:t>31 treinta y uno</w:t>
      </w:r>
      <w:r w:rsidR="00291DDD">
        <w:rPr>
          <w:rFonts w:ascii="AvantGarde Bk BT" w:hAnsi="AvantGarde Bk BT" w:cs="Arial"/>
          <w:color w:val="000000" w:themeColor="text1"/>
          <w:sz w:val="24"/>
          <w:szCs w:val="24"/>
        </w:rPr>
        <w:t xml:space="preserve"> de marzo de 2020 dos mil veinte</w:t>
      </w:r>
      <w:r>
        <w:rPr>
          <w:rFonts w:ascii="AvantGarde Bk BT" w:hAnsi="AvantGarde Bk BT" w:cs="Arial"/>
          <w:color w:val="000000" w:themeColor="text1"/>
          <w:sz w:val="24"/>
          <w:szCs w:val="24"/>
        </w:rPr>
        <w:t xml:space="preserve"> el sujeto obligado otorgó contestación a la solicitud de acceso.</w:t>
      </w:r>
    </w:p>
    <w:p w14:paraId="7B645952" w14:textId="54CE73D1" w:rsidR="005778F0" w:rsidRPr="0092495A" w:rsidRDefault="005778F0" w:rsidP="005778F0">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84013E">
        <w:rPr>
          <w:rFonts w:ascii="AvantGarde Bk BT" w:hAnsi="AvantGarde Bk BT" w:cs="Arial"/>
          <w:color w:val="000000" w:themeColor="text1"/>
          <w:sz w:val="24"/>
          <w:szCs w:val="24"/>
        </w:rPr>
        <w:t>02 dos</w:t>
      </w:r>
      <w:r w:rsidR="00291DDD">
        <w:rPr>
          <w:rFonts w:ascii="AvantGarde Bk BT" w:hAnsi="AvantGarde Bk BT" w:cs="Arial"/>
          <w:color w:val="000000" w:themeColor="text1"/>
          <w:sz w:val="24"/>
          <w:szCs w:val="24"/>
        </w:rPr>
        <w:t xml:space="preserve"> de </w:t>
      </w:r>
      <w:r w:rsidR="00CF45FD">
        <w:rPr>
          <w:rFonts w:ascii="AvantGarde Bk BT" w:hAnsi="AvantGarde Bk BT" w:cs="Arial"/>
          <w:color w:val="000000" w:themeColor="text1"/>
          <w:sz w:val="24"/>
          <w:szCs w:val="24"/>
        </w:rPr>
        <w:t>abril</w:t>
      </w:r>
      <w:r w:rsidR="00291DDD">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3C3934D" w14:textId="1251ED5B" w:rsidR="005778F0" w:rsidRPr="007C5605" w:rsidRDefault="005778F0" w:rsidP="005778F0">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F45FD">
        <w:rPr>
          <w:rFonts w:ascii="AvantGarde Bk BT" w:hAnsi="AvantGarde Bk BT" w:cs="Arial"/>
          <w:color w:val="000000" w:themeColor="text1"/>
          <w:sz w:val="24"/>
          <w:szCs w:val="24"/>
        </w:rPr>
        <w:t>08 ocho de mayo</w:t>
      </w:r>
      <w:r w:rsidR="00291DDD">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w:t>
      </w:r>
      <w:r w:rsidRPr="007C5605">
        <w:rPr>
          <w:rFonts w:ascii="AvantGarde Bk BT" w:hAnsi="AvantGarde Bk BT" w:cs="Arial"/>
          <w:color w:val="000000" w:themeColor="text1"/>
          <w:sz w:val="24"/>
          <w:szCs w:val="24"/>
        </w:rPr>
        <w:lastRenderedPageBreak/>
        <w:t>Alejandro Lafuente Torres para que procediera, previo su análisis, a su admisión o desechamiento según fuera el caso.</w:t>
      </w:r>
    </w:p>
    <w:p w14:paraId="10F6DC33" w14:textId="432DE19B" w:rsidR="005778F0" w:rsidRPr="007C5605" w:rsidRDefault="005778F0" w:rsidP="005778F0">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F45FD">
        <w:rPr>
          <w:rFonts w:ascii="AvantGarde Bk BT" w:hAnsi="AvantGarde Bk BT" w:cs="Arial"/>
          <w:color w:val="000000" w:themeColor="text1"/>
          <w:sz w:val="24"/>
          <w:szCs w:val="24"/>
        </w:rPr>
        <w:t>04 cuatro</w:t>
      </w:r>
      <w:r w:rsidR="00AE2EB5">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w:t>
      </w:r>
      <w:r w:rsidR="00CF45FD">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CF45FD">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el Comisionado Ponente:</w:t>
      </w:r>
    </w:p>
    <w:p w14:paraId="696A413B" w14:textId="1B384404" w:rsidR="005778F0" w:rsidRPr="007C5605" w:rsidRDefault="005778F0" w:rsidP="005778F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w:t>
      </w:r>
      <w:r w:rsidR="001E7545">
        <w:rPr>
          <w:rFonts w:ascii="AvantGarde Bk BT" w:hAnsi="AvantGarde Bk BT" w:cs="Arial"/>
          <w:color w:val="000000" w:themeColor="text1"/>
          <w:sz w:val="24"/>
          <w:szCs w:val="24"/>
        </w:rPr>
        <w:t>is establecida en la</w:t>
      </w:r>
      <w:r w:rsidR="00C979BE">
        <w:rPr>
          <w:rFonts w:ascii="AvantGarde Bk BT" w:hAnsi="AvantGarde Bk BT" w:cs="Arial"/>
          <w:color w:val="000000" w:themeColor="text1"/>
          <w:sz w:val="24"/>
          <w:szCs w:val="24"/>
        </w:rPr>
        <w:t xml:space="preserve"> fracción</w:t>
      </w:r>
      <w:r w:rsidR="00CB2F16">
        <w:rPr>
          <w:rFonts w:ascii="AvantGarde Bk BT" w:hAnsi="AvantGarde Bk BT" w:cs="Arial"/>
          <w:color w:val="000000" w:themeColor="text1"/>
          <w:sz w:val="24"/>
          <w:szCs w:val="24"/>
        </w:rPr>
        <w:t xml:space="preserve"> </w:t>
      </w:r>
      <w:r w:rsidR="00A92E37">
        <w:rPr>
          <w:rFonts w:ascii="AvantGarde Bk BT" w:hAnsi="AvantGarde Bk BT" w:cs="Arial"/>
          <w:color w:val="000000" w:themeColor="text1"/>
          <w:sz w:val="24"/>
          <w:szCs w:val="24"/>
        </w:rPr>
        <w:t>I</w:t>
      </w:r>
      <w:r>
        <w:rPr>
          <w:rFonts w:ascii="AvantGarde Bk BT" w:hAnsi="AvantGarde Bk BT" w:cs="Arial"/>
          <w:color w:val="000000" w:themeColor="text1"/>
          <w:sz w:val="24"/>
          <w:szCs w:val="24"/>
        </w:rPr>
        <w:t xml:space="preserve">V </w:t>
      </w:r>
      <w:r w:rsidR="00A92E37">
        <w:rPr>
          <w:rFonts w:ascii="AvantGarde Bk BT" w:hAnsi="AvantGarde Bk BT" w:cs="Arial"/>
          <w:color w:val="000000" w:themeColor="text1"/>
          <w:sz w:val="24"/>
          <w:szCs w:val="24"/>
        </w:rPr>
        <w:t xml:space="preserve">y V </w:t>
      </w:r>
      <w:r>
        <w:rPr>
          <w:rFonts w:ascii="AvantGarde Bk BT" w:hAnsi="AvantGarde Bk BT" w:cs="Arial"/>
          <w:color w:val="000000" w:themeColor="text1"/>
          <w:sz w:val="24"/>
          <w:szCs w:val="24"/>
        </w:rPr>
        <w:t>del artículo 167, de la Ley de la materia.</w:t>
      </w:r>
    </w:p>
    <w:p w14:paraId="2C5550D2" w14:textId="3872078D" w:rsidR="005778F0" w:rsidRPr="00BF7B76" w:rsidRDefault="005778F0" w:rsidP="005778F0">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979BE">
        <w:rPr>
          <w:rFonts w:ascii="AvantGarde Bk BT" w:hAnsi="AvantGarde Bk BT" w:cs="Arial"/>
          <w:b/>
          <w:color w:val="000000" w:themeColor="text1"/>
          <w:sz w:val="24"/>
          <w:szCs w:val="24"/>
        </w:rPr>
        <w:t>103</w:t>
      </w:r>
      <w:r w:rsidR="00A92E37">
        <w:rPr>
          <w:rFonts w:ascii="AvantGarde Bk BT" w:hAnsi="AvantGarde Bk BT" w:cs="Arial"/>
          <w:b/>
          <w:color w:val="000000" w:themeColor="text1"/>
          <w:sz w:val="24"/>
          <w:szCs w:val="24"/>
        </w:rPr>
        <w:t>7</w:t>
      </w:r>
      <w:r w:rsidR="00CB2F16">
        <w:rPr>
          <w:rFonts w:ascii="AvantGarde Bk BT" w:hAnsi="AvantGarde Bk BT" w:cs="Arial"/>
          <w:b/>
          <w:color w:val="000000" w:themeColor="text1"/>
          <w:sz w:val="24"/>
          <w:szCs w:val="24"/>
        </w:rPr>
        <w:t>/2020</w:t>
      </w:r>
      <w:r>
        <w:rPr>
          <w:rFonts w:ascii="AvantGarde Bk BT" w:hAnsi="AvantGarde Bk BT" w:cs="Arial"/>
          <w:b/>
          <w:color w:val="000000" w:themeColor="text1"/>
          <w:sz w:val="24"/>
          <w:szCs w:val="24"/>
        </w:rPr>
        <w:t xml:space="preserve">-1 </w:t>
      </w:r>
      <w:r w:rsidR="00CF45FD">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600A60B4" w14:textId="5797E862" w:rsidR="005778F0" w:rsidRPr="00FB0B93" w:rsidRDefault="005778F0" w:rsidP="005778F0">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sidR="00CF45FD">
        <w:rPr>
          <w:rFonts w:ascii="AvantGarde Bk BT" w:hAnsi="AvantGarde Bk BT" w:cs="Arial"/>
          <w:b/>
          <w:color w:val="000000" w:themeColor="text1"/>
          <w:sz w:val="24"/>
          <w:szCs w:val="24"/>
        </w:rPr>
        <w:t>MUNICIPIO DE CIUDAD VALLES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092CC01F" w14:textId="77777777" w:rsidR="005778F0" w:rsidRDefault="005778F0" w:rsidP="005778F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4D319DD"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193FA65"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4F9B6A1"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AE01256" w14:textId="77777777" w:rsidR="005778F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212C360A" w14:textId="77777777" w:rsidR="005778F0" w:rsidRPr="00774B90" w:rsidRDefault="005778F0" w:rsidP="005778F0">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821CFB9" w14:textId="77777777" w:rsidR="005778F0" w:rsidRDefault="005778F0" w:rsidP="005778F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42AC33D" w14:textId="08056E24" w:rsidR="005778F0" w:rsidRDefault="005778F0" w:rsidP="00642D2B">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535F081C" w14:textId="5A3F5232" w:rsidR="00642D2B" w:rsidRPr="007C5605" w:rsidRDefault="00642D2B" w:rsidP="005778F0">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con fundamento en el artículo 170 de la Ley de Transparencia, lo anterior en virtud de la distancia que existe entre el domicilio del sujeto obligado y la sede de esta Comisión</w:t>
      </w:r>
      <w:r w:rsidRPr="007C5605">
        <w:rPr>
          <w:rFonts w:ascii="AvantGarde Bk BT" w:hAnsi="AvantGarde Bk BT" w:cs="Arial"/>
          <w:color w:val="000000" w:themeColor="text1"/>
          <w:sz w:val="24"/>
          <w:szCs w:val="24"/>
        </w:rPr>
        <w:t>.</w:t>
      </w:r>
    </w:p>
    <w:p w14:paraId="7790C0D7" w14:textId="43C39046" w:rsidR="005778F0" w:rsidRDefault="005778F0" w:rsidP="005778F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2B34A2">
        <w:rPr>
          <w:rFonts w:ascii="AvantGarde Bk BT" w:hAnsi="AvantGarde Bk BT" w:cs="Arial"/>
          <w:color w:val="000000" w:themeColor="text1"/>
          <w:sz w:val="24"/>
          <w:szCs w:val="24"/>
        </w:rPr>
        <w:t xml:space="preserve">l </w:t>
      </w:r>
      <w:r w:rsidR="003C2AD1">
        <w:rPr>
          <w:rFonts w:ascii="AvantGarde Bk BT" w:hAnsi="AvantGarde Bk BT" w:cs="Arial"/>
          <w:color w:val="000000" w:themeColor="text1"/>
          <w:sz w:val="24"/>
          <w:szCs w:val="24"/>
        </w:rPr>
        <w:t>19 diecinueve de octubre</w:t>
      </w:r>
      <w:r>
        <w:rPr>
          <w:rFonts w:ascii="AvantGarde Bk BT" w:hAnsi="AvantGarde Bk BT" w:cs="Arial"/>
          <w:color w:val="000000" w:themeColor="text1"/>
          <w:sz w:val="24"/>
          <w:szCs w:val="24"/>
        </w:rPr>
        <w:t xml:space="preserve"> de </w:t>
      </w:r>
      <w:r w:rsidR="00CB2F16">
        <w:rPr>
          <w:rFonts w:ascii="AvantGarde Bk BT" w:hAnsi="AvantGarde Bk BT" w:cs="Arial"/>
          <w:color w:val="000000" w:themeColor="text1"/>
          <w:sz w:val="24"/>
          <w:szCs w:val="24"/>
        </w:rPr>
        <w:t>2020 dos mil veinte</w:t>
      </w:r>
      <w:r>
        <w:rPr>
          <w:rFonts w:ascii="AvantGarde Bk BT" w:hAnsi="AvantGarde Bk BT" w:cs="Arial"/>
          <w:color w:val="000000" w:themeColor="text1"/>
          <w:sz w:val="24"/>
          <w:szCs w:val="24"/>
        </w:rPr>
        <w:t xml:space="preserve"> el ponente:</w:t>
      </w:r>
    </w:p>
    <w:p w14:paraId="0742F577" w14:textId="0934442F" w:rsidR="005778F0" w:rsidRPr="004A708B" w:rsidRDefault="005778F0" w:rsidP="005778F0">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CB2F16">
        <w:rPr>
          <w:rFonts w:ascii="AvantGarde Bk BT" w:hAnsi="AvantGarde Bk BT" w:cs="Arial"/>
          <w:color w:val="000000" w:themeColor="text1"/>
          <w:sz w:val="24"/>
          <w:szCs w:val="24"/>
        </w:rPr>
        <w:t>UT</w:t>
      </w:r>
      <w:r w:rsidR="00A92E37">
        <w:rPr>
          <w:rFonts w:ascii="AvantGarde Bk BT" w:hAnsi="AvantGarde Bk BT" w:cs="Arial"/>
          <w:color w:val="000000" w:themeColor="text1"/>
          <w:sz w:val="24"/>
          <w:szCs w:val="24"/>
        </w:rPr>
        <w:t>M-751</w:t>
      </w:r>
      <w:r w:rsidR="00CB2F16">
        <w:rPr>
          <w:rFonts w:ascii="AvantGarde Bk BT" w:hAnsi="AvantGarde Bk BT" w:cs="Arial"/>
          <w:color w:val="000000" w:themeColor="text1"/>
          <w:sz w:val="24"/>
          <w:szCs w:val="24"/>
        </w:rPr>
        <w:t>/2020</w:t>
      </w:r>
      <w:r>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C2AD1">
        <w:rPr>
          <w:rFonts w:ascii="AvantGarde Bk BT" w:hAnsi="AvantGarde Bk BT" w:cs="Arial"/>
          <w:sz w:val="24"/>
          <w:szCs w:val="24"/>
        </w:rPr>
        <w:t>Néstor Daniel Castillo Reyes</w:t>
      </w:r>
      <w:r>
        <w:rPr>
          <w:rFonts w:ascii="AvantGarde Bk BT" w:hAnsi="AvantGarde Bk BT" w:cs="Arial"/>
          <w:sz w:val="24"/>
          <w:szCs w:val="24"/>
        </w:rPr>
        <w:t>,</w:t>
      </w:r>
      <w:r w:rsidRPr="000028AA">
        <w:rPr>
          <w:rFonts w:ascii="AvantGarde Bk BT" w:hAnsi="AvantGarde Bk BT" w:cs="Arial"/>
          <w:sz w:val="24"/>
          <w:szCs w:val="24"/>
        </w:rPr>
        <w:t xml:space="preserve"> </w:t>
      </w:r>
      <w:r w:rsidR="003C2AD1">
        <w:rPr>
          <w:rFonts w:ascii="AvantGarde Bk BT" w:hAnsi="AvantGarde Bk BT" w:cs="Arial"/>
          <w:sz w:val="24"/>
          <w:szCs w:val="24"/>
        </w:rPr>
        <w:t>Titular</w:t>
      </w:r>
      <w:r>
        <w:rPr>
          <w:rFonts w:ascii="AvantGarde Bk BT" w:hAnsi="AvantGarde Bk BT" w:cs="Arial"/>
          <w:sz w:val="24"/>
          <w:szCs w:val="24"/>
        </w:rPr>
        <w:t xml:space="preserve"> de la Unidad de </w:t>
      </w:r>
      <w:r w:rsidRPr="000028AA">
        <w:rPr>
          <w:rFonts w:ascii="AvantGarde Bk BT" w:hAnsi="AvantGarde Bk BT" w:cs="Arial"/>
          <w:sz w:val="24"/>
          <w:szCs w:val="24"/>
        </w:rPr>
        <w:t>Trans</w:t>
      </w:r>
      <w:r>
        <w:rPr>
          <w:rFonts w:ascii="AvantGarde Bk BT" w:hAnsi="AvantGarde Bk BT" w:cs="Arial"/>
          <w:sz w:val="24"/>
          <w:szCs w:val="24"/>
        </w:rPr>
        <w:t>parencia del sujeto obligado,</w:t>
      </w:r>
      <w:r w:rsidRPr="000028AA">
        <w:rPr>
          <w:rFonts w:ascii="AvantGarde Bk BT" w:hAnsi="AvantGarde Bk BT" w:cs="Arial"/>
          <w:sz w:val="24"/>
          <w:szCs w:val="24"/>
        </w:rPr>
        <w:t xml:space="preserve"> </w:t>
      </w:r>
      <w:r w:rsidR="003C2AD1">
        <w:rPr>
          <w:rFonts w:ascii="AvantGarde Bk BT" w:hAnsi="AvantGarde Bk BT" w:cs="Arial"/>
          <w:sz w:val="24"/>
          <w:szCs w:val="24"/>
        </w:rPr>
        <w:t xml:space="preserve">con 01 </w:t>
      </w:r>
      <w:r w:rsidRPr="000028AA">
        <w:rPr>
          <w:rFonts w:ascii="AvantGarde Bk BT" w:hAnsi="AvantGarde Bk BT" w:cs="Arial"/>
          <w:sz w:val="24"/>
          <w:szCs w:val="24"/>
        </w:rPr>
        <w:t xml:space="preserve">anexo, recibido en este organismo el </w:t>
      </w:r>
      <w:r w:rsidR="0084013E">
        <w:rPr>
          <w:rFonts w:ascii="AvantGarde Bk BT" w:hAnsi="AvantGarde Bk BT" w:cs="Arial"/>
          <w:sz w:val="24"/>
          <w:szCs w:val="24"/>
        </w:rPr>
        <w:t>15 quince</w:t>
      </w:r>
      <w:r w:rsidR="003C2AD1">
        <w:rPr>
          <w:rFonts w:ascii="AvantGarde Bk BT" w:hAnsi="AvantGarde Bk BT" w:cs="Arial"/>
          <w:sz w:val="24"/>
          <w:szCs w:val="24"/>
        </w:rPr>
        <w:t xml:space="preserve"> de octubre</w:t>
      </w:r>
      <w:r w:rsidRPr="000028AA">
        <w:rPr>
          <w:rFonts w:ascii="AvantGarde Bk BT" w:hAnsi="AvantGarde Bk BT" w:cs="Arial"/>
          <w:sz w:val="24"/>
          <w:szCs w:val="24"/>
        </w:rPr>
        <w:t xml:space="preserve"> de 20</w:t>
      </w:r>
      <w:r w:rsidR="00CB2F16">
        <w:rPr>
          <w:rFonts w:ascii="AvantGarde Bk BT" w:hAnsi="AvantGarde Bk BT" w:cs="Arial"/>
          <w:sz w:val="24"/>
          <w:szCs w:val="24"/>
        </w:rPr>
        <w:t>20 dos mil vente</w:t>
      </w:r>
      <w:r w:rsidRPr="000028AA">
        <w:rPr>
          <w:rFonts w:ascii="AvantGarde Bk BT" w:hAnsi="AvantGarde Bk BT" w:cs="Arial"/>
          <w:sz w:val="24"/>
          <w:szCs w:val="24"/>
        </w:rPr>
        <w:t>.</w:t>
      </w:r>
    </w:p>
    <w:p w14:paraId="2ECF855D" w14:textId="77777777" w:rsidR="005778F0" w:rsidRPr="002B7561" w:rsidRDefault="005778F0" w:rsidP="005778F0">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6A3BFDED" w14:textId="77777777" w:rsidR="005778F0" w:rsidRPr="002B7561" w:rsidRDefault="005778F0" w:rsidP="005778F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1A894F55" w14:textId="2516B49E" w:rsidR="005778F0" w:rsidRDefault="005778F0" w:rsidP="005778F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0B52861" w14:textId="77777777" w:rsidR="005778F0" w:rsidRDefault="005778F0" w:rsidP="005778F0">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0DAC310" w14:textId="77777777" w:rsidR="005778F0" w:rsidRPr="002B7561" w:rsidRDefault="005778F0" w:rsidP="005778F0">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437A34FF" w14:textId="77777777" w:rsidR="005778F0" w:rsidRPr="002B7561" w:rsidRDefault="005778F0" w:rsidP="005778F0">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25001F7" w14:textId="77777777" w:rsidR="005778F0" w:rsidRPr="002B7561" w:rsidRDefault="005778F0" w:rsidP="005778F0">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126826B7" w14:textId="77777777" w:rsidR="005778F0" w:rsidRPr="00927822" w:rsidRDefault="005778F0" w:rsidP="005778F0">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40A206FC" w14:textId="77777777" w:rsidR="005778F0" w:rsidRPr="00927822" w:rsidRDefault="005778F0" w:rsidP="005778F0">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2F2B67C" w14:textId="0C776EBF" w:rsidR="005778F0" w:rsidRPr="00E965A2" w:rsidRDefault="005778F0" w:rsidP="005778F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002B34A2">
        <w:rPr>
          <w:rFonts w:ascii="AvantGarde Bk BT" w:hAnsi="AvantGarde Bk BT" w:cs="Arial"/>
          <w:sz w:val="24"/>
          <w:szCs w:val="24"/>
        </w:rPr>
        <w:t xml:space="preserve">El </w:t>
      </w:r>
      <w:r w:rsidR="00DF121C">
        <w:rPr>
          <w:rFonts w:ascii="AvantGarde Bk BT" w:hAnsi="AvantGarde Bk BT" w:cs="Arial"/>
          <w:sz w:val="24"/>
          <w:szCs w:val="24"/>
        </w:rPr>
        <w:t>31 treinta y uno</w:t>
      </w:r>
      <w:r w:rsidR="00413DBC">
        <w:rPr>
          <w:rFonts w:ascii="AvantGarde Bk BT" w:hAnsi="AvantGarde Bk BT" w:cs="Arial"/>
          <w:sz w:val="24"/>
          <w:szCs w:val="24"/>
        </w:rPr>
        <w:t xml:space="preserve"> de marzo de 2020 dos mil veinte</w:t>
      </w:r>
      <w:r w:rsidRPr="00E965A2">
        <w:rPr>
          <w:rFonts w:ascii="AvantGarde Bk BT" w:hAnsi="AvantGarde Bk BT" w:cs="Arial"/>
          <w:sz w:val="24"/>
          <w:szCs w:val="24"/>
        </w:rPr>
        <w:t xml:space="preserve"> el solicitante de la información fue notificado de la respuesta a su solicitud de información. </w:t>
      </w:r>
    </w:p>
    <w:p w14:paraId="544F6AB8" w14:textId="0BBD4AB0" w:rsidR="005778F0" w:rsidRPr="00E965A2" w:rsidRDefault="005778F0" w:rsidP="005778F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413DBC">
        <w:rPr>
          <w:rFonts w:ascii="AvantGarde Bk BT" w:hAnsi="AvantGarde Bk BT" w:cs="Arial"/>
          <w:sz w:val="24"/>
          <w:szCs w:val="24"/>
        </w:rPr>
        <w:t xml:space="preserve">04 cuatro de </w:t>
      </w:r>
      <w:r w:rsidR="00204034">
        <w:rPr>
          <w:rFonts w:ascii="AvantGarde Bk BT" w:hAnsi="AvantGarde Bk BT" w:cs="Arial"/>
          <w:sz w:val="24"/>
          <w:szCs w:val="24"/>
        </w:rPr>
        <w:t>mayo</w:t>
      </w:r>
      <w:r w:rsidR="00413DBC">
        <w:rPr>
          <w:rFonts w:ascii="AvantGarde Bk BT" w:hAnsi="AvantGarde Bk BT" w:cs="Arial"/>
          <w:sz w:val="24"/>
          <w:szCs w:val="24"/>
        </w:rPr>
        <w:t xml:space="preserve"> al </w:t>
      </w:r>
      <w:r w:rsidR="00204034">
        <w:rPr>
          <w:rFonts w:ascii="AvantGarde Bk BT" w:hAnsi="AvantGarde Bk BT" w:cs="Arial"/>
          <w:sz w:val="24"/>
          <w:szCs w:val="24"/>
        </w:rPr>
        <w:t>11 once de septiembre</w:t>
      </w:r>
      <w:r w:rsidRPr="00E965A2">
        <w:rPr>
          <w:rFonts w:ascii="AvantGarde Bk BT" w:hAnsi="AvantGarde Bk BT" w:cs="Arial"/>
          <w:sz w:val="24"/>
          <w:szCs w:val="24"/>
        </w:rPr>
        <w:t xml:space="preserve"> de 20</w:t>
      </w:r>
      <w:r w:rsidR="001E0BF9">
        <w:rPr>
          <w:rFonts w:ascii="AvantGarde Bk BT" w:hAnsi="AvantGarde Bk BT" w:cs="Arial"/>
          <w:sz w:val="24"/>
          <w:szCs w:val="24"/>
        </w:rPr>
        <w:t>20</w:t>
      </w:r>
      <w:r w:rsidRPr="00E965A2">
        <w:rPr>
          <w:rFonts w:ascii="AvantGarde Bk BT" w:hAnsi="AvantGarde Bk BT" w:cs="Arial"/>
          <w:sz w:val="24"/>
          <w:szCs w:val="24"/>
        </w:rPr>
        <w:t xml:space="preserve"> dos mil </w:t>
      </w:r>
      <w:r w:rsidR="001E0BF9">
        <w:rPr>
          <w:rFonts w:ascii="AvantGarde Bk BT" w:hAnsi="AvantGarde Bk BT" w:cs="Arial"/>
          <w:sz w:val="24"/>
          <w:szCs w:val="24"/>
        </w:rPr>
        <w:t>veinte</w:t>
      </w:r>
      <w:r w:rsidRPr="00E965A2">
        <w:rPr>
          <w:rFonts w:ascii="AvantGarde Bk BT" w:hAnsi="AvantGarde Bk BT" w:cs="Arial"/>
          <w:sz w:val="24"/>
          <w:szCs w:val="24"/>
        </w:rPr>
        <w:t>.</w:t>
      </w:r>
    </w:p>
    <w:p w14:paraId="05BDED1D" w14:textId="71941EF3" w:rsidR="005778F0" w:rsidRPr="00E965A2" w:rsidRDefault="005778F0" w:rsidP="005778F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3270F4">
        <w:rPr>
          <w:rFonts w:ascii="AvantGarde Bk BT" w:hAnsi="AvantGarde Bk BT" w:cs="Arial"/>
          <w:sz w:val="24"/>
          <w:szCs w:val="24"/>
        </w:rPr>
        <w:t>07 siete de mayo</w:t>
      </w:r>
      <w:r w:rsidR="001E0BF9">
        <w:rPr>
          <w:rFonts w:ascii="AvantGarde Bk BT" w:hAnsi="AvantGarde Bk BT" w:cs="Arial"/>
          <w:sz w:val="24"/>
          <w:szCs w:val="24"/>
        </w:rPr>
        <w:t xml:space="preserve"> al 30 treinta de </w:t>
      </w:r>
      <w:r w:rsidR="003270F4">
        <w:rPr>
          <w:rFonts w:ascii="AvantGarde Bk BT" w:hAnsi="AvantGarde Bk BT" w:cs="Arial"/>
          <w:sz w:val="24"/>
          <w:szCs w:val="24"/>
        </w:rPr>
        <w:t>junio</w:t>
      </w:r>
      <w:r w:rsidR="001E0BF9">
        <w:rPr>
          <w:rFonts w:ascii="AvantGarde Bk BT" w:hAnsi="AvantGarde Bk BT" w:cs="Arial"/>
          <w:sz w:val="24"/>
          <w:szCs w:val="24"/>
        </w:rPr>
        <w:t xml:space="preserve"> </w:t>
      </w:r>
      <w:r w:rsidR="008432B2">
        <w:rPr>
          <w:rFonts w:ascii="AvantGarde Bk BT" w:hAnsi="AvantGarde Bk BT" w:cs="Arial"/>
          <w:sz w:val="24"/>
          <w:szCs w:val="24"/>
        </w:rPr>
        <w:t xml:space="preserve">y </w:t>
      </w:r>
      <w:r w:rsidR="003270F4">
        <w:rPr>
          <w:rFonts w:ascii="AvantGarde Bk BT" w:hAnsi="AvantGarde Bk BT" w:cs="Arial"/>
          <w:sz w:val="24"/>
          <w:szCs w:val="24"/>
        </w:rPr>
        <w:t xml:space="preserve">del </w:t>
      </w:r>
      <w:r w:rsidR="00BD5E29">
        <w:rPr>
          <w:rFonts w:ascii="AvantGarde Bk BT" w:hAnsi="AvantGarde Bk BT" w:cs="Arial"/>
          <w:sz w:val="24"/>
          <w:szCs w:val="24"/>
        </w:rPr>
        <w:t>02 dos al 15 quince</w:t>
      </w:r>
      <w:r w:rsidR="008432B2">
        <w:rPr>
          <w:rFonts w:ascii="AvantGarde Bk BT" w:hAnsi="AvantGarde Bk BT" w:cs="Arial"/>
          <w:sz w:val="24"/>
          <w:szCs w:val="24"/>
        </w:rPr>
        <w:t xml:space="preserve"> de </w:t>
      </w:r>
      <w:r w:rsidR="00BD5E29">
        <w:rPr>
          <w:rFonts w:ascii="AvantGarde Bk BT" w:hAnsi="AvantGarde Bk BT" w:cs="Arial"/>
          <w:sz w:val="24"/>
          <w:szCs w:val="24"/>
        </w:rPr>
        <w:t>julio de 2020 dos mil veinte, en virtud de la suspensión por la contingencia sanitaria Sars-CoV-2</w:t>
      </w:r>
      <w:r w:rsidRPr="00E965A2">
        <w:rPr>
          <w:rFonts w:ascii="AvantGarde Bk BT" w:hAnsi="AvantGarde Bk BT" w:cs="Arial"/>
          <w:sz w:val="24"/>
          <w:szCs w:val="24"/>
        </w:rPr>
        <w:t>.</w:t>
      </w:r>
    </w:p>
    <w:p w14:paraId="623E23F6" w14:textId="56FFA854" w:rsidR="005778F0" w:rsidRPr="00927822" w:rsidRDefault="00026258" w:rsidP="005778F0">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84013E">
        <w:rPr>
          <w:rFonts w:ascii="AvantGarde Bk BT" w:hAnsi="AvantGarde Bk BT" w:cs="Arial"/>
          <w:sz w:val="24"/>
          <w:szCs w:val="24"/>
        </w:rPr>
        <w:t>02 dos</w:t>
      </w:r>
      <w:r w:rsidR="009F22D2">
        <w:rPr>
          <w:rFonts w:ascii="AvantGarde Bk BT" w:hAnsi="AvantGarde Bk BT" w:cs="Arial"/>
          <w:sz w:val="24"/>
          <w:szCs w:val="24"/>
        </w:rPr>
        <w:t xml:space="preserve"> de abril</w:t>
      </w:r>
      <w:r w:rsidR="000D74EF">
        <w:rPr>
          <w:rFonts w:ascii="AvantGarde Bk BT" w:hAnsi="AvantGarde Bk BT" w:cs="Arial"/>
          <w:sz w:val="24"/>
          <w:szCs w:val="24"/>
        </w:rPr>
        <w:t xml:space="preserve"> de 2020 dos mil veinte</w:t>
      </w:r>
      <w:r w:rsidR="005778F0" w:rsidRPr="00770DB4">
        <w:rPr>
          <w:rFonts w:ascii="AvantGarde Bk BT" w:hAnsi="AvantGarde Bk BT" w:cs="Arial"/>
          <w:sz w:val="24"/>
          <w:szCs w:val="24"/>
        </w:rPr>
        <w:t xml:space="preserve"> el recurrente interpuso el citado medio de impugnación ante esta Comisión de Transparencia, resulta claro que es oportuna su presentación.</w:t>
      </w:r>
    </w:p>
    <w:p w14:paraId="04F67794" w14:textId="77777777" w:rsidR="005778F0" w:rsidRPr="00927822" w:rsidRDefault="005778F0" w:rsidP="005778F0">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7E5608C2" w14:textId="77777777" w:rsidR="005778F0" w:rsidRPr="00E0750B" w:rsidRDefault="005778F0" w:rsidP="005778F0">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459AE9D2" w14:textId="756E794A" w:rsidR="005778F0" w:rsidRPr="00264834" w:rsidRDefault="005778F0" w:rsidP="000D74EF">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698A83D5" w14:textId="0282B032" w:rsidR="005778F0" w:rsidRPr="00E0750B" w:rsidRDefault="00026258" w:rsidP="00255FF0">
      <w:pPr>
        <w:pStyle w:val="corte4fondo"/>
        <w:tabs>
          <w:tab w:val="left" w:pos="567"/>
        </w:tabs>
        <w:spacing w:after="240"/>
        <w:ind w:left="680"/>
        <w:rPr>
          <w:rFonts w:ascii="AvantGarde Bk BT" w:hAnsi="AvantGarde Bk BT" w:cs="Arial"/>
          <w:sz w:val="24"/>
          <w:szCs w:val="24"/>
        </w:rPr>
      </w:pPr>
      <w:r>
        <w:rPr>
          <w:rFonts w:ascii="AvantGarde Bk BT" w:hAnsi="AvantGarde Bk BT" w:cs="Arial"/>
          <w:b/>
          <w:sz w:val="24"/>
          <w:szCs w:val="24"/>
        </w:rPr>
        <w:t>“</w:t>
      </w:r>
      <w:r w:rsidR="00DB6478" w:rsidRPr="00DB6478">
        <w:rPr>
          <w:rFonts w:ascii="AvantGarde Bk BT" w:hAnsi="AvantGarde Bk BT" w:cs="Arial"/>
          <w:i/>
          <w:sz w:val="20"/>
          <w:szCs w:val="24"/>
        </w:rPr>
        <w:t>SOLICITO DE FORMA ELECTRÓNICA EL INFORME DEL TRABAJO REALIZADO POR EL REGIDOR MARCO ANTONIO CONDE PÉREZ, DURANTE LOS MESES DE ABRIL Y MAYO 2019, CON MOTIVO DE LAS COMISIONES DESEMPEÑADAS AL INTERIOR DEL CABILDO MUNICIPAL Y SE ME INFORME EN QUE SESIÓN ORDINARIA INFORMÓ SU TRABAJO REALIZADO EN ESTOS MESES, EN CUMPLIMIENTO DEL ARTÍCULO 74 FRACCIÓN II DE LA LEY ORGÁNICA DEL MUNICIPIO LIBR</w:t>
      </w:r>
      <w:r w:rsidR="00DB6478">
        <w:rPr>
          <w:rFonts w:ascii="AvantGarde Bk BT" w:hAnsi="AvantGarde Bk BT" w:cs="Arial"/>
          <w:i/>
          <w:sz w:val="20"/>
          <w:szCs w:val="24"/>
        </w:rPr>
        <w:t>E DEL ESTADO DE SAN LUIS POTOSÍ</w:t>
      </w:r>
      <w:r w:rsidR="002A44F0" w:rsidRPr="002A44F0">
        <w:rPr>
          <w:rFonts w:ascii="AvantGarde Bk BT" w:hAnsi="AvantGarde Bk BT" w:cs="Arial"/>
          <w:i/>
          <w:sz w:val="20"/>
          <w:szCs w:val="24"/>
        </w:rPr>
        <w:t>.</w:t>
      </w:r>
      <w:r>
        <w:rPr>
          <w:rFonts w:ascii="AvantGarde Bk BT" w:hAnsi="AvantGarde Bk BT" w:cs="Arial"/>
          <w:b/>
          <w:sz w:val="24"/>
          <w:szCs w:val="24"/>
        </w:rPr>
        <w:t>”</w:t>
      </w:r>
      <w:r w:rsidR="005778F0" w:rsidRPr="00E0750B">
        <w:rPr>
          <w:rFonts w:ascii="AvantGarde Bk BT" w:hAnsi="AvantGarde Bk BT" w:cs="Arial"/>
          <w:b/>
          <w:sz w:val="24"/>
          <w:szCs w:val="24"/>
        </w:rPr>
        <w:t>.</w:t>
      </w:r>
      <w:r w:rsidR="005778F0" w:rsidRPr="00E0750B">
        <w:rPr>
          <w:rFonts w:ascii="AvantGarde Bk BT" w:hAnsi="AvantGarde Bk BT" w:cs="Arial"/>
          <w:sz w:val="24"/>
          <w:szCs w:val="24"/>
        </w:rPr>
        <w:t xml:space="preserve"> (Visible a foja </w:t>
      </w:r>
      <w:r w:rsidR="002A44F0">
        <w:rPr>
          <w:rFonts w:ascii="AvantGarde Bk BT" w:hAnsi="AvantGarde Bk BT" w:cs="Arial"/>
          <w:sz w:val="24"/>
          <w:szCs w:val="24"/>
        </w:rPr>
        <w:t>07</w:t>
      </w:r>
      <w:r w:rsidR="005778F0" w:rsidRPr="00E0750B">
        <w:rPr>
          <w:rFonts w:ascii="AvantGarde Bk BT" w:hAnsi="AvantGarde Bk BT" w:cs="Arial"/>
          <w:sz w:val="24"/>
          <w:szCs w:val="24"/>
        </w:rPr>
        <w:t xml:space="preserve"> de autos).</w:t>
      </w:r>
    </w:p>
    <w:p w14:paraId="01F06729" w14:textId="5CC44529" w:rsidR="005778F0" w:rsidRPr="00E0750B" w:rsidRDefault="00DB6478" w:rsidP="005778F0">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6432" behindDoc="0" locked="0" layoutInCell="1" allowOverlap="1" wp14:anchorId="6C3CFA77" wp14:editId="4A0EAF68">
            <wp:simplePos x="0" y="0"/>
            <wp:positionH relativeFrom="margin">
              <wp:align>center</wp:align>
            </wp:positionH>
            <wp:positionV relativeFrom="paragraph">
              <wp:posOffset>581143</wp:posOffset>
            </wp:positionV>
            <wp:extent cx="4369435" cy="453517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6613" t="21410" r="36848" b="29819"/>
                    <a:stretch/>
                  </pic:blipFill>
                  <pic:spPr bwMode="auto">
                    <a:xfrm>
                      <a:off x="0" y="0"/>
                      <a:ext cx="4369435" cy="4535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778F0" w:rsidRPr="00E0750B">
        <w:rPr>
          <w:rFonts w:ascii="AvantGarde Bk BT" w:hAnsi="AvantGarde Bk BT" w:cs="Arial"/>
          <w:sz w:val="24"/>
          <w:szCs w:val="24"/>
        </w:rPr>
        <w:t>Como respuesta a la solicitud, el sujeto obligado emitió la siguiente contestación:</w:t>
      </w:r>
    </w:p>
    <w:p w14:paraId="7EB24F21" w14:textId="3B7D9B86" w:rsidR="00A27F49" w:rsidRDefault="00A27F49" w:rsidP="005778F0">
      <w:pPr>
        <w:pStyle w:val="corte4fondo"/>
        <w:tabs>
          <w:tab w:val="left" w:pos="567"/>
        </w:tabs>
        <w:spacing w:after="240"/>
        <w:ind w:firstLine="680"/>
        <w:rPr>
          <w:rFonts w:ascii="AvantGarde Bk BT" w:hAnsi="AvantGarde Bk BT" w:cs="Arial"/>
          <w:sz w:val="24"/>
          <w:szCs w:val="24"/>
        </w:rPr>
      </w:pPr>
    </w:p>
    <w:p w14:paraId="5D5323F0" w14:textId="7C3C3B49" w:rsidR="00E04B33" w:rsidRDefault="000F75E4" w:rsidP="00A27F49">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p>
    <w:p w14:paraId="40EC64B8" w14:textId="5868C8EF" w:rsidR="00E04B33" w:rsidRDefault="00E04B33" w:rsidP="00A27F49">
      <w:pPr>
        <w:pStyle w:val="corte4fondo"/>
        <w:tabs>
          <w:tab w:val="left" w:pos="567"/>
        </w:tabs>
        <w:spacing w:after="240"/>
        <w:ind w:firstLine="0"/>
        <w:rPr>
          <w:rFonts w:ascii="AvantGarde Bk BT" w:hAnsi="AvantGarde Bk BT" w:cs="Arial"/>
          <w:sz w:val="24"/>
          <w:szCs w:val="24"/>
        </w:rPr>
      </w:pPr>
    </w:p>
    <w:p w14:paraId="227C7CA0" w14:textId="7EF6F28D" w:rsidR="00E04B33" w:rsidRDefault="00E04B33" w:rsidP="00A27F49">
      <w:pPr>
        <w:pStyle w:val="corte4fondo"/>
        <w:tabs>
          <w:tab w:val="left" w:pos="567"/>
        </w:tabs>
        <w:spacing w:after="240"/>
        <w:ind w:firstLine="0"/>
        <w:rPr>
          <w:rFonts w:ascii="AvantGarde Bk BT" w:hAnsi="AvantGarde Bk BT" w:cs="Arial"/>
          <w:sz w:val="24"/>
          <w:szCs w:val="24"/>
        </w:rPr>
      </w:pPr>
    </w:p>
    <w:p w14:paraId="07B372E9" w14:textId="5EA020F9" w:rsidR="00E04B33" w:rsidRDefault="00E04B33" w:rsidP="00A27F49">
      <w:pPr>
        <w:pStyle w:val="corte4fondo"/>
        <w:tabs>
          <w:tab w:val="left" w:pos="567"/>
        </w:tabs>
        <w:spacing w:after="240"/>
        <w:ind w:firstLine="0"/>
        <w:rPr>
          <w:rFonts w:ascii="AvantGarde Bk BT" w:hAnsi="AvantGarde Bk BT" w:cs="Arial"/>
          <w:sz w:val="24"/>
          <w:szCs w:val="24"/>
        </w:rPr>
      </w:pPr>
    </w:p>
    <w:p w14:paraId="3FA33E45" w14:textId="134969F2" w:rsidR="00E04B33" w:rsidRDefault="00E04B33" w:rsidP="00A27F49">
      <w:pPr>
        <w:pStyle w:val="corte4fondo"/>
        <w:tabs>
          <w:tab w:val="left" w:pos="567"/>
        </w:tabs>
        <w:spacing w:after="240"/>
        <w:ind w:firstLine="0"/>
        <w:rPr>
          <w:rFonts w:ascii="AvantGarde Bk BT" w:hAnsi="AvantGarde Bk BT" w:cs="Arial"/>
          <w:sz w:val="24"/>
          <w:szCs w:val="24"/>
        </w:rPr>
      </w:pPr>
    </w:p>
    <w:p w14:paraId="717DA3C5" w14:textId="4E0FF54C" w:rsidR="00E04B33" w:rsidRDefault="00E04B33" w:rsidP="00A27F49">
      <w:pPr>
        <w:pStyle w:val="corte4fondo"/>
        <w:tabs>
          <w:tab w:val="left" w:pos="567"/>
        </w:tabs>
        <w:spacing w:after="240"/>
        <w:ind w:firstLine="0"/>
        <w:rPr>
          <w:rFonts w:ascii="AvantGarde Bk BT" w:hAnsi="AvantGarde Bk BT" w:cs="Arial"/>
          <w:sz w:val="24"/>
          <w:szCs w:val="24"/>
        </w:rPr>
      </w:pPr>
    </w:p>
    <w:p w14:paraId="394DFBB8" w14:textId="59E2974E" w:rsidR="00E04B33" w:rsidRDefault="00E04B33" w:rsidP="00A27F49">
      <w:pPr>
        <w:pStyle w:val="corte4fondo"/>
        <w:tabs>
          <w:tab w:val="left" w:pos="567"/>
        </w:tabs>
        <w:spacing w:after="240"/>
        <w:ind w:firstLine="0"/>
        <w:rPr>
          <w:rFonts w:ascii="AvantGarde Bk BT" w:hAnsi="AvantGarde Bk BT" w:cs="Arial"/>
          <w:sz w:val="24"/>
          <w:szCs w:val="24"/>
        </w:rPr>
      </w:pPr>
    </w:p>
    <w:p w14:paraId="17FD7032" w14:textId="7D79C5FD" w:rsidR="00E04B33" w:rsidRDefault="00E04B33" w:rsidP="00A27F49">
      <w:pPr>
        <w:pStyle w:val="corte4fondo"/>
        <w:tabs>
          <w:tab w:val="left" w:pos="567"/>
        </w:tabs>
        <w:spacing w:after="240"/>
        <w:ind w:firstLine="0"/>
        <w:rPr>
          <w:rFonts w:ascii="AvantGarde Bk BT" w:hAnsi="AvantGarde Bk BT" w:cs="Arial"/>
          <w:sz w:val="24"/>
          <w:szCs w:val="24"/>
        </w:rPr>
      </w:pPr>
    </w:p>
    <w:p w14:paraId="033097E7" w14:textId="7F9D0165" w:rsidR="00E04B33" w:rsidRDefault="00E04B33" w:rsidP="00A27F49">
      <w:pPr>
        <w:pStyle w:val="corte4fondo"/>
        <w:tabs>
          <w:tab w:val="left" w:pos="567"/>
        </w:tabs>
        <w:spacing w:after="240"/>
        <w:ind w:firstLine="0"/>
        <w:rPr>
          <w:rFonts w:ascii="AvantGarde Bk BT" w:hAnsi="AvantGarde Bk BT" w:cs="Arial"/>
          <w:sz w:val="24"/>
          <w:szCs w:val="24"/>
        </w:rPr>
      </w:pPr>
    </w:p>
    <w:p w14:paraId="4D182B75" w14:textId="5FB5C1C0" w:rsidR="005D480F" w:rsidRDefault="005D480F" w:rsidP="00E04B33">
      <w:pPr>
        <w:pStyle w:val="corte4fondo"/>
        <w:tabs>
          <w:tab w:val="left" w:pos="567"/>
        </w:tabs>
        <w:spacing w:after="240"/>
        <w:rPr>
          <w:rFonts w:ascii="AvantGarde Bk BT" w:hAnsi="AvantGarde Bk BT" w:cs="Arial"/>
          <w:sz w:val="24"/>
          <w:szCs w:val="24"/>
        </w:rPr>
      </w:pPr>
    </w:p>
    <w:p w14:paraId="44B10C78" w14:textId="19FB4AC4" w:rsidR="005D480F" w:rsidRDefault="00DB6478" w:rsidP="00E04B33">
      <w:pPr>
        <w:pStyle w:val="corte4fondo"/>
        <w:tabs>
          <w:tab w:val="left" w:pos="567"/>
        </w:tabs>
        <w:spacing w:after="240"/>
        <w:rPr>
          <w:rFonts w:ascii="AvantGarde Bk BT" w:hAnsi="AvantGarde Bk BT" w:cs="Arial"/>
          <w:sz w:val="24"/>
          <w:szCs w:val="24"/>
        </w:rPr>
      </w:pPr>
      <w:r>
        <w:rPr>
          <w:noProof/>
        </w:rPr>
        <w:lastRenderedPageBreak/>
        <w:drawing>
          <wp:anchor distT="0" distB="0" distL="114300" distR="114300" simplePos="0" relativeHeight="251667456" behindDoc="0" locked="0" layoutInCell="1" allowOverlap="1" wp14:anchorId="7F532A60" wp14:editId="3C63832A">
            <wp:simplePos x="0" y="0"/>
            <wp:positionH relativeFrom="margin">
              <wp:align>center</wp:align>
            </wp:positionH>
            <wp:positionV relativeFrom="paragraph">
              <wp:posOffset>0</wp:posOffset>
            </wp:positionV>
            <wp:extent cx="3881120" cy="4366895"/>
            <wp:effectExtent l="0" t="0" r="508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2993" t="24428" r="34244" b="10297"/>
                    <a:stretch/>
                  </pic:blipFill>
                  <pic:spPr bwMode="auto">
                    <a:xfrm>
                      <a:off x="0" y="0"/>
                      <a:ext cx="3881120" cy="4366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FF49F9" w14:textId="495784B3" w:rsidR="005D480F" w:rsidRDefault="005D480F" w:rsidP="00E04B33">
      <w:pPr>
        <w:pStyle w:val="corte4fondo"/>
        <w:tabs>
          <w:tab w:val="left" w:pos="567"/>
        </w:tabs>
        <w:spacing w:after="240"/>
        <w:rPr>
          <w:rFonts w:ascii="AvantGarde Bk BT" w:hAnsi="AvantGarde Bk BT" w:cs="Arial"/>
          <w:sz w:val="24"/>
          <w:szCs w:val="24"/>
        </w:rPr>
      </w:pPr>
    </w:p>
    <w:p w14:paraId="6ACAA9C0" w14:textId="6FB3EC2E" w:rsidR="00686683" w:rsidRDefault="00686683" w:rsidP="00686683">
      <w:pPr>
        <w:pStyle w:val="corte4fondo"/>
        <w:tabs>
          <w:tab w:val="left" w:pos="567"/>
        </w:tabs>
        <w:ind w:firstLine="0"/>
        <w:rPr>
          <w:rFonts w:ascii="AvantGarde Bk BT" w:hAnsi="AvantGarde Bk BT" w:cs="Arial"/>
          <w:sz w:val="24"/>
          <w:szCs w:val="24"/>
        </w:rPr>
      </w:pPr>
    </w:p>
    <w:p w14:paraId="3F7FFA47" w14:textId="1FCAE3BA" w:rsidR="00694DED" w:rsidRDefault="00694DED" w:rsidP="00686683">
      <w:pPr>
        <w:pStyle w:val="corte4fondo"/>
        <w:tabs>
          <w:tab w:val="left" w:pos="567"/>
        </w:tabs>
        <w:spacing w:after="240"/>
        <w:rPr>
          <w:rFonts w:ascii="AvantGarde Bk BT" w:hAnsi="AvantGarde Bk BT" w:cs="Arial"/>
          <w:sz w:val="24"/>
          <w:szCs w:val="24"/>
        </w:rPr>
      </w:pPr>
    </w:p>
    <w:p w14:paraId="32E19E93" w14:textId="77777777" w:rsidR="00694DED" w:rsidRDefault="00694DED" w:rsidP="00686683">
      <w:pPr>
        <w:pStyle w:val="corte4fondo"/>
        <w:tabs>
          <w:tab w:val="left" w:pos="567"/>
        </w:tabs>
        <w:spacing w:after="240"/>
        <w:rPr>
          <w:rFonts w:ascii="AvantGarde Bk BT" w:hAnsi="AvantGarde Bk BT" w:cs="Arial"/>
          <w:sz w:val="24"/>
          <w:szCs w:val="24"/>
        </w:rPr>
      </w:pPr>
    </w:p>
    <w:p w14:paraId="66E126F7" w14:textId="77777777" w:rsidR="00694DED" w:rsidRDefault="00694DED" w:rsidP="00686683">
      <w:pPr>
        <w:pStyle w:val="corte4fondo"/>
        <w:tabs>
          <w:tab w:val="left" w:pos="567"/>
        </w:tabs>
        <w:spacing w:after="240"/>
        <w:rPr>
          <w:rFonts w:ascii="AvantGarde Bk BT" w:hAnsi="AvantGarde Bk BT" w:cs="Arial"/>
          <w:sz w:val="24"/>
          <w:szCs w:val="24"/>
        </w:rPr>
      </w:pPr>
    </w:p>
    <w:p w14:paraId="7584D0A6" w14:textId="1792841D" w:rsidR="00694DED" w:rsidRDefault="00694DED" w:rsidP="00686683">
      <w:pPr>
        <w:pStyle w:val="corte4fondo"/>
        <w:tabs>
          <w:tab w:val="left" w:pos="567"/>
        </w:tabs>
        <w:spacing w:after="240"/>
        <w:rPr>
          <w:rFonts w:ascii="AvantGarde Bk BT" w:hAnsi="AvantGarde Bk BT" w:cs="Arial"/>
          <w:sz w:val="24"/>
          <w:szCs w:val="24"/>
        </w:rPr>
      </w:pPr>
    </w:p>
    <w:p w14:paraId="0DFD910B" w14:textId="1F604218" w:rsidR="00694DED" w:rsidRDefault="00694DED" w:rsidP="00686683">
      <w:pPr>
        <w:pStyle w:val="corte4fondo"/>
        <w:tabs>
          <w:tab w:val="left" w:pos="567"/>
        </w:tabs>
        <w:spacing w:after="240"/>
        <w:rPr>
          <w:rFonts w:ascii="AvantGarde Bk BT" w:hAnsi="AvantGarde Bk BT" w:cs="Arial"/>
          <w:sz w:val="24"/>
          <w:szCs w:val="24"/>
        </w:rPr>
      </w:pPr>
    </w:p>
    <w:p w14:paraId="24852F79" w14:textId="5B58B1B5" w:rsidR="00694DED" w:rsidRDefault="00694DED" w:rsidP="00686683">
      <w:pPr>
        <w:pStyle w:val="corte4fondo"/>
        <w:tabs>
          <w:tab w:val="left" w:pos="567"/>
        </w:tabs>
        <w:spacing w:after="240"/>
        <w:rPr>
          <w:rFonts w:ascii="AvantGarde Bk BT" w:hAnsi="AvantGarde Bk BT" w:cs="Arial"/>
          <w:sz w:val="24"/>
          <w:szCs w:val="24"/>
        </w:rPr>
      </w:pPr>
    </w:p>
    <w:p w14:paraId="3D3B5F8B" w14:textId="158F67D0" w:rsidR="00694DED" w:rsidRDefault="00694DED" w:rsidP="00686683">
      <w:pPr>
        <w:pStyle w:val="corte4fondo"/>
        <w:tabs>
          <w:tab w:val="left" w:pos="567"/>
        </w:tabs>
        <w:spacing w:after="240"/>
        <w:rPr>
          <w:rFonts w:ascii="AvantGarde Bk BT" w:hAnsi="AvantGarde Bk BT" w:cs="Arial"/>
          <w:sz w:val="24"/>
          <w:szCs w:val="24"/>
        </w:rPr>
      </w:pPr>
    </w:p>
    <w:p w14:paraId="3676E062" w14:textId="4F756B78" w:rsidR="00694DED" w:rsidRDefault="002A44F0" w:rsidP="00686683">
      <w:pPr>
        <w:pStyle w:val="corte4fondo"/>
        <w:tabs>
          <w:tab w:val="left" w:pos="567"/>
        </w:tabs>
        <w:spacing w:after="240"/>
        <w:rPr>
          <w:rFonts w:ascii="AvantGarde Bk BT" w:hAnsi="AvantGarde Bk BT" w:cs="Arial"/>
          <w:sz w:val="24"/>
          <w:szCs w:val="24"/>
        </w:rPr>
      </w:pPr>
      <w:r>
        <w:rPr>
          <w:noProof/>
        </w:rPr>
        <w:drawing>
          <wp:anchor distT="0" distB="0" distL="114300" distR="114300" simplePos="0" relativeHeight="251660288" behindDoc="0" locked="0" layoutInCell="1" allowOverlap="1" wp14:anchorId="621EDB45" wp14:editId="7D5AD220">
            <wp:simplePos x="0" y="0"/>
            <wp:positionH relativeFrom="margin">
              <wp:align>center</wp:align>
            </wp:positionH>
            <wp:positionV relativeFrom="paragraph">
              <wp:posOffset>163195</wp:posOffset>
            </wp:positionV>
            <wp:extent cx="3588385" cy="4304665"/>
            <wp:effectExtent l="0" t="0" r="0" b="63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2494" t="21311" r="32645" b="4635"/>
                    <a:stretch/>
                  </pic:blipFill>
                  <pic:spPr bwMode="auto">
                    <a:xfrm>
                      <a:off x="0" y="0"/>
                      <a:ext cx="3588385" cy="4304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0DCC03" w14:textId="5613C4E5" w:rsidR="00694DED" w:rsidRDefault="00694DED" w:rsidP="00686683">
      <w:pPr>
        <w:pStyle w:val="corte4fondo"/>
        <w:tabs>
          <w:tab w:val="left" w:pos="567"/>
        </w:tabs>
        <w:spacing w:after="240"/>
        <w:rPr>
          <w:rFonts w:ascii="AvantGarde Bk BT" w:hAnsi="AvantGarde Bk BT" w:cs="Arial"/>
          <w:sz w:val="24"/>
          <w:szCs w:val="24"/>
        </w:rPr>
      </w:pPr>
    </w:p>
    <w:p w14:paraId="10C69EE6" w14:textId="2CF804D0" w:rsidR="00694DED" w:rsidRDefault="00694DED" w:rsidP="00686683">
      <w:pPr>
        <w:pStyle w:val="corte4fondo"/>
        <w:tabs>
          <w:tab w:val="left" w:pos="567"/>
        </w:tabs>
        <w:spacing w:after="240"/>
        <w:rPr>
          <w:rFonts w:ascii="AvantGarde Bk BT" w:hAnsi="AvantGarde Bk BT" w:cs="Arial"/>
          <w:sz w:val="24"/>
          <w:szCs w:val="24"/>
        </w:rPr>
      </w:pPr>
    </w:p>
    <w:p w14:paraId="71B1A72E" w14:textId="4C6F9D93" w:rsidR="00694DED" w:rsidRDefault="00694DED" w:rsidP="00686683">
      <w:pPr>
        <w:pStyle w:val="corte4fondo"/>
        <w:tabs>
          <w:tab w:val="left" w:pos="567"/>
        </w:tabs>
        <w:spacing w:after="240"/>
        <w:rPr>
          <w:rFonts w:ascii="AvantGarde Bk BT" w:hAnsi="AvantGarde Bk BT" w:cs="Arial"/>
          <w:sz w:val="24"/>
          <w:szCs w:val="24"/>
        </w:rPr>
      </w:pPr>
    </w:p>
    <w:p w14:paraId="53FCA107" w14:textId="5943280E" w:rsidR="00694DED" w:rsidRDefault="00694DED" w:rsidP="00686683">
      <w:pPr>
        <w:pStyle w:val="corte4fondo"/>
        <w:tabs>
          <w:tab w:val="left" w:pos="567"/>
        </w:tabs>
        <w:spacing w:after="240"/>
        <w:rPr>
          <w:rFonts w:ascii="AvantGarde Bk BT" w:hAnsi="AvantGarde Bk BT" w:cs="Arial"/>
          <w:sz w:val="24"/>
          <w:szCs w:val="24"/>
        </w:rPr>
      </w:pPr>
    </w:p>
    <w:p w14:paraId="2586AAD7" w14:textId="77777777" w:rsidR="00747F65" w:rsidRDefault="00747F65" w:rsidP="00686683">
      <w:pPr>
        <w:pStyle w:val="corte4fondo"/>
        <w:tabs>
          <w:tab w:val="left" w:pos="567"/>
        </w:tabs>
        <w:spacing w:after="240"/>
        <w:rPr>
          <w:rFonts w:ascii="AvantGarde Bk BT" w:hAnsi="AvantGarde Bk BT" w:cs="Arial"/>
          <w:sz w:val="24"/>
          <w:szCs w:val="24"/>
        </w:rPr>
      </w:pPr>
    </w:p>
    <w:p w14:paraId="22997C1A" w14:textId="77777777" w:rsidR="00747F65" w:rsidRDefault="00747F65" w:rsidP="00686683">
      <w:pPr>
        <w:pStyle w:val="corte4fondo"/>
        <w:tabs>
          <w:tab w:val="left" w:pos="567"/>
        </w:tabs>
        <w:spacing w:after="240"/>
        <w:rPr>
          <w:rFonts w:ascii="AvantGarde Bk BT" w:hAnsi="AvantGarde Bk BT" w:cs="Arial"/>
          <w:sz w:val="24"/>
          <w:szCs w:val="24"/>
        </w:rPr>
      </w:pPr>
    </w:p>
    <w:p w14:paraId="32949828" w14:textId="77777777" w:rsidR="00747F65" w:rsidRDefault="00747F65" w:rsidP="00686683">
      <w:pPr>
        <w:pStyle w:val="corte4fondo"/>
        <w:tabs>
          <w:tab w:val="left" w:pos="567"/>
        </w:tabs>
        <w:spacing w:after="240"/>
        <w:rPr>
          <w:rFonts w:ascii="AvantGarde Bk BT" w:hAnsi="AvantGarde Bk BT" w:cs="Arial"/>
          <w:sz w:val="24"/>
          <w:szCs w:val="24"/>
        </w:rPr>
      </w:pPr>
    </w:p>
    <w:p w14:paraId="058AAA09" w14:textId="77777777" w:rsidR="00747F65" w:rsidRDefault="00747F65" w:rsidP="00686683">
      <w:pPr>
        <w:pStyle w:val="corte4fondo"/>
        <w:tabs>
          <w:tab w:val="left" w:pos="567"/>
        </w:tabs>
        <w:spacing w:after="240"/>
        <w:rPr>
          <w:rFonts w:ascii="AvantGarde Bk BT" w:hAnsi="AvantGarde Bk BT" w:cs="Arial"/>
          <w:sz w:val="24"/>
          <w:szCs w:val="24"/>
        </w:rPr>
      </w:pPr>
    </w:p>
    <w:p w14:paraId="0DE33FCD" w14:textId="25BAAC2F" w:rsidR="00747F65" w:rsidRDefault="00747F65" w:rsidP="00686683">
      <w:pPr>
        <w:pStyle w:val="corte4fondo"/>
        <w:tabs>
          <w:tab w:val="left" w:pos="567"/>
        </w:tabs>
        <w:spacing w:after="240"/>
        <w:rPr>
          <w:rFonts w:ascii="AvantGarde Bk BT" w:hAnsi="AvantGarde Bk BT" w:cs="Arial"/>
          <w:sz w:val="24"/>
          <w:szCs w:val="24"/>
        </w:rPr>
      </w:pPr>
    </w:p>
    <w:p w14:paraId="2C006385" w14:textId="51C98F2E" w:rsidR="00747F65" w:rsidRDefault="002A44F0" w:rsidP="00686683">
      <w:pPr>
        <w:pStyle w:val="corte4fondo"/>
        <w:tabs>
          <w:tab w:val="left" w:pos="567"/>
        </w:tabs>
        <w:spacing w:after="240"/>
        <w:rPr>
          <w:rFonts w:ascii="AvantGarde Bk BT" w:hAnsi="AvantGarde Bk BT" w:cs="Arial"/>
          <w:sz w:val="24"/>
          <w:szCs w:val="24"/>
        </w:rPr>
      </w:pPr>
      <w:r>
        <w:rPr>
          <w:noProof/>
        </w:rPr>
        <w:lastRenderedPageBreak/>
        <w:drawing>
          <wp:anchor distT="0" distB="0" distL="114300" distR="114300" simplePos="0" relativeHeight="251661312" behindDoc="0" locked="0" layoutInCell="1" allowOverlap="1" wp14:anchorId="042203BB" wp14:editId="31096D8F">
            <wp:simplePos x="0" y="0"/>
            <wp:positionH relativeFrom="page">
              <wp:align>center</wp:align>
            </wp:positionH>
            <wp:positionV relativeFrom="paragraph">
              <wp:posOffset>0</wp:posOffset>
            </wp:positionV>
            <wp:extent cx="3307080" cy="4333875"/>
            <wp:effectExtent l="0" t="0" r="7620" b="952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2043" t="18380" r="33056" b="639"/>
                    <a:stretch/>
                  </pic:blipFill>
                  <pic:spPr bwMode="auto">
                    <a:xfrm>
                      <a:off x="0" y="0"/>
                      <a:ext cx="3307080" cy="4333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FFAC22" w14:textId="01C0677D" w:rsidR="00747F65" w:rsidRDefault="00747F65" w:rsidP="00686683">
      <w:pPr>
        <w:pStyle w:val="corte4fondo"/>
        <w:tabs>
          <w:tab w:val="left" w:pos="567"/>
        </w:tabs>
        <w:spacing w:after="240"/>
        <w:rPr>
          <w:rFonts w:ascii="AvantGarde Bk BT" w:hAnsi="AvantGarde Bk BT" w:cs="Arial"/>
          <w:sz w:val="24"/>
          <w:szCs w:val="24"/>
        </w:rPr>
      </w:pPr>
    </w:p>
    <w:p w14:paraId="7B1B9FF9" w14:textId="77777777" w:rsidR="00747F65" w:rsidRDefault="00747F65" w:rsidP="00686683">
      <w:pPr>
        <w:pStyle w:val="corte4fondo"/>
        <w:tabs>
          <w:tab w:val="left" w:pos="567"/>
        </w:tabs>
        <w:spacing w:after="240"/>
        <w:rPr>
          <w:rFonts w:ascii="AvantGarde Bk BT" w:hAnsi="AvantGarde Bk BT" w:cs="Arial"/>
          <w:sz w:val="24"/>
          <w:szCs w:val="24"/>
        </w:rPr>
      </w:pPr>
    </w:p>
    <w:p w14:paraId="42F1AF74" w14:textId="63A34AC4" w:rsidR="00747F65" w:rsidRDefault="00747F65" w:rsidP="00686683">
      <w:pPr>
        <w:pStyle w:val="corte4fondo"/>
        <w:tabs>
          <w:tab w:val="left" w:pos="567"/>
        </w:tabs>
        <w:spacing w:after="240"/>
        <w:rPr>
          <w:rFonts w:ascii="AvantGarde Bk BT" w:hAnsi="AvantGarde Bk BT" w:cs="Arial"/>
          <w:sz w:val="24"/>
          <w:szCs w:val="24"/>
        </w:rPr>
      </w:pPr>
    </w:p>
    <w:p w14:paraId="100A8D74" w14:textId="77777777" w:rsidR="00747F65" w:rsidRDefault="00747F65" w:rsidP="00686683">
      <w:pPr>
        <w:pStyle w:val="corte4fondo"/>
        <w:tabs>
          <w:tab w:val="left" w:pos="567"/>
        </w:tabs>
        <w:spacing w:after="240"/>
        <w:rPr>
          <w:rFonts w:ascii="AvantGarde Bk BT" w:hAnsi="AvantGarde Bk BT" w:cs="Arial"/>
          <w:sz w:val="24"/>
          <w:szCs w:val="24"/>
        </w:rPr>
      </w:pPr>
    </w:p>
    <w:p w14:paraId="0ADDAECE" w14:textId="6829B940" w:rsidR="00747F65" w:rsidRDefault="00747F65" w:rsidP="00686683">
      <w:pPr>
        <w:pStyle w:val="corte4fondo"/>
        <w:tabs>
          <w:tab w:val="left" w:pos="567"/>
        </w:tabs>
        <w:spacing w:after="240"/>
        <w:rPr>
          <w:rFonts w:ascii="AvantGarde Bk BT" w:hAnsi="AvantGarde Bk BT" w:cs="Arial"/>
          <w:sz w:val="24"/>
          <w:szCs w:val="24"/>
        </w:rPr>
      </w:pPr>
    </w:p>
    <w:p w14:paraId="1252F71C" w14:textId="4582740B" w:rsidR="00747F65" w:rsidRDefault="00747F65" w:rsidP="00686683">
      <w:pPr>
        <w:pStyle w:val="corte4fondo"/>
        <w:tabs>
          <w:tab w:val="left" w:pos="567"/>
        </w:tabs>
        <w:spacing w:after="240"/>
        <w:rPr>
          <w:rFonts w:ascii="AvantGarde Bk BT" w:hAnsi="AvantGarde Bk BT" w:cs="Arial"/>
          <w:sz w:val="24"/>
          <w:szCs w:val="24"/>
        </w:rPr>
      </w:pPr>
    </w:p>
    <w:p w14:paraId="7FED442B" w14:textId="24B90DE1" w:rsidR="00747F65" w:rsidRDefault="00747F65" w:rsidP="00686683">
      <w:pPr>
        <w:pStyle w:val="corte4fondo"/>
        <w:tabs>
          <w:tab w:val="left" w:pos="567"/>
        </w:tabs>
        <w:spacing w:after="240"/>
        <w:rPr>
          <w:rFonts w:ascii="AvantGarde Bk BT" w:hAnsi="AvantGarde Bk BT" w:cs="Arial"/>
          <w:sz w:val="24"/>
          <w:szCs w:val="24"/>
        </w:rPr>
      </w:pPr>
    </w:p>
    <w:p w14:paraId="7C17B35F" w14:textId="003DADAB" w:rsidR="00747F65" w:rsidRDefault="00747F65" w:rsidP="00686683">
      <w:pPr>
        <w:pStyle w:val="corte4fondo"/>
        <w:tabs>
          <w:tab w:val="left" w:pos="567"/>
        </w:tabs>
        <w:spacing w:after="240"/>
        <w:rPr>
          <w:rFonts w:ascii="AvantGarde Bk BT" w:hAnsi="AvantGarde Bk BT" w:cs="Arial"/>
          <w:sz w:val="24"/>
          <w:szCs w:val="24"/>
        </w:rPr>
      </w:pPr>
    </w:p>
    <w:p w14:paraId="2CFF571A" w14:textId="4A338DF1" w:rsidR="00747F65" w:rsidRDefault="00747F65" w:rsidP="00686683">
      <w:pPr>
        <w:pStyle w:val="corte4fondo"/>
        <w:tabs>
          <w:tab w:val="left" w:pos="567"/>
        </w:tabs>
        <w:spacing w:after="240"/>
        <w:rPr>
          <w:rFonts w:ascii="AvantGarde Bk BT" w:hAnsi="AvantGarde Bk BT" w:cs="Arial"/>
          <w:sz w:val="24"/>
          <w:szCs w:val="24"/>
        </w:rPr>
      </w:pPr>
    </w:p>
    <w:p w14:paraId="708BEA5E" w14:textId="36E02DDE" w:rsidR="00747F65" w:rsidRDefault="00DB6478" w:rsidP="00686683">
      <w:pPr>
        <w:pStyle w:val="corte4fondo"/>
        <w:tabs>
          <w:tab w:val="left" w:pos="567"/>
        </w:tabs>
        <w:spacing w:after="240"/>
        <w:rPr>
          <w:rFonts w:ascii="AvantGarde Bk BT" w:hAnsi="AvantGarde Bk BT" w:cs="Arial"/>
          <w:sz w:val="24"/>
          <w:szCs w:val="24"/>
        </w:rPr>
      </w:pPr>
      <w:r>
        <w:rPr>
          <w:noProof/>
        </w:rPr>
        <w:drawing>
          <wp:anchor distT="0" distB="0" distL="114300" distR="114300" simplePos="0" relativeHeight="251668480" behindDoc="0" locked="0" layoutInCell="1" allowOverlap="1" wp14:anchorId="78B4EA0F" wp14:editId="206C8F7D">
            <wp:simplePos x="0" y="0"/>
            <wp:positionH relativeFrom="page">
              <wp:align>center</wp:align>
            </wp:positionH>
            <wp:positionV relativeFrom="paragraph">
              <wp:posOffset>29845</wp:posOffset>
            </wp:positionV>
            <wp:extent cx="3431540" cy="428625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3246" t="16782" r="32906" b="8364"/>
                    <a:stretch/>
                  </pic:blipFill>
                  <pic:spPr bwMode="auto">
                    <a:xfrm>
                      <a:off x="0" y="0"/>
                      <a:ext cx="3431540" cy="4286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B752FC" w14:textId="7BAE8DFD" w:rsidR="00747F65" w:rsidRDefault="00747F65" w:rsidP="00686683">
      <w:pPr>
        <w:pStyle w:val="corte4fondo"/>
        <w:tabs>
          <w:tab w:val="left" w:pos="567"/>
        </w:tabs>
        <w:spacing w:after="240"/>
        <w:rPr>
          <w:rFonts w:ascii="AvantGarde Bk BT" w:hAnsi="AvantGarde Bk BT" w:cs="Arial"/>
          <w:sz w:val="24"/>
          <w:szCs w:val="24"/>
        </w:rPr>
      </w:pPr>
    </w:p>
    <w:p w14:paraId="4CA2AB5F" w14:textId="77777777" w:rsidR="00747F65" w:rsidRDefault="00747F65" w:rsidP="00686683">
      <w:pPr>
        <w:pStyle w:val="corte4fondo"/>
        <w:tabs>
          <w:tab w:val="left" w:pos="567"/>
        </w:tabs>
        <w:spacing w:after="240"/>
        <w:rPr>
          <w:rFonts w:ascii="AvantGarde Bk BT" w:hAnsi="AvantGarde Bk BT" w:cs="Arial"/>
          <w:sz w:val="24"/>
          <w:szCs w:val="24"/>
        </w:rPr>
      </w:pPr>
    </w:p>
    <w:p w14:paraId="7D250DFF" w14:textId="547A70C0" w:rsidR="00747F65" w:rsidRDefault="00747F65" w:rsidP="00686683">
      <w:pPr>
        <w:pStyle w:val="corte4fondo"/>
        <w:tabs>
          <w:tab w:val="left" w:pos="567"/>
        </w:tabs>
        <w:spacing w:after="240"/>
        <w:rPr>
          <w:rFonts w:ascii="AvantGarde Bk BT" w:hAnsi="AvantGarde Bk BT" w:cs="Arial"/>
          <w:sz w:val="24"/>
          <w:szCs w:val="24"/>
        </w:rPr>
      </w:pPr>
    </w:p>
    <w:p w14:paraId="078A6EB1" w14:textId="34D1A7F8" w:rsidR="00747F65" w:rsidRDefault="00747F65" w:rsidP="00686683">
      <w:pPr>
        <w:pStyle w:val="corte4fondo"/>
        <w:tabs>
          <w:tab w:val="left" w:pos="567"/>
        </w:tabs>
        <w:spacing w:after="240"/>
        <w:rPr>
          <w:rFonts w:ascii="AvantGarde Bk BT" w:hAnsi="AvantGarde Bk BT" w:cs="Arial"/>
          <w:sz w:val="24"/>
          <w:szCs w:val="24"/>
        </w:rPr>
      </w:pPr>
    </w:p>
    <w:p w14:paraId="54E832E6" w14:textId="77777777" w:rsidR="00747F65" w:rsidRDefault="00747F65" w:rsidP="00686683">
      <w:pPr>
        <w:pStyle w:val="corte4fondo"/>
        <w:tabs>
          <w:tab w:val="left" w:pos="567"/>
        </w:tabs>
        <w:spacing w:after="240"/>
        <w:rPr>
          <w:rFonts w:ascii="AvantGarde Bk BT" w:hAnsi="AvantGarde Bk BT" w:cs="Arial"/>
          <w:sz w:val="24"/>
          <w:szCs w:val="24"/>
        </w:rPr>
      </w:pPr>
    </w:p>
    <w:p w14:paraId="5CA52FCA" w14:textId="77777777" w:rsidR="00747F65" w:rsidRDefault="00747F65" w:rsidP="00686683">
      <w:pPr>
        <w:pStyle w:val="corte4fondo"/>
        <w:tabs>
          <w:tab w:val="left" w:pos="567"/>
        </w:tabs>
        <w:spacing w:after="240"/>
        <w:rPr>
          <w:rFonts w:ascii="AvantGarde Bk BT" w:hAnsi="AvantGarde Bk BT" w:cs="Arial"/>
          <w:sz w:val="24"/>
          <w:szCs w:val="24"/>
        </w:rPr>
      </w:pPr>
    </w:p>
    <w:p w14:paraId="6B375FBC" w14:textId="77777777" w:rsidR="00747F65" w:rsidRDefault="00747F65" w:rsidP="00686683">
      <w:pPr>
        <w:pStyle w:val="corte4fondo"/>
        <w:tabs>
          <w:tab w:val="left" w:pos="567"/>
        </w:tabs>
        <w:spacing w:after="240"/>
        <w:rPr>
          <w:rFonts w:ascii="AvantGarde Bk BT" w:hAnsi="AvantGarde Bk BT" w:cs="Arial"/>
          <w:sz w:val="24"/>
          <w:szCs w:val="24"/>
        </w:rPr>
      </w:pPr>
    </w:p>
    <w:p w14:paraId="03A98B26" w14:textId="77777777" w:rsidR="00747F65" w:rsidRDefault="00747F65" w:rsidP="00686683">
      <w:pPr>
        <w:pStyle w:val="corte4fondo"/>
        <w:tabs>
          <w:tab w:val="left" w:pos="567"/>
        </w:tabs>
        <w:spacing w:after="240"/>
        <w:rPr>
          <w:rFonts w:ascii="AvantGarde Bk BT" w:hAnsi="AvantGarde Bk BT" w:cs="Arial"/>
          <w:sz w:val="24"/>
          <w:szCs w:val="24"/>
        </w:rPr>
      </w:pPr>
    </w:p>
    <w:p w14:paraId="193A7873" w14:textId="4DC8BDAB" w:rsidR="00C93141" w:rsidRDefault="00C93141" w:rsidP="00F1671D">
      <w:pPr>
        <w:pStyle w:val="corte4fondo"/>
        <w:tabs>
          <w:tab w:val="left" w:pos="567"/>
        </w:tabs>
        <w:spacing w:after="240"/>
        <w:ind w:firstLine="0"/>
        <w:rPr>
          <w:rFonts w:ascii="AvantGarde Bk BT" w:hAnsi="AvantGarde Bk BT" w:cs="Arial"/>
          <w:sz w:val="24"/>
          <w:szCs w:val="24"/>
        </w:rPr>
      </w:pPr>
    </w:p>
    <w:p w14:paraId="1992B0E2" w14:textId="3FAE3CF4" w:rsidR="005778F0" w:rsidRPr="001E7545" w:rsidRDefault="005778F0" w:rsidP="00686683">
      <w:pPr>
        <w:pStyle w:val="corte4fondo"/>
        <w:tabs>
          <w:tab w:val="left" w:pos="567"/>
        </w:tabs>
        <w:rPr>
          <w:rFonts w:ascii="AvantGarde Bk BT" w:hAnsi="AvantGarde Bk BT" w:cs="Arial"/>
          <w:i/>
          <w:sz w:val="22"/>
          <w:szCs w:val="24"/>
        </w:rPr>
      </w:pPr>
      <w:r w:rsidRPr="00E0750B">
        <w:rPr>
          <w:rFonts w:ascii="AvantGarde Bk BT" w:hAnsi="AvantGarde Bk BT" w:cs="Arial"/>
          <w:sz w:val="24"/>
          <w:szCs w:val="24"/>
        </w:rPr>
        <w:lastRenderedPageBreak/>
        <w:t xml:space="preserve">Inconforme con la respuesta recaída a su solicitud de información, el hoy recurrente </w:t>
      </w:r>
      <w:r w:rsidRPr="001E7545">
        <w:rPr>
          <w:rFonts w:ascii="AvantGarde Bk BT" w:hAnsi="AvantGarde Bk BT" w:cs="Arial"/>
          <w:sz w:val="24"/>
          <w:szCs w:val="24"/>
        </w:rPr>
        <w:t>interpuso el recurso de revisión que nos ocupa y manifestó</w:t>
      </w:r>
      <w:r w:rsidRPr="001E7545">
        <w:rPr>
          <w:rFonts w:ascii="AvantGarde Bk BT" w:hAnsi="AvantGarde Bk BT" w:cs="Arial"/>
          <w:i/>
          <w:sz w:val="22"/>
          <w:szCs w:val="24"/>
        </w:rPr>
        <w:t>:</w:t>
      </w:r>
    </w:p>
    <w:p w14:paraId="0EE85D6F" w14:textId="009B4995" w:rsidR="003A76AA" w:rsidRPr="00D41C80" w:rsidRDefault="005778F0" w:rsidP="00D41C80">
      <w:pPr>
        <w:pStyle w:val="corte4fondo"/>
        <w:tabs>
          <w:tab w:val="left" w:pos="567"/>
        </w:tabs>
        <w:spacing w:after="240"/>
        <w:ind w:left="680"/>
        <w:rPr>
          <w:rFonts w:ascii="AvantGarde Bk BT" w:hAnsi="AvantGarde Bk BT" w:cs="Arial"/>
          <w:i/>
          <w:sz w:val="20"/>
        </w:rPr>
      </w:pPr>
      <w:r w:rsidRPr="001E7545">
        <w:rPr>
          <w:rFonts w:ascii="AvantGarde Bk BT" w:hAnsi="AvantGarde Bk BT" w:cs="Arial"/>
          <w:i/>
          <w:sz w:val="22"/>
          <w:szCs w:val="24"/>
        </w:rPr>
        <w:t>“</w:t>
      </w:r>
      <w:r w:rsidR="00D41C80" w:rsidRPr="00D41C80">
        <w:rPr>
          <w:rFonts w:ascii="AvantGarde Bk BT" w:hAnsi="AvantGarde Bk BT" w:cs="Arial"/>
          <w:i/>
          <w:sz w:val="20"/>
        </w:rPr>
        <w:t>PRESENTÓ EL RECURSO EN RAZÓN DE QUE NO SE ME ENTREGA LO SOLICITADO, SOLICITE LOS INFORMES DE ACTIVIDADES DEL REGIDOR DE LOS MESES DE ABRIL Y MAYO DEL 2019 Y NO SE ME PRESENTAN, POR OTRO LADO PEDÍ EN QUE SESIONES DE CABILDO FUERON PRESENTADOS EN CUMPLIMIENTO CON LA LEY ORGÁNICA Y EL SECRETARIO PRESENTA UN ESCRITO SEÑALANDO QUE FUERON PRESENTADOS EN LA SESIÓN DÉCIMA QUINTA Y SEÑALA QUE SE ANEXAN Y NO SE ADJUNTA NADA, SOLO UN ESCRITO DONDE SOLICITAN UN</w:t>
      </w:r>
      <w:r w:rsidR="00D41C80">
        <w:rPr>
          <w:rFonts w:ascii="AvantGarde Bk BT" w:hAnsi="AvantGarde Bk BT" w:cs="Arial"/>
          <w:i/>
          <w:sz w:val="20"/>
        </w:rPr>
        <w:t>A COMPRA DE HERRAMIENTA, QUE NO ES LO SOLICITADO</w:t>
      </w:r>
      <w:r w:rsidR="007B4949" w:rsidRPr="00A866B0">
        <w:rPr>
          <w:rFonts w:ascii="AvantGarde Bk BT" w:hAnsi="AvantGarde Bk BT" w:cs="Arial"/>
          <w:sz w:val="20"/>
        </w:rPr>
        <w:t>.</w:t>
      </w:r>
      <w:r w:rsidR="007B4949">
        <w:rPr>
          <w:rFonts w:ascii="AvantGarde Bk BT" w:hAnsi="AvantGarde Bk BT" w:cs="Arial"/>
          <w:sz w:val="24"/>
          <w:szCs w:val="24"/>
        </w:rPr>
        <w:t xml:space="preserve">” </w:t>
      </w:r>
      <w:r w:rsidR="00A866B0">
        <w:rPr>
          <w:rFonts w:ascii="AvantGarde Bk BT" w:hAnsi="AvantGarde Bk BT" w:cs="Arial"/>
          <w:b/>
          <w:sz w:val="24"/>
          <w:szCs w:val="24"/>
        </w:rPr>
        <w:t xml:space="preserve">SIC </w:t>
      </w:r>
      <w:r w:rsidR="007B4949">
        <w:rPr>
          <w:rFonts w:ascii="AvantGarde Bk BT" w:hAnsi="AvantGarde Bk BT" w:cs="Arial"/>
          <w:sz w:val="24"/>
          <w:szCs w:val="24"/>
        </w:rPr>
        <w:t>(Visible en</w:t>
      </w:r>
      <w:r w:rsidRPr="0037595A">
        <w:rPr>
          <w:rFonts w:ascii="AvantGarde Bk BT" w:hAnsi="AvantGarde Bk BT" w:cs="Arial"/>
          <w:sz w:val="24"/>
          <w:szCs w:val="24"/>
        </w:rPr>
        <w:t xml:space="preserve"> la foja </w:t>
      </w:r>
      <w:r>
        <w:rPr>
          <w:rFonts w:ascii="AvantGarde Bk BT" w:hAnsi="AvantGarde Bk BT" w:cs="Arial"/>
          <w:sz w:val="24"/>
          <w:szCs w:val="24"/>
        </w:rPr>
        <w:t>01</w:t>
      </w:r>
      <w:r w:rsidRPr="0037595A">
        <w:rPr>
          <w:rFonts w:ascii="AvantGarde Bk BT" w:hAnsi="AvantGarde Bk BT" w:cs="Arial"/>
          <w:sz w:val="24"/>
          <w:szCs w:val="24"/>
        </w:rPr>
        <w:t xml:space="preserve"> de autos).</w:t>
      </w:r>
    </w:p>
    <w:p w14:paraId="18D76C97" w14:textId="6DF52F12" w:rsidR="005778F0" w:rsidRDefault="005778F0" w:rsidP="005E1978">
      <w:pPr>
        <w:pStyle w:val="corte4fondo"/>
        <w:tabs>
          <w:tab w:val="left" w:pos="567"/>
        </w:tabs>
        <w:spacing w:after="240"/>
        <w:ind w:firstLine="680"/>
        <w:rPr>
          <w:rFonts w:ascii="AvantGarde Bk BT" w:hAnsi="AvantGarde Bk BT" w:cs="Arial"/>
          <w:sz w:val="24"/>
          <w:szCs w:val="24"/>
        </w:rPr>
      </w:pPr>
      <w:r w:rsidRPr="00A21089">
        <w:rPr>
          <w:rFonts w:ascii="AvantGarde Bk BT" w:hAnsi="AvantGarde Bk BT" w:cs="Arial"/>
          <w:sz w:val="24"/>
          <w:szCs w:val="24"/>
        </w:rPr>
        <w:t>Al respecto, en el informe que el sujeto obligado rindió ante este organismo, y que</w:t>
      </w:r>
      <w:r w:rsidR="00CE5643">
        <w:rPr>
          <w:rFonts w:ascii="AvantGarde Bk BT" w:hAnsi="AvantGarde Bk BT" w:cs="Arial"/>
          <w:sz w:val="24"/>
          <w:szCs w:val="24"/>
        </w:rPr>
        <w:t xml:space="preserve"> se encuentra visible a foja </w:t>
      </w:r>
      <w:r w:rsidR="00D41C80">
        <w:rPr>
          <w:rFonts w:ascii="AvantGarde Bk BT" w:hAnsi="AvantGarde Bk BT" w:cs="Arial"/>
          <w:sz w:val="24"/>
          <w:szCs w:val="24"/>
        </w:rPr>
        <w:t>22 a 25</w:t>
      </w:r>
      <w:r w:rsidRPr="00A21089">
        <w:rPr>
          <w:rFonts w:ascii="AvantGarde Bk BT" w:hAnsi="AvantGarde Bk BT" w:cs="Arial"/>
          <w:sz w:val="24"/>
          <w:szCs w:val="24"/>
        </w:rPr>
        <w:t xml:space="preserve"> de autos, reiter</w:t>
      </w:r>
      <w:r>
        <w:rPr>
          <w:rFonts w:ascii="AvantGarde Bk BT" w:hAnsi="AvantGarde Bk BT" w:cs="Arial"/>
          <w:sz w:val="24"/>
          <w:szCs w:val="24"/>
        </w:rPr>
        <w:t xml:space="preserve">ó su respuesta e hizo hincapié en que </w:t>
      </w:r>
      <w:r w:rsidR="002E59EF">
        <w:rPr>
          <w:rFonts w:ascii="AvantGarde Bk BT" w:hAnsi="AvantGarde Bk BT" w:cs="Arial"/>
          <w:sz w:val="24"/>
          <w:szCs w:val="24"/>
        </w:rPr>
        <w:t xml:space="preserve">la solicitud de información </w:t>
      </w:r>
      <w:r w:rsidR="005F60C6">
        <w:rPr>
          <w:rFonts w:ascii="AvantGarde Bk BT" w:hAnsi="AvantGarde Bk BT" w:cs="Arial"/>
          <w:sz w:val="24"/>
          <w:szCs w:val="24"/>
        </w:rPr>
        <w:t xml:space="preserve">planteada por el recurrente fue atendida </w:t>
      </w:r>
      <w:r w:rsidR="00136C67">
        <w:rPr>
          <w:rFonts w:ascii="AvantGarde Bk BT" w:hAnsi="AvantGarde Bk BT" w:cs="Arial"/>
          <w:sz w:val="24"/>
          <w:szCs w:val="24"/>
        </w:rPr>
        <w:t>y se proporcionó la información con la que se cuenta</w:t>
      </w:r>
      <w:r w:rsidR="00192819">
        <w:rPr>
          <w:rFonts w:ascii="AvantGarde Bk BT" w:hAnsi="AvantGarde Bk BT" w:cs="Arial"/>
          <w:sz w:val="24"/>
          <w:szCs w:val="24"/>
        </w:rPr>
        <w:t>, puesto que los resultados del trabajo realizado por el Regidor se desprenden del informe que presentó al cabildo</w:t>
      </w:r>
      <w:r w:rsidRPr="00395037">
        <w:rPr>
          <w:rFonts w:ascii="AvantGarde Bk BT" w:hAnsi="AvantGarde Bk BT" w:cs="Arial"/>
          <w:sz w:val="24"/>
          <w:szCs w:val="24"/>
        </w:rPr>
        <w:t>.</w:t>
      </w:r>
    </w:p>
    <w:p w14:paraId="481A3645" w14:textId="0A04FEF1" w:rsidR="005F60C6" w:rsidRDefault="005778F0" w:rsidP="005778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sidR="005F60C6">
        <w:rPr>
          <w:rFonts w:ascii="AvantGarde Bk BT" w:hAnsi="AvantGarde Bk BT" w:cs="Arial"/>
          <w:sz w:val="24"/>
          <w:szCs w:val="24"/>
        </w:rPr>
        <w:t xml:space="preserve">fundados y </w:t>
      </w:r>
      <w:r>
        <w:rPr>
          <w:rFonts w:ascii="AvantGarde Bk BT" w:hAnsi="AvantGarde Bk BT" w:cs="Arial"/>
          <w:sz w:val="24"/>
          <w:szCs w:val="24"/>
        </w:rPr>
        <w:t>operantes</w:t>
      </w:r>
      <w:r w:rsidR="005F60C6">
        <w:rPr>
          <w:rFonts w:ascii="AvantGarde Bk BT" w:hAnsi="AvantGarde Bk BT" w:cs="Arial"/>
          <w:sz w:val="24"/>
          <w:szCs w:val="24"/>
        </w:rPr>
        <w:t xml:space="preserve"> en razón de las siguientes consideraciones:</w:t>
      </w:r>
    </w:p>
    <w:p w14:paraId="56AB4E83" w14:textId="480B71EF" w:rsidR="005778F0" w:rsidRPr="00F337EC" w:rsidRDefault="005F60C6" w:rsidP="005778F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5778F0">
        <w:rPr>
          <w:rFonts w:ascii="AvantGarde Bk BT" w:hAnsi="AvantGarde Bk BT" w:cs="Arial"/>
          <w:sz w:val="24"/>
          <w:szCs w:val="24"/>
        </w:rPr>
        <w:t xml:space="preserve">, </w:t>
      </w:r>
      <w:r>
        <w:rPr>
          <w:rFonts w:ascii="AvantGarde Bk BT" w:hAnsi="AvantGarde Bk BT" w:cs="Arial"/>
          <w:sz w:val="24"/>
          <w:szCs w:val="24"/>
        </w:rPr>
        <w:t>la Ley de T</w:t>
      </w:r>
      <w:r w:rsidR="005778F0" w:rsidRPr="00F337EC">
        <w:rPr>
          <w:rFonts w:ascii="AvantGarde Bk BT" w:hAnsi="AvantGarde Bk BT" w:cs="Arial"/>
          <w:sz w:val="24"/>
          <w:szCs w:val="24"/>
        </w:rPr>
        <w:t>ransparencia</w:t>
      </w:r>
      <w:r w:rsidR="005778F0">
        <w:rPr>
          <w:rFonts w:ascii="AvantGarde Bk BT" w:hAnsi="AvantGarde Bk BT" w:cs="Arial"/>
          <w:sz w:val="24"/>
          <w:szCs w:val="24"/>
        </w:rPr>
        <w:t xml:space="preserve"> prevé que</w:t>
      </w:r>
      <w:r w:rsidR="005778F0"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005778F0" w:rsidRPr="00F337EC">
        <w:rPr>
          <w:rFonts w:ascii="AvantGarde Bk BT" w:hAnsi="AvantGarde Bk BT" w:cs="Arial"/>
          <w:sz w:val="24"/>
          <w:szCs w:val="24"/>
          <w:vertAlign w:val="superscript"/>
        </w:rPr>
        <w:footnoteReference w:id="1"/>
      </w:r>
    </w:p>
    <w:p w14:paraId="04EFEB0F" w14:textId="1FAE62DC" w:rsidR="005778F0" w:rsidRDefault="005778F0" w:rsidP="005778F0">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 xml:space="preserve">Lo anterior aunado a que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4B304D44" w14:textId="77777777" w:rsidR="00707D6C" w:rsidRDefault="00707D6C" w:rsidP="00707D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711092A" w14:textId="77777777" w:rsidR="00707D6C" w:rsidRDefault="00707D6C" w:rsidP="00994AA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7D41C50" w14:textId="3EC3C51D" w:rsidR="00707D6C" w:rsidRDefault="00707D6C" w:rsidP="00707D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 xml:space="preserve">Criterio 02/17. Congruencia y </w:t>
      </w:r>
      <w:proofErr w:type="gramStart"/>
      <w:r w:rsidRPr="00994AAC">
        <w:rPr>
          <w:rFonts w:ascii="AvantGarde Bk BT" w:hAnsi="AvantGarde Bk BT" w:cs="Arial"/>
          <w:b/>
          <w:i/>
          <w:sz w:val="20"/>
          <w:szCs w:val="24"/>
        </w:rPr>
        <w:t>exhaustividad.-</w:t>
      </w:r>
      <w:proofErr w:type="gramEnd"/>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94AAC">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02FE4EAF" w14:textId="77777777" w:rsidR="00E86082" w:rsidRDefault="00E86082" w:rsidP="00E8608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711D4D2A" w14:textId="77777777" w:rsidR="00E86082" w:rsidRDefault="00E86082" w:rsidP="00E8608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C2629F1" w14:textId="77777777" w:rsidR="00E86082" w:rsidRPr="00204353" w:rsidRDefault="00E86082" w:rsidP="00DC415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22E317EF" w14:textId="25FAD221" w:rsidR="00897033" w:rsidRPr="009743A8" w:rsidRDefault="00E86082" w:rsidP="009743A8">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F22240E" w14:textId="4712D42C" w:rsidR="00462A9D" w:rsidRDefault="0082714A"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Pues bien, en el caso concreto, el peticionario medularmente se </w:t>
      </w:r>
      <w:r w:rsidR="008D35E0">
        <w:rPr>
          <w:rFonts w:ascii="AvantGarde Bk BT" w:hAnsi="AvantGarde Bk BT" w:cs="Arial"/>
          <w:sz w:val="24"/>
          <w:szCs w:val="24"/>
        </w:rPr>
        <w:t xml:space="preserve">dolió de que la información proporcionada por el sujeto obligado </w:t>
      </w:r>
      <w:r w:rsidR="00462A9D">
        <w:rPr>
          <w:rFonts w:ascii="AvantGarde Bk BT" w:hAnsi="AvantGarde Bk BT" w:cs="Arial"/>
          <w:sz w:val="24"/>
          <w:szCs w:val="24"/>
        </w:rPr>
        <w:t xml:space="preserve">no correspondía con lo solicitado, pues de los documentos entregados no se desprende el </w:t>
      </w:r>
      <w:r w:rsidR="00482A5A">
        <w:rPr>
          <w:rFonts w:ascii="AvantGarde Bk BT" w:hAnsi="AvantGarde Bk BT" w:cs="Arial"/>
          <w:sz w:val="24"/>
          <w:szCs w:val="24"/>
        </w:rPr>
        <w:t>informe</w:t>
      </w:r>
      <w:r w:rsidR="00462A9D">
        <w:rPr>
          <w:rFonts w:ascii="AvantGarde Bk BT" w:hAnsi="AvantGarde Bk BT" w:cs="Arial"/>
          <w:sz w:val="24"/>
          <w:szCs w:val="24"/>
        </w:rPr>
        <w:t xml:space="preserve"> de las labores realizadas por el Regidor Marco Antonio Conde Pérez. </w:t>
      </w:r>
    </w:p>
    <w:p w14:paraId="25908791" w14:textId="084095F9" w:rsidR="0001498E" w:rsidRDefault="005F282A" w:rsidP="00E06E22">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Ahora, de la lectura de las constancias que </w:t>
      </w:r>
      <w:r w:rsidR="00040F79">
        <w:rPr>
          <w:rFonts w:ascii="AvantGarde Bk BT" w:hAnsi="AvantGarde Bk BT" w:cs="Arial"/>
          <w:sz w:val="24"/>
          <w:szCs w:val="24"/>
        </w:rPr>
        <w:t>obran en autos respecto a la respuesta proporcionada, se puede advertir que el</w:t>
      </w:r>
      <w:r w:rsidR="00462A9D">
        <w:rPr>
          <w:rFonts w:ascii="AvantGarde Bk BT" w:hAnsi="AvantGarde Bk BT" w:cs="Arial"/>
          <w:sz w:val="24"/>
          <w:szCs w:val="24"/>
        </w:rPr>
        <w:t xml:space="preserve"> sujeto obligado señaló que la fecha de la sesión</w:t>
      </w:r>
      <w:r w:rsidR="00040F79">
        <w:rPr>
          <w:rFonts w:ascii="AvantGarde Bk BT" w:hAnsi="AvantGarde Bk BT" w:cs="Arial"/>
          <w:sz w:val="24"/>
          <w:szCs w:val="24"/>
        </w:rPr>
        <w:t xml:space="preserve"> en que el Regidor Marc</w:t>
      </w:r>
      <w:r w:rsidR="00462A9D">
        <w:rPr>
          <w:rFonts w:ascii="AvantGarde Bk BT" w:hAnsi="AvantGarde Bk BT" w:cs="Arial"/>
          <w:sz w:val="24"/>
          <w:szCs w:val="24"/>
        </w:rPr>
        <w:t>o Antonio Conde Pérez rindió su informe de actividades corresponde</w:t>
      </w:r>
      <w:r w:rsidR="00040F79">
        <w:rPr>
          <w:rFonts w:ascii="AvantGarde Bk BT" w:hAnsi="AvantGarde Bk BT" w:cs="Arial"/>
          <w:sz w:val="24"/>
          <w:szCs w:val="24"/>
        </w:rPr>
        <w:t xml:space="preserve"> a</w:t>
      </w:r>
      <w:r w:rsidR="00A258B2">
        <w:rPr>
          <w:rFonts w:ascii="AvantGarde Bk BT" w:hAnsi="AvantGarde Bk BT" w:cs="Arial"/>
          <w:sz w:val="24"/>
          <w:szCs w:val="24"/>
        </w:rPr>
        <w:t>l</w:t>
      </w:r>
      <w:r w:rsidR="00040F79">
        <w:rPr>
          <w:rFonts w:ascii="AvantGarde Bk BT" w:hAnsi="AvantGarde Bk BT" w:cs="Arial"/>
          <w:sz w:val="24"/>
          <w:szCs w:val="24"/>
        </w:rPr>
        <w:t xml:space="preserve"> </w:t>
      </w:r>
      <w:r w:rsidR="00462A9D">
        <w:rPr>
          <w:rFonts w:ascii="AvantGarde Bk BT" w:hAnsi="AvantGarde Bk BT" w:cs="Arial"/>
          <w:sz w:val="24"/>
          <w:szCs w:val="24"/>
        </w:rPr>
        <w:t>17 diecisiete</w:t>
      </w:r>
      <w:r w:rsidR="00040F79">
        <w:rPr>
          <w:rFonts w:ascii="AvantGarde Bk BT" w:hAnsi="AvantGarde Bk BT" w:cs="Arial"/>
          <w:sz w:val="24"/>
          <w:szCs w:val="24"/>
        </w:rPr>
        <w:t xml:space="preserve"> de mayo de 2019 dos mil diecinueve </w:t>
      </w:r>
      <w:r w:rsidR="0083162D">
        <w:rPr>
          <w:rFonts w:ascii="AvantGarde Bk BT" w:hAnsi="AvantGarde Bk BT" w:cs="Arial"/>
          <w:sz w:val="24"/>
          <w:szCs w:val="24"/>
        </w:rPr>
        <w:t>y</w:t>
      </w:r>
      <w:r w:rsidR="00A258B2">
        <w:rPr>
          <w:rFonts w:ascii="AvantGarde Bk BT" w:hAnsi="AvantGarde Bk BT" w:cs="Arial"/>
          <w:sz w:val="24"/>
          <w:szCs w:val="24"/>
        </w:rPr>
        <w:t xml:space="preserve"> acompañó </w:t>
      </w:r>
      <w:r w:rsidR="0001498E">
        <w:rPr>
          <w:rFonts w:ascii="AvantGarde Bk BT" w:hAnsi="AvantGarde Bk BT" w:cs="Arial"/>
          <w:sz w:val="24"/>
          <w:szCs w:val="24"/>
        </w:rPr>
        <w:t>el oficio 001/CPC/2019</w:t>
      </w:r>
      <w:r w:rsidR="00A258B2">
        <w:rPr>
          <w:rFonts w:ascii="AvantGarde Bk BT" w:hAnsi="AvantGarde Bk BT" w:cs="Arial"/>
          <w:sz w:val="24"/>
          <w:szCs w:val="24"/>
        </w:rPr>
        <w:t>.</w:t>
      </w:r>
    </w:p>
    <w:p w14:paraId="35211608" w14:textId="197E6BCC" w:rsidR="00A258B2" w:rsidRDefault="0083162D"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Bajo esta perspectiva</w:t>
      </w:r>
      <w:r w:rsidR="00E06E22">
        <w:rPr>
          <w:rFonts w:ascii="AvantGarde Bk BT" w:hAnsi="AvantGarde Bk BT" w:cs="Arial"/>
          <w:sz w:val="24"/>
          <w:szCs w:val="24"/>
        </w:rPr>
        <w:t>,</w:t>
      </w:r>
      <w:r>
        <w:rPr>
          <w:rFonts w:ascii="AvantGarde Bk BT" w:hAnsi="AvantGarde Bk BT" w:cs="Arial"/>
          <w:sz w:val="24"/>
          <w:szCs w:val="24"/>
        </w:rPr>
        <w:t xml:space="preserve"> resulta claro que la respuesta entregada al ahora recurrente no cumple con los principios de congruencia y exhaustividad, puesto que el sujeto obligado </w:t>
      </w:r>
      <w:r w:rsidR="00E06E22">
        <w:rPr>
          <w:rFonts w:ascii="AvantGarde Bk BT" w:hAnsi="AvantGarde Bk BT" w:cs="Arial"/>
          <w:sz w:val="24"/>
          <w:szCs w:val="24"/>
        </w:rPr>
        <w:t xml:space="preserve">únicamente hizo referencia a </w:t>
      </w:r>
      <w:r w:rsidR="00E3466D">
        <w:rPr>
          <w:rFonts w:ascii="AvantGarde Bk BT" w:hAnsi="AvantGarde Bk BT" w:cs="Arial"/>
          <w:sz w:val="24"/>
          <w:szCs w:val="24"/>
        </w:rPr>
        <w:t>la</w:t>
      </w:r>
      <w:r w:rsidR="00E06E22">
        <w:rPr>
          <w:rFonts w:ascii="AvantGarde Bk BT" w:hAnsi="AvantGarde Bk BT" w:cs="Arial"/>
          <w:sz w:val="24"/>
          <w:szCs w:val="24"/>
        </w:rPr>
        <w:t xml:space="preserve"> sesión del Cabildo mediante la cual el Regidor Marco Antonio Conde Pérez rindió informe de actividades correspondiente a la sesión del 17 diecisiete mayo</w:t>
      </w:r>
      <w:r>
        <w:rPr>
          <w:rFonts w:ascii="AvantGarde Bk BT" w:hAnsi="AvantGarde Bk BT" w:cs="Arial"/>
          <w:sz w:val="24"/>
          <w:szCs w:val="24"/>
        </w:rPr>
        <w:t xml:space="preserve"> de 2019 dos mil diecinueve</w:t>
      </w:r>
      <w:r w:rsidR="00E06E22">
        <w:rPr>
          <w:rFonts w:ascii="AvantGarde Bk BT" w:hAnsi="AvantGarde Bk BT" w:cs="Arial"/>
          <w:sz w:val="24"/>
          <w:szCs w:val="24"/>
        </w:rPr>
        <w:t>; siendo</w:t>
      </w:r>
      <w:r w:rsidR="00C536BD">
        <w:rPr>
          <w:rFonts w:ascii="AvantGarde Bk BT" w:hAnsi="AvantGarde Bk BT" w:cs="Arial"/>
          <w:sz w:val="24"/>
          <w:szCs w:val="24"/>
        </w:rPr>
        <w:t xml:space="preserve"> que el peticionario requirió </w:t>
      </w:r>
      <w:r w:rsidR="005E64D4">
        <w:rPr>
          <w:rFonts w:ascii="AvantGarde Bk BT" w:hAnsi="AvantGarde Bk BT" w:cs="Arial"/>
          <w:sz w:val="24"/>
          <w:szCs w:val="24"/>
        </w:rPr>
        <w:t>el informe de actividades del Regidor antes aludido</w:t>
      </w:r>
      <w:r w:rsidR="00C536BD">
        <w:rPr>
          <w:rFonts w:ascii="AvantGarde Bk BT" w:hAnsi="AvantGarde Bk BT" w:cs="Arial"/>
          <w:sz w:val="24"/>
          <w:szCs w:val="24"/>
        </w:rPr>
        <w:t xml:space="preserve"> de</w:t>
      </w:r>
      <w:r w:rsidR="005E64D4">
        <w:rPr>
          <w:rFonts w:ascii="AvantGarde Bk BT" w:hAnsi="AvantGarde Bk BT" w:cs="Arial"/>
          <w:sz w:val="24"/>
          <w:szCs w:val="24"/>
        </w:rPr>
        <w:t>l periodo comprendido de</w:t>
      </w:r>
      <w:r w:rsidR="00C536BD">
        <w:rPr>
          <w:rFonts w:ascii="AvantGarde Bk BT" w:hAnsi="AvantGarde Bk BT" w:cs="Arial"/>
          <w:sz w:val="24"/>
          <w:szCs w:val="24"/>
        </w:rPr>
        <w:t xml:space="preserve"> </w:t>
      </w:r>
      <w:r w:rsidR="00E3466D">
        <w:rPr>
          <w:rFonts w:ascii="AvantGarde Bk BT" w:hAnsi="AvantGarde Bk BT" w:cs="Arial"/>
          <w:sz w:val="24"/>
          <w:szCs w:val="24"/>
        </w:rPr>
        <w:t>abril</w:t>
      </w:r>
      <w:r w:rsidR="00C536BD">
        <w:rPr>
          <w:rFonts w:ascii="AvantGarde Bk BT" w:hAnsi="AvantGarde Bk BT" w:cs="Arial"/>
          <w:sz w:val="24"/>
          <w:szCs w:val="24"/>
        </w:rPr>
        <w:t xml:space="preserve"> </w:t>
      </w:r>
      <w:r w:rsidR="005E64D4">
        <w:rPr>
          <w:rFonts w:ascii="AvantGarde Bk BT" w:hAnsi="AvantGarde Bk BT" w:cs="Arial"/>
          <w:sz w:val="24"/>
          <w:szCs w:val="24"/>
        </w:rPr>
        <w:t xml:space="preserve">a </w:t>
      </w:r>
      <w:r w:rsidR="00E3466D">
        <w:rPr>
          <w:rFonts w:ascii="AvantGarde Bk BT" w:hAnsi="AvantGarde Bk BT" w:cs="Arial"/>
          <w:sz w:val="24"/>
          <w:szCs w:val="24"/>
        </w:rPr>
        <w:t>mayo</w:t>
      </w:r>
      <w:r w:rsidR="005E64D4">
        <w:rPr>
          <w:rFonts w:ascii="AvantGarde Bk BT" w:hAnsi="AvantGarde Bk BT" w:cs="Arial"/>
          <w:sz w:val="24"/>
          <w:szCs w:val="24"/>
        </w:rPr>
        <w:t xml:space="preserve"> </w:t>
      </w:r>
      <w:r w:rsidR="00C536BD">
        <w:rPr>
          <w:rFonts w:ascii="AvantGarde Bk BT" w:hAnsi="AvantGarde Bk BT" w:cs="Arial"/>
          <w:sz w:val="24"/>
          <w:szCs w:val="24"/>
        </w:rPr>
        <w:t>de 20</w:t>
      </w:r>
      <w:r w:rsidR="00E3466D">
        <w:rPr>
          <w:rFonts w:ascii="AvantGarde Bk BT" w:hAnsi="AvantGarde Bk BT" w:cs="Arial"/>
          <w:sz w:val="24"/>
          <w:szCs w:val="24"/>
        </w:rPr>
        <w:t>19</w:t>
      </w:r>
      <w:r w:rsidR="00C536BD">
        <w:rPr>
          <w:rFonts w:ascii="AvantGarde Bk BT" w:hAnsi="AvantGarde Bk BT" w:cs="Arial"/>
          <w:sz w:val="24"/>
          <w:szCs w:val="24"/>
        </w:rPr>
        <w:t xml:space="preserve"> dos mil dieci</w:t>
      </w:r>
      <w:r w:rsidR="00E3466D">
        <w:rPr>
          <w:rFonts w:ascii="AvantGarde Bk BT" w:hAnsi="AvantGarde Bk BT" w:cs="Arial"/>
          <w:sz w:val="24"/>
          <w:szCs w:val="24"/>
        </w:rPr>
        <w:t>nueve</w:t>
      </w:r>
      <w:r>
        <w:rPr>
          <w:rFonts w:ascii="AvantGarde Bk BT" w:hAnsi="AvantGarde Bk BT" w:cs="Arial"/>
          <w:sz w:val="24"/>
          <w:szCs w:val="24"/>
        </w:rPr>
        <w:t>.</w:t>
      </w:r>
    </w:p>
    <w:p w14:paraId="3D82D42C" w14:textId="2AAEFCEC" w:rsidR="001F3AA9" w:rsidRDefault="008D70E2"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lastRenderedPageBreak/>
        <w:t>Así</w:t>
      </w:r>
      <w:r w:rsidR="001E0C2B">
        <w:rPr>
          <w:rFonts w:ascii="AvantGarde Bk BT" w:hAnsi="AvantGarde Bk BT" w:cs="Arial"/>
          <w:sz w:val="24"/>
          <w:szCs w:val="24"/>
        </w:rPr>
        <w:t xml:space="preserve">, de </w:t>
      </w:r>
      <w:r>
        <w:rPr>
          <w:rFonts w:ascii="AvantGarde Bk BT" w:hAnsi="AvantGarde Bk BT" w:cs="Arial"/>
          <w:sz w:val="24"/>
          <w:szCs w:val="24"/>
        </w:rPr>
        <w:t xml:space="preserve">la lectura de </w:t>
      </w:r>
      <w:r w:rsidR="001E0C2B">
        <w:rPr>
          <w:rFonts w:ascii="AvantGarde Bk BT" w:hAnsi="AvantGarde Bk BT" w:cs="Arial"/>
          <w:sz w:val="24"/>
          <w:szCs w:val="24"/>
        </w:rPr>
        <w:t>los documentos acompañados por el Secretario General del Ayuntamiento de Ciudad Valles, se puede apreciar que únicamente acompañó un oficio con número 001/CPC/2019, mismo que no contiene firma de quien lo elabor</w:t>
      </w:r>
      <w:r w:rsidR="00823C50">
        <w:rPr>
          <w:rFonts w:ascii="AvantGarde Bk BT" w:hAnsi="AvantGarde Bk BT" w:cs="Arial"/>
          <w:sz w:val="24"/>
          <w:szCs w:val="24"/>
        </w:rPr>
        <w:t xml:space="preserve">ó, junto con un anexo consistente en una lista de materiales </w:t>
      </w:r>
      <w:r w:rsidR="00440F7F">
        <w:rPr>
          <w:rFonts w:ascii="AvantGarde Bk BT" w:hAnsi="AvantGarde Bk BT" w:cs="Arial"/>
          <w:sz w:val="24"/>
          <w:szCs w:val="24"/>
        </w:rPr>
        <w:t>suscrita por el Director de Protección Civil Municipal y el Regidor Marco Antonio Conde Pérez.</w:t>
      </w:r>
    </w:p>
    <w:p w14:paraId="1930F58E" w14:textId="5C9B2A54" w:rsidR="00440F7F" w:rsidRDefault="00440F7F"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Con relación a lo anterior, </w:t>
      </w:r>
      <w:r w:rsidR="00681CAB">
        <w:rPr>
          <w:rFonts w:ascii="AvantGarde Bk BT" w:hAnsi="AvantGarde Bk BT" w:cs="Arial"/>
          <w:sz w:val="24"/>
          <w:szCs w:val="24"/>
        </w:rPr>
        <w:t>la Ley Orgánica del Municipio Libre de San Luis Potosí refiere que son obligaciones de los Regidores d</w:t>
      </w:r>
      <w:r w:rsidR="00681CAB" w:rsidRPr="00681CAB">
        <w:rPr>
          <w:rFonts w:ascii="AvantGarde Bk BT" w:hAnsi="AvantGarde Bk BT" w:cs="Arial"/>
          <w:sz w:val="24"/>
          <w:szCs w:val="24"/>
        </w:rPr>
        <w:t>esempeñar las co</w:t>
      </w:r>
      <w:r w:rsidR="00681CAB">
        <w:rPr>
          <w:rFonts w:ascii="AvantGarde Bk BT" w:hAnsi="AvantGarde Bk BT" w:cs="Arial"/>
          <w:sz w:val="24"/>
          <w:szCs w:val="24"/>
        </w:rPr>
        <w:t>misiones que les encomiende el Cabildo e informar</w:t>
      </w:r>
      <w:r w:rsidR="00681CAB" w:rsidRPr="00681CAB">
        <w:rPr>
          <w:rFonts w:ascii="AvantGarde Bk BT" w:hAnsi="AvantGarde Bk BT" w:cs="Arial"/>
          <w:sz w:val="24"/>
          <w:szCs w:val="24"/>
        </w:rPr>
        <w:t xml:space="preserve"> a más tardar cada dos meses en sesión ordinaria, del trabajo realizado y de los resultados obtenidos</w:t>
      </w:r>
      <w:r w:rsidR="00681CAB">
        <w:rPr>
          <w:rFonts w:ascii="AvantGarde Bk BT" w:hAnsi="AvantGarde Bk BT" w:cs="Arial"/>
          <w:sz w:val="24"/>
          <w:szCs w:val="24"/>
        </w:rPr>
        <w:t>.</w:t>
      </w:r>
      <w:r w:rsidR="002D7901">
        <w:rPr>
          <w:rStyle w:val="Refdenotaalpie"/>
          <w:rFonts w:ascii="AvantGarde Bk BT" w:hAnsi="AvantGarde Bk BT" w:cs="Arial"/>
          <w:sz w:val="24"/>
          <w:szCs w:val="24"/>
        </w:rPr>
        <w:footnoteReference w:id="3"/>
      </w:r>
    </w:p>
    <w:p w14:paraId="3AC2198A" w14:textId="107A6566" w:rsidR="00681CAB" w:rsidRDefault="002D7901" w:rsidP="005F282A">
      <w:pPr>
        <w:pStyle w:val="corte4fondo"/>
        <w:spacing w:after="240"/>
        <w:ind w:firstLine="851"/>
        <w:rPr>
          <w:rFonts w:ascii="AvantGarde Bk BT" w:hAnsi="AvantGarde Bk BT" w:cs="Arial"/>
          <w:sz w:val="24"/>
          <w:szCs w:val="24"/>
        </w:rPr>
      </w:pPr>
      <w:r>
        <w:rPr>
          <w:rFonts w:ascii="AvantGarde Bk BT" w:hAnsi="AvantGarde Bk BT" w:cs="Arial"/>
          <w:sz w:val="24"/>
          <w:szCs w:val="24"/>
        </w:rPr>
        <w:t>De este modo, resulta claro que el sujeto obligado entregó al peticionario información que no corresponde con lo solicitado, ya que de los documentos antes referidos no se desprende ningún informe de actividades.</w:t>
      </w:r>
    </w:p>
    <w:p w14:paraId="36C5CDBD" w14:textId="691C6B2E" w:rsidR="0083162D" w:rsidRDefault="009C417E" w:rsidP="00F8538D">
      <w:pPr>
        <w:pStyle w:val="corte4fondo"/>
        <w:ind w:firstLine="851"/>
        <w:rPr>
          <w:rFonts w:ascii="AvantGarde Bk BT" w:hAnsi="AvantGarde Bk BT" w:cs="Arial"/>
          <w:sz w:val="24"/>
          <w:szCs w:val="24"/>
        </w:rPr>
      </w:pPr>
      <w:r>
        <w:rPr>
          <w:rFonts w:ascii="AvantGarde Bk BT" w:hAnsi="AvantGarde Bk BT" w:cs="Arial"/>
          <w:sz w:val="24"/>
          <w:szCs w:val="24"/>
        </w:rPr>
        <w:t xml:space="preserve">No </w:t>
      </w:r>
      <w:proofErr w:type="gramStart"/>
      <w:r>
        <w:rPr>
          <w:rFonts w:ascii="AvantGarde Bk BT" w:hAnsi="AvantGarde Bk BT" w:cs="Arial"/>
          <w:sz w:val="24"/>
          <w:szCs w:val="24"/>
        </w:rPr>
        <w:t>obstante</w:t>
      </w:r>
      <w:proofErr w:type="gramEnd"/>
      <w:r>
        <w:rPr>
          <w:rFonts w:ascii="AvantGarde Bk BT" w:hAnsi="AvantGarde Bk BT" w:cs="Arial"/>
          <w:sz w:val="24"/>
          <w:szCs w:val="24"/>
        </w:rPr>
        <w:t xml:space="preserve"> lo anterior, no pasa por inadvertido para este Órgano Garante que el sujeto obligado hizo hincapié en que se entregó la información que obra en sus archivos; en consecuencia, esta Comisión considera oportuno precisar al sujeto obligado que la Ley de Transparencia y Acceso a la Información Pública del Estado prevé el procedimiento que debe seguirse en caso de que la información no obre en </w:t>
      </w:r>
      <w:r w:rsidR="00F8538D">
        <w:rPr>
          <w:rFonts w:ascii="AvantGarde Bk BT" w:hAnsi="AvantGarde Bk BT" w:cs="Arial"/>
          <w:sz w:val="24"/>
          <w:szCs w:val="24"/>
        </w:rPr>
        <w:t>sus</w:t>
      </w:r>
      <w:r>
        <w:rPr>
          <w:rFonts w:ascii="AvantGarde Bk BT" w:hAnsi="AvantGarde Bk BT" w:cs="Arial"/>
          <w:sz w:val="24"/>
          <w:szCs w:val="24"/>
        </w:rPr>
        <w:t xml:space="preserve"> archivos, mismo que a continuación se detalla:</w:t>
      </w:r>
    </w:p>
    <w:p w14:paraId="7BABC839" w14:textId="77777777" w:rsidR="00F8538D" w:rsidRPr="006743C9" w:rsidRDefault="00F8538D" w:rsidP="00F8538D">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 xml:space="preserve">a) Analizar el caso y tomar las medidas necesarias para localizar la información. </w:t>
      </w:r>
    </w:p>
    <w:p w14:paraId="082D335D" w14:textId="77777777" w:rsidR="00F8538D" w:rsidRPr="006743C9" w:rsidRDefault="00F8538D" w:rsidP="00F8538D">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b) Expedir una resolución que confirme la inexisten</w:t>
      </w:r>
      <w:r w:rsidRPr="006743C9">
        <w:rPr>
          <w:rFonts w:ascii="AvantGarde Bk BT" w:hAnsi="AvantGarde Bk BT" w:cs="Arial"/>
          <w:color w:val="000000" w:themeColor="text1"/>
          <w:sz w:val="24"/>
          <w:szCs w:val="24"/>
        </w:rPr>
        <w:softHyphen/>
        <w:t xml:space="preserve">cia del documento requerido. </w:t>
      </w:r>
    </w:p>
    <w:p w14:paraId="4918259D" w14:textId="49B94A4D" w:rsidR="00F8538D" w:rsidRDefault="00F8538D" w:rsidP="00F8538D">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6743C9">
        <w:rPr>
          <w:rFonts w:ascii="AvantGarde Bk BT" w:hAnsi="AvantGarde Bk BT" w:cs="Arial"/>
          <w:color w:val="000000" w:themeColor="text1"/>
          <w:sz w:val="24"/>
          <w:szCs w:val="24"/>
        </w:rPr>
        <w:softHyphen/>
        <w:t>des, competencias o funciones</w:t>
      </w:r>
      <w:r w:rsidR="007E3EA3">
        <w:rPr>
          <w:rFonts w:ascii="AvantGarde Bk BT" w:hAnsi="AvantGarde Bk BT" w:cs="Arial"/>
          <w:color w:val="000000" w:themeColor="text1"/>
          <w:sz w:val="24"/>
          <w:szCs w:val="24"/>
        </w:rPr>
        <w:t>.</w:t>
      </w:r>
    </w:p>
    <w:p w14:paraId="7166F2BB" w14:textId="77777777" w:rsidR="007E3EA3" w:rsidRPr="007E3EA3" w:rsidRDefault="007E3EA3" w:rsidP="007E3EA3">
      <w:pPr>
        <w:pStyle w:val="corte4fondo"/>
        <w:tabs>
          <w:tab w:val="left" w:pos="567"/>
        </w:tabs>
        <w:ind w:firstLine="680"/>
        <w:rPr>
          <w:rFonts w:ascii="AvantGarde Bk BT" w:hAnsi="AvantGarde Bk BT" w:cs="Arial"/>
          <w:color w:val="000000" w:themeColor="text1"/>
          <w:sz w:val="24"/>
          <w:szCs w:val="24"/>
        </w:rPr>
      </w:pPr>
      <w:r w:rsidRPr="007E3EA3">
        <w:rPr>
          <w:rFonts w:ascii="AvantGarde Bk BT" w:hAnsi="AvantGarde Bk BT" w:cs="Arial"/>
          <w:color w:val="000000" w:themeColor="text1"/>
          <w:sz w:val="24"/>
          <w:szCs w:val="24"/>
        </w:rPr>
        <w:lastRenderedPageBreak/>
        <w:t>Con relación a lo expuesto en el párrafo que antecede, se debe de entender por fundamentación al conjunto de preceptos legales, ya sean de carácter sustantivo –parte legislativa que confiere derechos o impone obligaciones- o adjetivo –cuerpo legislativo que regula el procedimiento-, mientras que por motivación, como el conjunto de razonamientos lógico-jurídicos que justifiquen el porqué de su actuar de cada caso concreto; sirve de apoyo la siguiente tesis emitida por los tribunales de la federación:</w:t>
      </w:r>
    </w:p>
    <w:p w14:paraId="157AE653" w14:textId="77777777" w:rsidR="007E3EA3" w:rsidRPr="007E3EA3" w:rsidRDefault="007E3EA3" w:rsidP="007E3EA3">
      <w:pPr>
        <w:pStyle w:val="corte4fondo"/>
        <w:tabs>
          <w:tab w:val="left" w:pos="567"/>
        </w:tabs>
        <w:ind w:firstLine="680"/>
        <w:rPr>
          <w:rFonts w:ascii="AvantGarde Bk BT" w:hAnsi="AvantGarde Bk BT" w:cs="Arial"/>
          <w:i/>
          <w:color w:val="000000" w:themeColor="text1"/>
          <w:sz w:val="20"/>
          <w:szCs w:val="24"/>
        </w:rPr>
      </w:pPr>
      <w:r w:rsidRPr="007E3EA3">
        <w:rPr>
          <w:rFonts w:ascii="AvantGarde Bk BT" w:hAnsi="AvantGarde Bk BT" w:cs="Arial"/>
          <w:i/>
          <w:color w:val="000000" w:themeColor="text1"/>
          <w:sz w:val="24"/>
          <w:szCs w:val="24"/>
        </w:rPr>
        <w:t>“</w:t>
      </w:r>
      <w:r w:rsidRPr="007E3EA3">
        <w:rPr>
          <w:rFonts w:ascii="AvantGarde Bk BT" w:hAnsi="AvantGarde Bk BT" w:cs="Arial"/>
          <w:i/>
          <w:color w:val="000000" w:themeColor="text1"/>
          <w:sz w:val="20"/>
          <w:szCs w:val="24"/>
        </w:rPr>
        <w:t xml:space="preserve">209986. I. 4o. P. 56 P. Tribunales Colegiados de Circuito. Octava Época. Semanario Judicial de la Federación. Tomo XIV, </w:t>
      </w:r>
      <w:proofErr w:type="gramStart"/>
      <w:r w:rsidRPr="007E3EA3">
        <w:rPr>
          <w:rFonts w:ascii="AvantGarde Bk BT" w:hAnsi="AvantGarde Bk BT" w:cs="Arial"/>
          <w:i/>
          <w:color w:val="000000" w:themeColor="text1"/>
          <w:sz w:val="20"/>
          <w:szCs w:val="24"/>
        </w:rPr>
        <w:t>Noviembre</w:t>
      </w:r>
      <w:proofErr w:type="gramEnd"/>
      <w:r w:rsidRPr="007E3EA3">
        <w:rPr>
          <w:rFonts w:ascii="AvantGarde Bk BT" w:hAnsi="AvantGarde Bk BT" w:cs="Arial"/>
          <w:i/>
          <w:color w:val="000000" w:themeColor="text1"/>
          <w:sz w:val="20"/>
          <w:szCs w:val="24"/>
        </w:rPr>
        <w:t xml:space="preserve"> de 1994, Pág. 450.</w:t>
      </w:r>
    </w:p>
    <w:p w14:paraId="6464552C" w14:textId="26E2B155" w:rsidR="007E3EA3" w:rsidRDefault="007E3EA3" w:rsidP="007E3EA3">
      <w:pPr>
        <w:pStyle w:val="corte4fondo"/>
        <w:ind w:firstLine="680"/>
        <w:rPr>
          <w:rFonts w:ascii="AvantGarde Bk BT" w:hAnsi="AvantGarde Bk BT" w:cs="Arial"/>
          <w:color w:val="000000" w:themeColor="text1"/>
          <w:sz w:val="24"/>
          <w:szCs w:val="24"/>
        </w:rPr>
      </w:pPr>
      <w:r w:rsidRPr="007E3EA3">
        <w:rPr>
          <w:rFonts w:ascii="AvantGarde Bk BT" w:hAnsi="AvantGarde Bk BT" w:cs="Arial"/>
          <w:b/>
          <w:i/>
          <w:color w:val="000000" w:themeColor="text1"/>
          <w:sz w:val="20"/>
          <w:szCs w:val="24"/>
        </w:rPr>
        <w:t>Fundamentación y motivación, concepto de.-</w:t>
      </w:r>
      <w:r w:rsidRPr="007E3EA3">
        <w:rPr>
          <w:rFonts w:ascii="AvantGarde Bk BT" w:hAnsi="AvantGarde Bk BT" w:cs="Arial"/>
          <w:i/>
          <w:color w:val="000000" w:themeColor="text1"/>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7E3EA3">
        <w:rPr>
          <w:rFonts w:ascii="AvantGarde Bk BT" w:hAnsi="AvantGarde Bk BT" w:cs="Arial"/>
          <w:i/>
          <w:color w:val="000000" w:themeColor="text1"/>
          <w:sz w:val="24"/>
          <w:szCs w:val="24"/>
        </w:rPr>
        <w:t>”</w:t>
      </w:r>
    </w:p>
    <w:p w14:paraId="3E67E608" w14:textId="77777777" w:rsidR="00F8538D" w:rsidRPr="00A361EF" w:rsidRDefault="00F8538D" w:rsidP="00F8538D">
      <w:pPr>
        <w:pStyle w:val="corte4fondo"/>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 </w:t>
      </w:r>
      <w:r w:rsidRPr="00487C17">
        <w:rPr>
          <w:rFonts w:ascii="AvantGarde Bk BT" w:hAnsi="AvantGarde Bk BT" w:cs="Arial"/>
          <w:color w:val="000000" w:themeColor="text1"/>
          <w:sz w:val="24"/>
          <w:szCs w:val="24"/>
        </w:rPr>
        <w:t>Notificará al órgano interno de control</w:t>
      </w:r>
      <w:r>
        <w:rPr>
          <w:rFonts w:ascii="AvantGarde Bk BT" w:hAnsi="AvantGarde Bk BT" w:cs="Arial"/>
          <w:color w:val="000000" w:themeColor="text1"/>
          <w:sz w:val="24"/>
          <w:szCs w:val="24"/>
        </w:rPr>
        <w:t>, para que, en caso de ser necesario, inicie</w:t>
      </w:r>
      <w:r w:rsidRPr="00487C17">
        <w:rPr>
          <w:rFonts w:ascii="AvantGarde Bk BT" w:hAnsi="AvantGarde Bk BT" w:cs="Arial"/>
          <w:color w:val="000000" w:themeColor="text1"/>
          <w:sz w:val="24"/>
          <w:szCs w:val="24"/>
        </w:rPr>
        <w:t xml:space="preserve"> el procedimiento de responsabilidad administrativa que corresponda</w:t>
      </w:r>
      <w:r w:rsidRPr="006743C9">
        <w:rPr>
          <w:rFonts w:ascii="AvantGarde Bk BT" w:hAnsi="AvantGarde Bk BT" w:cs="Arial"/>
          <w:color w:val="000000" w:themeColor="text1"/>
          <w:sz w:val="24"/>
          <w:szCs w:val="24"/>
        </w:rPr>
        <w:t>.</w:t>
      </w:r>
      <w:r w:rsidRPr="006743C9">
        <w:rPr>
          <w:rFonts w:ascii="AvantGarde Bk BT" w:hAnsi="AvantGarde Bk BT" w:cs="Arial"/>
          <w:color w:val="000000" w:themeColor="text1"/>
          <w:sz w:val="24"/>
          <w:szCs w:val="24"/>
          <w:vertAlign w:val="superscript"/>
        </w:rPr>
        <w:footnoteReference w:id="4"/>
      </w:r>
    </w:p>
    <w:p w14:paraId="32F08D42" w14:textId="2738D998" w:rsidR="00F8538D" w:rsidRDefault="00F8538D" w:rsidP="00F8538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Lo anterior cobra sentido en razón de que el objetivo de la declaración de inexistencia es la de que el peticionario tenga la certeza de que la información que solicitó fue buscada bajo estándares de </w:t>
      </w:r>
      <w:r w:rsidR="007E3EA3">
        <w:rPr>
          <w:rFonts w:ascii="AvantGarde Bk BT" w:hAnsi="AvantGarde Bk BT" w:cs="Arial"/>
          <w:sz w:val="24"/>
          <w:szCs w:val="24"/>
        </w:rPr>
        <w:t xml:space="preserve">razonabilidad y </w:t>
      </w:r>
      <w:r>
        <w:rPr>
          <w:rFonts w:ascii="AvantGarde Bk BT" w:hAnsi="AvantGarde Bk BT" w:cs="Arial"/>
          <w:sz w:val="24"/>
          <w:szCs w:val="24"/>
        </w:rPr>
        <w:t xml:space="preserve">exhaustividad, así como </w:t>
      </w:r>
      <w:r w:rsidR="007E3EA3">
        <w:rPr>
          <w:rFonts w:ascii="AvantGarde Bk BT" w:hAnsi="AvantGarde Bk BT" w:cs="Arial"/>
          <w:sz w:val="24"/>
          <w:szCs w:val="24"/>
        </w:rPr>
        <w:t xml:space="preserve">el </w:t>
      </w:r>
      <w:r>
        <w:rPr>
          <w:rFonts w:ascii="AvantGarde Bk BT" w:hAnsi="AvantGarde Bk BT" w:cs="Arial"/>
          <w:sz w:val="24"/>
          <w:szCs w:val="24"/>
        </w:rPr>
        <w:t>de allegarse de las causas por las cuales no se generó la información, si es posible generarla de nuevo o en su defecto los preceptos jurídicos en los que se sustenta la determinación de no generar la información o reponerla.</w:t>
      </w:r>
    </w:p>
    <w:p w14:paraId="5167FA56" w14:textId="77777777" w:rsidR="00F8538D" w:rsidRDefault="00F8538D" w:rsidP="00F8538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expedido por el Instituto Nacional de Transparencia y Acceso a la Información Pública:</w:t>
      </w:r>
    </w:p>
    <w:p w14:paraId="1CFB9B86" w14:textId="77777777" w:rsidR="00F8538D" w:rsidRPr="00A361EF" w:rsidRDefault="00F8538D" w:rsidP="00F8538D">
      <w:pPr>
        <w:pStyle w:val="corte4fondo"/>
        <w:tabs>
          <w:tab w:val="left" w:pos="567"/>
        </w:tabs>
        <w:spacing w:after="240"/>
        <w:ind w:firstLine="680"/>
        <w:rPr>
          <w:rFonts w:ascii="AvantGarde Bk BT" w:hAnsi="AvantGarde Bk BT" w:cs="Arial"/>
          <w:i/>
          <w:sz w:val="20"/>
        </w:rPr>
      </w:pPr>
      <w:r>
        <w:rPr>
          <w:rFonts w:ascii="AvantGarde Bk BT" w:hAnsi="AvantGarde Bk BT" w:cs="Arial"/>
          <w:sz w:val="24"/>
          <w:szCs w:val="24"/>
        </w:rPr>
        <w:t>“</w:t>
      </w:r>
      <w:r w:rsidRPr="00A361EF">
        <w:rPr>
          <w:rFonts w:ascii="AvantGarde Bk BT" w:hAnsi="AvantGarde Bk BT" w:cs="Arial"/>
          <w:b/>
          <w:i/>
          <w:sz w:val="20"/>
        </w:rPr>
        <w:t xml:space="preserve">CRITERIO 04/19 Propósito de la declaración formal de inexistencia. </w:t>
      </w:r>
      <w:r w:rsidRPr="00A361EF">
        <w:rPr>
          <w:rFonts w:ascii="AvantGarde Bk BT" w:hAnsi="AvantGarde Bk BT" w:cs="Arial"/>
          <w:i/>
          <w:sz w:val="20"/>
        </w:rPr>
        <w:t xml:space="preserve">El propósito de que los Comités de Transparencia emitan una declaración que confirme la inexistencia de la información </w:t>
      </w:r>
      <w:r w:rsidRPr="00A361EF">
        <w:rPr>
          <w:rFonts w:ascii="AvantGarde Bk BT" w:hAnsi="AvantGarde Bk BT" w:cs="Arial"/>
          <w:i/>
          <w:sz w:val="20"/>
        </w:rPr>
        <w:lastRenderedPageBreak/>
        <w:t>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p>
    <w:p w14:paraId="5FFAD9C0" w14:textId="38ACF082" w:rsidR="00373B4D" w:rsidRPr="00886222" w:rsidRDefault="00902700" w:rsidP="00373B4D">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sz w:val="24"/>
          <w:szCs w:val="24"/>
        </w:rPr>
        <w:t>Por otro lado, derivado de que</w:t>
      </w:r>
      <w:r w:rsidR="00D43265">
        <w:rPr>
          <w:rFonts w:ascii="AvantGarde Bk BT" w:hAnsi="AvantGarde Bk BT" w:cs="Arial"/>
          <w:sz w:val="24"/>
          <w:szCs w:val="24"/>
        </w:rPr>
        <w:t xml:space="preserve"> </w:t>
      </w:r>
      <w:r>
        <w:rPr>
          <w:rFonts w:ascii="AvantGarde Bk BT" w:hAnsi="AvantGarde Bk BT" w:cs="Arial"/>
          <w:sz w:val="24"/>
          <w:szCs w:val="24"/>
        </w:rPr>
        <w:t xml:space="preserve">el oficio 001/CPC/2019 carece de firma del funcionario público que lo elaboró, resulta dable precisar </w:t>
      </w:r>
      <w:r w:rsidR="00373B4D">
        <w:rPr>
          <w:rFonts w:ascii="AvantGarde Bk BT" w:hAnsi="AvantGarde Bk BT" w:cs="Arial"/>
          <w:sz w:val="24"/>
          <w:szCs w:val="24"/>
        </w:rPr>
        <w:t>que para los efectos de la Ley de T</w:t>
      </w:r>
      <w:r w:rsidR="00373B4D" w:rsidRPr="000769EA">
        <w:rPr>
          <w:rFonts w:ascii="AvantGarde Bk BT" w:hAnsi="AvantGarde Bk BT" w:cs="Arial"/>
          <w:sz w:val="24"/>
          <w:szCs w:val="24"/>
        </w:rPr>
        <w:t>ransparencia, en la generación de información por parte de los sujetos obligados, estos deben garantizar que la información sea accesible, confiable, verificable, veraz, oportuna y atender las necesidades del derecho de acceso a la información de toda persona</w:t>
      </w:r>
      <w:r w:rsidR="00373B4D" w:rsidRPr="000769EA">
        <w:rPr>
          <w:rStyle w:val="Refdenotaalpie"/>
          <w:rFonts w:ascii="AvantGarde Bk BT" w:hAnsi="AvantGarde Bk BT" w:cs="Arial"/>
          <w:sz w:val="24"/>
          <w:szCs w:val="24"/>
        </w:rPr>
        <w:footnoteReference w:id="5"/>
      </w:r>
      <w:r w:rsidR="00373B4D" w:rsidRPr="000769EA">
        <w:rPr>
          <w:rFonts w:ascii="AvantGarde Bk BT" w:hAnsi="AvantGarde Bk BT" w:cs="Arial"/>
          <w:sz w:val="24"/>
          <w:szCs w:val="24"/>
        </w:rPr>
        <w:t>.</w:t>
      </w:r>
    </w:p>
    <w:p w14:paraId="35808F44" w14:textId="65E8E3F3" w:rsidR="00373B4D" w:rsidRDefault="00373B4D" w:rsidP="00373B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lo que atañe a este tópico, es evidente que los documentos públicos al momento de ser generados deben contender diversos elementos que permitan darles confiabilidad y certeza, tales como sello, nombre y firma del funcionario que lo elaboró, sirve de fundamento a lo anterior los siguientes criterios de los tribunales federales:</w:t>
      </w:r>
    </w:p>
    <w:p w14:paraId="2004E87D" w14:textId="77777777" w:rsidR="00373B4D" w:rsidRPr="000713A9" w:rsidRDefault="00373B4D" w:rsidP="00373B4D">
      <w:pPr>
        <w:pStyle w:val="corte4fondo"/>
        <w:tabs>
          <w:tab w:val="left" w:pos="567"/>
        </w:tabs>
        <w:ind w:firstLine="680"/>
        <w:rPr>
          <w:rFonts w:ascii="AvantGarde Bk BT" w:hAnsi="AvantGarde Bk BT" w:cs="Arial"/>
          <w:i/>
          <w:sz w:val="20"/>
          <w:szCs w:val="24"/>
        </w:rPr>
      </w:pPr>
      <w:r w:rsidRPr="00725DC0">
        <w:rPr>
          <w:rFonts w:ascii="AvantGarde Bk BT" w:hAnsi="AvantGarde Bk BT" w:cs="Arial"/>
          <w:i/>
          <w:sz w:val="24"/>
          <w:szCs w:val="24"/>
        </w:rPr>
        <w:t>“</w:t>
      </w:r>
      <w:r w:rsidRPr="000713A9">
        <w:rPr>
          <w:rFonts w:ascii="AvantGarde Bk BT" w:hAnsi="AvantGarde Bk BT" w:cs="Arial"/>
          <w:i/>
          <w:sz w:val="20"/>
          <w:szCs w:val="24"/>
        </w:rPr>
        <w:t>Tesis: XX.53 K, Semanario Judicial de la Federación y su Gaceta, Novena Época, Registro: 203769, Tribunales Colegiados de Circuito, Tomo II, noviembre de 1995, Pág. 527, Tesis Aislada(Común).</w:t>
      </w:r>
    </w:p>
    <w:p w14:paraId="7757D381" w14:textId="77777777" w:rsidR="00373B4D" w:rsidRPr="000713A9" w:rsidRDefault="00373B4D" w:rsidP="00373B4D">
      <w:pPr>
        <w:pStyle w:val="corte4fondo"/>
        <w:tabs>
          <w:tab w:val="left" w:pos="567"/>
        </w:tabs>
        <w:ind w:firstLine="680"/>
        <w:rPr>
          <w:rFonts w:ascii="AvantGarde Bk BT" w:hAnsi="AvantGarde Bk BT" w:cs="Arial"/>
          <w:i/>
          <w:sz w:val="20"/>
          <w:szCs w:val="24"/>
        </w:rPr>
      </w:pPr>
      <w:r w:rsidRPr="000713A9">
        <w:rPr>
          <w:rFonts w:ascii="AvantGarde Bk BT" w:hAnsi="AvantGarde Bk BT" w:cs="Arial"/>
          <w:b/>
          <w:i/>
          <w:sz w:val="20"/>
          <w:szCs w:val="24"/>
        </w:rPr>
        <w:t>DOCUMENTO PUBLICO, ES IMPRESCINDIBLE QUE ESTE CON FIRMA AUTOGRAFA DEL FUNCIONARIO PUBLICO EN EJERCICIO PARA QUE SEA AUTENTICO EL.-</w:t>
      </w:r>
      <w:r w:rsidRPr="000713A9">
        <w:rPr>
          <w:rFonts w:ascii="AvantGarde Bk BT" w:hAnsi="AvantGarde Bk BT" w:cs="Arial"/>
          <w:i/>
          <w:sz w:val="20"/>
          <w:szCs w:val="24"/>
        </w:rPr>
        <w:t xml:space="preserve"> </w:t>
      </w:r>
      <w:r w:rsidRPr="000713A9">
        <w:rPr>
          <w:rFonts w:ascii="AvantGarde Bk BT" w:hAnsi="AvantGarde Bk BT" w:cs="Arial"/>
          <w:i/>
          <w:sz w:val="20"/>
          <w:szCs w:val="24"/>
          <w:u w:val="single"/>
        </w:rPr>
        <w:t>En un documento público es imprescindible el uso de la firma autógrafa para que ésta sea atribuible con certeza a su signatario</w:t>
      </w:r>
      <w:r w:rsidRPr="000713A9">
        <w:rPr>
          <w:rFonts w:ascii="AvantGarde Bk BT" w:hAnsi="AvantGarde Bk BT" w:cs="Arial"/>
          <w:i/>
          <w:sz w:val="20"/>
          <w:szCs w:val="24"/>
        </w:rPr>
        <w:t xml:space="preserve">, en los términos del artículo 129 del Código Federal de Procedimientos Civiles de aplicación supletoria a la Ley de Amparo, es decir, el documento en comento, </w:t>
      </w:r>
      <w:r w:rsidRPr="006159D1">
        <w:rPr>
          <w:rFonts w:ascii="AvantGarde Bk BT" w:hAnsi="AvantGarde Bk BT" w:cs="Arial"/>
          <w:i/>
          <w:sz w:val="20"/>
          <w:szCs w:val="24"/>
          <w:u w:val="single"/>
        </w:rPr>
        <w:t>debe ser expedido por un funcionario público en ejercicio de sus funciones, cuya autenticidad "se demuestra por la existencia regular sobre los documentos, de los sellos, firmas y otros signos exteriores, que en su caso prevengan las leyes</w:t>
      </w:r>
      <w:r w:rsidRPr="000713A9">
        <w:rPr>
          <w:rFonts w:ascii="AvantGarde Bk BT" w:hAnsi="AvantGarde Bk BT" w:cs="Arial"/>
          <w:i/>
          <w:sz w:val="20"/>
          <w:szCs w:val="24"/>
        </w:rPr>
        <w:t>." Por tanto, carecen de autenticidad los documentos autorizados con una firma o rúbrica con facsímil del funcionario público en ejercicio.</w:t>
      </w:r>
    </w:p>
    <w:p w14:paraId="7F5A02BB" w14:textId="77777777" w:rsidR="00373B4D" w:rsidRPr="000713A9" w:rsidRDefault="00373B4D" w:rsidP="00373B4D">
      <w:pPr>
        <w:pStyle w:val="corte4fondo"/>
        <w:tabs>
          <w:tab w:val="left" w:pos="567"/>
        </w:tabs>
        <w:ind w:firstLine="680"/>
        <w:rPr>
          <w:rFonts w:ascii="AvantGarde Bk BT" w:hAnsi="AvantGarde Bk BT" w:cs="Arial"/>
          <w:i/>
          <w:sz w:val="20"/>
          <w:szCs w:val="24"/>
        </w:rPr>
      </w:pPr>
      <w:r w:rsidRPr="000713A9">
        <w:rPr>
          <w:rFonts w:ascii="AvantGarde Bk BT" w:hAnsi="AvantGarde Bk BT" w:cs="Arial"/>
          <w:i/>
          <w:sz w:val="20"/>
          <w:szCs w:val="24"/>
        </w:rPr>
        <w:t>TRIBUNAL COLEGIADO DEL VIGESIMO CIRCUITO.</w:t>
      </w:r>
    </w:p>
    <w:p w14:paraId="3B27BE57" w14:textId="77777777" w:rsidR="00373B4D" w:rsidRPr="00725DC0" w:rsidRDefault="00373B4D" w:rsidP="00B870D4">
      <w:pPr>
        <w:pStyle w:val="corte4fondo"/>
        <w:tabs>
          <w:tab w:val="left" w:pos="567"/>
        </w:tabs>
        <w:ind w:firstLine="680"/>
        <w:rPr>
          <w:rFonts w:ascii="AvantGarde Bk BT" w:hAnsi="AvantGarde Bk BT" w:cs="Arial"/>
          <w:sz w:val="24"/>
          <w:szCs w:val="24"/>
        </w:rPr>
      </w:pPr>
      <w:r w:rsidRPr="000713A9">
        <w:rPr>
          <w:rFonts w:ascii="AvantGarde Bk BT" w:hAnsi="AvantGarde Bk BT" w:cs="Arial"/>
          <w:i/>
          <w:sz w:val="20"/>
          <w:szCs w:val="24"/>
        </w:rPr>
        <w:t>Amparo en revisión 414/95. Adolfo Martínez Salinas. 12 de octubre de 1995. Unanimidad de votos. Ponente: Francisco A. Velasco Santiago. Secretario: José Gabriel Clemente Rodríguez</w:t>
      </w:r>
      <w:r w:rsidRPr="00725DC0">
        <w:rPr>
          <w:rFonts w:ascii="AvantGarde Bk BT" w:hAnsi="AvantGarde Bk BT" w:cs="Arial"/>
          <w:i/>
          <w:sz w:val="22"/>
          <w:szCs w:val="24"/>
        </w:rPr>
        <w:t>.”</w:t>
      </w:r>
      <w:r>
        <w:rPr>
          <w:rFonts w:ascii="AvantGarde Bk BT" w:hAnsi="AvantGarde Bk BT" w:cs="Arial"/>
          <w:i/>
          <w:sz w:val="22"/>
          <w:szCs w:val="24"/>
        </w:rPr>
        <w:t xml:space="preserve"> </w:t>
      </w:r>
      <w:r>
        <w:rPr>
          <w:rFonts w:ascii="AvantGarde Bk BT" w:hAnsi="AvantGarde Bk BT" w:cs="Arial"/>
          <w:sz w:val="24"/>
          <w:szCs w:val="24"/>
        </w:rPr>
        <w:t>(Énfasis añadido de manera intencional.)</w:t>
      </w:r>
    </w:p>
    <w:p w14:paraId="7EBDD390" w14:textId="77777777" w:rsidR="00373B4D" w:rsidRPr="00725DC0" w:rsidRDefault="00373B4D" w:rsidP="00373B4D">
      <w:pPr>
        <w:pStyle w:val="corte4fondo"/>
        <w:tabs>
          <w:tab w:val="left" w:pos="567"/>
        </w:tabs>
        <w:spacing w:after="240"/>
        <w:ind w:firstLine="680"/>
        <w:rPr>
          <w:rFonts w:ascii="AvantGarde Bk BT" w:hAnsi="AvantGarde Bk BT" w:cs="Arial"/>
          <w:sz w:val="24"/>
          <w:szCs w:val="24"/>
        </w:rPr>
      </w:pPr>
      <w:r w:rsidRPr="00725DC0">
        <w:rPr>
          <w:rFonts w:ascii="AvantGarde Bk BT" w:hAnsi="AvantGarde Bk BT" w:cs="Arial"/>
          <w:i/>
          <w:sz w:val="22"/>
          <w:szCs w:val="24"/>
        </w:rPr>
        <w:lastRenderedPageBreak/>
        <w:t>“</w:t>
      </w:r>
      <w:r w:rsidRPr="000713A9">
        <w:rPr>
          <w:rFonts w:ascii="AvantGarde Bk BT" w:hAnsi="AvantGarde Bk BT" w:cs="Arial"/>
          <w:i/>
          <w:sz w:val="20"/>
          <w:szCs w:val="24"/>
        </w:rPr>
        <w:t xml:space="preserve">Época: Novena Época, Registro: 180023, Instancia: Tribunales Colegiados de Circuito, Tipo de Tesis: Aislada, Fuente: Semanario Judicial de la Federación y su Gaceta, Tomo XX, </w:t>
      </w:r>
      <w:proofErr w:type="gramStart"/>
      <w:r w:rsidRPr="000713A9">
        <w:rPr>
          <w:rFonts w:ascii="AvantGarde Bk BT" w:hAnsi="AvantGarde Bk BT" w:cs="Arial"/>
          <w:i/>
          <w:sz w:val="20"/>
          <w:szCs w:val="24"/>
        </w:rPr>
        <w:t>Diciembre</w:t>
      </w:r>
      <w:proofErr w:type="gramEnd"/>
      <w:r w:rsidRPr="000713A9">
        <w:rPr>
          <w:rFonts w:ascii="AvantGarde Bk BT" w:hAnsi="AvantGarde Bk BT" w:cs="Arial"/>
          <w:i/>
          <w:sz w:val="20"/>
          <w:szCs w:val="24"/>
        </w:rPr>
        <w:t xml:space="preserve"> de 2004, Materia(s): Administrativa, Tesis</w:t>
      </w:r>
      <w:r>
        <w:rPr>
          <w:rFonts w:ascii="AvantGarde Bk BT" w:hAnsi="AvantGarde Bk BT" w:cs="Arial"/>
          <w:i/>
          <w:sz w:val="20"/>
          <w:szCs w:val="24"/>
        </w:rPr>
        <w:t>: I.15o.A.18 A, Página: 1277.  </w:t>
      </w:r>
      <w:r w:rsidRPr="000713A9">
        <w:rPr>
          <w:rFonts w:ascii="AvantGarde Bk BT" w:hAnsi="AvantGarde Bk BT" w:cs="Arial"/>
          <w:i/>
          <w:sz w:val="20"/>
          <w:szCs w:val="24"/>
        </w:rPr>
        <w:br/>
      </w:r>
      <w:r w:rsidRPr="000713A9">
        <w:rPr>
          <w:rFonts w:ascii="AvantGarde Bk BT" w:hAnsi="AvantGarde Bk BT" w:cs="Arial"/>
          <w:b/>
          <w:i/>
          <w:sz w:val="20"/>
          <w:szCs w:val="24"/>
        </w:rPr>
        <w:t>ACTO ADMINISTRATIVO. SU AUTORÍA DEBE DETERMINARSE CON BASE EN EL ANÁLISIS DE TODOS LOS ELEMENTOS DEL DOCUMENTO EN EL QUE CONSTE, PERO FUNDAMENTALMENTE CON LA PARTE RELATIVA A LA IDENTIDAD Y FIRMA DEL FUNCIONARIO EMISOR.-</w:t>
      </w:r>
      <w:r w:rsidRPr="000713A9">
        <w:rPr>
          <w:rFonts w:ascii="AvantGarde Bk BT" w:hAnsi="AvantGarde Bk BT" w:cs="Arial"/>
          <w:i/>
          <w:sz w:val="20"/>
          <w:szCs w:val="24"/>
        </w:rPr>
        <w:t xml:space="preserve"> De la interpretación relacionada de los artículos 3o. de la Ley Federal de Procedimiento Administrativo y 38 del Código Fiscal de la Federación, se advierte que los actos administrativos que deban notificarse deben cumplir, entre otros, con los siguientes requisitos: </w:t>
      </w:r>
      <w:r w:rsidRPr="000713A9">
        <w:rPr>
          <w:rFonts w:ascii="AvantGarde Bk BT" w:hAnsi="AvantGarde Bk BT" w:cs="Arial"/>
          <w:i/>
          <w:sz w:val="20"/>
          <w:szCs w:val="24"/>
          <w:u w:val="single"/>
        </w:rPr>
        <w:t>1. Ser expedidos por el órgano competente a través de servidor público; 2. Adoptar la forma escrita que contenga el fundamento legal de las atribuciones de la autoridad para actuar en la manera y términos propuestos; y, 3. Contener en el texto del propio acto, por regla general, el señalamiento de la autoridad que lo emite, así como su firma autógrafa</w:t>
      </w:r>
      <w:r w:rsidRPr="000713A9">
        <w:rPr>
          <w:rFonts w:ascii="AvantGarde Bk BT" w:hAnsi="AvantGarde Bk BT" w:cs="Arial"/>
          <w:i/>
          <w:sz w:val="20"/>
          <w:szCs w:val="24"/>
        </w:rPr>
        <w:t xml:space="preserve">. </w:t>
      </w:r>
      <w:r w:rsidRPr="006159D1">
        <w:rPr>
          <w:rFonts w:ascii="AvantGarde Bk BT" w:hAnsi="AvantGarde Bk BT" w:cs="Arial"/>
          <w:i/>
          <w:sz w:val="20"/>
          <w:szCs w:val="24"/>
          <w:u w:val="single"/>
        </w:rPr>
        <w:t>Además, se evidencia que el requisito de fundamentación del acto administrativo, traducido en la constatación por escrito de la 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w:t>
      </w:r>
      <w:r w:rsidRPr="000713A9">
        <w:rPr>
          <w:rFonts w:ascii="AvantGarde Bk BT" w:hAnsi="AvantGarde Bk BT" w:cs="Arial"/>
          <w:i/>
          <w:sz w:val="20"/>
          <w:szCs w:val="24"/>
          <w:u w:val="single"/>
        </w:rPr>
        <w:t>. La especificación del cargo de la autoridad emisora o, en su caso, signante del acto de autoridad, debe atender al cuerpo del propio documento, pero fundamentalmente, a la parte en que conste la firma y nombre del funcionario, pues no debe olvidarse que la firma (como signo distintivo) expresa la voluntariedad del sujeto del acto jurídico para suscribir el documento y aceptar las declaraciones ahí plasmadas</w:t>
      </w:r>
      <w:r w:rsidRPr="000713A9">
        <w:rPr>
          <w:rFonts w:ascii="AvantGarde Bk BT" w:hAnsi="AvantGarde Bk BT" w:cs="Arial"/>
          <w:i/>
          <w:sz w:val="20"/>
          <w:szCs w:val="24"/>
        </w:rPr>
        <w:t>. Por tanto, aun cuando exista en el encabezado del propio documento una denominación diferente al cargo que obra en la parte final en el que está la firma del funcionario público emisor, no es dable especificar que el signante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0713A9">
        <w:rPr>
          <w:rFonts w:ascii="AvantGarde Bk BT" w:hAnsi="AvantGarde Bk BT" w:cs="Arial"/>
          <w:i/>
          <w:sz w:val="20"/>
          <w:szCs w:val="24"/>
        </w:rPr>
        <w:br/>
        <w:t>DÉCIMO QUINTO TRIBUNAL COLEGIADO EN MATERIA ADMINISTRATIVA DEL PRIMER CIRCUITO.</w:t>
      </w:r>
      <w:r w:rsidRPr="000713A9">
        <w:rPr>
          <w:rFonts w:ascii="AvantGarde Bk BT" w:hAnsi="AvantGarde Bk BT" w:cs="Arial"/>
          <w:i/>
          <w:sz w:val="20"/>
          <w:szCs w:val="24"/>
        </w:rPr>
        <w:br/>
        <w:t xml:space="preserve">Revisión fiscal 66/2004. Administrador Local Jurídico del Norte del Distrito Federal. 6 de octubre de 2004. Unanimidad de votos. Ponente: Armando Cortés Galván. Secretario: José Álvaro Vargas Ornelas. </w:t>
      </w:r>
      <w:r w:rsidRPr="000713A9">
        <w:rPr>
          <w:rFonts w:ascii="AvantGarde Bk BT" w:hAnsi="AvantGarde Bk BT" w:cs="Arial"/>
          <w:i/>
          <w:sz w:val="20"/>
          <w:szCs w:val="24"/>
        </w:rPr>
        <w:br/>
        <w:t xml:space="preserve">Revisión fiscal 77/2004. Administrador Local Jurídico del Norte del Distrito Federal. 14 de octubre de 2004. Unanimidad de votos. Ponente: Cuauhtémoc </w:t>
      </w:r>
      <w:proofErr w:type="spellStart"/>
      <w:r w:rsidRPr="000713A9">
        <w:rPr>
          <w:rFonts w:ascii="AvantGarde Bk BT" w:hAnsi="AvantGarde Bk BT" w:cs="Arial"/>
          <w:i/>
          <w:sz w:val="20"/>
          <w:szCs w:val="24"/>
        </w:rPr>
        <w:t>Carlock</w:t>
      </w:r>
      <w:proofErr w:type="spellEnd"/>
      <w:r w:rsidRPr="000713A9">
        <w:rPr>
          <w:rFonts w:ascii="AvantGarde Bk BT" w:hAnsi="AvantGarde Bk BT" w:cs="Arial"/>
          <w:i/>
          <w:sz w:val="20"/>
          <w:szCs w:val="24"/>
        </w:rPr>
        <w:t xml:space="preserve"> Sánchez. Secretaria: María Elena Borunda </w:t>
      </w:r>
      <w:proofErr w:type="spellStart"/>
      <w:r w:rsidRPr="000713A9">
        <w:rPr>
          <w:rFonts w:ascii="AvantGarde Bk BT" w:hAnsi="AvantGarde Bk BT" w:cs="Arial"/>
          <w:i/>
          <w:sz w:val="20"/>
          <w:szCs w:val="24"/>
        </w:rPr>
        <w:t>Placencia</w:t>
      </w:r>
      <w:proofErr w:type="spellEnd"/>
      <w:r w:rsidRPr="000713A9">
        <w:rPr>
          <w:rFonts w:ascii="AvantGarde Bk BT" w:hAnsi="AvantGarde Bk BT" w:cs="Arial"/>
          <w:i/>
          <w:sz w:val="20"/>
          <w:szCs w:val="24"/>
        </w:rPr>
        <w:t>.</w:t>
      </w:r>
      <w:r w:rsidRPr="00725DC0">
        <w:rPr>
          <w:rFonts w:ascii="AvantGarde Bk BT" w:hAnsi="AvantGarde Bk BT" w:cs="Arial"/>
          <w:i/>
          <w:sz w:val="22"/>
          <w:szCs w:val="24"/>
        </w:rPr>
        <w:t>”</w:t>
      </w:r>
      <w:r>
        <w:rPr>
          <w:rFonts w:ascii="AvantGarde Bk BT" w:hAnsi="AvantGarde Bk BT" w:cs="Arial"/>
          <w:i/>
          <w:sz w:val="22"/>
          <w:szCs w:val="24"/>
        </w:rPr>
        <w:t xml:space="preserve"> </w:t>
      </w:r>
      <w:r>
        <w:rPr>
          <w:rFonts w:ascii="AvantGarde Bk BT" w:hAnsi="AvantGarde Bk BT" w:cs="Arial"/>
          <w:sz w:val="24"/>
          <w:szCs w:val="24"/>
        </w:rPr>
        <w:t>(Énfasis añadido intencionalmente.)</w:t>
      </w:r>
    </w:p>
    <w:p w14:paraId="4BB2BD6B" w14:textId="03A03C76" w:rsidR="005C63B6" w:rsidRDefault="00902700" w:rsidP="005778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L</w:t>
      </w:r>
      <w:r w:rsidR="00A4441D">
        <w:rPr>
          <w:rFonts w:ascii="AvantGarde Bk BT" w:hAnsi="AvantGarde Bk BT" w:cs="Arial"/>
          <w:sz w:val="24"/>
          <w:szCs w:val="24"/>
        </w:rPr>
        <w:t>o anterior se precisa con el objetivo de que el sujeto obligado, al momento de responder las solicitudes de información que le son presentadas, tenga en cuenta que</w:t>
      </w:r>
      <w:r w:rsidR="00373B4D">
        <w:rPr>
          <w:rFonts w:ascii="AvantGarde Bk BT" w:hAnsi="AvantGarde Bk BT" w:cs="Arial"/>
          <w:sz w:val="24"/>
          <w:szCs w:val="24"/>
        </w:rPr>
        <w:t xml:space="preserve"> </w:t>
      </w:r>
      <w:r w:rsidR="00373B4D">
        <w:rPr>
          <w:rFonts w:ascii="AvantGarde Bk BT" w:hAnsi="AvantGarde Bk BT" w:cs="Arial"/>
          <w:sz w:val="24"/>
          <w:szCs w:val="24"/>
        </w:rPr>
        <w:lastRenderedPageBreak/>
        <w:t xml:space="preserve">los documentos </w:t>
      </w:r>
      <w:r w:rsidR="00A4441D">
        <w:rPr>
          <w:rFonts w:ascii="AvantGarde Bk BT" w:hAnsi="AvantGarde Bk BT" w:cs="Arial"/>
          <w:sz w:val="24"/>
          <w:szCs w:val="24"/>
        </w:rPr>
        <w:t>que acompañe como soporte documenta</w:t>
      </w:r>
      <w:r w:rsidR="00EE22B7">
        <w:rPr>
          <w:rFonts w:ascii="AvantGarde Bk BT" w:hAnsi="AvantGarde Bk BT" w:cs="Arial"/>
          <w:sz w:val="24"/>
          <w:szCs w:val="24"/>
        </w:rPr>
        <w:t>l</w:t>
      </w:r>
      <w:r w:rsidR="00A4441D">
        <w:rPr>
          <w:rFonts w:ascii="AvantGarde Bk BT" w:hAnsi="AvantGarde Bk BT" w:cs="Arial"/>
          <w:sz w:val="24"/>
          <w:szCs w:val="24"/>
        </w:rPr>
        <w:t xml:space="preserve"> deben contar</w:t>
      </w:r>
      <w:r w:rsidR="00373B4D">
        <w:rPr>
          <w:rFonts w:ascii="AvantGarde Bk BT" w:hAnsi="AvantGarde Bk BT" w:cs="Arial"/>
          <w:sz w:val="24"/>
          <w:szCs w:val="24"/>
        </w:rPr>
        <w:t xml:space="preserve"> con los requisitos de un documento público que permita dar certeza y confiabilidad de su contenido.</w:t>
      </w:r>
    </w:p>
    <w:p w14:paraId="15176888" w14:textId="0B63224C" w:rsidR="005778F0" w:rsidRPr="00E0750B" w:rsidRDefault="005778F0" w:rsidP="005778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Finalmente, </w:t>
      </w:r>
      <w:r w:rsidRPr="00002DE6">
        <w:rPr>
          <w:rFonts w:ascii="AvantGarde Bk BT" w:hAnsi="AvantGarde Bk BT" w:cs="Arial"/>
          <w:sz w:val="24"/>
          <w:szCs w:val="24"/>
        </w:rPr>
        <w:t>este órgano garante considera necesario hacer hincapié que los sujetos obligados deben permitir y garantizar todas las condiciones para que el particular pueda acceder a la información que los entes obligados generen de conformidad a sus atribuciones.</w:t>
      </w:r>
      <w:r w:rsidRPr="00002DE6">
        <w:rPr>
          <w:rFonts w:ascii="AvantGarde Bk BT" w:hAnsi="AvantGarde Bk BT" w:cs="Arial"/>
          <w:sz w:val="24"/>
          <w:szCs w:val="24"/>
          <w:vertAlign w:val="superscript"/>
        </w:rPr>
        <w:footnoteReference w:id="6"/>
      </w:r>
      <w:r>
        <w:rPr>
          <w:rFonts w:ascii="AvantGarde Bk BT" w:hAnsi="AvantGarde Bk BT" w:cs="Arial"/>
          <w:sz w:val="24"/>
          <w:szCs w:val="24"/>
        </w:rPr>
        <w:t xml:space="preserve"> </w:t>
      </w:r>
    </w:p>
    <w:p w14:paraId="3E11F589" w14:textId="77777777" w:rsidR="005778F0" w:rsidRPr="00873D15" w:rsidRDefault="005778F0" w:rsidP="005778F0">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52055139" w14:textId="021D7DB3" w:rsidR="005778F0" w:rsidRDefault="005778F0" w:rsidP="005372FD">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750">
        <w:rPr>
          <w:rFonts w:ascii="AvantGarde Bk BT" w:hAnsi="AvantGarde Bk BT" w:cs="Arial"/>
          <w:b/>
          <w:bCs/>
          <w:color w:val="000000" w:themeColor="text1"/>
          <w:sz w:val="24"/>
          <w:szCs w:val="24"/>
        </w:rPr>
        <w:t>REVOCA</w:t>
      </w:r>
      <w:r w:rsidRPr="00CE1E98">
        <w:rPr>
          <w:rFonts w:ascii="AvantGarde Bk BT" w:hAnsi="AvantGarde Bk BT" w:cs="Arial"/>
          <w:color w:val="000000" w:themeColor="text1"/>
          <w:sz w:val="24"/>
          <w:szCs w:val="24"/>
        </w:rPr>
        <w:t xml:space="preserve"> la respuesta proporcionada por el ente obligado y lo conmina para que</w:t>
      </w:r>
      <w:r w:rsidR="00716697">
        <w:rPr>
          <w:rFonts w:ascii="AvantGarde Bk BT" w:hAnsi="AvantGarde Bk BT" w:cs="Arial"/>
          <w:color w:val="000000" w:themeColor="text1"/>
          <w:sz w:val="24"/>
          <w:szCs w:val="24"/>
        </w:rPr>
        <w:t xml:space="preserve"> emita una nueva respuesta y proporcione la información relativa a</w:t>
      </w:r>
      <w:r w:rsidRPr="00CE1E98">
        <w:rPr>
          <w:rFonts w:ascii="AvantGarde Bk BT" w:hAnsi="AvantGarde Bk BT" w:cs="Arial"/>
          <w:color w:val="000000" w:themeColor="text1"/>
          <w:sz w:val="24"/>
          <w:szCs w:val="24"/>
        </w:rPr>
        <w:t>:</w:t>
      </w:r>
    </w:p>
    <w:p w14:paraId="64702EB9" w14:textId="11272B00" w:rsidR="005778F0" w:rsidRPr="00FC180D" w:rsidRDefault="007E4B79" w:rsidP="00B870D4">
      <w:pPr>
        <w:pStyle w:val="corte4fondo"/>
        <w:numPr>
          <w:ilvl w:val="3"/>
          <w:numId w:val="4"/>
        </w:numPr>
        <w:tabs>
          <w:tab w:val="left" w:pos="567"/>
        </w:tabs>
        <w:ind w:left="851" w:firstLine="0"/>
        <w:rPr>
          <w:rFonts w:ascii="AvantGarde Bk BT" w:hAnsi="AvantGarde Bk BT" w:cs="Arial"/>
          <w:color w:val="000000" w:themeColor="text1"/>
          <w:sz w:val="24"/>
          <w:szCs w:val="24"/>
        </w:rPr>
      </w:pPr>
      <w:r w:rsidRPr="007E4B79">
        <w:rPr>
          <w:rFonts w:ascii="AvantGarde Bk BT" w:hAnsi="AvantGarde Bk BT" w:cs="Arial"/>
          <w:color w:val="000000" w:themeColor="text1"/>
          <w:sz w:val="24"/>
          <w:szCs w:val="24"/>
        </w:rPr>
        <w:t xml:space="preserve">Los </w:t>
      </w:r>
      <w:r w:rsidR="005E64D4">
        <w:rPr>
          <w:rFonts w:ascii="AvantGarde Bk BT" w:hAnsi="AvantGarde Bk BT" w:cs="Arial"/>
          <w:color w:val="000000" w:themeColor="text1"/>
          <w:sz w:val="24"/>
          <w:szCs w:val="24"/>
        </w:rPr>
        <w:t xml:space="preserve">informes de actividades </w:t>
      </w:r>
      <w:r w:rsidR="008D70E2">
        <w:rPr>
          <w:rFonts w:ascii="AvantGarde Bk BT" w:hAnsi="AvantGarde Bk BT" w:cs="Arial"/>
          <w:color w:val="000000" w:themeColor="text1"/>
          <w:sz w:val="24"/>
          <w:szCs w:val="24"/>
        </w:rPr>
        <w:t>desempeñadas</w:t>
      </w:r>
      <w:r w:rsidRPr="007E4B79">
        <w:rPr>
          <w:rFonts w:ascii="AvantGarde Bk BT" w:hAnsi="AvantGarde Bk BT" w:cs="Arial"/>
          <w:color w:val="000000" w:themeColor="text1"/>
          <w:sz w:val="24"/>
          <w:szCs w:val="24"/>
        </w:rPr>
        <w:t xml:space="preserve"> por parte del Regidor Marco Antonio Conde Pérez, </w:t>
      </w:r>
      <w:r w:rsidR="00F427F7">
        <w:rPr>
          <w:rFonts w:ascii="AvantGarde Bk BT" w:hAnsi="AvantGarde Bk BT" w:cs="Arial"/>
          <w:sz w:val="24"/>
          <w:szCs w:val="24"/>
        </w:rPr>
        <w:t xml:space="preserve">de </w:t>
      </w:r>
      <w:r w:rsidR="008D70E2">
        <w:rPr>
          <w:rFonts w:ascii="AvantGarde Bk BT" w:hAnsi="AvantGarde Bk BT" w:cs="Arial"/>
          <w:sz w:val="24"/>
          <w:szCs w:val="24"/>
        </w:rPr>
        <w:t>abril y mayo de 2019 dos mil diecinueve</w:t>
      </w:r>
      <w:r>
        <w:rPr>
          <w:rFonts w:ascii="AvantGarde Bk BT" w:hAnsi="AvantGarde Bk BT" w:cs="Arial"/>
          <w:color w:val="000000" w:themeColor="text1"/>
          <w:sz w:val="24"/>
          <w:szCs w:val="24"/>
        </w:rPr>
        <w:t xml:space="preserve"> </w:t>
      </w:r>
      <w:r w:rsidRPr="007E4B79">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las fechas delas sesiones de C</w:t>
      </w:r>
      <w:r w:rsidRPr="007E4B79">
        <w:rPr>
          <w:rFonts w:ascii="AvantGarde Bk BT" w:hAnsi="AvantGarde Bk BT" w:cs="Arial"/>
          <w:color w:val="000000" w:themeColor="text1"/>
          <w:sz w:val="24"/>
          <w:szCs w:val="24"/>
        </w:rPr>
        <w:t xml:space="preserve">abildo de carácter ordinario </w:t>
      </w:r>
      <w:r>
        <w:rPr>
          <w:rFonts w:ascii="AvantGarde Bk BT" w:hAnsi="AvantGarde Bk BT" w:cs="Arial"/>
          <w:color w:val="000000" w:themeColor="text1"/>
          <w:sz w:val="24"/>
          <w:szCs w:val="24"/>
        </w:rPr>
        <w:t>en que el aludido Regidor presentó sus informes</w:t>
      </w:r>
      <w:r w:rsidR="005778F0" w:rsidRPr="00FC180D">
        <w:rPr>
          <w:rFonts w:ascii="AvantGarde Bk BT" w:hAnsi="AvantGarde Bk BT" w:cs="Arial"/>
          <w:color w:val="000000" w:themeColor="text1"/>
          <w:sz w:val="24"/>
          <w:szCs w:val="24"/>
        </w:rPr>
        <w:t>.</w:t>
      </w:r>
    </w:p>
    <w:p w14:paraId="49BD3B0A" w14:textId="1A78BC2F" w:rsidR="00421B37" w:rsidRDefault="00421B37" w:rsidP="005372FD">
      <w:pPr>
        <w:pStyle w:val="corte4fondo"/>
        <w:tabs>
          <w:tab w:val="left" w:pos="567"/>
        </w:tabs>
        <w:ind w:left="851"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en la inteligencia de que </w:t>
      </w:r>
      <w:r w:rsidR="00C47BF5">
        <w:rPr>
          <w:rFonts w:ascii="AvantGarde Bk BT" w:hAnsi="AvantGarde Bk BT" w:cs="Arial"/>
          <w:color w:val="000000" w:themeColor="text1"/>
          <w:sz w:val="24"/>
          <w:szCs w:val="24"/>
        </w:rPr>
        <w:t>el sujeto obligado deberá apegarse al procedimiento de búsqueda de la información previsto en la Ley de Transparencia y en caso de que la información no se encuentre en sus archivos, deberá apegarse al procedimiento de declaración de inexistencia de la información</w:t>
      </w:r>
      <w:r>
        <w:rPr>
          <w:rFonts w:ascii="AvantGarde Bk BT" w:hAnsi="AvantGarde Bk BT" w:cs="Arial"/>
          <w:color w:val="000000" w:themeColor="text1"/>
          <w:sz w:val="24"/>
          <w:szCs w:val="24"/>
        </w:rPr>
        <w:t>.</w:t>
      </w:r>
    </w:p>
    <w:p w14:paraId="70B1949C" w14:textId="1F09F261" w:rsidR="00C47BF5" w:rsidRPr="00002DE6" w:rsidRDefault="00C47BF5" w:rsidP="00FC180D">
      <w:pPr>
        <w:pStyle w:val="corte4fondo"/>
        <w:tabs>
          <w:tab w:val="left" w:pos="567"/>
        </w:tabs>
        <w:spacing w:after="240"/>
        <w:ind w:left="851"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Asimismo, el sujeto obligado deberá acompañar el soporte documental que </w:t>
      </w:r>
      <w:r w:rsidR="005372FD">
        <w:rPr>
          <w:rFonts w:ascii="AvantGarde Bk BT" w:hAnsi="AvantGarde Bk BT" w:cs="Arial"/>
          <w:color w:val="000000" w:themeColor="text1"/>
          <w:sz w:val="24"/>
          <w:szCs w:val="24"/>
        </w:rPr>
        <w:t>dé</w:t>
      </w:r>
      <w:r>
        <w:rPr>
          <w:rFonts w:ascii="AvantGarde Bk BT" w:hAnsi="AvantGarde Bk BT" w:cs="Arial"/>
          <w:color w:val="000000" w:themeColor="text1"/>
          <w:sz w:val="24"/>
          <w:szCs w:val="24"/>
        </w:rPr>
        <w:t xml:space="preserve"> respaldo a su respuesta, mismo que deberá cumplir con los requisitos de un documento público.</w:t>
      </w:r>
    </w:p>
    <w:p w14:paraId="3EBD599B" w14:textId="77777777" w:rsidR="005778F0" w:rsidRPr="007C5605" w:rsidRDefault="005778F0" w:rsidP="005778F0">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Pr="007C5605">
        <w:rPr>
          <w:rFonts w:ascii="AvantGarde Bk BT" w:hAnsi="AvantGarde Bk BT" w:cs="Arial"/>
          <w:b/>
          <w:color w:val="000000" w:themeColor="text1"/>
          <w:sz w:val="24"/>
          <w:szCs w:val="24"/>
        </w:rPr>
        <w:t>Modalidad de la información.</w:t>
      </w:r>
    </w:p>
    <w:p w14:paraId="01236674" w14:textId="77777777" w:rsidR="005778F0" w:rsidRPr="00002DE6" w:rsidRDefault="005778F0" w:rsidP="005778F0">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461E2D22" w14:textId="77777777" w:rsidR="005778F0" w:rsidRPr="00831D47" w:rsidRDefault="005778F0" w:rsidP="005778F0">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EB645A7" w14:textId="7764B222" w:rsidR="005778F0" w:rsidRPr="00002DE6" w:rsidRDefault="005778F0" w:rsidP="005778F0">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421B37">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19ABD83" w14:textId="77777777" w:rsidR="005778F0" w:rsidRPr="004C15C0" w:rsidRDefault="005778F0" w:rsidP="005778F0">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864F3A7" w14:textId="77777777" w:rsidR="005778F0" w:rsidRPr="00002DE6" w:rsidRDefault="005778F0" w:rsidP="005778F0">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43E415D3" w14:textId="77777777" w:rsidR="005778F0" w:rsidRPr="00684218" w:rsidRDefault="005778F0" w:rsidP="005778F0">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6.5</w:t>
      </w:r>
      <w:r w:rsidRPr="008E469A">
        <w:rPr>
          <w:rFonts w:ascii="AvantGarde Bk BT" w:hAnsi="AvantGarde Bk BT" w:cs="Arial"/>
          <w:b/>
          <w:color w:val="000000" w:themeColor="text1"/>
          <w:sz w:val="24"/>
          <w:szCs w:val="24"/>
        </w:rPr>
        <w:t>. Medio de impugnación.</w:t>
      </w:r>
    </w:p>
    <w:p w14:paraId="202621EC" w14:textId="77777777" w:rsidR="005778F0" w:rsidRPr="003358EE" w:rsidRDefault="005778F0" w:rsidP="00B870D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1F029DB" w14:textId="77777777" w:rsidR="005778F0" w:rsidRPr="00E215D2" w:rsidRDefault="005778F0" w:rsidP="005778F0">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582AF92" w14:textId="77777777" w:rsidR="005778F0" w:rsidRPr="007C5605" w:rsidRDefault="005778F0" w:rsidP="005778F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1963501" w14:textId="5798F496" w:rsidR="005778F0" w:rsidRPr="007C5605" w:rsidRDefault="005778F0" w:rsidP="005778F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975750">
        <w:rPr>
          <w:rFonts w:ascii="AvantGarde Bk BT" w:hAnsi="AvantGarde Bk BT" w:cs="Arial"/>
          <w:b/>
          <w:bCs/>
          <w:color w:val="000000" w:themeColor="text1"/>
          <w:sz w:val="24"/>
          <w:szCs w:val="24"/>
        </w:rPr>
        <w:t>REVOCA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1A7C2D59" w14:textId="77777777" w:rsidR="005778F0" w:rsidRPr="00002DE6" w:rsidRDefault="005778F0" w:rsidP="00DC415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AFD49C5" w14:textId="0E5A399B" w:rsidR="00421B37" w:rsidRPr="006809EF" w:rsidRDefault="00421B37" w:rsidP="00421B37">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5372FD">
        <w:rPr>
          <w:rFonts w:ascii="AvantGarde Bk BT" w:hAnsi="AvantGarde Bk BT"/>
          <w:sz w:val="24"/>
          <w:szCs w:val="24"/>
        </w:rPr>
        <w:t>19 diecinueve de noviembre</w:t>
      </w:r>
      <w:r>
        <w:rPr>
          <w:rFonts w:ascii="AvantGarde Bk BT" w:hAnsi="AvantGarde Bk BT"/>
          <w:sz w:val="24"/>
          <w:szCs w:val="24"/>
        </w:rPr>
        <w:t xml:space="preserve"> de 2020 dos mil veinte</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Licenciada </w:t>
      </w:r>
      <w:r>
        <w:rPr>
          <w:rFonts w:ascii="AvantGarde Bk BT" w:hAnsi="AvantGarde Bk BT" w:cs="Arial"/>
          <w:color w:val="000000" w:themeColor="text1"/>
          <w:sz w:val="24"/>
          <w:szCs w:val="24"/>
        </w:rPr>
        <w:t xml:space="preserve">Paulina Sánchez Pérez del Pozo </w:t>
      </w:r>
      <w:r w:rsidRPr="004A0C7D">
        <w:rPr>
          <w:rFonts w:ascii="AvantGarde Bk BT" w:hAnsi="AvantGarde Bk BT" w:cs="Arial"/>
          <w:color w:val="000000" w:themeColor="text1"/>
          <w:sz w:val="24"/>
          <w:szCs w:val="24"/>
        </w:rPr>
        <w:t>y Mariajosé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203C3E3" w14:textId="77777777" w:rsidR="00421B37" w:rsidRPr="003358EE" w:rsidRDefault="00421B37" w:rsidP="00421B3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557EB394" w14:textId="77777777" w:rsidR="00421B37" w:rsidRPr="003358EE" w:rsidRDefault="00421B37" w:rsidP="00421B37">
      <w:pPr>
        <w:pStyle w:val="NormalWeb"/>
        <w:jc w:val="both"/>
        <w:rPr>
          <w:rFonts w:ascii="AvantGarde Bk BT" w:hAnsi="AvantGarde Bk BT" w:cs="Arial"/>
          <w:b/>
          <w:color w:val="000000" w:themeColor="text1"/>
          <w:lang w:val="es-MX"/>
        </w:rPr>
      </w:pPr>
    </w:p>
    <w:p w14:paraId="78BC25FB" w14:textId="7553C5E6" w:rsidR="00421B37" w:rsidRDefault="00421B37" w:rsidP="00E005FB">
      <w:pPr>
        <w:pStyle w:val="NormalWeb"/>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E005FB">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sidRPr="007B3D49">
        <w:rPr>
          <w:rFonts w:ascii="AvantGarde Bk BT" w:hAnsi="AvantGarde Bk BT" w:cs="Arial"/>
          <w:b/>
          <w:color w:val="000000" w:themeColor="text1"/>
          <w:lang w:val="es-MX"/>
        </w:rPr>
        <w:t>PAULINA SÁNCHEZ PÉREZ DEL POZO</w:t>
      </w:r>
      <w:r w:rsidRPr="003358EE">
        <w:rPr>
          <w:rFonts w:ascii="AvantGarde Bk BT" w:hAnsi="AvantGarde Bk BT" w:cs="Arial"/>
          <w:b/>
          <w:color w:val="000000" w:themeColor="text1"/>
          <w:lang w:val="es-MX"/>
        </w:rPr>
        <w:t>.</w:t>
      </w:r>
    </w:p>
    <w:p w14:paraId="6509F9A1" w14:textId="590BCB59" w:rsidR="00421B37" w:rsidRDefault="00421B37" w:rsidP="00421B37">
      <w:pPr>
        <w:pStyle w:val="NormalWeb"/>
        <w:rPr>
          <w:rFonts w:ascii="AvantGarde Bk BT" w:hAnsi="AvantGarde Bk BT" w:cs="Arial"/>
          <w:b/>
          <w:color w:val="000000" w:themeColor="text1"/>
          <w:lang w:val="es-MX"/>
        </w:rPr>
      </w:pPr>
    </w:p>
    <w:p w14:paraId="3484F1F2" w14:textId="77777777" w:rsidR="008D70E2" w:rsidRPr="003358EE" w:rsidRDefault="008D70E2" w:rsidP="00421B37">
      <w:pPr>
        <w:pStyle w:val="NormalWeb"/>
        <w:rPr>
          <w:rFonts w:ascii="AvantGarde Bk BT" w:hAnsi="AvantGarde Bk BT" w:cs="Arial"/>
          <w:b/>
          <w:color w:val="000000" w:themeColor="text1"/>
          <w:lang w:val="es-MX"/>
        </w:rPr>
      </w:pPr>
    </w:p>
    <w:p w14:paraId="4ABA819C" w14:textId="77777777" w:rsidR="00421B37" w:rsidRPr="003358EE" w:rsidRDefault="00421B37" w:rsidP="00421B3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lastRenderedPageBreak/>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00B1BA1" w14:textId="77777777" w:rsidR="00421B37" w:rsidRPr="003358EE" w:rsidRDefault="00421B37" w:rsidP="00421B37">
      <w:pPr>
        <w:pStyle w:val="NormalWeb"/>
        <w:rPr>
          <w:rFonts w:ascii="AvantGarde Bk BT" w:hAnsi="AvantGarde Bk BT" w:cs="Arial"/>
          <w:b/>
          <w:color w:val="000000" w:themeColor="text1"/>
          <w:lang w:val="es-MX"/>
        </w:rPr>
      </w:pPr>
    </w:p>
    <w:p w14:paraId="752FE725" w14:textId="77777777" w:rsidR="00421B37" w:rsidRPr="003358EE" w:rsidRDefault="00421B37" w:rsidP="00DC4152">
      <w:pPr>
        <w:pStyle w:val="NormalWeb"/>
        <w:spacing w:after="0" w:afterAutospacing="0"/>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D1F0D76" w14:textId="77777777" w:rsidR="00977AFB" w:rsidRDefault="00977AFB" w:rsidP="00977AFB">
      <w:pPr>
        <w:spacing w:before="100" w:beforeAutospacing="1" w:after="0" w:line="240" w:lineRule="auto"/>
        <w:rPr>
          <w:rFonts w:ascii="AvantGarde Bk BT" w:eastAsia="Times New Roman" w:hAnsi="AvantGarde Bk BT" w:cs="Arial"/>
          <w:i/>
          <w:color w:val="000000"/>
          <w:sz w:val="18"/>
          <w:szCs w:val="14"/>
          <w:vertAlign w:val="superscript"/>
        </w:rPr>
      </w:pPr>
    </w:p>
    <w:p w14:paraId="27E2B513" w14:textId="226D1082" w:rsidR="005778F0" w:rsidRPr="00717913" w:rsidRDefault="005778F0" w:rsidP="00977AFB">
      <w:pPr>
        <w:spacing w:before="100" w:beforeAutospacing="1" w:after="0" w:line="240" w:lineRule="auto"/>
        <w:rPr>
          <w:rFonts w:ascii="AvantGarde Bk BT" w:eastAsia="Times New Roman" w:hAnsi="AvantGarde Bk BT" w:cs="Arial"/>
          <w:i/>
          <w:color w:val="000000"/>
          <w:sz w:val="18"/>
          <w:szCs w:val="14"/>
          <w:vertAlign w:val="superscript"/>
        </w:rPr>
      </w:pPr>
      <w:r w:rsidRPr="00717913">
        <w:rPr>
          <w:rFonts w:ascii="AvantGarde Bk BT" w:eastAsia="Times New Roman" w:hAnsi="AvantGarde Bk BT" w:cs="Arial"/>
          <w:i/>
          <w:color w:val="000000"/>
          <w:sz w:val="18"/>
          <w:szCs w:val="14"/>
          <w:vertAlign w:val="superscript"/>
        </w:rPr>
        <w:t>PRT.</w:t>
      </w:r>
    </w:p>
    <w:p w14:paraId="24FE4CBB" w14:textId="11A7DC09" w:rsidR="008D6A08" w:rsidRPr="00DC4152" w:rsidRDefault="005778F0" w:rsidP="00DC4152">
      <w:pPr>
        <w:autoSpaceDE w:val="0"/>
        <w:autoSpaceDN w:val="0"/>
        <w:adjustRightInd w:val="0"/>
        <w:spacing w:after="0" w:line="240" w:lineRule="auto"/>
        <w:jc w:val="both"/>
        <w:rPr>
          <w:rFonts w:ascii="AvantGarde Bk BT" w:eastAsia="Times New Roman" w:hAnsi="AvantGarde Bk BT" w:cs="Arial"/>
          <w:color w:val="000000"/>
          <w:sz w:val="14"/>
          <w:szCs w:val="14"/>
        </w:rPr>
      </w:pPr>
      <w:r w:rsidRPr="00717913">
        <w:rPr>
          <w:rFonts w:ascii="AvantGarde Bk BT" w:eastAsia="Times New Roman" w:hAnsi="AvantGarde Bk BT" w:cs="Arial"/>
          <w:color w:val="000000"/>
          <w:sz w:val="14"/>
          <w:szCs w:val="14"/>
        </w:rPr>
        <w:t xml:space="preserve">(Estas firmas corresponden a la resolución dictada por el Pleno de la Comisión Estatal de Garantía de Acceso a la Información Pública de San Luis Potosí en sesión extraordinaria de </w:t>
      </w:r>
      <w:r w:rsidR="005372FD">
        <w:rPr>
          <w:rFonts w:ascii="AvantGarde Bk BT" w:eastAsia="Times New Roman" w:hAnsi="AvantGarde Bk BT" w:cs="Arial"/>
          <w:color w:val="000000"/>
          <w:sz w:val="14"/>
          <w:szCs w:val="14"/>
        </w:rPr>
        <w:t>19 diecinueve de noviembr</w:t>
      </w:r>
      <w:r>
        <w:rPr>
          <w:rFonts w:ascii="AvantGarde Bk BT" w:eastAsia="Times New Roman" w:hAnsi="AvantGarde Bk BT" w:cs="Arial"/>
          <w:color w:val="000000"/>
          <w:sz w:val="14"/>
          <w:szCs w:val="14"/>
        </w:rPr>
        <w:t>e</w:t>
      </w:r>
      <w:r w:rsidR="00E005FB">
        <w:rPr>
          <w:rFonts w:ascii="AvantGarde Bk BT" w:eastAsia="Times New Roman" w:hAnsi="AvantGarde Bk BT" w:cs="Arial"/>
          <w:color w:val="000000"/>
          <w:sz w:val="14"/>
          <w:szCs w:val="14"/>
        </w:rPr>
        <w:t xml:space="preserve"> de 2020</w:t>
      </w:r>
      <w:r w:rsidRPr="00717913">
        <w:rPr>
          <w:rFonts w:ascii="AvantGarde Bk BT" w:eastAsia="Times New Roman" w:hAnsi="AvantGarde Bk BT" w:cs="Arial"/>
          <w:color w:val="000000"/>
          <w:sz w:val="14"/>
          <w:szCs w:val="14"/>
        </w:rPr>
        <w:t xml:space="preserve"> dos mil </w:t>
      </w:r>
      <w:r w:rsidR="00E005FB">
        <w:rPr>
          <w:rFonts w:ascii="AvantGarde Bk BT" w:eastAsia="Times New Roman" w:hAnsi="AvantGarde Bk BT" w:cs="Arial"/>
          <w:color w:val="000000"/>
          <w:sz w:val="14"/>
          <w:szCs w:val="14"/>
        </w:rPr>
        <w:t>veinte</w:t>
      </w:r>
      <w:r w:rsidRPr="00717913">
        <w:rPr>
          <w:rFonts w:ascii="AvantGarde Bk BT" w:eastAsia="Times New Roman" w:hAnsi="AvantGarde Bk BT" w:cs="Arial"/>
          <w:color w:val="000000"/>
          <w:sz w:val="14"/>
          <w:szCs w:val="14"/>
        </w:rPr>
        <w:t>, dentro de los autos del recurso de revisión RR-</w:t>
      </w:r>
      <w:r w:rsidR="00B870D4">
        <w:rPr>
          <w:rFonts w:ascii="AvantGarde Bk BT" w:eastAsia="Times New Roman" w:hAnsi="AvantGarde Bk BT" w:cs="Arial"/>
          <w:color w:val="000000"/>
          <w:sz w:val="14"/>
          <w:szCs w:val="14"/>
        </w:rPr>
        <w:t>103</w:t>
      </w:r>
      <w:r w:rsidR="008D70E2">
        <w:rPr>
          <w:rFonts w:ascii="AvantGarde Bk BT" w:eastAsia="Times New Roman" w:hAnsi="AvantGarde Bk BT" w:cs="Arial"/>
          <w:color w:val="000000"/>
          <w:sz w:val="14"/>
          <w:szCs w:val="14"/>
        </w:rPr>
        <w:t>7</w:t>
      </w:r>
      <w:bookmarkStart w:id="0" w:name="_GoBack"/>
      <w:bookmarkEnd w:id="0"/>
      <w:r w:rsidR="00E005FB">
        <w:rPr>
          <w:rFonts w:ascii="AvantGarde Bk BT" w:eastAsia="Times New Roman" w:hAnsi="AvantGarde Bk BT" w:cs="Arial"/>
          <w:color w:val="000000"/>
          <w:sz w:val="14"/>
          <w:szCs w:val="14"/>
        </w:rPr>
        <w:t>/2020</w:t>
      </w:r>
      <w:r w:rsidRPr="00717913">
        <w:rPr>
          <w:rFonts w:ascii="AvantGarde Bk BT" w:eastAsia="Times New Roman" w:hAnsi="AvantGarde Bk BT" w:cs="Arial"/>
          <w:color w:val="000000"/>
          <w:sz w:val="14"/>
          <w:szCs w:val="14"/>
        </w:rPr>
        <w:t xml:space="preserve">-1 </w:t>
      </w:r>
      <w:r w:rsidR="00E005FB">
        <w:rPr>
          <w:rFonts w:ascii="AvantGarde Bk BT" w:eastAsia="Times New Roman" w:hAnsi="AvantGarde Bk BT" w:cs="Arial"/>
          <w:color w:val="000000"/>
          <w:sz w:val="14"/>
          <w:szCs w:val="14"/>
        </w:rPr>
        <w:t>PLATAFORMA</w:t>
      </w:r>
      <w:r w:rsidR="003248F3">
        <w:rPr>
          <w:rFonts w:ascii="AvantGarde Bk BT" w:eastAsia="Times New Roman" w:hAnsi="AvantGarde Bk BT" w:cs="Arial"/>
          <w:color w:val="000000"/>
          <w:sz w:val="14"/>
          <w:szCs w:val="14"/>
        </w:rPr>
        <w:t>.)</w:t>
      </w:r>
    </w:p>
    <w:sectPr w:rsidR="008D6A08" w:rsidRPr="00DC4152" w:rsidSect="00ED539D">
      <w:headerReference w:type="default" r:id="rId13"/>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0173D1" w14:textId="77777777" w:rsidR="00BE447B" w:rsidRDefault="00BE447B" w:rsidP="005778F0">
      <w:pPr>
        <w:spacing w:after="0" w:line="240" w:lineRule="auto"/>
      </w:pPr>
      <w:r>
        <w:separator/>
      </w:r>
    </w:p>
  </w:endnote>
  <w:endnote w:type="continuationSeparator" w:id="0">
    <w:p w14:paraId="736BFFDC" w14:textId="77777777" w:rsidR="00BE447B" w:rsidRDefault="00BE447B" w:rsidP="00577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BD8E9D" w14:textId="77777777" w:rsidR="00BE447B" w:rsidRDefault="00BE447B" w:rsidP="005778F0">
      <w:pPr>
        <w:spacing w:after="0" w:line="240" w:lineRule="auto"/>
      </w:pPr>
      <w:r>
        <w:separator/>
      </w:r>
    </w:p>
  </w:footnote>
  <w:footnote w:type="continuationSeparator" w:id="0">
    <w:p w14:paraId="3A73190C" w14:textId="77777777" w:rsidR="00BE447B" w:rsidRDefault="00BE447B" w:rsidP="005778F0">
      <w:pPr>
        <w:spacing w:after="0" w:line="240" w:lineRule="auto"/>
      </w:pPr>
      <w:r>
        <w:continuationSeparator/>
      </w:r>
    </w:p>
  </w:footnote>
  <w:footnote w:id="1">
    <w:p w14:paraId="017E5A6C" w14:textId="77777777" w:rsidR="00BE447B" w:rsidRPr="00B870D4" w:rsidRDefault="00BE447B" w:rsidP="005778F0">
      <w:pPr>
        <w:pStyle w:val="Textonotapie"/>
        <w:jc w:val="both"/>
        <w:rPr>
          <w:rFonts w:asciiTheme="majorHAnsi" w:hAnsiTheme="majorHAnsi" w:cstheme="majorHAnsi"/>
          <w:sz w:val="16"/>
          <w:szCs w:val="16"/>
          <w:lang w:val="es-ES_tradnl"/>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w:t>
      </w:r>
      <w:r w:rsidRPr="00B870D4">
        <w:rPr>
          <w:rFonts w:asciiTheme="majorHAnsi" w:hAnsiTheme="majorHAnsi" w:cstheme="majorHAnsi"/>
          <w:bCs/>
          <w:sz w:val="16"/>
          <w:szCs w:val="16"/>
          <w:lang w:val="es-ES_tradnl"/>
        </w:rPr>
        <w:t xml:space="preserve">ARTÍCULO 61. </w:t>
      </w:r>
      <w:r w:rsidRPr="00B870D4">
        <w:rPr>
          <w:rFonts w:asciiTheme="majorHAnsi" w:hAnsiTheme="majorHAnsi" w:cstheme="majorHAnsi"/>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75F8E90" w14:textId="77777777" w:rsidR="00BE447B" w:rsidRPr="00B870D4" w:rsidRDefault="00BE447B" w:rsidP="005778F0">
      <w:pPr>
        <w:pStyle w:val="Textonotapie"/>
        <w:jc w:val="both"/>
        <w:rPr>
          <w:rFonts w:asciiTheme="majorHAnsi" w:hAnsiTheme="majorHAnsi" w:cstheme="majorHAnsi"/>
          <w:sz w:val="16"/>
          <w:szCs w:val="16"/>
          <w:lang w:val="es-ES_tradnl"/>
        </w:rPr>
      </w:pPr>
      <w:r w:rsidRPr="00B870D4">
        <w:rPr>
          <w:rFonts w:asciiTheme="majorHAnsi" w:hAnsiTheme="majorHAnsi" w:cstheme="majorHAnsi"/>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57ED2665" w14:textId="77777777" w:rsidR="00BE447B" w:rsidRPr="00B870D4" w:rsidRDefault="00BE447B" w:rsidP="005778F0">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ARTÍCULO 18. Los sujetos obligados deberán documentar todo acto que derive del ejercicio de sus facultades, competencias o funciones.</w:t>
      </w:r>
    </w:p>
    <w:p w14:paraId="3FE6CE34"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4816EBE"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4823E4C"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39CCA31"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47B3B20E" w14:textId="4C6EFCF8" w:rsidR="002D7901" w:rsidRPr="00B870D4" w:rsidRDefault="002D7901">
      <w:pPr>
        <w:pStyle w:val="Textonotapie"/>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ARTICULO 74. Son facultades y obligaciones de los regidores las siguientes:</w:t>
      </w:r>
    </w:p>
    <w:p w14:paraId="235A766F" w14:textId="537EC0C1" w:rsidR="002D7901" w:rsidRPr="00B870D4" w:rsidRDefault="002D7901">
      <w:pPr>
        <w:pStyle w:val="Textonotapie"/>
        <w:rPr>
          <w:rFonts w:asciiTheme="majorHAnsi" w:hAnsiTheme="majorHAnsi" w:cstheme="majorHAnsi"/>
          <w:sz w:val="16"/>
          <w:szCs w:val="16"/>
        </w:rPr>
      </w:pPr>
      <w:r w:rsidRPr="00B870D4">
        <w:rPr>
          <w:rFonts w:asciiTheme="majorHAnsi" w:hAnsiTheme="majorHAnsi" w:cstheme="majorHAnsi"/>
          <w:sz w:val="16"/>
          <w:szCs w:val="16"/>
        </w:rPr>
        <w:t>[…]</w:t>
      </w:r>
    </w:p>
    <w:p w14:paraId="40B59FCE" w14:textId="35E995A7" w:rsidR="002D7901" w:rsidRPr="00B870D4" w:rsidRDefault="002D7901">
      <w:pPr>
        <w:pStyle w:val="Textonotapie"/>
        <w:rPr>
          <w:rFonts w:asciiTheme="majorHAnsi" w:hAnsiTheme="majorHAnsi" w:cstheme="majorHAnsi"/>
          <w:sz w:val="16"/>
          <w:szCs w:val="16"/>
        </w:rPr>
      </w:pPr>
      <w:r w:rsidRPr="00B870D4">
        <w:rPr>
          <w:rFonts w:asciiTheme="majorHAnsi" w:hAnsiTheme="majorHAnsi" w:cstheme="majorHAnsi"/>
          <w:sz w:val="16"/>
          <w:szCs w:val="16"/>
        </w:rPr>
        <w:t>II. Desempeñar las comisiones que les encomiende el cabildo, informando a más tardar cada dos meses en sesión ordinaria, del trabajo realizado y de los resultados obtenidos;</w:t>
      </w:r>
    </w:p>
    <w:p w14:paraId="5D1EFDE9" w14:textId="692DD92B" w:rsidR="002D7901" w:rsidRPr="00B870D4" w:rsidRDefault="002D7901">
      <w:pPr>
        <w:pStyle w:val="Textonotapie"/>
        <w:rPr>
          <w:rFonts w:asciiTheme="majorHAnsi" w:hAnsiTheme="majorHAnsi" w:cstheme="majorHAnsi"/>
          <w:sz w:val="16"/>
          <w:szCs w:val="16"/>
        </w:rPr>
      </w:pPr>
      <w:r w:rsidRPr="00B870D4">
        <w:rPr>
          <w:rFonts w:asciiTheme="majorHAnsi" w:hAnsiTheme="majorHAnsi" w:cstheme="majorHAnsi"/>
          <w:sz w:val="16"/>
          <w:szCs w:val="16"/>
        </w:rPr>
        <w:t>[…].</w:t>
      </w:r>
    </w:p>
  </w:footnote>
  <w:footnote w:id="4">
    <w:p w14:paraId="7B8A14D4" w14:textId="77777777" w:rsidR="00F8538D" w:rsidRPr="00B870D4" w:rsidRDefault="00F8538D" w:rsidP="00F8538D">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5">
    <w:p w14:paraId="536A31D9" w14:textId="77777777" w:rsidR="00373B4D" w:rsidRPr="00B870D4" w:rsidRDefault="00373B4D" w:rsidP="00373B4D">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 y se procurará, en la medida de lo posible, su accesibilidad y traducción a lenguas indígenas. La CEGAIP remitirá los lineamientos que correspondan para asegurar la accesibilidad de toda persona en el ámbito de su competencia.</w:t>
      </w:r>
    </w:p>
  </w:footnote>
  <w:footnote w:id="6">
    <w:p w14:paraId="7ECAE88E" w14:textId="77777777" w:rsidR="00BE447B" w:rsidRPr="00B870D4" w:rsidRDefault="00BE447B" w:rsidP="005778F0">
      <w:pPr>
        <w:pStyle w:val="Textonotapie"/>
        <w:jc w:val="both"/>
        <w:rPr>
          <w:rFonts w:asciiTheme="majorHAnsi" w:hAnsiTheme="majorHAnsi" w:cstheme="majorHAnsi"/>
          <w:sz w:val="16"/>
          <w:szCs w:val="16"/>
        </w:rPr>
      </w:pPr>
      <w:r w:rsidRPr="00B870D4">
        <w:rPr>
          <w:rStyle w:val="Refdenotaalpie"/>
          <w:rFonts w:asciiTheme="majorHAnsi" w:hAnsiTheme="majorHAnsi" w:cstheme="majorHAnsi"/>
          <w:sz w:val="16"/>
          <w:szCs w:val="16"/>
        </w:rPr>
        <w:footnoteRef/>
      </w:r>
      <w:r w:rsidRPr="00B870D4">
        <w:rPr>
          <w:rFonts w:asciiTheme="majorHAnsi" w:hAnsiTheme="majorHAnsi" w:cstheme="majorHAnsi"/>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49488287" w14:textId="77777777" w:rsidR="00BE447B" w:rsidRPr="00B870D4" w:rsidRDefault="00BE447B" w:rsidP="005778F0">
      <w:pPr>
        <w:pStyle w:val="Textonotapie"/>
        <w:jc w:val="both"/>
        <w:rPr>
          <w:rFonts w:asciiTheme="majorHAnsi" w:hAnsiTheme="majorHAnsi" w:cstheme="majorHAnsi"/>
          <w:sz w:val="16"/>
          <w:szCs w:val="16"/>
        </w:rPr>
      </w:pPr>
      <w:r w:rsidRPr="00B870D4">
        <w:rPr>
          <w:rFonts w:asciiTheme="majorHAnsi" w:hAnsiTheme="majorHAnsi" w:cstheme="majorHAnsi"/>
          <w:sz w:val="16"/>
          <w:szCs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7DC44117" w14:textId="77777777" w:rsidR="00BE447B" w:rsidRPr="00977AFB" w:rsidRDefault="00BE447B" w:rsidP="005778F0">
      <w:pPr>
        <w:pStyle w:val="Textonotapie"/>
        <w:rPr>
          <w:rFonts w:ascii="Calibri" w:hAnsi="Calibri" w:cs="Calibri"/>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rPr>
        <w:rFonts w:ascii="Calibri" w:hAnsi="Calibri" w:cs="Calibri"/>
      </w:rPr>
    </w:sdtEndPr>
    <w:sdtContent>
      <w:p w14:paraId="67F97F83" w14:textId="097A3893" w:rsidR="00BE447B" w:rsidRDefault="00BE447B" w:rsidP="00ED539D">
        <w:pPr>
          <w:pStyle w:val="Encabezado"/>
          <w:jc w:val="center"/>
        </w:pPr>
        <w:r>
          <w:fldChar w:fldCharType="begin"/>
        </w:r>
        <w:r>
          <w:instrText>PAGE   \* MERGEFORMAT</w:instrText>
        </w:r>
        <w:r>
          <w:fldChar w:fldCharType="separate"/>
        </w:r>
        <w:r w:rsidR="008E42B1" w:rsidRPr="008E42B1">
          <w:rPr>
            <w:noProof/>
            <w:lang w:val="es-ES"/>
          </w:rPr>
          <w:t>18</w:t>
        </w:r>
        <w:r>
          <w:fldChar w:fldCharType="end"/>
        </w:r>
        <w:r>
          <w:t xml:space="preserve">                                  </w:t>
        </w:r>
      </w:p>
      <w:p w14:paraId="699DA10D" w14:textId="4B31311B" w:rsidR="00BE447B" w:rsidRPr="00977AFB" w:rsidRDefault="00BE447B" w:rsidP="00ED539D">
        <w:pPr>
          <w:pStyle w:val="Encabezado"/>
          <w:jc w:val="right"/>
          <w:rPr>
            <w:rFonts w:ascii="Calibri" w:hAnsi="Calibri" w:cs="Calibri"/>
          </w:rPr>
        </w:pPr>
        <w:r w:rsidRPr="00977AFB">
          <w:rPr>
            <w:rFonts w:ascii="Calibri" w:hAnsi="Calibri" w:cs="Calibri"/>
          </w:rPr>
          <w:t>RECU</w:t>
        </w:r>
        <w:r w:rsidR="00C979BE">
          <w:rPr>
            <w:rFonts w:ascii="Calibri" w:hAnsi="Calibri" w:cs="Calibri"/>
          </w:rPr>
          <w:t>RSO DE REVISIÓN 103</w:t>
        </w:r>
        <w:r w:rsidR="00A92E37">
          <w:rPr>
            <w:rFonts w:ascii="Calibri" w:hAnsi="Calibri" w:cs="Calibri"/>
          </w:rPr>
          <w:t>7</w:t>
        </w:r>
        <w:r w:rsidR="008961D1">
          <w:rPr>
            <w:rFonts w:ascii="Calibri" w:hAnsi="Calibri" w:cs="Calibri"/>
          </w:rPr>
          <w:t>/2020</w:t>
        </w:r>
        <w:r w:rsidRPr="00977AFB">
          <w:rPr>
            <w:rFonts w:ascii="Calibri" w:hAnsi="Calibri" w:cs="Calibri"/>
          </w:rPr>
          <w:t xml:space="preserve">-1 </w:t>
        </w:r>
        <w:r w:rsidR="008961D1">
          <w:rPr>
            <w:rFonts w:ascii="Calibri" w:hAnsi="Calibri" w:cs="Calibri"/>
          </w:rPr>
          <w:t>PLATAFORMA</w:t>
        </w:r>
      </w:p>
    </w:sdtContent>
  </w:sdt>
  <w:p w14:paraId="5F384F1B" w14:textId="77777777" w:rsidR="00BE447B" w:rsidRDefault="00BE447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E653FE9"/>
    <w:multiLevelType w:val="hybridMultilevel"/>
    <w:tmpl w:val="903237F4"/>
    <w:lvl w:ilvl="0" w:tplc="08388AC8">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F0"/>
    <w:rsid w:val="0001498E"/>
    <w:rsid w:val="00026258"/>
    <w:rsid w:val="00040F79"/>
    <w:rsid w:val="00096CBB"/>
    <w:rsid w:val="000A429A"/>
    <w:rsid w:val="000D452E"/>
    <w:rsid w:val="000D74EF"/>
    <w:rsid w:val="000E57ED"/>
    <w:rsid w:val="000F75E4"/>
    <w:rsid w:val="001170DA"/>
    <w:rsid w:val="00120DE5"/>
    <w:rsid w:val="00136C67"/>
    <w:rsid w:val="00147FF1"/>
    <w:rsid w:val="0016355E"/>
    <w:rsid w:val="00190B53"/>
    <w:rsid w:val="00192819"/>
    <w:rsid w:val="001C3551"/>
    <w:rsid w:val="001E0BF9"/>
    <w:rsid w:val="001E0C2B"/>
    <w:rsid w:val="001E7545"/>
    <w:rsid w:val="001F3AA9"/>
    <w:rsid w:val="00202FF6"/>
    <w:rsid w:val="00204034"/>
    <w:rsid w:val="00224170"/>
    <w:rsid w:val="00255FF0"/>
    <w:rsid w:val="0025735E"/>
    <w:rsid w:val="00291DDD"/>
    <w:rsid w:val="002A44F0"/>
    <w:rsid w:val="002A5DB2"/>
    <w:rsid w:val="002B34A2"/>
    <w:rsid w:val="002C2E4C"/>
    <w:rsid w:val="002D7901"/>
    <w:rsid w:val="002E5185"/>
    <w:rsid w:val="002E59EF"/>
    <w:rsid w:val="003146AD"/>
    <w:rsid w:val="003248F3"/>
    <w:rsid w:val="003270F4"/>
    <w:rsid w:val="00327CC2"/>
    <w:rsid w:val="00337AA7"/>
    <w:rsid w:val="00373B4D"/>
    <w:rsid w:val="003A76AA"/>
    <w:rsid w:val="003C2AD1"/>
    <w:rsid w:val="003E2A46"/>
    <w:rsid w:val="00413DBC"/>
    <w:rsid w:val="00421B37"/>
    <w:rsid w:val="0043307B"/>
    <w:rsid w:val="00440F7F"/>
    <w:rsid w:val="0044722C"/>
    <w:rsid w:val="00462A9D"/>
    <w:rsid w:val="00482A5A"/>
    <w:rsid w:val="004E0F46"/>
    <w:rsid w:val="00530A02"/>
    <w:rsid w:val="005372FD"/>
    <w:rsid w:val="005778F0"/>
    <w:rsid w:val="00587868"/>
    <w:rsid w:val="005946B0"/>
    <w:rsid w:val="005B4D82"/>
    <w:rsid w:val="005C63B6"/>
    <w:rsid w:val="005D480F"/>
    <w:rsid w:val="005E1978"/>
    <w:rsid w:val="005E64D4"/>
    <w:rsid w:val="005F282A"/>
    <w:rsid w:val="005F3BAB"/>
    <w:rsid w:val="005F4986"/>
    <w:rsid w:val="005F60C6"/>
    <w:rsid w:val="005F6CBE"/>
    <w:rsid w:val="00606D37"/>
    <w:rsid w:val="00621D09"/>
    <w:rsid w:val="00642D2B"/>
    <w:rsid w:val="00681CAB"/>
    <w:rsid w:val="00684272"/>
    <w:rsid w:val="00686683"/>
    <w:rsid w:val="00694DED"/>
    <w:rsid w:val="006A0426"/>
    <w:rsid w:val="006A6497"/>
    <w:rsid w:val="006F446C"/>
    <w:rsid w:val="00707D6C"/>
    <w:rsid w:val="00716697"/>
    <w:rsid w:val="00730895"/>
    <w:rsid w:val="00747F65"/>
    <w:rsid w:val="007B4949"/>
    <w:rsid w:val="007E3EA3"/>
    <w:rsid w:val="007E4B79"/>
    <w:rsid w:val="007E4E7F"/>
    <w:rsid w:val="007F382E"/>
    <w:rsid w:val="00816B0B"/>
    <w:rsid w:val="00823C50"/>
    <w:rsid w:val="0082714A"/>
    <w:rsid w:val="0083162D"/>
    <w:rsid w:val="0084013E"/>
    <w:rsid w:val="008432B2"/>
    <w:rsid w:val="00862926"/>
    <w:rsid w:val="0086617C"/>
    <w:rsid w:val="0087249E"/>
    <w:rsid w:val="00872FB3"/>
    <w:rsid w:val="00880C3E"/>
    <w:rsid w:val="008961D1"/>
    <w:rsid w:val="00897033"/>
    <w:rsid w:val="008C0D9A"/>
    <w:rsid w:val="008D35E0"/>
    <w:rsid w:val="008D6A08"/>
    <w:rsid w:val="008D70E2"/>
    <w:rsid w:val="008D748F"/>
    <w:rsid w:val="008E42B1"/>
    <w:rsid w:val="00902700"/>
    <w:rsid w:val="009106D7"/>
    <w:rsid w:val="00923FBF"/>
    <w:rsid w:val="0096745A"/>
    <w:rsid w:val="00967D58"/>
    <w:rsid w:val="00971935"/>
    <w:rsid w:val="009743A8"/>
    <w:rsid w:val="00975750"/>
    <w:rsid w:val="00977AFB"/>
    <w:rsid w:val="00994AAC"/>
    <w:rsid w:val="009C417E"/>
    <w:rsid w:val="009D43ED"/>
    <w:rsid w:val="009F22D2"/>
    <w:rsid w:val="00A258B2"/>
    <w:rsid w:val="00A27F49"/>
    <w:rsid w:val="00A4441D"/>
    <w:rsid w:val="00A672FE"/>
    <w:rsid w:val="00A866B0"/>
    <w:rsid w:val="00A92E37"/>
    <w:rsid w:val="00AC2560"/>
    <w:rsid w:val="00AE2DAA"/>
    <w:rsid w:val="00AE2EB5"/>
    <w:rsid w:val="00B42E8F"/>
    <w:rsid w:val="00B43689"/>
    <w:rsid w:val="00B563D5"/>
    <w:rsid w:val="00B73381"/>
    <w:rsid w:val="00B870D4"/>
    <w:rsid w:val="00B938B9"/>
    <w:rsid w:val="00BD30AF"/>
    <w:rsid w:val="00BD5E29"/>
    <w:rsid w:val="00BE447B"/>
    <w:rsid w:val="00C02519"/>
    <w:rsid w:val="00C47BF5"/>
    <w:rsid w:val="00C536BD"/>
    <w:rsid w:val="00C93141"/>
    <w:rsid w:val="00C93192"/>
    <w:rsid w:val="00C979BE"/>
    <w:rsid w:val="00CB2F16"/>
    <w:rsid w:val="00CB394F"/>
    <w:rsid w:val="00CE5643"/>
    <w:rsid w:val="00CF2435"/>
    <w:rsid w:val="00CF45FD"/>
    <w:rsid w:val="00CF4724"/>
    <w:rsid w:val="00D1071B"/>
    <w:rsid w:val="00D41C80"/>
    <w:rsid w:val="00D43265"/>
    <w:rsid w:val="00D47293"/>
    <w:rsid w:val="00D70760"/>
    <w:rsid w:val="00D96C0E"/>
    <w:rsid w:val="00DB6478"/>
    <w:rsid w:val="00DC4152"/>
    <w:rsid w:val="00DE5A97"/>
    <w:rsid w:val="00DF121C"/>
    <w:rsid w:val="00DF7ADC"/>
    <w:rsid w:val="00E005FB"/>
    <w:rsid w:val="00E04B33"/>
    <w:rsid w:val="00E06E22"/>
    <w:rsid w:val="00E3466D"/>
    <w:rsid w:val="00E57BCC"/>
    <w:rsid w:val="00E86082"/>
    <w:rsid w:val="00EA4EBE"/>
    <w:rsid w:val="00ED539D"/>
    <w:rsid w:val="00EE22B7"/>
    <w:rsid w:val="00F1671D"/>
    <w:rsid w:val="00F427F7"/>
    <w:rsid w:val="00F50EF3"/>
    <w:rsid w:val="00F8538D"/>
    <w:rsid w:val="00F862E3"/>
    <w:rsid w:val="00FC180D"/>
    <w:rsid w:val="00FD632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157085"/>
  <w14:defaultImageDpi w14:val="300"/>
  <w15:docId w15:val="{E90118AA-52A1-4A90-9E47-56F3923C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8F0"/>
    <w:pPr>
      <w:spacing w:after="200" w:line="276" w:lineRule="auto"/>
    </w:pPr>
    <w:rPr>
      <w:sz w:val="22"/>
      <w:szCs w:val="22"/>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5778F0"/>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5778F0"/>
    <w:rPr>
      <w:rFonts w:ascii="Arial" w:eastAsia="Times New Roman" w:hAnsi="Arial" w:cs="Times New Roman"/>
      <w:sz w:val="30"/>
      <w:szCs w:val="20"/>
      <w:lang w:val="es-MX" w:eastAsia="es-MX"/>
    </w:rPr>
  </w:style>
  <w:style w:type="paragraph" w:styleId="Encabezado">
    <w:name w:val="header"/>
    <w:basedOn w:val="Normal"/>
    <w:link w:val="EncabezadoCar"/>
    <w:uiPriority w:val="99"/>
    <w:unhideWhenUsed/>
    <w:rsid w:val="005778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78F0"/>
    <w:rPr>
      <w:sz w:val="22"/>
      <w:szCs w:val="22"/>
      <w:lang w:val="es-MX" w:eastAsia="es-MX"/>
    </w:rPr>
  </w:style>
  <w:style w:type="paragraph" w:styleId="Textonotapie">
    <w:name w:val="footnote text"/>
    <w:basedOn w:val="Normal"/>
    <w:link w:val="TextonotapieCar"/>
    <w:uiPriority w:val="99"/>
    <w:unhideWhenUsed/>
    <w:rsid w:val="005778F0"/>
    <w:pPr>
      <w:spacing w:after="0" w:line="240" w:lineRule="auto"/>
    </w:pPr>
    <w:rPr>
      <w:sz w:val="20"/>
      <w:szCs w:val="20"/>
    </w:rPr>
  </w:style>
  <w:style w:type="character" w:customStyle="1" w:styleId="TextonotapieCar">
    <w:name w:val="Texto nota pie Car"/>
    <w:basedOn w:val="Fuentedeprrafopredeter"/>
    <w:link w:val="Textonotapie"/>
    <w:uiPriority w:val="99"/>
    <w:rsid w:val="005778F0"/>
    <w:rPr>
      <w:sz w:val="20"/>
      <w:szCs w:val="20"/>
      <w:lang w:val="es-MX" w:eastAsia="es-MX"/>
    </w:rPr>
  </w:style>
  <w:style w:type="character" w:styleId="Refdenotaalpie">
    <w:name w:val="footnote reference"/>
    <w:basedOn w:val="Fuentedeprrafopredeter"/>
    <w:uiPriority w:val="99"/>
    <w:unhideWhenUsed/>
    <w:rsid w:val="005778F0"/>
    <w:rPr>
      <w:vertAlign w:val="superscript"/>
    </w:rPr>
  </w:style>
  <w:style w:type="paragraph" w:styleId="Piedepgina">
    <w:name w:val="footer"/>
    <w:basedOn w:val="Normal"/>
    <w:link w:val="PiedepginaCar"/>
    <w:uiPriority w:val="99"/>
    <w:unhideWhenUsed/>
    <w:rsid w:val="00B563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563D5"/>
    <w:rPr>
      <w:sz w:val="22"/>
      <w:szCs w:val="22"/>
      <w:lang w:val="es-MX" w:eastAsia="es-MX"/>
    </w:rPr>
  </w:style>
  <w:style w:type="paragraph" w:styleId="Textodeglobo">
    <w:name w:val="Balloon Text"/>
    <w:basedOn w:val="Normal"/>
    <w:link w:val="TextodegloboCar"/>
    <w:uiPriority w:val="99"/>
    <w:semiHidden/>
    <w:unhideWhenUsed/>
    <w:rsid w:val="00A27F49"/>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27F49"/>
    <w:rPr>
      <w:rFonts w:ascii="Lucida Grande" w:hAnsi="Lucida Grande" w:cs="Lucida Grande"/>
      <w:sz w:val="18"/>
      <w:szCs w:val="18"/>
      <w:lang w:val="es-MX" w:eastAsia="es-MX"/>
    </w:rPr>
  </w:style>
  <w:style w:type="paragraph" w:styleId="NormalWeb">
    <w:name w:val="Normal (Web)"/>
    <w:basedOn w:val="Normal"/>
    <w:uiPriority w:val="99"/>
    <w:rsid w:val="00977AFB"/>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8B0976-51AD-4D7A-928A-013E6E20F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18</Pages>
  <Words>4508</Words>
  <Characters>24798</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z</Company>
  <LinksUpToDate>false</LinksUpToDate>
  <CharactersWithSpaces>29248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y</dc:creator>
  <cp:keywords/>
  <dc:description/>
  <cp:lastModifiedBy>Pedro</cp:lastModifiedBy>
  <cp:revision>6</cp:revision>
  <dcterms:created xsi:type="dcterms:W3CDTF">2021-05-13T15:27:00Z</dcterms:created>
  <dcterms:modified xsi:type="dcterms:W3CDTF">2021-05-13T16:05:00Z</dcterms:modified>
</cp:coreProperties>
</file>