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1E30" w:rsidRDefault="00CB1E30" w:rsidP="00CB1E30">
      <w:pPr>
        <w:spacing w:after="0" w:line="360" w:lineRule="auto"/>
        <w:jc w:val="both"/>
        <w:rPr>
          <w:rFonts w:ascii="Arial" w:hAnsi="Arial" w:cs="Arial"/>
          <w:sz w:val="28"/>
          <w:szCs w:val="28"/>
        </w:rPr>
      </w:pPr>
    </w:p>
    <w:tbl>
      <w:tblPr>
        <w:tblW w:w="0" w:type="auto"/>
        <w:tblInd w:w="2943" w:type="dxa"/>
        <w:tblLook w:val="01E0" w:firstRow="1" w:lastRow="1" w:firstColumn="1" w:lastColumn="1" w:noHBand="0" w:noVBand="0"/>
      </w:tblPr>
      <w:tblGrid>
        <w:gridCol w:w="5329"/>
      </w:tblGrid>
      <w:tr w:rsidR="00CB1E30" w:rsidRPr="00C54FE6" w:rsidTr="004179DE">
        <w:trPr>
          <w:trHeight w:val="567"/>
        </w:trPr>
        <w:tc>
          <w:tcPr>
            <w:tcW w:w="5329" w:type="dxa"/>
            <w:vAlign w:val="center"/>
            <w:hideMark/>
          </w:tcPr>
          <w:p w:rsidR="00CB1E30" w:rsidRPr="00C54FE6" w:rsidRDefault="00CB1E30" w:rsidP="004179DE">
            <w:pPr>
              <w:jc w:val="both"/>
              <w:rPr>
                <w:rFonts w:ascii="Arial Narrow" w:hAnsi="Arial Narrow"/>
                <w:b/>
                <w:iCs/>
              </w:rPr>
            </w:pPr>
            <w:r w:rsidRPr="00C54FE6">
              <w:rPr>
                <w:rFonts w:ascii="Arial Narrow" w:hAnsi="Arial Narrow"/>
                <w:b/>
                <w:iCs/>
              </w:rPr>
              <w:t>TRIBUNAL ESTATAL DE JUSTICIA ADMINISTRATIVA</w:t>
            </w:r>
          </w:p>
        </w:tc>
      </w:tr>
      <w:tr w:rsidR="00CB1E30" w:rsidRPr="00C54FE6" w:rsidTr="004179DE">
        <w:trPr>
          <w:trHeight w:val="567"/>
        </w:trPr>
        <w:tc>
          <w:tcPr>
            <w:tcW w:w="5329" w:type="dxa"/>
            <w:vAlign w:val="center"/>
            <w:hideMark/>
          </w:tcPr>
          <w:p w:rsidR="00CB1E30" w:rsidRPr="00C54FE6" w:rsidRDefault="00CB1E30" w:rsidP="004179DE">
            <w:pPr>
              <w:jc w:val="both"/>
              <w:rPr>
                <w:rFonts w:ascii="Arial Narrow" w:hAnsi="Arial Narrow"/>
                <w:b/>
                <w:iCs/>
              </w:rPr>
            </w:pPr>
            <w:r w:rsidRPr="00C54FE6">
              <w:rPr>
                <w:rFonts w:ascii="Arial Narrow" w:hAnsi="Arial Narrow"/>
                <w:b/>
                <w:iCs/>
              </w:rPr>
              <w:t>SEGUNDA SALA UNITARIA</w:t>
            </w:r>
          </w:p>
        </w:tc>
      </w:tr>
      <w:tr w:rsidR="00CB1E30" w:rsidRPr="00C54FE6" w:rsidTr="004179DE">
        <w:trPr>
          <w:trHeight w:val="567"/>
        </w:trPr>
        <w:tc>
          <w:tcPr>
            <w:tcW w:w="5329" w:type="dxa"/>
            <w:vAlign w:val="center"/>
            <w:hideMark/>
          </w:tcPr>
          <w:p w:rsidR="00CB1E30" w:rsidRPr="00C54FE6" w:rsidRDefault="00CB1E30" w:rsidP="004179DE">
            <w:pPr>
              <w:jc w:val="both"/>
              <w:rPr>
                <w:rFonts w:ascii="Arial Narrow" w:hAnsi="Arial Narrow"/>
                <w:iCs/>
              </w:rPr>
            </w:pPr>
            <w:r w:rsidRPr="00C54FE6">
              <w:rPr>
                <w:rFonts w:ascii="Arial Narrow" w:hAnsi="Arial Narrow"/>
                <w:b/>
                <w:iCs/>
              </w:rPr>
              <w:t>EXPEDIENTE</w:t>
            </w:r>
            <w:r w:rsidRPr="00C54FE6">
              <w:rPr>
                <w:rFonts w:ascii="Arial Narrow" w:hAnsi="Arial Narrow"/>
                <w:iCs/>
              </w:rPr>
              <w:t>: 888/2020/2.</w:t>
            </w:r>
          </w:p>
        </w:tc>
      </w:tr>
      <w:tr w:rsidR="00CB1E30" w:rsidRPr="00C54FE6" w:rsidTr="004179DE">
        <w:trPr>
          <w:trHeight w:val="567"/>
        </w:trPr>
        <w:tc>
          <w:tcPr>
            <w:tcW w:w="5329" w:type="dxa"/>
            <w:vAlign w:val="center"/>
            <w:hideMark/>
          </w:tcPr>
          <w:p w:rsidR="00CB1E30" w:rsidRPr="00C54FE6" w:rsidRDefault="00CB1E30" w:rsidP="004179DE">
            <w:pPr>
              <w:jc w:val="both"/>
              <w:rPr>
                <w:rFonts w:ascii="Arial Narrow" w:hAnsi="Arial Narrow"/>
                <w:b/>
                <w:iCs/>
              </w:rPr>
            </w:pPr>
            <w:r w:rsidRPr="00C54FE6">
              <w:rPr>
                <w:rFonts w:ascii="Arial Narrow" w:hAnsi="Arial Narrow"/>
                <w:b/>
                <w:iCs/>
              </w:rPr>
              <w:t>SENTENCIA DEFINITIVA</w:t>
            </w:r>
          </w:p>
        </w:tc>
      </w:tr>
      <w:tr w:rsidR="00CB1E30" w:rsidRPr="00C54FE6" w:rsidTr="004179DE">
        <w:trPr>
          <w:trHeight w:val="454"/>
        </w:trPr>
        <w:tc>
          <w:tcPr>
            <w:tcW w:w="5329" w:type="dxa"/>
            <w:vAlign w:val="center"/>
            <w:hideMark/>
          </w:tcPr>
          <w:p w:rsidR="00CB1E30" w:rsidRPr="00C54FE6" w:rsidRDefault="00CB1E30" w:rsidP="004179DE">
            <w:pPr>
              <w:jc w:val="both"/>
              <w:rPr>
                <w:rFonts w:ascii="Arial Narrow" w:hAnsi="Arial Narrow"/>
                <w:iCs/>
              </w:rPr>
            </w:pPr>
            <w:r w:rsidRPr="00C54FE6">
              <w:rPr>
                <w:rFonts w:ascii="Arial Narrow" w:hAnsi="Arial Narrow"/>
                <w:b/>
                <w:iCs/>
              </w:rPr>
              <w:t>ACTOR</w:t>
            </w:r>
            <w:r w:rsidRPr="00C54FE6">
              <w:rPr>
                <w:rFonts w:ascii="Arial Narrow" w:hAnsi="Arial Narrow"/>
                <w:iCs/>
              </w:rPr>
              <w:t xml:space="preserve">: </w:t>
            </w:r>
            <w:r w:rsidR="00AB5A02" w:rsidRPr="00C54FE6">
              <w:rPr>
                <w:rFonts w:ascii="Arial Narrow" w:hAnsi="Arial Narrow"/>
                <w:iCs/>
                <w:color w:val="FF0000"/>
              </w:rPr>
              <w:t>********* ********* *********</w:t>
            </w:r>
            <w:r w:rsidRPr="00C54FE6">
              <w:rPr>
                <w:rFonts w:ascii="Arial Narrow" w:hAnsi="Arial Narrow"/>
                <w:iCs/>
                <w:color w:val="FF0000"/>
              </w:rPr>
              <w:t>.</w:t>
            </w:r>
          </w:p>
        </w:tc>
      </w:tr>
      <w:tr w:rsidR="00CB1E30" w:rsidRPr="00C54FE6" w:rsidTr="004179DE">
        <w:trPr>
          <w:trHeight w:val="907"/>
        </w:trPr>
        <w:tc>
          <w:tcPr>
            <w:tcW w:w="5329" w:type="dxa"/>
            <w:vAlign w:val="center"/>
            <w:hideMark/>
          </w:tcPr>
          <w:p w:rsidR="00CB1E30" w:rsidRPr="00C54FE6" w:rsidRDefault="00CB1E30" w:rsidP="009417BF">
            <w:pPr>
              <w:jc w:val="both"/>
              <w:rPr>
                <w:rFonts w:ascii="Arial Narrow" w:hAnsi="Arial Narrow"/>
                <w:iCs/>
              </w:rPr>
            </w:pPr>
            <w:r w:rsidRPr="00C54FE6">
              <w:rPr>
                <w:rFonts w:ascii="Arial Narrow" w:hAnsi="Arial Narrow"/>
                <w:b/>
                <w:iCs/>
              </w:rPr>
              <w:t>DEMANDADA</w:t>
            </w:r>
            <w:r w:rsidR="009417BF" w:rsidRPr="00C54FE6">
              <w:rPr>
                <w:rFonts w:ascii="Arial Narrow" w:hAnsi="Arial Narrow"/>
                <w:b/>
                <w:iCs/>
              </w:rPr>
              <w:t>S</w:t>
            </w:r>
            <w:r w:rsidRPr="00C54FE6">
              <w:rPr>
                <w:rFonts w:ascii="Arial Narrow" w:hAnsi="Arial Narrow"/>
                <w:b/>
                <w:iCs/>
              </w:rPr>
              <w:t>:</w:t>
            </w:r>
            <w:r w:rsidRPr="00C54FE6">
              <w:rPr>
                <w:rFonts w:ascii="Arial Narrow" w:hAnsi="Arial Narrow"/>
                <w:iCs/>
              </w:rPr>
              <w:t xml:space="preserve"> </w:t>
            </w:r>
            <w:r w:rsidRPr="00C54FE6">
              <w:rPr>
                <w:rFonts w:ascii="Arial Narrow" w:hAnsi="Arial Narrow"/>
              </w:rPr>
              <w:t xml:space="preserve">DIRECCIÓN </w:t>
            </w:r>
            <w:r w:rsidR="009417BF" w:rsidRPr="00C54FE6">
              <w:rPr>
                <w:rFonts w:ascii="Arial Narrow" w:hAnsi="Arial Narrow"/>
              </w:rPr>
              <w:t>GENERAL DE SEGURIDAD PÚBLICA;</w:t>
            </w:r>
            <w:r w:rsidRPr="00C54FE6">
              <w:rPr>
                <w:rFonts w:ascii="Arial Narrow" w:hAnsi="Arial Narrow"/>
              </w:rPr>
              <w:t xml:space="preserve"> </w:t>
            </w:r>
            <w:r w:rsidR="009417BF" w:rsidRPr="00C54FE6">
              <w:rPr>
                <w:rFonts w:ascii="Arial Narrow" w:hAnsi="Arial Narrow"/>
              </w:rPr>
              <w:t xml:space="preserve">TESORERÍA MUNICIPAL; </w:t>
            </w:r>
            <w:r w:rsidRPr="00C54FE6">
              <w:rPr>
                <w:rFonts w:ascii="Arial Narrow" w:hAnsi="Arial Narrow"/>
              </w:rPr>
              <w:t>P</w:t>
            </w:r>
            <w:r w:rsidRPr="00C54FE6">
              <w:rPr>
                <w:rFonts w:ascii="Arial Narrow" w:hAnsi="Arial Narrow" w:cs="Arial"/>
              </w:rPr>
              <w:t>OLICIA V</w:t>
            </w:r>
            <w:r w:rsidR="009417BF" w:rsidRPr="00C54FE6">
              <w:rPr>
                <w:rFonts w:ascii="Arial Narrow" w:hAnsi="Arial Narrow" w:cs="Arial"/>
              </w:rPr>
              <w:t xml:space="preserve">IAL QUIEN APLICO LAS BOLETAS DE </w:t>
            </w:r>
            <w:r w:rsidRPr="00C54FE6">
              <w:rPr>
                <w:rFonts w:ascii="Arial Narrow" w:hAnsi="Arial Narrow" w:cs="Arial"/>
              </w:rPr>
              <w:t xml:space="preserve">INFRACCIÓN </w:t>
            </w:r>
            <w:r w:rsidR="00A92BB5" w:rsidRPr="00C54FE6">
              <w:rPr>
                <w:rFonts w:ascii="Arial Narrow" w:hAnsi="Arial Narrow" w:cs="Arial"/>
              </w:rPr>
              <w:br/>
            </w:r>
            <w:r w:rsidR="00AB5A02" w:rsidRPr="00C54FE6">
              <w:rPr>
                <w:rFonts w:ascii="Arial Narrow" w:hAnsi="Arial Narrow"/>
                <w:iCs/>
                <w:color w:val="FF0000"/>
              </w:rPr>
              <w:t>* ******</w:t>
            </w:r>
            <w:r w:rsidRPr="00C54FE6">
              <w:rPr>
                <w:rFonts w:ascii="Arial Narrow" w:hAnsi="Arial Narrow"/>
                <w:iCs/>
                <w:color w:val="FF0000"/>
              </w:rPr>
              <w:t xml:space="preserve"> Y </w:t>
            </w:r>
            <w:r w:rsidR="00AB5A02" w:rsidRPr="00C54FE6">
              <w:rPr>
                <w:rFonts w:ascii="Arial Narrow" w:hAnsi="Arial Narrow"/>
                <w:iCs/>
                <w:color w:val="FF0000"/>
              </w:rPr>
              <w:t>* ******</w:t>
            </w:r>
            <w:r w:rsidRPr="00C54FE6">
              <w:rPr>
                <w:rFonts w:ascii="Arial Narrow" w:hAnsi="Arial Narrow" w:cs="Arial"/>
                <w:color w:val="FF0000"/>
              </w:rPr>
              <w:t xml:space="preserve">, </w:t>
            </w:r>
            <w:r w:rsidRPr="00C54FE6">
              <w:rPr>
                <w:rFonts w:ascii="Arial Narrow" w:hAnsi="Arial Narrow" w:cs="Arial"/>
              </w:rPr>
              <w:t>TODOS DEL MUNICIPIO DE SAN LUIS POTOSÍ</w:t>
            </w:r>
            <w:r w:rsidR="009417BF" w:rsidRPr="00C54FE6">
              <w:rPr>
                <w:rFonts w:ascii="Arial Narrow" w:hAnsi="Arial Narrow"/>
                <w:iCs/>
              </w:rPr>
              <w:t xml:space="preserve">; ASI COMO </w:t>
            </w:r>
            <w:r w:rsidR="009417BF" w:rsidRPr="00C54FE6">
              <w:rPr>
                <w:rFonts w:ascii="Arial Narrow" w:hAnsi="Arial Narrow"/>
              </w:rPr>
              <w:t>AL CITADO MUNICIPIO.</w:t>
            </w:r>
          </w:p>
        </w:tc>
      </w:tr>
      <w:tr w:rsidR="00CB1E30" w:rsidRPr="00C54FE6" w:rsidTr="004179DE">
        <w:trPr>
          <w:trHeight w:val="567"/>
        </w:trPr>
        <w:tc>
          <w:tcPr>
            <w:tcW w:w="5329" w:type="dxa"/>
            <w:vAlign w:val="center"/>
            <w:hideMark/>
          </w:tcPr>
          <w:p w:rsidR="00CB1E30" w:rsidRPr="00C54FE6" w:rsidRDefault="009417BF" w:rsidP="009417BF">
            <w:pPr>
              <w:jc w:val="both"/>
              <w:rPr>
                <w:rFonts w:ascii="Arial Narrow" w:hAnsi="Arial Narrow"/>
                <w:iCs/>
              </w:rPr>
            </w:pPr>
            <w:r w:rsidRPr="00C54FE6">
              <w:rPr>
                <w:rFonts w:ascii="Arial Narrow" w:hAnsi="Arial Narrow"/>
                <w:b/>
                <w:iCs/>
              </w:rPr>
              <w:t>MAGISTRADA SUPERNUMERARIA</w:t>
            </w:r>
            <w:r w:rsidR="00CB1E30" w:rsidRPr="00C54FE6">
              <w:rPr>
                <w:rFonts w:ascii="Arial Narrow" w:hAnsi="Arial Narrow"/>
                <w:b/>
                <w:iCs/>
              </w:rPr>
              <w:t>:</w:t>
            </w:r>
            <w:r w:rsidR="00CB1E30" w:rsidRPr="00C54FE6">
              <w:rPr>
                <w:rFonts w:ascii="Arial Narrow" w:hAnsi="Arial Narrow"/>
                <w:iCs/>
              </w:rPr>
              <w:t xml:space="preserve"> </w:t>
            </w:r>
            <w:r w:rsidRPr="00C54FE6">
              <w:rPr>
                <w:rFonts w:ascii="Arial Narrow" w:hAnsi="Arial Narrow"/>
                <w:iCs/>
              </w:rPr>
              <w:t>HEIDY YAZBE RUIZ ALVARADO</w:t>
            </w:r>
            <w:r w:rsidR="00CB1E30" w:rsidRPr="00C54FE6">
              <w:rPr>
                <w:rFonts w:ascii="Arial Narrow" w:hAnsi="Arial Narrow"/>
                <w:iCs/>
              </w:rPr>
              <w:t>.</w:t>
            </w:r>
          </w:p>
        </w:tc>
      </w:tr>
      <w:tr w:rsidR="00CB1E30" w:rsidRPr="00C54FE6" w:rsidTr="004179DE">
        <w:trPr>
          <w:trHeight w:val="567"/>
        </w:trPr>
        <w:tc>
          <w:tcPr>
            <w:tcW w:w="5329" w:type="dxa"/>
            <w:vAlign w:val="center"/>
            <w:hideMark/>
          </w:tcPr>
          <w:p w:rsidR="00CB1E30" w:rsidRPr="00C54FE6" w:rsidRDefault="00CB1E30" w:rsidP="004179DE">
            <w:pPr>
              <w:jc w:val="both"/>
              <w:rPr>
                <w:rFonts w:ascii="Arial" w:hAnsi="Arial" w:cs="Arial"/>
              </w:rPr>
            </w:pPr>
            <w:r w:rsidRPr="00C54FE6">
              <w:rPr>
                <w:rFonts w:ascii="Arial Narrow" w:hAnsi="Arial Narrow"/>
                <w:b/>
                <w:iCs/>
              </w:rPr>
              <w:t>SECRETARIO JURISDICCIONAL</w:t>
            </w:r>
            <w:r w:rsidRPr="00C54FE6">
              <w:rPr>
                <w:rFonts w:ascii="Arial" w:hAnsi="Arial" w:cs="Arial"/>
              </w:rPr>
              <w:t xml:space="preserve">: </w:t>
            </w:r>
            <w:r w:rsidR="009417BF" w:rsidRPr="00C54FE6">
              <w:rPr>
                <w:rFonts w:ascii="Arial Narrow" w:hAnsi="Arial Narrow"/>
                <w:iCs/>
              </w:rPr>
              <w:t>ADRIÁN GARCÍ</w:t>
            </w:r>
            <w:r w:rsidRPr="00C54FE6">
              <w:rPr>
                <w:rFonts w:ascii="Arial Narrow" w:hAnsi="Arial Narrow"/>
                <w:iCs/>
              </w:rPr>
              <w:t>A SORIA.</w:t>
            </w:r>
          </w:p>
        </w:tc>
      </w:tr>
    </w:tbl>
    <w:p w:rsidR="00CB1E30" w:rsidRDefault="00CB1E30" w:rsidP="00CB1E30">
      <w:pPr>
        <w:spacing w:after="0" w:line="360" w:lineRule="auto"/>
        <w:jc w:val="both"/>
        <w:rPr>
          <w:rFonts w:ascii="Arial" w:hAnsi="Arial" w:cs="Arial"/>
          <w:sz w:val="28"/>
          <w:szCs w:val="28"/>
        </w:rPr>
      </w:pPr>
    </w:p>
    <w:p w:rsidR="00CB1E30" w:rsidRDefault="00CB1E30" w:rsidP="00CB1E30">
      <w:pPr>
        <w:spacing w:after="0" w:line="360" w:lineRule="auto"/>
        <w:ind w:firstLine="709"/>
        <w:jc w:val="both"/>
        <w:rPr>
          <w:rFonts w:ascii="Arial" w:hAnsi="Arial" w:cs="Arial"/>
          <w:sz w:val="28"/>
          <w:szCs w:val="28"/>
        </w:rPr>
      </w:pPr>
      <w:r>
        <w:rPr>
          <w:rFonts w:ascii="Arial" w:hAnsi="Arial" w:cs="Arial"/>
          <w:sz w:val="28"/>
          <w:szCs w:val="28"/>
        </w:rPr>
        <w:t xml:space="preserve">San Luis Potosí, San Luis Potosí, a </w:t>
      </w:r>
      <w:r w:rsidR="009417BF">
        <w:rPr>
          <w:rFonts w:ascii="Arial" w:hAnsi="Arial" w:cs="Arial"/>
          <w:sz w:val="28"/>
          <w:szCs w:val="28"/>
        </w:rPr>
        <w:t xml:space="preserve">veinticinco </w:t>
      </w:r>
      <w:r>
        <w:rPr>
          <w:rFonts w:ascii="Arial" w:hAnsi="Arial" w:cs="Arial"/>
          <w:sz w:val="28"/>
          <w:szCs w:val="28"/>
        </w:rPr>
        <w:t xml:space="preserve">de </w:t>
      </w:r>
      <w:r w:rsidR="009417BF">
        <w:rPr>
          <w:rFonts w:ascii="Arial" w:hAnsi="Arial" w:cs="Arial"/>
          <w:sz w:val="28"/>
          <w:szCs w:val="28"/>
        </w:rPr>
        <w:t xml:space="preserve">mayo </w:t>
      </w:r>
      <w:r>
        <w:rPr>
          <w:rFonts w:ascii="Arial" w:hAnsi="Arial" w:cs="Arial"/>
          <w:sz w:val="28"/>
          <w:szCs w:val="28"/>
        </w:rPr>
        <w:t xml:space="preserve">de dos mil veintiuno. </w:t>
      </w:r>
    </w:p>
    <w:p w:rsidR="00CB1E30" w:rsidRDefault="00C54FE6" w:rsidP="00CB1E30">
      <w:pPr>
        <w:spacing w:after="0" w:line="360" w:lineRule="auto"/>
        <w:ind w:firstLine="709"/>
        <w:jc w:val="both"/>
        <w:rPr>
          <w:rFonts w:ascii="Arial" w:hAnsi="Arial" w:cs="Arial"/>
          <w:sz w:val="28"/>
          <w:szCs w:val="28"/>
        </w:rPr>
      </w:pPr>
      <w:r>
        <w:rPr>
          <w:rFonts w:ascii="Arial" w:hAnsi="Arial" w:cs="Arial"/>
          <w:b/>
          <w:noProof/>
          <w:sz w:val="28"/>
          <w:szCs w:val="28"/>
          <w:lang w:eastAsia="es-MX"/>
        </w:rPr>
        <w:pict>
          <v:shapetype id="_x0000_t202" coordsize="21600,21600" o:spt="202" path="m,l,21600r21600,l21600,xe">
            <v:stroke joinstyle="miter"/>
            <v:path gradientshapeok="t" o:connecttype="rect"/>
          </v:shapetype>
          <v:shape id="Cuadro de texto 1" o:spid="_x0000_s1033" type="#_x0000_t202" style="position:absolute;left:0;text-align:left;margin-left:-107.7pt;margin-top:23.4pt;width:97pt;height:272.6pt;z-index:1;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" filled="f" stroked="f">
            <v:textbox>
              <w:txbxContent>
                <w:p w:rsidR="00A34D71" w:rsidRPr="00395E62" w:rsidRDefault="00A34D71" w:rsidP="00A34D71">
                  <w:pPr>
                    <w:autoSpaceDE w:val="0"/>
                    <w:autoSpaceDN w:val="0"/>
                    <w:adjustRightInd w:val="0"/>
                    <w:jc w:val="both"/>
                    <w:rPr>
                      <w:rFonts w:ascii="Arial" w:eastAsia="Arial Unicode MS" w:hAnsi="Arial" w:cs="Arial"/>
                      <w:b/>
                      <w:sz w:val="16"/>
                      <w:szCs w:val="20"/>
                    </w:rPr>
                  </w:pPr>
                  <w:r w:rsidRPr="00395E62">
                    <w:rPr>
                      <w:rFonts w:ascii="Arial" w:eastAsia="Arial Unicode MS" w:hAnsi="Arial" w:cs="Arial"/>
                      <w:sz w:val="16"/>
                      <w:szCs w:val="20"/>
                      <w:lang w:val="es-ES"/>
                    </w:rPr>
                    <w:t>C</w:t>
                  </w:r>
                  <w:proofErr w:type="spellStart"/>
                  <w:r w:rsidRPr="00395E62">
                    <w:rPr>
                      <w:rFonts w:ascii="Arial" w:eastAsia="Arial Unicode MS" w:hAnsi="Arial" w:cs="Arial"/>
                      <w:sz w:val="16"/>
                      <w:szCs w:val="20"/>
                    </w:rPr>
                    <w:t>on</w:t>
                  </w:r>
                  <w:proofErr w:type="spellEnd"/>
                  <w:r w:rsidRPr="00395E62">
                    <w:rPr>
                      <w:rFonts w:ascii="Arial" w:eastAsia="Arial Unicode MS" w:hAnsi="Arial" w:cs="Arial"/>
                      <w:sz w:val="16"/>
                      <w:szCs w:val="20"/>
                    </w:rPr>
                    <w:t xml:space="preserve"> fundamento en el artículo 110 del Código de Procedimientos Civiles del Estado de aplicación supletoria al Código Procesal Administrativo para el Estado de San Luis Potosí, por disposición de su numeral 217, </w:t>
                  </w:r>
                  <w:r w:rsidRPr="00395E62">
                    <w:rPr>
                      <w:rFonts w:ascii="Arial" w:eastAsia="Arial Unicode MS" w:hAnsi="Arial" w:cs="Arial"/>
                      <w:b/>
                      <w:sz w:val="16"/>
                      <w:szCs w:val="20"/>
                    </w:rPr>
                    <w:t xml:space="preserve">se hace del conocimiento de las partes </w:t>
                  </w:r>
                  <w:r w:rsidRPr="00395E62">
                    <w:rPr>
                      <w:rFonts w:ascii="Arial" w:eastAsia="Arial Unicode MS" w:hAnsi="Arial" w:cs="Arial"/>
                      <w:sz w:val="16"/>
                      <w:szCs w:val="20"/>
                    </w:rPr>
                    <w:t xml:space="preserve">que por acuerdo del Pleno de este Tribunal de veinticinco de mayo de dos mil veintiuno, </w:t>
                  </w:r>
                  <w:r w:rsidRPr="00395E62">
                    <w:rPr>
                      <w:rFonts w:ascii="Arial" w:eastAsia="Arial Unicode MS" w:hAnsi="Arial" w:cs="Arial"/>
                      <w:b/>
                      <w:sz w:val="16"/>
                      <w:szCs w:val="20"/>
                    </w:rPr>
                    <w:t>se asignó</w:t>
                  </w:r>
                  <w:r w:rsidRPr="00395E62">
                    <w:rPr>
                      <w:rFonts w:ascii="Arial" w:eastAsia="Arial Unicode MS" w:hAnsi="Arial" w:cs="Arial"/>
                      <w:sz w:val="16"/>
                      <w:szCs w:val="20"/>
                    </w:rPr>
                    <w:t xml:space="preserve"> a la Licenciada </w:t>
                  </w:r>
                  <w:r w:rsidRPr="00395E62">
                    <w:rPr>
                      <w:rFonts w:ascii="Arial" w:eastAsia="Arial Unicode MS" w:hAnsi="Arial" w:cs="Arial"/>
                      <w:b/>
                      <w:sz w:val="16"/>
                      <w:szCs w:val="20"/>
                    </w:rPr>
                    <w:t xml:space="preserve">Heidy Yazbe Ruiz Alvarado, </w:t>
                  </w:r>
                  <w:r w:rsidRPr="00395E62">
                    <w:rPr>
                      <w:rFonts w:ascii="Arial" w:eastAsia="Arial Unicode MS" w:hAnsi="Arial" w:cs="Arial"/>
                      <w:sz w:val="16"/>
                      <w:szCs w:val="20"/>
                    </w:rPr>
                    <w:t>como Magistrada Supernumeraria adscrita a esta Segunda Sala del Tribunal Estatal de Ju</w:t>
                  </w:r>
                  <w:r>
                    <w:rPr>
                      <w:rFonts w:ascii="Arial" w:eastAsia="Arial Unicode MS" w:hAnsi="Arial" w:cs="Arial"/>
                      <w:sz w:val="16"/>
                      <w:szCs w:val="20"/>
                    </w:rPr>
                    <w:t>sticia Administrativa de San Luis Potosí</w:t>
                  </w:r>
                  <w:r w:rsidRPr="00395E62">
                    <w:rPr>
                      <w:rFonts w:ascii="Arial" w:eastAsia="Arial Unicode MS" w:hAnsi="Arial" w:cs="Arial"/>
                      <w:sz w:val="16"/>
                      <w:szCs w:val="20"/>
                    </w:rPr>
                    <w:t>.</w:t>
                  </w:r>
                </w:p>
              </w:txbxContent>
            </v:textbox>
          </v:shape>
        </w:pict>
      </w:r>
    </w:p>
    <w:p w:rsidR="00CB1E30" w:rsidRDefault="00CB1E30" w:rsidP="00ED06DF">
      <w:pPr>
        <w:spacing w:after="240" w:line="360" w:lineRule="auto"/>
        <w:ind w:firstLine="709"/>
        <w:jc w:val="both"/>
        <w:rPr>
          <w:rFonts w:ascii="Arial" w:hAnsi="Arial" w:cs="Arial"/>
          <w:sz w:val="28"/>
          <w:szCs w:val="28"/>
        </w:rPr>
      </w:pPr>
      <w:r>
        <w:rPr>
          <w:rFonts w:ascii="Arial" w:hAnsi="Arial" w:cs="Arial"/>
          <w:b/>
          <w:sz w:val="28"/>
          <w:szCs w:val="28"/>
        </w:rPr>
        <w:t>V I S T O,</w:t>
      </w:r>
      <w:r>
        <w:rPr>
          <w:rFonts w:ascii="Arial" w:hAnsi="Arial" w:cs="Arial"/>
          <w:sz w:val="28"/>
          <w:szCs w:val="28"/>
        </w:rPr>
        <w:t xml:space="preserve"> para resolver en definitiva el juicio contencioso administrativo número </w:t>
      </w:r>
      <w:r>
        <w:rPr>
          <w:rFonts w:ascii="Arial" w:hAnsi="Arial" w:cs="Arial"/>
          <w:b/>
          <w:sz w:val="28"/>
          <w:szCs w:val="28"/>
        </w:rPr>
        <w:t>888/2020/2,</w:t>
      </w:r>
      <w:r>
        <w:rPr>
          <w:rFonts w:ascii="Arial" w:hAnsi="Arial" w:cs="Arial"/>
          <w:sz w:val="28"/>
          <w:szCs w:val="28"/>
        </w:rPr>
        <w:t xml:space="preserve"> promovido por el C. </w:t>
      </w:r>
      <w:r w:rsidR="00AB5A02">
        <w:rPr>
          <w:rFonts w:ascii="Arial" w:hAnsi="Arial" w:cs="Arial"/>
          <w:color w:val="FF0000"/>
          <w:sz w:val="28"/>
          <w:szCs w:val="28"/>
        </w:rPr>
        <w:t>********* ********* *********</w:t>
      </w:r>
      <w:r>
        <w:rPr>
          <w:rFonts w:ascii="Arial" w:hAnsi="Arial" w:cs="Arial"/>
          <w:sz w:val="28"/>
          <w:szCs w:val="28"/>
        </w:rPr>
        <w:t xml:space="preserve">, </w:t>
      </w:r>
      <w:r w:rsidRPr="00301D1D">
        <w:rPr>
          <w:rFonts w:ascii="Arial" w:hAnsi="Arial" w:cs="Arial"/>
          <w:sz w:val="28"/>
          <w:szCs w:val="28"/>
        </w:rPr>
        <w:t>por propio derecho, y quien señaló como autoridad</w:t>
      </w:r>
      <w:r w:rsidR="009417BF">
        <w:rPr>
          <w:rFonts w:ascii="Arial" w:hAnsi="Arial" w:cs="Arial"/>
          <w:sz w:val="28"/>
          <w:szCs w:val="28"/>
        </w:rPr>
        <w:t>es</w:t>
      </w:r>
      <w:r w:rsidRPr="00301D1D">
        <w:rPr>
          <w:rFonts w:ascii="Arial" w:hAnsi="Arial" w:cs="Arial"/>
          <w:sz w:val="28"/>
          <w:szCs w:val="28"/>
        </w:rPr>
        <w:t xml:space="preserve"> demandada</w:t>
      </w:r>
      <w:r w:rsidR="009417BF">
        <w:rPr>
          <w:rFonts w:ascii="Arial" w:hAnsi="Arial" w:cs="Arial"/>
          <w:sz w:val="28"/>
          <w:szCs w:val="28"/>
        </w:rPr>
        <w:t>s</w:t>
      </w:r>
      <w:r w:rsidRPr="00301D1D">
        <w:rPr>
          <w:rFonts w:ascii="Arial" w:hAnsi="Arial" w:cs="Arial"/>
          <w:b/>
          <w:sz w:val="28"/>
          <w:szCs w:val="28"/>
        </w:rPr>
        <w:t xml:space="preserve"> </w:t>
      </w:r>
      <w:r w:rsidR="009417BF">
        <w:rPr>
          <w:rFonts w:ascii="Arial" w:hAnsi="Arial" w:cs="Arial"/>
          <w:b/>
          <w:sz w:val="28"/>
          <w:szCs w:val="28"/>
        </w:rPr>
        <w:t xml:space="preserve">a </w:t>
      </w:r>
      <w:r w:rsidRPr="00301D1D">
        <w:rPr>
          <w:rFonts w:ascii="Arial" w:hAnsi="Arial" w:cs="Arial"/>
          <w:sz w:val="28"/>
          <w:szCs w:val="28"/>
        </w:rPr>
        <w:t>l</w:t>
      </w:r>
      <w:r>
        <w:rPr>
          <w:rFonts w:ascii="Arial" w:hAnsi="Arial" w:cs="Arial"/>
          <w:sz w:val="28"/>
          <w:szCs w:val="28"/>
        </w:rPr>
        <w:t xml:space="preserve">a </w:t>
      </w:r>
      <w:r w:rsidRPr="009C6A3C">
        <w:rPr>
          <w:rFonts w:ascii="Arial" w:hAnsi="Arial" w:cs="Arial"/>
          <w:sz w:val="28"/>
          <w:szCs w:val="28"/>
        </w:rPr>
        <w:t>Dirección</w:t>
      </w:r>
      <w:r>
        <w:rPr>
          <w:rFonts w:ascii="Arial" w:hAnsi="Arial" w:cs="Arial"/>
          <w:sz w:val="28"/>
          <w:szCs w:val="28"/>
        </w:rPr>
        <w:t xml:space="preserve"> General</w:t>
      </w:r>
      <w:r w:rsidRPr="009C6A3C">
        <w:rPr>
          <w:rFonts w:ascii="Arial" w:hAnsi="Arial" w:cs="Arial"/>
          <w:sz w:val="28"/>
          <w:szCs w:val="28"/>
        </w:rPr>
        <w:t xml:space="preserve"> de </w:t>
      </w:r>
      <w:r>
        <w:rPr>
          <w:rFonts w:ascii="Arial" w:hAnsi="Arial" w:cs="Arial"/>
          <w:sz w:val="28"/>
          <w:szCs w:val="28"/>
        </w:rPr>
        <w:t>Seguridad Pública</w:t>
      </w:r>
      <w:r w:rsidRPr="009C6A3C">
        <w:rPr>
          <w:rFonts w:ascii="Arial" w:hAnsi="Arial" w:cs="Arial"/>
          <w:sz w:val="28"/>
          <w:szCs w:val="28"/>
        </w:rPr>
        <w:t xml:space="preserve"> del Municipio de </w:t>
      </w:r>
      <w:r>
        <w:rPr>
          <w:rFonts w:ascii="Arial" w:hAnsi="Arial" w:cs="Arial"/>
          <w:sz w:val="28"/>
          <w:szCs w:val="28"/>
        </w:rPr>
        <w:t xml:space="preserve">San Luis Potosí, la </w:t>
      </w:r>
      <w:r w:rsidRPr="009C6A3C">
        <w:rPr>
          <w:rFonts w:ascii="Arial" w:hAnsi="Arial" w:cs="Arial"/>
          <w:sz w:val="28"/>
          <w:szCs w:val="28"/>
        </w:rPr>
        <w:t xml:space="preserve">Tesorería del Municipio de </w:t>
      </w:r>
      <w:r>
        <w:rPr>
          <w:rFonts w:ascii="Arial" w:hAnsi="Arial" w:cs="Arial"/>
          <w:sz w:val="28"/>
          <w:szCs w:val="28"/>
        </w:rPr>
        <w:t>San Luis Potosí, al Municipio de San Luis Potosí y al</w:t>
      </w:r>
      <w:r w:rsidRPr="00301D1D">
        <w:rPr>
          <w:rFonts w:ascii="Arial" w:hAnsi="Arial" w:cs="Arial"/>
          <w:sz w:val="28"/>
          <w:szCs w:val="28"/>
        </w:rPr>
        <w:t xml:space="preserve"> </w:t>
      </w:r>
      <w:r>
        <w:rPr>
          <w:rFonts w:ascii="Arial" w:hAnsi="Arial" w:cs="Arial"/>
          <w:sz w:val="28"/>
          <w:szCs w:val="28"/>
        </w:rPr>
        <w:t xml:space="preserve">Policía Vial del Municipio de San Luis Potosí, quien aplicó las boletas de infracción </w:t>
      </w:r>
      <w:r w:rsidR="00AB5A02">
        <w:rPr>
          <w:rFonts w:ascii="Arial" w:hAnsi="Arial" w:cs="Arial"/>
          <w:color w:val="FF0000"/>
          <w:sz w:val="28"/>
          <w:szCs w:val="28"/>
        </w:rPr>
        <w:t>* ******</w:t>
      </w:r>
      <w:r>
        <w:rPr>
          <w:rFonts w:ascii="Arial" w:hAnsi="Arial" w:cs="Arial"/>
          <w:color w:val="FF0000"/>
          <w:sz w:val="28"/>
          <w:szCs w:val="28"/>
        </w:rPr>
        <w:t xml:space="preserve"> </w:t>
      </w:r>
      <w:r w:rsidRPr="00774638">
        <w:rPr>
          <w:rFonts w:ascii="Arial" w:hAnsi="Arial" w:cs="Arial"/>
          <w:sz w:val="28"/>
          <w:szCs w:val="28"/>
        </w:rPr>
        <w:t>y</w:t>
      </w:r>
      <w:r w:rsidRPr="00774638">
        <w:rPr>
          <w:rFonts w:ascii="Arial" w:hAnsi="Arial" w:cs="Arial"/>
          <w:color w:val="FF0000"/>
          <w:sz w:val="28"/>
          <w:szCs w:val="28"/>
        </w:rPr>
        <w:t xml:space="preserve"> </w:t>
      </w:r>
      <w:r w:rsidR="00AB5A02">
        <w:rPr>
          <w:rFonts w:ascii="Arial" w:hAnsi="Arial" w:cs="Arial"/>
          <w:color w:val="FF0000"/>
          <w:sz w:val="28"/>
          <w:szCs w:val="28"/>
        </w:rPr>
        <w:t>* ******</w:t>
      </w:r>
      <w:r>
        <w:rPr>
          <w:rFonts w:ascii="Arial" w:hAnsi="Arial" w:cs="Arial"/>
          <w:sz w:val="28"/>
          <w:szCs w:val="28"/>
        </w:rPr>
        <w:t>.</w:t>
      </w:r>
    </w:p>
    <w:p w:rsidR="00CB1E30" w:rsidRDefault="00CB1E30" w:rsidP="00ED06DF">
      <w:pPr>
        <w:spacing w:after="240" w:line="360" w:lineRule="auto"/>
        <w:jc w:val="center"/>
        <w:rPr>
          <w:rFonts w:ascii="Arial" w:hAnsi="Arial" w:cs="Arial"/>
          <w:b/>
          <w:sz w:val="28"/>
          <w:szCs w:val="28"/>
        </w:rPr>
      </w:pPr>
      <w:r>
        <w:rPr>
          <w:rFonts w:ascii="Arial" w:hAnsi="Arial" w:cs="Arial"/>
          <w:b/>
          <w:sz w:val="28"/>
          <w:szCs w:val="28"/>
        </w:rPr>
        <w:t>R E S U L T A N D O</w:t>
      </w:r>
    </w:p>
    <w:p w:rsidR="00CB1E30" w:rsidRPr="00AE392D" w:rsidRDefault="00CB1E30" w:rsidP="00CB1E30">
      <w:pPr>
        <w:spacing w:line="360" w:lineRule="auto"/>
        <w:ind w:firstLine="709"/>
        <w:jc w:val="both"/>
        <w:rPr>
          <w:rFonts w:ascii="Arial" w:hAnsi="Arial" w:cs="Arial"/>
          <w:sz w:val="28"/>
          <w:szCs w:val="28"/>
          <w:lang w:val="es-ES"/>
        </w:rPr>
      </w:pPr>
      <w:r>
        <w:rPr>
          <w:rFonts w:ascii="Arial" w:hAnsi="Arial" w:cs="Arial"/>
          <w:b/>
          <w:sz w:val="28"/>
          <w:szCs w:val="28"/>
          <w:lang w:val="es-ES"/>
        </w:rPr>
        <w:t xml:space="preserve">I.- </w:t>
      </w:r>
      <w:r>
        <w:rPr>
          <w:rFonts w:ascii="Arial" w:hAnsi="Arial" w:cs="Arial"/>
          <w:sz w:val="28"/>
          <w:szCs w:val="28"/>
          <w:lang w:val="es-ES"/>
        </w:rPr>
        <w:t xml:space="preserve">Por escrito </w:t>
      </w:r>
      <w:r w:rsidR="006618C0">
        <w:rPr>
          <w:rFonts w:ascii="Arial" w:hAnsi="Arial" w:cs="Arial"/>
          <w:sz w:val="28"/>
          <w:szCs w:val="28"/>
          <w:lang w:val="es-ES"/>
        </w:rPr>
        <w:t>presentado</w:t>
      </w:r>
      <w:r>
        <w:rPr>
          <w:rFonts w:ascii="Arial" w:hAnsi="Arial" w:cs="Arial"/>
          <w:sz w:val="28"/>
          <w:szCs w:val="28"/>
          <w:lang w:val="es-ES"/>
        </w:rPr>
        <w:t xml:space="preserve"> </w:t>
      </w:r>
      <w:r w:rsidR="006618C0">
        <w:rPr>
          <w:rFonts w:ascii="Arial" w:hAnsi="Arial" w:cs="Arial"/>
          <w:sz w:val="28"/>
          <w:szCs w:val="28"/>
          <w:lang w:val="es-ES"/>
        </w:rPr>
        <w:t xml:space="preserve">ante </w:t>
      </w:r>
      <w:r>
        <w:rPr>
          <w:rFonts w:ascii="Arial" w:hAnsi="Arial" w:cs="Arial"/>
          <w:sz w:val="28"/>
          <w:szCs w:val="28"/>
          <w:lang w:val="es-ES"/>
        </w:rPr>
        <w:t xml:space="preserve">este Tribunal, el </w:t>
      </w:r>
      <w:r w:rsidR="006618C0">
        <w:rPr>
          <w:rFonts w:ascii="Arial" w:hAnsi="Arial" w:cs="Arial"/>
          <w:sz w:val="28"/>
          <w:szCs w:val="28"/>
          <w:lang w:val="es-ES"/>
        </w:rPr>
        <w:t>diez de diciembre</w:t>
      </w:r>
      <w:r>
        <w:rPr>
          <w:rFonts w:ascii="Arial" w:hAnsi="Arial" w:cs="Arial"/>
          <w:sz w:val="28"/>
          <w:szCs w:val="28"/>
          <w:lang w:val="es-ES"/>
        </w:rPr>
        <w:t xml:space="preserve"> de dos mil veinte, compareció el C. </w:t>
      </w:r>
      <w:r w:rsidR="00AB5A02">
        <w:rPr>
          <w:rFonts w:ascii="Arial" w:hAnsi="Arial" w:cs="Arial"/>
          <w:color w:val="FF0000"/>
          <w:sz w:val="28"/>
          <w:szCs w:val="28"/>
        </w:rPr>
        <w:t>********* ********* *********</w:t>
      </w:r>
      <w:r>
        <w:rPr>
          <w:rFonts w:ascii="Arial" w:hAnsi="Arial" w:cs="Arial"/>
          <w:color w:val="FF0000"/>
          <w:sz w:val="28"/>
          <w:szCs w:val="28"/>
        </w:rPr>
        <w:t>,</w:t>
      </w:r>
      <w:r>
        <w:rPr>
          <w:rFonts w:ascii="Arial" w:hAnsi="Arial" w:cs="Arial"/>
          <w:sz w:val="28"/>
          <w:szCs w:val="28"/>
          <w:lang w:val="es-ES"/>
        </w:rPr>
        <w:t xml:space="preserve"> por propio derecho,</w:t>
      </w:r>
      <w:r>
        <w:rPr>
          <w:rFonts w:ascii="Arial" w:hAnsi="Arial" w:cs="Arial"/>
          <w:b/>
          <w:sz w:val="28"/>
          <w:szCs w:val="28"/>
          <w:lang w:val="es-ES"/>
        </w:rPr>
        <w:t xml:space="preserve"> </w:t>
      </w:r>
      <w:r>
        <w:rPr>
          <w:rFonts w:ascii="Arial" w:hAnsi="Arial" w:cs="Arial"/>
          <w:sz w:val="28"/>
          <w:szCs w:val="28"/>
          <w:lang w:val="es-ES"/>
        </w:rPr>
        <w:t>a</w:t>
      </w:r>
      <w:r>
        <w:rPr>
          <w:rFonts w:ascii="Arial" w:hAnsi="Arial" w:cs="Arial"/>
          <w:b/>
          <w:sz w:val="28"/>
          <w:szCs w:val="28"/>
          <w:lang w:val="es-ES"/>
        </w:rPr>
        <w:t xml:space="preserve"> </w:t>
      </w:r>
      <w:r>
        <w:rPr>
          <w:rFonts w:ascii="Arial" w:hAnsi="Arial" w:cs="Arial"/>
          <w:sz w:val="28"/>
          <w:szCs w:val="28"/>
          <w:lang w:val="es-ES"/>
        </w:rPr>
        <w:t xml:space="preserve">promover demanda de juicio contencioso administrativo en contra </w:t>
      </w:r>
      <w:r w:rsidR="009417BF">
        <w:rPr>
          <w:rFonts w:ascii="Arial" w:hAnsi="Arial" w:cs="Arial"/>
          <w:sz w:val="28"/>
          <w:szCs w:val="28"/>
          <w:lang w:val="es-ES"/>
        </w:rPr>
        <w:t xml:space="preserve">de la </w:t>
      </w:r>
      <w:r w:rsidRPr="009C6A3C">
        <w:rPr>
          <w:rFonts w:ascii="Arial" w:hAnsi="Arial" w:cs="Arial"/>
          <w:sz w:val="28"/>
          <w:szCs w:val="28"/>
        </w:rPr>
        <w:t>Dirección</w:t>
      </w:r>
      <w:r>
        <w:rPr>
          <w:rFonts w:ascii="Arial" w:hAnsi="Arial" w:cs="Arial"/>
          <w:sz w:val="28"/>
          <w:szCs w:val="28"/>
        </w:rPr>
        <w:t xml:space="preserve"> General</w:t>
      </w:r>
      <w:r w:rsidRPr="009C6A3C">
        <w:rPr>
          <w:rFonts w:ascii="Arial" w:hAnsi="Arial" w:cs="Arial"/>
          <w:sz w:val="28"/>
          <w:szCs w:val="28"/>
        </w:rPr>
        <w:t xml:space="preserve"> de </w:t>
      </w:r>
      <w:r>
        <w:rPr>
          <w:rFonts w:ascii="Arial" w:hAnsi="Arial" w:cs="Arial"/>
          <w:sz w:val="28"/>
          <w:szCs w:val="28"/>
        </w:rPr>
        <w:t>Seguridad Pública</w:t>
      </w:r>
      <w:r w:rsidRPr="009C6A3C">
        <w:rPr>
          <w:rFonts w:ascii="Arial" w:hAnsi="Arial" w:cs="Arial"/>
          <w:sz w:val="28"/>
          <w:szCs w:val="28"/>
        </w:rPr>
        <w:t xml:space="preserve"> del Municipio de </w:t>
      </w:r>
      <w:r>
        <w:rPr>
          <w:rFonts w:ascii="Arial" w:hAnsi="Arial" w:cs="Arial"/>
          <w:sz w:val="28"/>
          <w:szCs w:val="28"/>
        </w:rPr>
        <w:t xml:space="preserve">San Luis Potosí, de la </w:t>
      </w:r>
      <w:r w:rsidRPr="009C6A3C">
        <w:rPr>
          <w:rFonts w:ascii="Arial" w:hAnsi="Arial" w:cs="Arial"/>
          <w:sz w:val="28"/>
          <w:szCs w:val="28"/>
        </w:rPr>
        <w:t xml:space="preserve">Tesorería del Ayuntamiento del Municipio de </w:t>
      </w:r>
      <w:r>
        <w:rPr>
          <w:rFonts w:ascii="Arial" w:hAnsi="Arial" w:cs="Arial"/>
          <w:sz w:val="28"/>
          <w:szCs w:val="28"/>
        </w:rPr>
        <w:t xml:space="preserve">San Luis Potosí, </w:t>
      </w:r>
      <w:r w:rsidR="009417BF">
        <w:rPr>
          <w:rFonts w:ascii="Arial" w:hAnsi="Arial" w:cs="Arial"/>
          <w:sz w:val="28"/>
          <w:szCs w:val="28"/>
        </w:rPr>
        <w:t>de</w:t>
      </w:r>
      <w:r>
        <w:rPr>
          <w:rFonts w:ascii="Arial" w:hAnsi="Arial" w:cs="Arial"/>
          <w:sz w:val="28"/>
          <w:szCs w:val="28"/>
        </w:rPr>
        <w:t xml:space="preserve">l </w:t>
      </w:r>
      <w:r w:rsidR="009417BF">
        <w:rPr>
          <w:rFonts w:ascii="Arial" w:hAnsi="Arial" w:cs="Arial"/>
          <w:sz w:val="28"/>
          <w:szCs w:val="28"/>
        </w:rPr>
        <w:t>Municipio de San Luis Potosí y de</w:t>
      </w:r>
      <w:r>
        <w:rPr>
          <w:rFonts w:ascii="Arial" w:hAnsi="Arial" w:cs="Arial"/>
          <w:sz w:val="28"/>
          <w:szCs w:val="28"/>
        </w:rPr>
        <w:t>l</w:t>
      </w:r>
      <w:r w:rsidRPr="00301D1D">
        <w:rPr>
          <w:rFonts w:ascii="Arial" w:hAnsi="Arial" w:cs="Arial"/>
          <w:sz w:val="28"/>
          <w:szCs w:val="28"/>
        </w:rPr>
        <w:t xml:space="preserve"> </w:t>
      </w:r>
      <w:r>
        <w:rPr>
          <w:rFonts w:ascii="Arial" w:hAnsi="Arial" w:cs="Arial"/>
          <w:sz w:val="28"/>
          <w:szCs w:val="28"/>
        </w:rPr>
        <w:t xml:space="preserve">Policía Vial del Municipio de </w:t>
      </w:r>
      <w:r>
        <w:rPr>
          <w:rFonts w:ascii="Arial" w:hAnsi="Arial" w:cs="Arial"/>
          <w:sz w:val="28"/>
          <w:szCs w:val="28"/>
        </w:rPr>
        <w:lastRenderedPageBreak/>
        <w:t xml:space="preserve">San Luis Potosí, quien aplicó las boletas de infracción </w:t>
      </w:r>
      <w:r w:rsidR="00AB5A02">
        <w:rPr>
          <w:rFonts w:ascii="Arial" w:hAnsi="Arial" w:cs="Arial"/>
          <w:color w:val="FF0000"/>
          <w:sz w:val="28"/>
          <w:szCs w:val="28"/>
        </w:rPr>
        <w:t>* ******</w:t>
      </w:r>
      <w:r>
        <w:rPr>
          <w:rFonts w:ascii="Arial" w:hAnsi="Arial" w:cs="Arial"/>
          <w:color w:val="FF0000"/>
          <w:sz w:val="28"/>
          <w:szCs w:val="28"/>
        </w:rPr>
        <w:t xml:space="preserve"> </w:t>
      </w:r>
      <w:r w:rsidRPr="00774638">
        <w:rPr>
          <w:rFonts w:ascii="Arial" w:hAnsi="Arial" w:cs="Arial"/>
          <w:sz w:val="28"/>
          <w:szCs w:val="28"/>
        </w:rPr>
        <w:t>y</w:t>
      </w:r>
      <w:r w:rsidRPr="00774638">
        <w:rPr>
          <w:rFonts w:ascii="Arial" w:hAnsi="Arial" w:cs="Arial"/>
          <w:color w:val="FF0000"/>
          <w:sz w:val="28"/>
          <w:szCs w:val="28"/>
        </w:rPr>
        <w:t xml:space="preserve"> </w:t>
      </w:r>
      <w:r w:rsidR="00AB5A02">
        <w:rPr>
          <w:rFonts w:ascii="Arial" w:hAnsi="Arial" w:cs="Arial"/>
          <w:color w:val="FF0000"/>
          <w:sz w:val="28"/>
          <w:szCs w:val="28"/>
        </w:rPr>
        <w:t>* ******</w:t>
      </w:r>
      <w:r w:rsidRPr="00AE392D">
        <w:rPr>
          <w:rFonts w:ascii="Arial" w:hAnsi="Arial" w:cs="Arial"/>
          <w:sz w:val="28"/>
          <w:szCs w:val="28"/>
        </w:rPr>
        <w:t xml:space="preserve">, </w:t>
      </w:r>
      <w:r w:rsidR="006618C0">
        <w:rPr>
          <w:rFonts w:ascii="Arial" w:hAnsi="Arial" w:cs="Arial"/>
          <w:sz w:val="28"/>
          <w:szCs w:val="28"/>
        </w:rPr>
        <w:t xml:space="preserve">describiendo </w:t>
      </w:r>
      <w:r w:rsidR="009417BF">
        <w:rPr>
          <w:rFonts w:ascii="Arial" w:hAnsi="Arial" w:cs="Arial"/>
          <w:sz w:val="28"/>
          <w:szCs w:val="28"/>
        </w:rPr>
        <w:t xml:space="preserve">como actos impugnados los </w:t>
      </w:r>
      <w:r w:rsidRPr="00AE392D">
        <w:rPr>
          <w:rFonts w:ascii="Arial" w:hAnsi="Arial" w:cs="Arial"/>
          <w:sz w:val="28"/>
          <w:szCs w:val="28"/>
        </w:rPr>
        <w:t>siguiente</w:t>
      </w:r>
      <w:r w:rsidR="009417BF">
        <w:rPr>
          <w:rFonts w:ascii="Arial" w:hAnsi="Arial" w:cs="Arial"/>
          <w:sz w:val="28"/>
          <w:szCs w:val="28"/>
        </w:rPr>
        <w:t>s</w:t>
      </w:r>
      <w:r w:rsidRPr="00AE392D">
        <w:rPr>
          <w:rFonts w:ascii="Arial" w:hAnsi="Arial" w:cs="Arial"/>
          <w:sz w:val="28"/>
          <w:szCs w:val="28"/>
          <w:lang w:val="es-ES"/>
        </w:rPr>
        <w:t>:</w:t>
      </w:r>
    </w:p>
    <w:p w:rsidR="00CB1E30" w:rsidRDefault="00CB1E30" w:rsidP="00B770A3">
      <w:pPr>
        <w:spacing w:after="240"/>
        <w:ind w:left="851"/>
        <w:jc w:val="both"/>
        <w:rPr>
          <w:rFonts w:ascii="Century Gothic" w:hAnsi="Century Gothic" w:cs="Arial"/>
          <w:b/>
          <w:i/>
          <w:sz w:val="20"/>
          <w:szCs w:val="20"/>
          <w:lang w:val="es-ES_tradnl"/>
        </w:rPr>
      </w:pPr>
      <w:r>
        <w:rPr>
          <w:rFonts w:ascii="Century Gothic" w:hAnsi="Century Gothic" w:cs="Arial"/>
          <w:b/>
          <w:i/>
          <w:sz w:val="20"/>
          <w:szCs w:val="20"/>
          <w:lang w:val="es-ES_tradnl"/>
        </w:rPr>
        <w:t>“</w:t>
      </w:r>
      <w:r w:rsidR="006618C0">
        <w:rPr>
          <w:rFonts w:ascii="Century Gothic" w:hAnsi="Century Gothic" w:cs="Arial"/>
          <w:b/>
          <w:i/>
          <w:sz w:val="20"/>
          <w:szCs w:val="20"/>
          <w:lang w:val="es-ES_tradnl"/>
        </w:rPr>
        <w:t xml:space="preserve">Se pretende la nulidad lisa y llana en su totalidad de las boletas de infracción que se impugna y como consecuencia de la nulidad, así como el parte informativo y certificado médico, se me restituyan los derechos que me fueron violados y consecuentemente el reembolso de la cantidad de </w:t>
      </w:r>
      <w:r w:rsidR="006618C0" w:rsidRPr="006618C0">
        <w:rPr>
          <w:rFonts w:ascii="Century Gothic" w:hAnsi="Century Gothic" w:cs="Arial"/>
          <w:b/>
          <w:i/>
          <w:color w:val="FF0000"/>
          <w:sz w:val="20"/>
          <w:szCs w:val="20"/>
          <w:lang w:val="es-ES_tradnl"/>
        </w:rPr>
        <w:t>$</w:t>
      </w:r>
      <w:r w:rsidR="00AB5A02">
        <w:rPr>
          <w:rFonts w:ascii="Century Gothic" w:hAnsi="Century Gothic" w:cs="Arial"/>
          <w:b/>
          <w:i/>
          <w:color w:val="FF0000"/>
          <w:sz w:val="20"/>
          <w:szCs w:val="20"/>
          <w:lang w:val="es-ES_tradnl"/>
        </w:rPr>
        <w:t>******* ***** *** ******* * ***** ***** *****</w:t>
      </w:r>
      <w:r w:rsidR="006618C0" w:rsidRPr="006618C0">
        <w:rPr>
          <w:rFonts w:ascii="Century Gothic" w:hAnsi="Century Gothic" w:cs="Arial"/>
          <w:b/>
          <w:i/>
          <w:color w:val="FF0000"/>
          <w:sz w:val="20"/>
          <w:szCs w:val="20"/>
          <w:lang w:val="es-ES_tradnl"/>
        </w:rPr>
        <w:t xml:space="preserve"> moneda nacional)</w:t>
      </w:r>
      <w:r w:rsidR="006618C0">
        <w:rPr>
          <w:rFonts w:ascii="Century Gothic" w:hAnsi="Century Gothic" w:cs="Arial"/>
          <w:b/>
          <w:i/>
          <w:sz w:val="20"/>
          <w:szCs w:val="20"/>
          <w:lang w:val="es-ES_tradnl"/>
        </w:rPr>
        <w:t xml:space="preserve">, por el pago de un crédito fiscal que realice por la cantidad señalada y que fue realizado a la Tesorería del Municipio de San Luis Potosí, S.L.P., ubicado en </w:t>
      </w:r>
      <w:proofErr w:type="spellStart"/>
      <w:r w:rsidR="006618C0">
        <w:rPr>
          <w:rFonts w:ascii="Century Gothic" w:hAnsi="Century Gothic" w:cs="Arial"/>
          <w:b/>
          <w:i/>
          <w:sz w:val="20"/>
          <w:szCs w:val="20"/>
          <w:lang w:val="es-ES_tradnl"/>
        </w:rPr>
        <w:t>Blvd</w:t>
      </w:r>
      <w:proofErr w:type="spellEnd"/>
      <w:r w:rsidR="006618C0">
        <w:rPr>
          <w:rFonts w:ascii="Century Gothic" w:hAnsi="Century Gothic" w:cs="Arial"/>
          <w:b/>
          <w:i/>
          <w:sz w:val="20"/>
          <w:szCs w:val="20"/>
          <w:lang w:val="es-ES_tradnl"/>
        </w:rPr>
        <w:t xml:space="preserve">, Salvador Nava Martínez No. 1580, Col. Santuario, con código postal 78380, San Luis Potosí, S.L.P., pagos documentados mediante los número de recibo de entero </w:t>
      </w:r>
      <w:r w:rsidR="00AB5A02">
        <w:rPr>
          <w:rFonts w:ascii="Century Gothic" w:hAnsi="Century Gothic" w:cs="Arial"/>
          <w:b/>
          <w:i/>
          <w:color w:val="FF0000"/>
          <w:sz w:val="20"/>
          <w:szCs w:val="20"/>
          <w:lang w:val="es-ES_tradnl"/>
        </w:rPr>
        <w:t>********</w:t>
      </w:r>
      <w:r w:rsidR="006618C0" w:rsidRPr="006618C0">
        <w:rPr>
          <w:rFonts w:ascii="Century Gothic" w:hAnsi="Century Gothic" w:cs="Arial"/>
          <w:b/>
          <w:i/>
          <w:color w:val="FF0000"/>
          <w:sz w:val="20"/>
          <w:szCs w:val="20"/>
          <w:lang w:val="es-ES_tradnl"/>
        </w:rPr>
        <w:t xml:space="preserve"> </w:t>
      </w:r>
      <w:r w:rsidR="006618C0">
        <w:rPr>
          <w:rFonts w:ascii="Century Gothic" w:hAnsi="Century Gothic" w:cs="Arial"/>
          <w:b/>
          <w:i/>
          <w:sz w:val="20"/>
          <w:szCs w:val="20"/>
          <w:lang w:val="es-ES_tradnl"/>
        </w:rPr>
        <w:t xml:space="preserve">y </w:t>
      </w:r>
      <w:r w:rsidR="00AB5A02">
        <w:rPr>
          <w:rFonts w:ascii="Century Gothic" w:hAnsi="Century Gothic" w:cs="Arial"/>
          <w:b/>
          <w:i/>
          <w:color w:val="FF0000"/>
          <w:sz w:val="20"/>
          <w:szCs w:val="20"/>
          <w:lang w:val="es-ES_tradnl"/>
        </w:rPr>
        <w:t>********</w:t>
      </w:r>
      <w:r w:rsidR="006618C0">
        <w:rPr>
          <w:rFonts w:ascii="Century Gothic" w:hAnsi="Century Gothic" w:cs="Arial"/>
          <w:b/>
          <w:i/>
          <w:sz w:val="20"/>
          <w:szCs w:val="20"/>
          <w:lang w:val="es-ES_tradnl"/>
        </w:rPr>
        <w:t>…</w:t>
      </w:r>
      <w:r w:rsidRPr="00946AFF">
        <w:rPr>
          <w:rFonts w:ascii="Century Gothic" w:hAnsi="Century Gothic" w:cs="Arial"/>
          <w:b/>
          <w:i/>
          <w:sz w:val="20"/>
          <w:szCs w:val="20"/>
          <w:lang w:val="es-ES_tradnl"/>
        </w:rPr>
        <w:t>”</w:t>
      </w:r>
    </w:p>
    <w:p w:rsidR="006618C0" w:rsidRDefault="006618C0" w:rsidP="006618C0">
      <w:pPr>
        <w:spacing w:after="240" w:line="360" w:lineRule="auto"/>
        <w:ind w:firstLine="709"/>
        <w:jc w:val="both"/>
        <w:rPr>
          <w:rFonts w:ascii="Arial" w:hAnsi="Arial" w:cs="Arial"/>
          <w:sz w:val="28"/>
          <w:szCs w:val="28"/>
        </w:rPr>
      </w:pPr>
      <w:r>
        <w:rPr>
          <w:rFonts w:ascii="Arial" w:hAnsi="Arial" w:cs="Arial"/>
          <w:b/>
          <w:sz w:val="28"/>
          <w:szCs w:val="28"/>
          <w:lang w:val="es-ES"/>
        </w:rPr>
        <w:t>II.-</w:t>
      </w:r>
      <w:r>
        <w:rPr>
          <w:rFonts w:ascii="Arial" w:hAnsi="Arial" w:cs="Arial"/>
          <w:sz w:val="28"/>
          <w:szCs w:val="28"/>
          <w:lang w:val="es-ES"/>
        </w:rPr>
        <w:t xml:space="preserve"> A través del acuerdo de once de diciembre de dos mil veinte, se tuvo por admitida la demanda en contra de</w:t>
      </w:r>
      <w:r w:rsidR="009417BF">
        <w:rPr>
          <w:rFonts w:ascii="Arial" w:hAnsi="Arial" w:cs="Arial"/>
          <w:sz w:val="28"/>
          <w:szCs w:val="28"/>
          <w:lang w:val="es-ES"/>
        </w:rPr>
        <w:t xml:space="preserve"> </w:t>
      </w:r>
      <w:r>
        <w:rPr>
          <w:rFonts w:ascii="Arial" w:hAnsi="Arial" w:cs="Arial"/>
          <w:sz w:val="28"/>
          <w:szCs w:val="28"/>
          <w:lang w:val="es-ES"/>
        </w:rPr>
        <w:t>l</w:t>
      </w:r>
      <w:r w:rsidR="009417BF">
        <w:rPr>
          <w:rFonts w:ascii="Arial" w:hAnsi="Arial" w:cs="Arial"/>
          <w:sz w:val="28"/>
          <w:szCs w:val="28"/>
          <w:lang w:val="es-ES"/>
        </w:rPr>
        <w:t>os</w:t>
      </w:r>
      <w:r>
        <w:rPr>
          <w:rFonts w:ascii="Arial" w:hAnsi="Arial" w:cs="Arial"/>
          <w:sz w:val="28"/>
          <w:szCs w:val="28"/>
          <w:lang w:val="es-ES"/>
        </w:rPr>
        <w:t xml:space="preserve"> acto</w:t>
      </w:r>
      <w:r w:rsidR="009417BF">
        <w:rPr>
          <w:rFonts w:ascii="Arial" w:hAnsi="Arial" w:cs="Arial"/>
          <w:sz w:val="28"/>
          <w:szCs w:val="28"/>
          <w:lang w:val="es-ES"/>
        </w:rPr>
        <w:t>s</w:t>
      </w:r>
      <w:r>
        <w:rPr>
          <w:rFonts w:ascii="Arial" w:hAnsi="Arial" w:cs="Arial"/>
          <w:sz w:val="28"/>
          <w:szCs w:val="28"/>
          <w:lang w:val="es-ES"/>
        </w:rPr>
        <w:t xml:space="preserve"> precisado</w:t>
      </w:r>
      <w:r w:rsidR="009417BF">
        <w:rPr>
          <w:rFonts w:ascii="Arial" w:hAnsi="Arial" w:cs="Arial"/>
          <w:sz w:val="28"/>
          <w:szCs w:val="28"/>
          <w:lang w:val="es-ES"/>
        </w:rPr>
        <w:t>s</w:t>
      </w:r>
      <w:r>
        <w:rPr>
          <w:rFonts w:ascii="Arial" w:hAnsi="Arial" w:cs="Arial"/>
          <w:sz w:val="28"/>
          <w:szCs w:val="28"/>
          <w:lang w:val="es-ES"/>
        </w:rPr>
        <w:t xml:space="preserve"> en el resultando anterior, se ordenó correr el traslado correspondiente a la</w:t>
      </w:r>
      <w:r w:rsidR="006C0122">
        <w:rPr>
          <w:rFonts w:ascii="Arial" w:hAnsi="Arial" w:cs="Arial"/>
          <w:sz w:val="28"/>
          <w:szCs w:val="28"/>
          <w:lang w:val="es-ES"/>
        </w:rPr>
        <w:t>s</w:t>
      </w:r>
      <w:r>
        <w:rPr>
          <w:rFonts w:ascii="Arial" w:hAnsi="Arial" w:cs="Arial"/>
          <w:sz w:val="28"/>
          <w:szCs w:val="28"/>
          <w:lang w:val="es-ES"/>
        </w:rPr>
        <w:t xml:space="preserve"> autoridad</w:t>
      </w:r>
      <w:r w:rsidR="006C0122">
        <w:rPr>
          <w:rFonts w:ascii="Arial" w:hAnsi="Arial" w:cs="Arial"/>
          <w:sz w:val="28"/>
          <w:szCs w:val="28"/>
          <w:lang w:val="es-ES"/>
        </w:rPr>
        <w:t>es</w:t>
      </w:r>
      <w:r>
        <w:rPr>
          <w:rFonts w:ascii="Arial" w:hAnsi="Arial" w:cs="Arial"/>
          <w:sz w:val="28"/>
          <w:szCs w:val="28"/>
          <w:lang w:val="es-ES"/>
        </w:rPr>
        <w:t xml:space="preserve"> demandada</w:t>
      </w:r>
      <w:r w:rsidR="006C0122">
        <w:rPr>
          <w:rFonts w:ascii="Arial" w:hAnsi="Arial" w:cs="Arial"/>
          <w:sz w:val="28"/>
          <w:szCs w:val="28"/>
          <w:lang w:val="es-ES"/>
        </w:rPr>
        <w:t>s</w:t>
      </w:r>
      <w:r>
        <w:rPr>
          <w:rFonts w:ascii="Arial" w:hAnsi="Arial" w:cs="Arial"/>
          <w:sz w:val="28"/>
          <w:szCs w:val="28"/>
          <w:lang w:val="es-ES"/>
        </w:rPr>
        <w:t xml:space="preserve"> para que contestara</w:t>
      </w:r>
      <w:r w:rsidR="006C0122">
        <w:rPr>
          <w:rFonts w:ascii="Arial" w:hAnsi="Arial" w:cs="Arial"/>
          <w:sz w:val="28"/>
          <w:szCs w:val="28"/>
          <w:lang w:val="es-ES"/>
        </w:rPr>
        <w:t>n</w:t>
      </w:r>
      <w:r>
        <w:rPr>
          <w:rFonts w:ascii="Arial" w:hAnsi="Arial" w:cs="Arial"/>
          <w:sz w:val="28"/>
          <w:szCs w:val="28"/>
          <w:lang w:val="es-ES"/>
        </w:rPr>
        <w:t xml:space="preserve"> lo que a su derecho conviniera, ofreciera</w:t>
      </w:r>
      <w:r w:rsidR="006C0122">
        <w:rPr>
          <w:rFonts w:ascii="Arial" w:hAnsi="Arial" w:cs="Arial"/>
          <w:sz w:val="28"/>
          <w:szCs w:val="28"/>
          <w:lang w:val="es-ES"/>
        </w:rPr>
        <w:t>n</w:t>
      </w:r>
      <w:r>
        <w:rPr>
          <w:rFonts w:ascii="Arial" w:hAnsi="Arial" w:cs="Arial"/>
          <w:sz w:val="28"/>
          <w:szCs w:val="28"/>
          <w:lang w:val="es-ES"/>
        </w:rPr>
        <w:t xml:space="preserve"> y exhibiera</w:t>
      </w:r>
      <w:r w:rsidR="006C0122">
        <w:rPr>
          <w:rFonts w:ascii="Arial" w:hAnsi="Arial" w:cs="Arial"/>
          <w:sz w:val="28"/>
          <w:szCs w:val="28"/>
          <w:lang w:val="es-ES"/>
        </w:rPr>
        <w:t>n</w:t>
      </w:r>
      <w:r>
        <w:rPr>
          <w:rFonts w:ascii="Arial" w:hAnsi="Arial" w:cs="Arial"/>
          <w:sz w:val="28"/>
          <w:szCs w:val="28"/>
          <w:lang w:val="es-ES"/>
        </w:rPr>
        <w:t xml:space="preserve"> las p</w:t>
      </w:r>
      <w:r w:rsidR="006C0122">
        <w:rPr>
          <w:rFonts w:ascii="Arial" w:hAnsi="Arial" w:cs="Arial"/>
          <w:sz w:val="28"/>
          <w:szCs w:val="28"/>
          <w:lang w:val="es-ES"/>
        </w:rPr>
        <w:t>ruebas que estimaran pertinentes</w:t>
      </w:r>
      <w:r>
        <w:rPr>
          <w:rFonts w:ascii="Arial" w:hAnsi="Arial" w:cs="Arial"/>
          <w:sz w:val="28"/>
          <w:szCs w:val="28"/>
        </w:rPr>
        <w:t>.</w:t>
      </w:r>
    </w:p>
    <w:p w:rsidR="006618C0" w:rsidRDefault="006618C0" w:rsidP="006618C0">
      <w:pPr>
        <w:spacing w:after="240" w:line="360" w:lineRule="auto"/>
        <w:ind w:firstLine="709"/>
        <w:jc w:val="both"/>
        <w:rPr>
          <w:rFonts w:ascii="Arial" w:hAnsi="Arial" w:cs="Arial"/>
          <w:sz w:val="28"/>
          <w:szCs w:val="28"/>
          <w:lang w:val="es-ES"/>
        </w:rPr>
      </w:pPr>
      <w:r>
        <w:rPr>
          <w:rFonts w:ascii="Arial" w:hAnsi="Arial" w:cs="Arial"/>
          <w:b/>
          <w:sz w:val="28"/>
          <w:szCs w:val="28"/>
          <w:lang w:val="es-ES"/>
        </w:rPr>
        <w:t xml:space="preserve">III.- </w:t>
      </w:r>
      <w:r>
        <w:rPr>
          <w:rFonts w:ascii="Arial" w:hAnsi="Arial" w:cs="Arial"/>
          <w:sz w:val="28"/>
          <w:szCs w:val="28"/>
          <w:lang w:val="es-ES"/>
        </w:rPr>
        <w:t xml:space="preserve">Mediante proveído de </w:t>
      </w:r>
      <w:r w:rsidR="005D4BE4">
        <w:rPr>
          <w:rFonts w:ascii="Arial" w:hAnsi="Arial" w:cs="Arial"/>
          <w:sz w:val="28"/>
          <w:szCs w:val="28"/>
          <w:lang w:val="es-ES"/>
        </w:rPr>
        <w:t>ocho</w:t>
      </w:r>
      <w:r>
        <w:rPr>
          <w:rFonts w:ascii="Arial" w:hAnsi="Arial" w:cs="Arial"/>
          <w:sz w:val="28"/>
          <w:szCs w:val="28"/>
          <w:lang w:val="es-ES"/>
        </w:rPr>
        <w:t xml:space="preserve"> </w:t>
      </w:r>
      <w:r w:rsidR="009417BF">
        <w:rPr>
          <w:rFonts w:ascii="Arial" w:hAnsi="Arial" w:cs="Arial"/>
          <w:sz w:val="28"/>
          <w:szCs w:val="28"/>
          <w:lang w:val="es-ES"/>
        </w:rPr>
        <w:t>de marzo de</w:t>
      </w:r>
      <w:r w:rsidR="005D4BE4">
        <w:rPr>
          <w:rFonts w:ascii="Arial" w:hAnsi="Arial" w:cs="Arial"/>
          <w:sz w:val="28"/>
          <w:szCs w:val="28"/>
          <w:lang w:val="es-ES"/>
        </w:rPr>
        <w:t xml:space="preserve"> dos mil veintiuno, </w:t>
      </w:r>
      <w:r>
        <w:rPr>
          <w:rFonts w:ascii="Arial" w:hAnsi="Arial" w:cs="Arial"/>
          <w:sz w:val="28"/>
          <w:szCs w:val="28"/>
          <w:lang w:val="es-ES"/>
        </w:rPr>
        <w:t>se tuvo a la</w:t>
      </w:r>
      <w:r w:rsidR="009417BF">
        <w:rPr>
          <w:rFonts w:ascii="Arial" w:hAnsi="Arial" w:cs="Arial"/>
          <w:sz w:val="28"/>
          <w:szCs w:val="28"/>
          <w:lang w:val="es-ES"/>
        </w:rPr>
        <w:t>s</w:t>
      </w:r>
      <w:r>
        <w:rPr>
          <w:rFonts w:ascii="Arial" w:hAnsi="Arial" w:cs="Arial"/>
          <w:sz w:val="28"/>
          <w:szCs w:val="28"/>
          <w:lang w:val="es-ES"/>
        </w:rPr>
        <w:t xml:space="preserve"> autoridad</w:t>
      </w:r>
      <w:r w:rsidR="009417BF">
        <w:rPr>
          <w:rFonts w:ascii="Arial" w:hAnsi="Arial" w:cs="Arial"/>
          <w:sz w:val="28"/>
          <w:szCs w:val="28"/>
          <w:lang w:val="es-ES"/>
        </w:rPr>
        <w:t>es</w:t>
      </w:r>
      <w:r>
        <w:rPr>
          <w:rFonts w:ascii="Arial" w:hAnsi="Arial" w:cs="Arial"/>
          <w:sz w:val="28"/>
          <w:szCs w:val="28"/>
          <w:lang w:val="es-ES"/>
        </w:rPr>
        <w:t xml:space="preserve"> demandada</w:t>
      </w:r>
      <w:r w:rsidR="009417BF">
        <w:rPr>
          <w:rFonts w:ascii="Arial" w:hAnsi="Arial" w:cs="Arial"/>
          <w:sz w:val="28"/>
          <w:szCs w:val="28"/>
          <w:lang w:val="es-ES"/>
        </w:rPr>
        <w:t>s</w:t>
      </w:r>
      <w:r>
        <w:rPr>
          <w:rFonts w:ascii="Arial" w:hAnsi="Arial" w:cs="Arial"/>
          <w:sz w:val="28"/>
          <w:szCs w:val="28"/>
          <w:lang w:val="es-ES"/>
        </w:rPr>
        <w:t xml:space="preserve"> </w:t>
      </w:r>
      <w:r w:rsidR="009417BF">
        <w:rPr>
          <w:rFonts w:ascii="Arial" w:hAnsi="Arial" w:cs="Arial"/>
          <w:sz w:val="28"/>
          <w:szCs w:val="28"/>
          <w:lang w:val="es-ES"/>
        </w:rPr>
        <w:t xml:space="preserve">que la formularon en tiempo </w:t>
      </w:r>
      <w:r>
        <w:rPr>
          <w:rFonts w:ascii="Arial" w:hAnsi="Arial" w:cs="Arial"/>
          <w:sz w:val="28"/>
          <w:szCs w:val="28"/>
          <w:lang w:val="es-ES"/>
        </w:rPr>
        <w:t xml:space="preserve">por dando contestación a la demanda entablada en su contra, ordenándose correr traslado a la parte actora. </w:t>
      </w:r>
      <w:r w:rsidR="009417BF">
        <w:rPr>
          <w:rFonts w:ascii="Arial" w:hAnsi="Arial" w:cs="Arial"/>
          <w:sz w:val="28"/>
          <w:szCs w:val="28"/>
          <w:lang w:val="es-ES"/>
        </w:rPr>
        <w:t xml:space="preserve">Se declaró precluido el derecho para contestar la demanda a la Tesorería y Municipio de San Luis Potosí. </w:t>
      </w:r>
      <w:r>
        <w:rPr>
          <w:rFonts w:ascii="Arial" w:hAnsi="Arial" w:cs="Arial"/>
          <w:sz w:val="28"/>
          <w:szCs w:val="28"/>
          <w:lang w:val="es-ES"/>
        </w:rPr>
        <w:t>Asimismo, se tuvieron por admitidas las pruebas ofrecidas por las partes.</w:t>
      </w:r>
    </w:p>
    <w:p w:rsidR="006618C0" w:rsidRDefault="006618C0" w:rsidP="006618C0">
      <w:pPr>
        <w:spacing w:after="240" w:line="360" w:lineRule="auto"/>
        <w:ind w:firstLine="709"/>
        <w:jc w:val="both"/>
        <w:rPr>
          <w:rFonts w:ascii="Arial" w:hAnsi="Arial" w:cs="Arial"/>
          <w:sz w:val="28"/>
          <w:szCs w:val="28"/>
          <w:lang w:val="es-ES"/>
        </w:rPr>
      </w:pPr>
      <w:r>
        <w:rPr>
          <w:rFonts w:ascii="Arial" w:hAnsi="Arial" w:cs="Arial"/>
          <w:sz w:val="28"/>
          <w:szCs w:val="28"/>
          <w:lang w:val="es-ES"/>
        </w:rPr>
        <w:t xml:space="preserve">Finalmente, se señalaron las diez horas </w:t>
      </w:r>
      <w:r w:rsidR="005D4BE4">
        <w:rPr>
          <w:rFonts w:ascii="Arial" w:hAnsi="Arial" w:cs="Arial"/>
          <w:sz w:val="28"/>
          <w:szCs w:val="28"/>
          <w:lang w:val="es-ES"/>
        </w:rPr>
        <w:t xml:space="preserve">del veintiuno </w:t>
      </w:r>
      <w:r>
        <w:rPr>
          <w:rFonts w:ascii="Arial" w:hAnsi="Arial" w:cs="Arial"/>
          <w:sz w:val="28"/>
          <w:szCs w:val="28"/>
          <w:lang w:val="es-ES"/>
        </w:rPr>
        <w:t>de abril del año en curso, para el desahogo de la audiencia a que se refiere el artículo 246 del Código Procesal Administrativo para el Estado de San Luis Potosí.</w:t>
      </w:r>
    </w:p>
    <w:p w:rsidR="006618C0" w:rsidRDefault="006618C0" w:rsidP="006618C0">
      <w:pPr>
        <w:spacing w:after="240" w:line="360" w:lineRule="auto"/>
        <w:ind w:firstLine="709"/>
        <w:jc w:val="both"/>
        <w:rPr>
          <w:rFonts w:ascii="Arial" w:hAnsi="Arial" w:cs="Arial"/>
          <w:sz w:val="28"/>
          <w:szCs w:val="28"/>
          <w:lang w:val="es-ES"/>
        </w:rPr>
      </w:pPr>
      <w:r>
        <w:rPr>
          <w:rFonts w:ascii="Arial" w:hAnsi="Arial" w:cs="Arial"/>
          <w:b/>
          <w:sz w:val="28"/>
          <w:szCs w:val="28"/>
          <w:lang w:val="es-ES"/>
        </w:rPr>
        <w:t>IV.-</w:t>
      </w:r>
      <w:r>
        <w:rPr>
          <w:rFonts w:ascii="Arial" w:hAnsi="Arial" w:cs="Arial"/>
          <w:sz w:val="28"/>
          <w:szCs w:val="28"/>
          <w:lang w:val="es-ES"/>
        </w:rPr>
        <w:t xml:space="preserve"> </w:t>
      </w:r>
      <w:r>
        <w:rPr>
          <w:rFonts w:ascii="Arial" w:hAnsi="Arial" w:cs="Arial"/>
          <w:sz w:val="28"/>
          <w:szCs w:val="28"/>
        </w:rPr>
        <w:t xml:space="preserve">En la fecha y hora fijadas en el auto descrito en el resultando que antecede se llevó a cabo la audiencia final, sin asistencia de las partes, en la cual el Secretario de Acuerdos dio cuenta de las actuaciones en autos. Asimismo tuvo por desahogadas las pruebas de las partes, ofrecidas en tiempo, dada su propia y especial naturaleza; hizo constar que no había </w:t>
      </w:r>
      <w:r>
        <w:rPr>
          <w:rFonts w:ascii="Arial" w:hAnsi="Arial" w:cs="Arial"/>
          <w:sz w:val="28"/>
          <w:szCs w:val="28"/>
        </w:rPr>
        <w:lastRenderedPageBreak/>
        <w:t xml:space="preserve">pruebas pendientes por desahogar. Se tuvieron por formulados los alegatos </w:t>
      </w:r>
      <w:r w:rsidR="009417BF">
        <w:rPr>
          <w:rFonts w:ascii="Arial" w:hAnsi="Arial" w:cs="Arial"/>
          <w:sz w:val="28"/>
          <w:szCs w:val="28"/>
        </w:rPr>
        <w:t xml:space="preserve">de </w:t>
      </w:r>
      <w:r w:rsidR="001756DF">
        <w:rPr>
          <w:rFonts w:ascii="Arial" w:hAnsi="Arial" w:cs="Arial"/>
          <w:sz w:val="28"/>
          <w:szCs w:val="28"/>
        </w:rPr>
        <w:t>las partes</w:t>
      </w:r>
      <w:r>
        <w:rPr>
          <w:rFonts w:ascii="Arial" w:hAnsi="Arial" w:cs="Arial"/>
          <w:sz w:val="28"/>
          <w:szCs w:val="28"/>
        </w:rPr>
        <w:t>, y una vez cerrada la audiencia se citó para resolver</w:t>
      </w:r>
      <w:r>
        <w:rPr>
          <w:rFonts w:ascii="Arial" w:hAnsi="Arial" w:cs="Arial"/>
          <w:sz w:val="28"/>
          <w:szCs w:val="28"/>
          <w:lang w:val="es-ES"/>
        </w:rPr>
        <w:t>.</w:t>
      </w:r>
    </w:p>
    <w:p w:rsidR="00CB1E30" w:rsidRDefault="00CB1E30" w:rsidP="002B07EB">
      <w:pPr>
        <w:spacing w:after="240" w:line="360" w:lineRule="auto"/>
        <w:ind w:firstLine="709"/>
        <w:jc w:val="center"/>
        <w:rPr>
          <w:rFonts w:ascii="Arial" w:hAnsi="Arial" w:cs="Arial"/>
          <w:b/>
          <w:sz w:val="28"/>
          <w:szCs w:val="28"/>
        </w:rPr>
      </w:pPr>
      <w:r>
        <w:rPr>
          <w:rFonts w:ascii="Arial" w:hAnsi="Arial" w:cs="Arial"/>
          <w:b/>
          <w:sz w:val="28"/>
          <w:szCs w:val="28"/>
        </w:rPr>
        <w:t>C O N S I D E R A N D O</w:t>
      </w:r>
    </w:p>
    <w:p w:rsidR="002B07EB" w:rsidRDefault="00CB1E30" w:rsidP="002B07EB">
      <w:pPr>
        <w:spacing w:before="120" w:after="240" w:line="360" w:lineRule="auto"/>
        <w:ind w:firstLine="709"/>
        <w:jc w:val="both"/>
        <w:rPr>
          <w:rFonts w:ascii="Arial" w:eastAsia="Times New Roman" w:hAnsi="Arial" w:cs="Arial"/>
          <w:color w:val="000000"/>
          <w:sz w:val="28"/>
          <w:szCs w:val="28"/>
          <w:lang w:val="es-ES" w:eastAsia="es-ES"/>
        </w:rPr>
      </w:pPr>
      <w:r>
        <w:rPr>
          <w:rFonts w:ascii="Arial" w:hAnsi="Arial" w:cs="Arial"/>
          <w:b/>
          <w:sz w:val="28"/>
          <w:szCs w:val="28"/>
        </w:rPr>
        <w:t xml:space="preserve">PRIMERO.- </w:t>
      </w:r>
      <w:r>
        <w:rPr>
          <w:rFonts w:ascii="Arial" w:eastAsia="Times New Roman" w:hAnsi="Arial" w:cs="Arial"/>
          <w:sz w:val="28"/>
          <w:szCs w:val="28"/>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Pr>
          <w:rFonts w:ascii="Arial" w:eastAsia="Arial Unicode MS" w:hAnsi="Arial" w:cs="Arial"/>
          <w:sz w:val="28"/>
          <w:szCs w:val="28"/>
          <w:lang w:val="es-ES"/>
        </w:rPr>
        <w:t xml:space="preserve">116, párrafo segundo, fracción V, párrafo primero de la Constitución Política de los Estados Unidos Mexicanos; </w:t>
      </w:r>
      <w:r>
        <w:rPr>
          <w:rFonts w:ascii="Arial" w:eastAsia="Times New Roman" w:hAnsi="Arial" w:cs="Arial"/>
          <w:sz w:val="28"/>
          <w:szCs w:val="28"/>
          <w:lang w:val="es-ES" w:eastAsia="es-ES"/>
        </w:rPr>
        <w:t xml:space="preserve">123, de la Constitución Política del Estado de San Luis Potosí; 1°, 2°, párrafo segundo y 7°, fracciones I y V, 9 fracción III, 24, 35, fracción VIII, </w:t>
      </w:r>
      <w:r w:rsidR="00A34D71">
        <w:rPr>
          <w:rFonts w:ascii="Arial" w:eastAsia="Times New Roman" w:hAnsi="Arial" w:cs="Arial"/>
          <w:sz w:val="28"/>
          <w:szCs w:val="28"/>
          <w:lang w:val="es-ES" w:eastAsia="es-ES"/>
        </w:rPr>
        <w:t xml:space="preserve">42 párrafo segundo </w:t>
      </w:r>
      <w:r>
        <w:rPr>
          <w:rFonts w:ascii="Arial" w:eastAsia="Times New Roman" w:hAnsi="Arial" w:cs="Arial"/>
          <w:sz w:val="28"/>
          <w:szCs w:val="28"/>
          <w:lang w:val="es-ES" w:eastAsia="es-ES"/>
        </w:rPr>
        <w:t>de la Ley Orgánica del Tribunal Estatal de Justicia Administrativa de San Luis Potosí; 2°, segundo párrafo, 248, 249, 250 y 251 del Código Procesal Administrativo para el Estado de San Luis Potosí</w:t>
      </w:r>
      <w:r>
        <w:rPr>
          <w:rFonts w:ascii="Arial" w:eastAsia="Times New Roman" w:hAnsi="Arial" w:cs="Arial"/>
          <w:color w:val="000000"/>
          <w:sz w:val="28"/>
          <w:szCs w:val="28"/>
          <w:lang w:val="es-ES" w:eastAsia="es-ES"/>
        </w:rPr>
        <w:t>; por tratarse de una controversia suscitada entre un particular y una autoridad municipal de esta entidad federativa donde se ejerce jurisdicción.</w:t>
      </w:r>
    </w:p>
    <w:p w:rsidR="002B07EB" w:rsidRDefault="00CB1E30" w:rsidP="002B07EB">
      <w:pPr>
        <w:spacing w:before="120" w:after="240" w:line="360" w:lineRule="auto"/>
        <w:ind w:firstLine="709"/>
        <w:jc w:val="both"/>
        <w:rPr>
          <w:rFonts w:ascii="Arial" w:eastAsia="Times New Roman" w:hAnsi="Arial" w:cs="Arial"/>
          <w:color w:val="000000"/>
          <w:sz w:val="28"/>
          <w:szCs w:val="28"/>
          <w:lang w:val="es-ES" w:eastAsia="es-ES"/>
        </w:rPr>
      </w:pPr>
      <w:r>
        <w:rPr>
          <w:rFonts w:ascii="Arial" w:hAnsi="Arial" w:cs="Arial"/>
          <w:b/>
          <w:sz w:val="28"/>
          <w:szCs w:val="28"/>
          <w:lang w:val="es-ES"/>
        </w:rPr>
        <w:t xml:space="preserve">SEGUNDO.- </w:t>
      </w:r>
      <w:r>
        <w:rPr>
          <w:rFonts w:ascii="Arial" w:eastAsia="Times New Roman" w:hAnsi="Arial" w:cs="Arial"/>
          <w:color w:val="000000"/>
          <w:sz w:val="28"/>
          <w:szCs w:val="28"/>
          <w:lang w:eastAsia="es-ES"/>
        </w:rPr>
        <w:t>La existencia de</w:t>
      </w:r>
      <w:r w:rsidR="009417BF">
        <w:rPr>
          <w:rFonts w:ascii="Arial" w:eastAsia="Times New Roman" w:hAnsi="Arial" w:cs="Arial"/>
          <w:color w:val="000000"/>
          <w:sz w:val="28"/>
          <w:szCs w:val="28"/>
          <w:lang w:eastAsia="es-ES"/>
        </w:rPr>
        <w:t xml:space="preserve"> </w:t>
      </w:r>
      <w:r>
        <w:rPr>
          <w:rFonts w:ascii="Arial" w:eastAsia="Times New Roman" w:hAnsi="Arial" w:cs="Arial"/>
          <w:color w:val="000000"/>
          <w:sz w:val="28"/>
          <w:szCs w:val="28"/>
          <w:lang w:eastAsia="es-ES"/>
        </w:rPr>
        <w:t>l</w:t>
      </w:r>
      <w:r w:rsidR="009417BF">
        <w:rPr>
          <w:rFonts w:ascii="Arial" w:eastAsia="Times New Roman" w:hAnsi="Arial" w:cs="Arial"/>
          <w:color w:val="000000"/>
          <w:sz w:val="28"/>
          <w:szCs w:val="28"/>
          <w:lang w:eastAsia="es-ES"/>
        </w:rPr>
        <w:t>os</w:t>
      </w:r>
      <w:r>
        <w:rPr>
          <w:rFonts w:ascii="Arial" w:eastAsia="Times New Roman" w:hAnsi="Arial" w:cs="Arial"/>
          <w:color w:val="000000"/>
          <w:sz w:val="28"/>
          <w:szCs w:val="28"/>
          <w:lang w:eastAsia="es-ES"/>
        </w:rPr>
        <w:t xml:space="preserve"> acto</w:t>
      </w:r>
      <w:r w:rsidR="009417BF">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impugnado</w:t>
      </w:r>
      <w:r w:rsidR="009417BF">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se encuentra demostrada, toda vez que la parte actora exhibió anexa a su demanda copia simple de la</w:t>
      </w:r>
      <w:r w:rsidR="009417BF">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boleta</w:t>
      </w:r>
      <w:r w:rsidR="009417BF">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de infracción impugnada</w:t>
      </w:r>
      <w:r w:rsidR="009417BF">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con folio </w:t>
      </w:r>
      <w:r w:rsidR="00AB5A02">
        <w:rPr>
          <w:rFonts w:ascii="Arial" w:hAnsi="Arial" w:cs="Arial"/>
          <w:color w:val="FF0000"/>
          <w:sz w:val="28"/>
          <w:szCs w:val="28"/>
        </w:rPr>
        <w:t>* ******</w:t>
      </w:r>
      <w:r w:rsidR="002B07EB">
        <w:rPr>
          <w:rFonts w:ascii="Arial" w:hAnsi="Arial" w:cs="Arial"/>
          <w:color w:val="FF0000"/>
          <w:sz w:val="28"/>
          <w:szCs w:val="28"/>
        </w:rPr>
        <w:t xml:space="preserve"> </w:t>
      </w:r>
      <w:r w:rsidR="002B07EB">
        <w:rPr>
          <w:rFonts w:ascii="Arial" w:hAnsi="Arial" w:cs="Arial"/>
          <w:sz w:val="28"/>
          <w:szCs w:val="28"/>
        </w:rPr>
        <w:t>y</w:t>
      </w:r>
      <w:r w:rsidR="002B07EB">
        <w:rPr>
          <w:rFonts w:ascii="Arial" w:hAnsi="Arial" w:cs="Arial"/>
          <w:color w:val="FF0000"/>
          <w:sz w:val="28"/>
          <w:szCs w:val="28"/>
        </w:rPr>
        <w:t xml:space="preserve"> </w:t>
      </w:r>
      <w:r w:rsidR="00AB5A02">
        <w:rPr>
          <w:rFonts w:ascii="Arial" w:hAnsi="Arial" w:cs="Arial"/>
          <w:color w:val="FF0000"/>
          <w:sz w:val="28"/>
          <w:szCs w:val="28"/>
        </w:rPr>
        <w:t>* ******</w:t>
      </w:r>
      <w:r>
        <w:rPr>
          <w:rFonts w:ascii="Arial" w:hAnsi="Arial" w:cs="Arial"/>
          <w:color w:val="FF0000"/>
          <w:sz w:val="28"/>
          <w:szCs w:val="28"/>
        </w:rPr>
        <w:t xml:space="preserve">, </w:t>
      </w:r>
      <w:r>
        <w:rPr>
          <w:rFonts w:ascii="Arial" w:eastAsia="Times New Roman" w:hAnsi="Arial" w:cs="Arial"/>
          <w:color w:val="000000"/>
          <w:sz w:val="28"/>
          <w:szCs w:val="28"/>
          <w:lang w:eastAsia="es-ES"/>
        </w:rPr>
        <w:t>misma</w:t>
      </w:r>
      <w:r w:rsidR="009417BF">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que obra</w:t>
      </w:r>
      <w:r w:rsidR="002B07EB">
        <w:rPr>
          <w:rFonts w:ascii="Arial" w:eastAsia="Times New Roman" w:hAnsi="Arial" w:cs="Arial"/>
          <w:color w:val="000000"/>
          <w:sz w:val="28"/>
          <w:szCs w:val="28"/>
          <w:lang w:eastAsia="es-ES"/>
        </w:rPr>
        <w:t>n</w:t>
      </w:r>
      <w:r>
        <w:rPr>
          <w:rFonts w:ascii="Arial" w:eastAsia="Times New Roman" w:hAnsi="Arial" w:cs="Arial"/>
          <w:color w:val="000000"/>
          <w:sz w:val="28"/>
          <w:szCs w:val="28"/>
          <w:lang w:eastAsia="es-ES"/>
        </w:rPr>
        <w:t xml:space="preserve"> agregada</w:t>
      </w:r>
      <w:r w:rsidR="002B07EB">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w:t>
      </w:r>
      <w:r w:rsidR="009417BF">
        <w:rPr>
          <w:rFonts w:ascii="Arial" w:eastAsia="Times New Roman" w:hAnsi="Arial" w:cs="Arial"/>
          <w:color w:val="000000"/>
          <w:sz w:val="28"/>
          <w:szCs w:val="28"/>
          <w:lang w:eastAsia="es-ES"/>
        </w:rPr>
        <w:t xml:space="preserve">a </w:t>
      </w:r>
      <w:r w:rsidR="002B07EB">
        <w:rPr>
          <w:rFonts w:ascii="Arial" w:eastAsia="Times New Roman" w:hAnsi="Arial" w:cs="Arial"/>
          <w:color w:val="000000"/>
          <w:sz w:val="28"/>
          <w:szCs w:val="28"/>
          <w:lang w:eastAsia="es-ES"/>
        </w:rPr>
        <w:t>fojas 08 y 09</w:t>
      </w:r>
      <w:r>
        <w:rPr>
          <w:rFonts w:ascii="Arial" w:eastAsia="Times New Roman" w:hAnsi="Arial" w:cs="Arial"/>
          <w:color w:val="000000"/>
          <w:sz w:val="28"/>
          <w:szCs w:val="28"/>
          <w:lang w:eastAsia="es-ES"/>
        </w:rPr>
        <w:t xml:space="preserve"> del expediente en que se actúa, a la</w:t>
      </w:r>
      <w:r w:rsidR="009417BF">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cual</w:t>
      </w:r>
      <w:r w:rsidR="009417BF">
        <w:rPr>
          <w:rFonts w:ascii="Arial" w:eastAsia="Times New Roman" w:hAnsi="Arial" w:cs="Arial"/>
          <w:color w:val="000000"/>
          <w:sz w:val="28"/>
          <w:szCs w:val="28"/>
          <w:lang w:eastAsia="es-ES"/>
        </w:rPr>
        <w:t>es</w:t>
      </w:r>
      <w:r>
        <w:rPr>
          <w:rFonts w:ascii="Arial" w:eastAsia="Times New Roman" w:hAnsi="Arial" w:cs="Arial"/>
          <w:color w:val="000000"/>
          <w:sz w:val="28"/>
          <w:szCs w:val="28"/>
          <w:lang w:eastAsia="es-ES"/>
        </w:rPr>
        <w:t xml:space="preserve"> se concede valor probatorio pleno de acuerdo con el artículo 72 fracción I, del Código Procesal Administrativo para el Estado, al ser documento</w:t>
      </w:r>
      <w:r w:rsidR="002B07EB">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público</w:t>
      </w:r>
      <w:r w:rsidR="002B07EB">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y no haber sido objetad</w:t>
      </w:r>
      <w:r w:rsidR="002B07EB">
        <w:rPr>
          <w:rFonts w:ascii="Arial" w:eastAsia="Times New Roman" w:hAnsi="Arial" w:cs="Arial"/>
          <w:color w:val="000000"/>
          <w:sz w:val="28"/>
          <w:szCs w:val="28"/>
          <w:lang w:eastAsia="es-ES"/>
        </w:rPr>
        <w:t>os</w:t>
      </w:r>
      <w:r>
        <w:rPr>
          <w:rFonts w:ascii="Arial" w:eastAsia="Times New Roman" w:hAnsi="Arial" w:cs="Arial"/>
          <w:color w:val="000000"/>
          <w:sz w:val="28"/>
          <w:szCs w:val="28"/>
          <w:lang w:eastAsia="es-ES"/>
        </w:rPr>
        <w:t xml:space="preserve"> por la contraparte, por lo contrario, fue reconocida su emisión.</w:t>
      </w:r>
    </w:p>
    <w:p w:rsidR="002B07EB" w:rsidRDefault="00CB1E30" w:rsidP="002B07EB">
      <w:pPr>
        <w:spacing w:after="240" w:line="360" w:lineRule="auto"/>
        <w:ind w:firstLine="709"/>
        <w:jc w:val="both"/>
        <w:rPr>
          <w:rFonts w:ascii="Arial" w:hAnsi="Arial" w:cs="Arial"/>
          <w:sz w:val="28"/>
          <w:szCs w:val="28"/>
          <w:lang w:val="es-ES"/>
        </w:rPr>
      </w:pPr>
      <w:r>
        <w:rPr>
          <w:rFonts w:ascii="Arial" w:hAnsi="Arial" w:cs="Arial"/>
          <w:b/>
          <w:sz w:val="28"/>
          <w:szCs w:val="28"/>
          <w:lang w:val="es-ES"/>
        </w:rPr>
        <w:t xml:space="preserve">TERCERO.- </w:t>
      </w:r>
      <w:r w:rsidR="002B07EB">
        <w:rPr>
          <w:rFonts w:ascii="Arial" w:hAnsi="Arial" w:cs="Arial"/>
          <w:sz w:val="28"/>
          <w:szCs w:val="28"/>
        </w:rPr>
        <w:t xml:space="preserve">En lo que respecta al C. </w:t>
      </w:r>
      <w:r w:rsidR="00AB5A02">
        <w:rPr>
          <w:rFonts w:ascii="Arial" w:hAnsi="Arial" w:cs="Arial"/>
          <w:color w:val="FF0000"/>
          <w:sz w:val="28"/>
          <w:szCs w:val="28"/>
        </w:rPr>
        <w:t>********* ********* *********</w:t>
      </w:r>
      <w:r w:rsidR="002B07EB">
        <w:rPr>
          <w:rFonts w:ascii="Arial" w:hAnsi="Arial" w:cs="Arial"/>
          <w:sz w:val="28"/>
          <w:szCs w:val="28"/>
        </w:rPr>
        <w:t xml:space="preserve">, la personalidad e interés jurídico no requiere pronunciamiento especial alguno, ya que compareció por derecho propio, de acuerdo con el artículo 231, del Código Procesal </w:t>
      </w:r>
      <w:r w:rsidR="002B07EB">
        <w:rPr>
          <w:rFonts w:ascii="Arial" w:hAnsi="Arial" w:cs="Arial"/>
          <w:sz w:val="28"/>
          <w:szCs w:val="28"/>
        </w:rPr>
        <w:lastRenderedPageBreak/>
        <w:t xml:space="preserve">Administrativo para el Estado de San Luis Potosí, y es el caso en que en la copia </w:t>
      </w:r>
      <w:r w:rsidR="00CE52C1">
        <w:rPr>
          <w:rFonts w:ascii="Arial" w:hAnsi="Arial" w:cs="Arial"/>
          <w:sz w:val="28"/>
          <w:szCs w:val="28"/>
        </w:rPr>
        <w:t>simple</w:t>
      </w:r>
      <w:r w:rsidR="002B07EB">
        <w:rPr>
          <w:rFonts w:ascii="Arial" w:hAnsi="Arial" w:cs="Arial"/>
          <w:sz w:val="28"/>
          <w:szCs w:val="28"/>
        </w:rPr>
        <w:t xml:space="preserve"> de la</w:t>
      </w:r>
      <w:r w:rsidR="00782D20">
        <w:rPr>
          <w:rFonts w:ascii="Arial" w:hAnsi="Arial" w:cs="Arial"/>
          <w:sz w:val="28"/>
          <w:szCs w:val="28"/>
        </w:rPr>
        <w:t>s</w:t>
      </w:r>
      <w:r w:rsidR="002B07EB">
        <w:rPr>
          <w:rFonts w:ascii="Arial" w:hAnsi="Arial" w:cs="Arial"/>
          <w:sz w:val="28"/>
          <w:szCs w:val="28"/>
        </w:rPr>
        <w:t xml:space="preserve"> boleta</w:t>
      </w:r>
      <w:r w:rsidR="00782D20">
        <w:rPr>
          <w:rFonts w:ascii="Arial" w:hAnsi="Arial" w:cs="Arial"/>
          <w:sz w:val="28"/>
          <w:szCs w:val="28"/>
        </w:rPr>
        <w:t>s</w:t>
      </w:r>
      <w:r w:rsidR="002B07EB">
        <w:rPr>
          <w:rFonts w:ascii="Arial" w:hAnsi="Arial" w:cs="Arial"/>
          <w:sz w:val="28"/>
          <w:szCs w:val="28"/>
        </w:rPr>
        <w:t xml:space="preserve"> impugnada</w:t>
      </w:r>
      <w:r w:rsidR="00782D20">
        <w:rPr>
          <w:rFonts w:ascii="Arial" w:hAnsi="Arial" w:cs="Arial"/>
          <w:sz w:val="28"/>
          <w:szCs w:val="28"/>
        </w:rPr>
        <w:t>s</w:t>
      </w:r>
      <w:r w:rsidR="002B07EB">
        <w:rPr>
          <w:rFonts w:ascii="Arial" w:hAnsi="Arial" w:cs="Arial"/>
          <w:sz w:val="28"/>
          <w:szCs w:val="28"/>
        </w:rPr>
        <w:t xml:space="preserve"> aparece como el infractor, además que acredita la propiedad del vehículo infraccionado en la</w:t>
      </w:r>
      <w:r w:rsidR="00782D20">
        <w:rPr>
          <w:rFonts w:ascii="Arial" w:hAnsi="Arial" w:cs="Arial"/>
          <w:sz w:val="28"/>
          <w:szCs w:val="28"/>
        </w:rPr>
        <w:t>s</w:t>
      </w:r>
      <w:r w:rsidR="002B07EB">
        <w:rPr>
          <w:rFonts w:ascii="Arial" w:hAnsi="Arial" w:cs="Arial"/>
          <w:sz w:val="28"/>
          <w:szCs w:val="28"/>
        </w:rPr>
        <w:t xml:space="preserve"> referida</w:t>
      </w:r>
      <w:r w:rsidR="00782D20">
        <w:rPr>
          <w:rFonts w:ascii="Arial" w:hAnsi="Arial" w:cs="Arial"/>
          <w:sz w:val="28"/>
          <w:szCs w:val="28"/>
        </w:rPr>
        <w:t>s</w:t>
      </w:r>
      <w:r w:rsidR="002B07EB">
        <w:rPr>
          <w:rFonts w:ascii="Arial" w:hAnsi="Arial" w:cs="Arial"/>
          <w:sz w:val="28"/>
          <w:szCs w:val="28"/>
        </w:rPr>
        <w:t xml:space="preserve"> boleta</w:t>
      </w:r>
      <w:r w:rsidR="00782D20">
        <w:rPr>
          <w:rFonts w:ascii="Arial" w:hAnsi="Arial" w:cs="Arial"/>
          <w:sz w:val="28"/>
          <w:szCs w:val="28"/>
        </w:rPr>
        <w:t>s</w:t>
      </w:r>
      <w:r w:rsidR="002B07EB">
        <w:rPr>
          <w:rFonts w:ascii="Arial" w:hAnsi="Arial" w:cs="Arial"/>
          <w:sz w:val="28"/>
          <w:szCs w:val="28"/>
        </w:rPr>
        <w:t xml:space="preserve">, acompañando para tal efecto, copia simple de la tarjeta de circulación respecto del vehículo con placa vehicular </w:t>
      </w:r>
      <w:r w:rsidR="00AB5A02">
        <w:rPr>
          <w:rFonts w:ascii="Arial" w:hAnsi="Arial" w:cs="Arial"/>
          <w:color w:val="FF0000"/>
          <w:sz w:val="28"/>
          <w:szCs w:val="28"/>
        </w:rPr>
        <w:t>*** *** *</w:t>
      </w:r>
      <w:r w:rsidR="002B07EB">
        <w:rPr>
          <w:rFonts w:ascii="Arial" w:hAnsi="Arial" w:cs="Arial"/>
          <w:sz w:val="28"/>
          <w:szCs w:val="28"/>
        </w:rPr>
        <w:t xml:space="preserve"> y copia simple de su credencial para votar, las cuales obran de la foja </w:t>
      </w:r>
      <w:r w:rsidR="002B07EB">
        <w:rPr>
          <w:rFonts w:ascii="Arial" w:hAnsi="Arial" w:cs="Arial"/>
          <w:color w:val="17365D"/>
          <w:sz w:val="28"/>
          <w:szCs w:val="28"/>
        </w:rPr>
        <w:t>14 a la 15</w:t>
      </w:r>
      <w:r w:rsidR="002B07EB">
        <w:rPr>
          <w:rFonts w:ascii="Arial" w:hAnsi="Arial" w:cs="Arial"/>
          <w:sz w:val="28"/>
          <w:szCs w:val="28"/>
        </w:rPr>
        <w:t xml:space="preserve"> del expediente en que se actúa; mismas que relacionadas entre sí, demuest</w:t>
      </w:r>
      <w:r w:rsidR="00233FF2">
        <w:rPr>
          <w:rFonts w:ascii="Arial" w:hAnsi="Arial" w:cs="Arial"/>
          <w:sz w:val="28"/>
          <w:szCs w:val="28"/>
        </w:rPr>
        <w:t>ran que el actor</w:t>
      </w:r>
      <w:r w:rsidR="002B07EB">
        <w:rPr>
          <w:rFonts w:ascii="Arial" w:hAnsi="Arial" w:cs="Arial"/>
          <w:sz w:val="28"/>
          <w:szCs w:val="28"/>
        </w:rPr>
        <w:t xml:space="preserve"> es propietario del vehículo que aparece en las boletas de infracción</w:t>
      </w:r>
      <w:r w:rsidR="002B07EB">
        <w:rPr>
          <w:rFonts w:ascii="Arial" w:hAnsi="Arial" w:cs="Arial"/>
          <w:sz w:val="28"/>
          <w:szCs w:val="28"/>
          <w:lang w:val="es-ES"/>
        </w:rPr>
        <w:t>.</w:t>
      </w:r>
    </w:p>
    <w:p w:rsidR="002B07EB" w:rsidRDefault="002B07EB" w:rsidP="002B07EB">
      <w:pPr>
        <w:spacing w:after="240" w:line="360" w:lineRule="auto"/>
        <w:ind w:firstLine="708"/>
        <w:jc w:val="both"/>
        <w:rPr>
          <w:rFonts w:ascii="Arial" w:hAnsi="Arial" w:cs="Arial"/>
          <w:sz w:val="28"/>
          <w:szCs w:val="28"/>
        </w:rPr>
      </w:pPr>
      <w:r>
        <w:rPr>
          <w:rFonts w:ascii="Arial" w:hAnsi="Arial" w:cs="Arial"/>
          <w:sz w:val="28"/>
          <w:szCs w:val="28"/>
          <w:lang w:val="es-ES"/>
        </w:rPr>
        <w:t>Tocante a la</w:t>
      </w:r>
      <w:r w:rsidR="00637D58">
        <w:rPr>
          <w:rFonts w:ascii="Arial" w:hAnsi="Arial" w:cs="Arial"/>
          <w:sz w:val="28"/>
          <w:szCs w:val="28"/>
          <w:lang w:val="es-ES"/>
        </w:rPr>
        <w:t>s</w:t>
      </w:r>
      <w:r>
        <w:rPr>
          <w:rFonts w:ascii="Arial" w:hAnsi="Arial" w:cs="Arial"/>
          <w:sz w:val="28"/>
          <w:szCs w:val="28"/>
          <w:lang w:val="es-ES"/>
        </w:rPr>
        <w:t xml:space="preserve"> autoridad</w:t>
      </w:r>
      <w:r w:rsidR="00637D58">
        <w:rPr>
          <w:rFonts w:ascii="Arial" w:hAnsi="Arial" w:cs="Arial"/>
          <w:sz w:val="28"/>
          <w:szCs w:val="28"/>
          <w:lang w:val="es-ES"/>
        </w:rPr>
        <w:t>es</w:t>
      </w:r>
      <w:r>
        <w:rPr>
          <w:rFonts w:ascii="Arial" w:hAnsi="Arial" w:cs="Arial"/>
          <w:sz w:val="28"/>
          <w:szCs w:val="28"/>
          <w:lang w:val="es-ES"/>
        </w:rPr>
        <w:t xml:space="preserve"> demandada</w:t>
      </w:r>
      <w:r w:rsidR="00637D58">
        <w:rPr>
          <w:rFonts w:ascii="Arial" w:hAnsi="Arial" w:cs="Arial"/>
          <w:sz w:val="28"/>
          <w:szCs w:val="28"/>
          <w:lang w:val="es-ES"/>
        </w:rPr>
        <w:t>s</w:t>
      </w:r>
      <w:r>
        <w:rPr>
          <w:rFonts w:ascii="Arial" w:hAnsi="Arial" w:cs="Arial"/>
          <w:sz w:val="28"/>
          <w:szCs w:val="28"/>
          <w:lang w:val="es-ES"/>
        </w:rPr>
        <w:t xml:space="preserve"> </w:t>
      </w:r>
      <w:r>
        <w:rPr>
          <w:rFonts w:ascii="Arial" w:hAnsi="Arial" w:cs="Arial"/>
          <w:color w:val="000000"/>
          <w:sz w:val="28"/>
          <w:szCs w:val="28"/>
        </w:rPr>
        <w:t xml:space="preserve">el C. </w:t>
      </w:r>
      <w:r w:rsidR="00AB5A02">
        <w:rPr>
          <w:rFonts w:ascii="Arial" w:hAnsi="Arial" w:cs="Arial"/>
          <w:color w:val="FF0000"/>
          <w:sz w:val="28"/>
          <w:szCs w:val="28"/>
        </w:rPr>
        <w:t>******* ****** *****</w:t>
      </w:r>
      <w:r>
        <w:rPr>
          <w:rFonts w:ascii="Arial" w:hAnsi="Arial" w:cs="Arial"/>
          <w:color w:val="000000"/>
          <w:sz w:val="28"/>
          <w:szCs w:val="28"/>
        </w:rPr>
        <w:t>, en su carácter de Policía Vial de la Dirección General de Seguridad Pública Municipal de San Luis Potosí,</w:t>
      </w:r>
      <w:r w:rsidR="00637D58">
        <w:rPr>
          <w:rFonts w:ascii="Arial" w:hAnsi="Arial" w:cs="Arial"/>
          <w:color w:val="000000"/>
          <w:sz w:val="28"/>
          <w:szCs w:val="28"/>
        </w:rPr>
        <w:t xml:space="preserve"> el C. Edgar Oswaldo Jiménez Arcadia, en su carácter de Comisario de Seguridad Pública Municipal de San Luis Potosí,</w:t>
      </w:r>
      <w:r>
        <w:rPr>
          <w:rFonts w:ascii="Arial" w:hAnsi="Arial" w:cs="Arial"/>
          <w:color w:val="000000"/>
          <w:sz w:val="28"/>
          <w:szCs w:val="28"/>
        </w:rPr>
        <w:t xml:space="preserve"> </w:t>
      </w:r>
      <w:r>
        <w:rPr>
          <w:rFonts w:ascii="Arial" w:hAnsi="Arial" w:cs="Arial"/>
          <w:sz w:val="28"/>
          <w:szCs w:val="28"/>
          <w:lang w:val="es-ES"/>
        </w:rPr>
        <w:t>para acreditar la calidad del cargo y su personalidad,</w:t>
      </w:r>
      <w:r w:rsidR="00637D58">
        <w:rPr>
          <w:rFonts w:ascii="Arial" w:hAnsi="Arial" w:cs="Arial"/>
          <w:sz w:val="28"/>
          <w:szCs w:val="28"/>
          <w:lang w:val="es-ES"/>
        </w:rPr>
        <w:t xml:space="preserve"> respectivamente,</w:t>
      </w:r>
      <w:r>
        <w:rPr>
          <w:rFonts w:ascii="Arial" w:hAnsi="Arial" w:cs="Arial"/>
          <w:sz w:val="28"/>
          <w:szCs w:val="28"/>
          <w:lang w:val="es-ES"/>
        </w:rPr>
        <w:t xml:space="preserve"> en términos de lo previsto en el artículo 220, del Código Procesal Administrativo para el Estado de San Luis Potosí, exhibió copia certificada de su nombramiento expedido por el Oficial Mayor del Ay</w:t>
      </w:r>
      <w:r w:rsidR="00637D58">
        <w:rPr>
          <w:rFonts w:ascii="Arial" w:hAnsi="Arial" w:cs="Arial"/>
          <w:sz w:val="28"/>
          <w:szCs w:val="28"/>
          <w:lang w:val="es-ES"/>
        </w:rPr>
        <w:t>untamiento de San Luis Potosí, los</w:t>
      </w:r>
      <w:r>
        <w:rPr>
          <w:rFonts w:ascii="Arial" w:hAnsi="Arial" w:cs="Arial"/>
          <w:sz w:val="28"/>
          <w:szCs w:val="28"/>
          <w:lang w:val="es-ES"/>
        </w:rPr>
        <w:t xml:space="preserve"> cual</w:t>
      </w:r>
      <w:r w:rsidR="00637D58">
        <w:rPr>
          <w:rFonts w:ascii="Arial" w:hAnsi="Arial" w:cs="Arial"/>
          <w:sz w:val="28"/>
          <w:szCs w:val="28"/>
          <w:lang w:val="es-ES"/>
        </w:rPr>
        <w:t>es</w:t>
      </w:r>
      <w:r>
        <w:rPr>
          <w:rFonts w:ascii="Arial" w:hAnsi="Arial" w:cs="Arial"/>
          <w:sz w:val="28"/>
          <w:szCs w:val="28"/>
          <w:lang w:val="es-ES"/>
        </w:rPr>
        <w:t xml:space="preserve"> obra</w:t>
      </w:r>
      <w:r w:rsidR="00637D58">
        <w:rPr>
          <w:rFonts w:ascii="Arial" w:hAnsi="Arial" w:cs="Arial"/>
          <w:sz w:val="28"/>
          <w:szCs w:val="28"/>
          <w:lang w:val="es-ES"/>
        </w:rPr>
        <w:t>n</w:t>
      </w:r>
      <w:r>
        <w:rPr>
          <w:rFonts w:ascii="Arial" w:hAnsi="Arial" w:cs="Arial"/>
          <w:sz w:val="28"/>
          <w:szCs w:val="28"/>
          <w:lang w:val="es-ES"/>
        </w:rPr>
        <w:t xml:space="preserve"> agregado</w:t>
      </w:r>
      <w:r w:rsidR="00637D58">
        <w:rPr>
          <w:rFonts w:ascii="Arial" w:hAnsi="Arial" w:cs="Arial"/>
          <w:sz w:val="28"/>
          <w:szCs w:val="28"/>
          <w:lang w:val="es-ES"/>
        </w:rPr>
        <w:t>s</w:t>
      </w:r>
      <w:r>
        <w:rPr>
          <w:rFonts w:ascii="Arial" w:hAnsi="Arial" w:cs="Arial"/>
          <w:sz w:val="28"/>
          <w:szCs w:val="28"/>
          <w:lang w:val="es-ES"/>
        </w:rPr>
        <w:t xml:space="preserve"> </w:t>
      </w:r>
      <w:r>
        <w:rPr>
          <w:rFonts w:ascii="Arial" w:hAnsi="Arial" w:cs="Arial"/>
          <w:sz w:val="28"/>
          <w:szCs w:val="28"/>
        </w:rPr>
        <w:t>a foja</w:t>
      </w:r>
      <w:r w:rsidR="00637D58">
        <w:rPr>
          <w:rFonts w:ascii="Arial" w:hAnsi="Arial" w:cs="Arial"/>
          <w:sz w:val="28"/>
          <w:szCs w:val="28"/>
        </w:rPr>
        <w:t>s</w:t>
      </w:r>
      <w:r>
        <w:rPr>
          <w:rFonts w:ascii="Arial" w:hAnsi="Arial" w:cs="Arial"/>
          <w:sz w:val="28"/>
          <w:szCs w:val="28"/>
        </w:rPr>
        <w:t xml:space="preserve"> </w:t>
      </w:r>
      <w:r w:rsidR="00637D58">
        <w:rPr>
          <w:rFonts w:ascii="Arial" w:hAnsi="Arial" w:cs="Arial"/>
          <w:sz w:val="28"/>
          <w:szCs w:val="28"/>
        </w:rPr>
        <w:t>27 y 45</w:t>
      </w:r>
      <w:r>
        <w:rPr>
          <w:rFonts w:ascii="Arial" w:hAnsi="Arial" w:cs="Arial"/>
          <w:sz w:val="28"/>
          <w:szCs w:val="28"/>
        </w:rPr>
        <w:t xml:space="preserve"> de autos, y del cual se acredita la personalidad con que se ostenta</w:t>
      </w:r>
      <w:r w:rsidR="00637D58">
        <w:rPr>
          <w:rFonts w:ascii="Arial" w:hAnsi="Arial" w:cs="Arial"/>
          <w:sz w:val="28"/>
          <w:szCs w:val="28"/>
        </w:rPr>
        <w:t>n</w:t>
      </w:r>
      <w:r>
        <w:rPr>
          <w:rFonts w:ascii="Arial" w:hAnsi="Arial" w:cs="Arial"/>
          <w:sz w:val="28"/>
          <w:szCs w:val="28"/>
        </w:rPr>
        <w:t xml:space="preserve"> al contestar la demanda.</w:t>
      </w:r>
    </w:p>
    <w:p w:rsidR="00CB1E30" w:rsidRDefault="002B07EB" w:rsidP="002B07EB">
      <w:pPr>
        <w:spacing w:before="120" w:after="240" w:line="360" w:lineRule="auto"/>
        <w:ind w:firstLine="709"/>
        <w:jc w:val="both"/>
        <w:rPr>
          <w:rFonts w:ascii="Arial" w:hAnsi="Arial" w:cs="Arial"/>
          <w:sz w:val="28"/>
          <w:szCs w:val="28"/>
        </w:rPr>
      </w:pPr>
      <w:r>
        <w:rPr>
          <w:rFonts w:ascii="Arial" w:hAnsi="Arial" w:cs="Arial"/>
          <w:sz w:val="28"/>
          <w:szCs w:val="28"/>
        </w:rPr>
        <w:t xml:space="preserve">Las documentales de referencia adquieren valor probatorio pleno, con apoyo legal en el artículo 72, fracción I, </w:t>
      </w:r>
      <w:r>
        <w:rPr>
          <w:rFonts w:ascii="Arial" w:hAnsi="Arial" w:cs="Arial"/>
          <w:sz w:val="28"/>
          <w:szCs w:val="28"/>
          <w:lang w:val="es-ES"/>
        </w:rPr>
        <w:t>del Código Procesal Administrativo para el Estado de San Luis Potosí</w:t>
      </w:r>
      <w:r>
        <w:rPr>
          <w:rFonts w:ascii="Arial" w:hAnsi="Arial" w:cs="Arial"/>
          <w:sz w:val="28"/>
          <w:szCs w:val="28"/>
        </w:rPr>
        <w:t>.</w:t>
      </w:r>
    </w:p>
    <w:p w:rsidR="00CB1E30" w:rsidRDefault="00CB1E30" w:rsidP="00CB1E30">
      <w:pPr>
        <w:spacing w:after="240" w:line="360" w:lineRule="auto"/>
        <w:ind w:firstLine="708"/>
        <w:jc w:val="both"/>
        <w:rPr>
          <w:rFonts w:ascii="Arial" w:hAnsi="Arial" w:cs="Arial"/>
          <w:sz w:val="28"/>
          <w:szCs w:val="28"/>
          <w:lang w:val="es-ES"/>
        </w:rPr>
      </w:pPr>
      <w:r>
        <w:rPr>
          <w:rFonts w:ascii="Arial" w:hAnsi="Arial" w:cs="Arial"/>
          <w:b/>
          <w:sz w:val="28"/>
          <w:szCs w:val="28"/>
        </w:rPr>
        <w:t>CUARTO</w:t>
      </w:r>
      <w:r>
        <w:rPr>
          <w:rFonts w:ascii="Arial" w:hAnsi="Arial" w:cs="Arial"/>
          <w:b/>
          <w:sz w:val="28"/>
          <w:szCs w:val="28"/>
          <w:lang w:val="es-ES"/>
        </w:rPr>
        <w:t xml:space="preserve">.- </w:t>
      </w:r>
      <w:r>
        <w:rPr>
          <w:rFonts w:ascii="Arial" w:hAnsi="Arial" w:cs="Arial"/>
          <w:sz w:val="28"/>
          <w:szCs w:val="28"/>
          <w:lang w:val="es-ES"/>
        </w:rPr>
        <w:t>La Litis planteada en este juicio contencioso administrativo consiste en determinar si la</w:t>
      </w:r>
      <w:r w:rsidR="000754DD">
        <w:rPr>
          <w:rFonts w:ascii="Arial" w:hAnsi="Arial" w:cs="Arial"/>
          <w:sz w:val="28"/>
          <w:szCs w:val="28"/>
          <w:lang w:val="es-ES"/>
        </w:rPr>
        <w:t>s</w:t>
      </w:r>
      <w:r>
        <w:rPr>
          <w:rFonts w:ascii="Arial" w:hAnsi="Arial" w:cs="Arial"/>
          <w:sz w:val="28"/>
          <w:szCs w:val="28"/>
          <w:lang w:val="es-ES"/>
        </w:rPr>
        <w:t xml:space="preserve"> boleta</w:t>
      </w:r>
      <w:r w:rsidR="00782D20">
        <w:rPr>
          <w:rFonts w:ascii="Arial" w:hAnsi="Arial" w:cs="Arial"/>
          <w:sz w:val="28"/>
          <w:szCs w:val="28"/>
          <w:lang w:val="es-ES"/>
        </w:rPr>
        <w:t>s</w:t>
      </w:r>
      <w:r>
        <w:rPr>
          <w:rFonts w:ascii="Arial" w:hAnsi="Arial" w:cs="Arial"/>
          <w:sz w:val="28"/>
          <w:szCs w:val="28"/>
          <w:lang w:val="es-ES"/>
        </w:rPr>
        <w:t xml:space="preserve"> de infracción identificada</w:t>
      </w:r>
      <w:r w:rsidR="000754DD">
        <w:rPr>
          <w:rFonts w:ascii="Arial" w:hAnsi="Arial" w:cs="Arial"/>
          <w:sz w:val="28"/>
          <w:szCs w:val="28"/>
          <w:lang w:val="es-ES"/>
        </w:rPr>
        <w:t>s</w:t>
      </w:r>
      <w:r>
        <w:rPr>
          <w:rFonts w:ascii="Arial" w:hAnsi="Arial" w:cs="Arial"/>
          <w:sz w:val="28"/>
          <w:szCs w:val="28"/>
          <w:lang w:val="es-ES"/>
        </w:rPr>
        <w:t xml:space="preserve"> con el número de folio </w:t>
      </w:r>
      <w:r w:rsidR="00AB5A02">
        <w:rPr>
          <w:rFonts w:ascii="Arial" w:hAnsi="Arial" w:cs="Arial"/>
          <w:color w:val="FF0000"/>
          <w:sz w:val="28"/>
          <w:szCs w:val="28"/>
        </w:rPr>
        <w:t>* ******</w:t>
      </w:r>
      <w:r w:rsidR="000754DD">
        <w:rPr>
          <w:rFonts w:ascii="Arial" w:hAnsi="Arial" w:cs="Arial"/>
          <w:color w:val="FF0000"/>
          <w:sz w:val="28"/>
          <w:szCs w:val="28"/>
        </w:rPr>
        <w:t xml:space="preserve"> </w:t>
      </w:r>
      <w:r w:rsidR="000754DD">
        <w:rPr>
          <w:rFonts w:ascii="Arial" w:hAnsi="Arial" w:cs="Arial"/>
          <w:sz w:val="28"/>
          <w:szCs w:val="28"/>
        </w:rPr>
        <w:t>y</w:t>
      </w:r>
      <w:r w:rsidR="000754DD">
        <w:rPr>
          <w:rFonts w:ascii="Arial" w:hAnsi="Arial" w:cs="Arial"/>
          <w:color w:val="FF0000"/>
          <w:sz w:val="28"/>
          <w:szCs w:val="28"/>
        </w:rPr>
        <w:t xml:space="preserve"> </w:t>
      </w:r>
      <w:r w:rsidR="00AB5A02">
        <w:rPr>
          <w:rFonts w:ascii="Arial" w:hAnsi="Arial" w:cs="Arial"/>
          <w:color w:val="FF0000"/>
          <w:sz w:val="28"/>
          <w:szCs w:val="28"/>
        </w:rPr>
        <w:t>* ******</w:t>
      </w:r>
      <w:r w:rsidR="000754DD">
        <w:rPr>
          <w:rFonts w:ascii="Arial" w:hAnsi="Arial" w:cs="Arial"/>
          <w:color w:val="FF0000"/>
          <w:sz w:val="28"/>
          <w:szCs w:val="28"/>
        </w:rPr>
        <w:t xml:space="preserve"> </w:t>
      </w:r>
      <w:r>
        <w:rPr>
          <w:rFonts w:ascii="Arial" w:hAnsi="Arial" w:cs="Arial"/>
          <w:sz w:val="28"/>
          <w:szCs w:val="28"/>
          <w:lang w:val="es-ES"/>
        </w:rPr>
        <w:t xml:space="preserve">de fecha </w:t>
      </w:r>
      <w:r w:rsidR="00AB5A02">
        <w:rPr>
          <w:rFonts w:ascii="Arial" w:hAnsi="Arial" w:cs="Arial"/>
          <w:color w:val="FF0000"/>
          <w:sz w:val="28"/>
          <w:szCs w:val="28"/>
          <w:lang w:val="es-ES"/>
        </w:rPr>
        <w:t>******* * *** ** ****** ** *** *** *****</w:t>
      </w:r>
      <w:r>
        <w:rPr>
          <w:rFonts w:ascii="Arial" w:hAnsi="Arial" w:cs="Arial"/>
          <w:color w:val="FF0000"/>
          <w:sz w:val="28"/>
          <w:szCs w:val="28"/>
          <w:lang w:val="es-ES"/>
        </w:rPr>
        <w:t xml:space="preserve"> </w:t>
      </w:r>
      <w:r>
        <w:rPr>
          <w:rFonts w:ascii="Arial" w:hAnsi="Arial" w:cs="Arial"/>
          <w:sz w:val="28"/>
          <w:szCs w:val="28"/>
          <w:lang w:val="es-ES"/>
        </w:rPr>
        <w:t>fue</w:t>
      </w:r>
      <w:r w:rsidR="000754DD">
        <w:rPr>
          <w:rFonts w:ascii="Arial" w:hAnsi="Arial" w:cs="Arial"/>
          <w:sz w:val="28"/>
          <w:szCs w:val="28"/>
          <w:lang w:val="es-ES"/>
        </w:rPr>
        <w:t>ron</w:t>
      </w:r>
      <w:r>
        <w:rPr>
          <w:rFonts w:ascii="Arial" w:hAnsi="Arial" w:cs="Arial"/>
          <w:sz w:val="28"/>
          <w:szCs w:val="28"/>
          <w:lang w:val="es-ES"/>
        </w:rPr>
        <w:t xml:space="preserve"> emitida</w:t>
      </w:r>
      <w:r w:rsidR="000754DD">
        <w:rPr>
          <w:rFonts w:ascii="Arial" w:hAnsi="Arial" w:cs="Arial"/>
          <w:sz w:val="28"/>
          <w:szCs w:val="28"/>
          <w:lang w:val="es-ES"/>
        </w:rPr>
        <w:t>s</w:t>
      </w:r>
      <w:r>
        <w:rPr>
          <w:rFonts w:ascii="Arial" w:hAnsi="Arial" w:cs="Arial"/>
          <w:sz w:val="28"/>
          <w:szCs w:val="28"/>
          <w:lang w:val="es-ES"/>
        </w:rPr>
        <w:t xml:space="preserve"> de manera legal o ilegal.</w:t>
      </w:r>
    </w:p>
    <w:p w:rsidR="00CB1E30" w:rsidRDefault="00CB1E30" w:rsidP="00CB1E30">
      <w:pPr>
        <w:spacing w:after="240" w:line="360" w:lineRule="auto"/>
        <w:ind w:firstLine="708"/>
        <w:jc w:val="both"/>
        <w:rPr>
          <w:rFonts w:ascii="Arial" w:hAnsi="Arial" w:cs="Arial"/>
          <w:sz w:val="28"/>
          <w:szCs w:val="28"/>
        </w:rPr>
      </w:pPr>
      <w:r>
        <w:rPr>
          <w:rFonts w:ascii="Arial" w:hAnsi="Arial" w:cs="Arial"/>
          <w:b/>
          <w:sz w:val="28"/>
          <w:szCs w:val="28"/>
        </w:rPr>
        <w:t xml:space="preserve">QUINTO.- </w:t>
      </w:r>
      <w:r>
        <w:rPr>
          <w:rFonts w:ascii="Arial" w:hAnsi="Arial" w:cs="Arial"/>
          <w:sz w:val="28"/>
          <w:szCs w:val="28"/>
        </w:rPr>
        <w:t xml:space="preserve">Previo a entrar al estudio de los conceptos de impugnación vertidos por la accionante en el escrito de demanda, </w:t>
      </w:r>
      <w:r>
        <w:rPr>
          <w:rFonts w:ascii="Arial" w:hAnsi="Arial" w:cs="Arial"/>
          <w:sz w:val="28"/>
          <w:szCs w:val="28"/>
        </w:rPr>
        <w:lastRenderedPageBreak/>
        <w:t xml:space="preserve">es necesario establecer si en el presente juicio se actualiza alguna de las causales de improcedencia o sobreseimiento a que se refieren los artículos 228 y 229, </w:t>
      </w:r>
      <w:r>
        <w:rPr>
          <w:rFonts w:ascii="Arial" w:hAnsi="Arial" w:cs="Arial"/>
          <w:sz w:val="28"/>
          <w:szCs w:val="28"/>
          <w:lang w:val="es-ES"/>
        </w:rPr>
        <w:t>del Código Procesal Administrativo para el Estado de San Luis Potosí</w:t>
      </w:r>
      <w:r>
        <w:rPr>
          <w:rFonts w:ascii="Arial" w:hAnsi="Arial" w:cs="Arial"/>
          <w:sz w:val="28"/>
          <w:szCs w:val="28"/>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CB1E30" w:rsidRDefault="00CB1E30" w:rsidP="00CB1E30">
      <w:pPr>
        <w:spacing w:after="240" w:line="360" w:lineRule="auto"/>
        <w:ind w:firstLine="708"/>
        <w:jc w:val="both"/>
        <w:rPr>
          <w:rFonts w:ascii="Arial" w:hAnsi="Arial" w:cs="Arial"/>
          <w:sz w:val="28"/>
          <w:szCs w:val="28"/>
        </w:rPr>
      </w:pPr>
      <w:r>
        <w:rPr>
          <w:rFonts w:ascii="Arial" w:hAnsi="Arial" w:cs="Arial"/>
          <w:sz w:val="28"/>
          <w:szCs w:val="28"/>
        </w:rPr>
        <w:t xml:space="preserve">Las enjuiciadas en su respectiva contestación de demanda en el apartado que denominó </w:t>
      </w:r>
      <w:r>
        <w:rPr>
          <w:rFonts w:ascii="Arial" w:hAnsi="Arial" w:cs="Arial"/>
          <w:i/>
          <w:sz w:val="28"/>
          <w:szCs w:val="28"/>
        </w:rPr>
        <w:t>“IMPROCEDENCIA Y SOBRESEIMIENTO”</w:t>
      </w:r>
      <w:r>
        <w:rPr>
          <w:rFonts w:ascii="Arial" w:hAnsi="Arial" w:cs="Arial"/>
          <w:sz w:val="28"/>
          <w:szCs w:val="28"/>
        </w:rPr>
        <w:t xml:space="preserve">, </w:t>
      </w:r>
      <w:proofErr w:type="spellStart"/>
      <w:r>
        <w:rPr>
          <w:rFonts w:ascii="Arial" w:hAnsi="Arial" w:cs="Arial"/>
          <w:sz w:val="28"/>
          <w:szCs w:val="28"/>
        </w:rPr>
        <w:t>manifestarón</w:t>
      </w:r>
      <w:proofErr w:type="spellEnd"/>
      <w:r>
        <w:rPr>
          <w:rFonts w:ascii="Arial" w:hAnsi="Arial" w:cs="Arial"/>
          <w:sz w:val="28"/>
          <w:szCs w:val="28"/>
        </w:rPr>
        <w:t xml:space="preserve"> medularmente que se actualizaban las causales de improcedencia establecidas en las fracciones VI y XI del numeral 228, del Código Procesal Administrativo para el Estado de San Luis Potosí, pues en ningún momento se violentaron las garantías consagradas en los artículos 14 y 16 Constitucionales, ya que en la citada boleta se establecieron las circunstancias de tiempo, modo y lugar, así como el fundamento legal, motivo de la infracción y características del vehículo. Lo anterior prácticamente lo reitera, en el diverso apartado que denominó </w:t>
      </w:r>
      <w:r>
        <w:rPr>
          <w:rFonts w:ascii="Arial" w:hAnsi="Arial" w:cs="Arial"/>
          <w:i/>
          <w:sz w:val="28"/>
          <w:szCs w:val="28"/>
        </w:rPr>
        <w:t xml:space="preserve">“EXCEPCIONES Y DEFENSAS”, </w:t>
      </w:r>
      <w:r>
        <w:rPr>
          <w:rFonts w:ascii="Arial" w:hAnsi="Arial" w:cs="Arial"/>
          <w:sz w:val="28"/>
          <w:szCs w:val="28"/>
        </w:rPr>
        <w:t xml:space="preserve">en la que señaló como excepción la consistente en </w:t>
      </w:r>
      <w:r>
        <w:rPr>
          <w:rFonts w:ascii="Arial" w:hAnsi="Arial" w:cs="Arial"/>
          <w:i/>
          <w:sz w:val="28"/>
          <w:szCs w:val="28"/>
        </w:rPr>
        <w:t>“SINE ACTIONE AGIS”</w:t>
      </w:r>
      <w:r>
        <w:rPr>
          <w:rFonts w:ascii="Arial" w:hAnsi="Arial" w:cs="Arial"/>
          <w:sz w:val="28"/>
          <w:szCs w:val="28"/>
        </w:rPr>
        <w:t>.</w:t>
      </w:r>
    </w:p>
    <w:p w:rsidR="00CB1E30" w:rsidRDefault="00CB1E30" w:rsidP="00CB1E30">
      <w:pPr>
        <w:spacing w:after="240" w:line="360" w:lineRule="auto"/>
        <w:ind w:firstLine="708"/>
        <w:jc w:val="both"/>
        <w:rPr>
          <w:rFonts w:ascii="Arial" w:hAnsi="Arial" w:cs="Arial"/>
          <w:sz w:val="28"/>
          <w:szCs w:val="28"/>
        </w:rPr>
      </w:pPr>
      <w:r>
        <w:rPr>
          <w:rFonts w:ascii="Arial" w:hAnsi="Arial" w:cs="Arial"/>
          <w:sz w:val="28"/>
          <w:szCs w:val="28"/>
        </w:rPr>
        <w:t xml:space="preserve">No obstante lo argumentado por las enjuiciadas en sus contestaciones de demanda; el suscrito Magistrado considera que esa causal </w:t>
      </w:r>
      <w:r>
        <w:rPr>
          <w:rFonts w:ascii="Arial" w:hAnsi="Arial" w:cs="Arial"/>
          <w:b/>
          <w:sz w:val="28"/>
          <w:szCs w:val="28"/>
        </w:rPr>
        <w:t>debe desestimarse</w:t>
      </w:r>
      <w:r>
        <w:rPr>
          <w:rFonts w:ascii="Arial" w:hAnsi="Arial" w:cs="Arial"/>
          <w:sz w:val="28"/>
          <w:szCs w:val="28"/>
        </w:rPr>
        <w:t xml:space="preserve"> en virtud de que los razonamientos en los cuales se sustenta, involucra cuestiones inherentes a la resolución de fondo del juicio, esto es, constituyen la materia de Litis del asunto, estrechamente vinculadas con el análisis de la ilegalidad que reclama la parte actora, de ahí que no puedan analizarse en este momento como una causal de improcedencia y sobreseimiento. </w:t>
      </w:r>
    </w:p>
    <w:p w:rsidR="00CB1E30" w:rsidRDefault="00CB1E30" w:rsidP="00CB1E30">
      <w:pPr>
        <w:spacing w:after="240" w:line="360" w:lineRule="auto"/>
        <w:ind w:firstLine="708"/>
        <w:jc w:val="both"/>
        <w:rPr>
          <w:rFonts w:ascii="Arial" w:hAnsi="Arial" w:cs="Arial"/>
          <w:sz w:val="28"/>
          <w:szCs w:val="28"/>
        </w:rPr>
      </w:pPr>
      <w:r>
        <w:rPr>
          <w:rFonts w:ascii="Arial" w:hAnsi="Arial" w:cs="Arial"/>
          <w:sz w:val="28"/>
          <w:szCs w:val="28"/>
        </w:rPr>
        <w:lastRenderedPageBreak/>
        <w:t xml:space="preserve">Sirve de apoyo a lo anterior, el criterio contenido en la Tesis de Jurisprudencia -que es aplicable al caso por analogía-, cuyos datos de localización y contenido se reproducen a continuación: </w:t>
      </w:r>
    </w:p>
    <w:p w:rsidR="00CB1E30" w:rsidRDefault="00CB1E30" w:rsidP="00CB1E30">
      <w:pPr>
        <w:spacing w:after="0" w:line="240" w:lineRule="auto"/>
        <w:ind w:left="993"/>
        <w:jc w:val="both"/>
        <w:rPr>
          <w:rFonts w:ascii="Arial Narrow" w:hAnsi="Arial Narrow" w:cs="Arial"/>
        </w:rPr>
      </w:pPr>
      <w:r>
        <w:rPr>
          <w:rFonts w:ascii="Arial Narrow" w:hAnsi="Arial Narrow" w:cs="Arial"/>
        </w:rPr>
        <w:t xml:space="preserve"> “</w:t>
      </w:r>
      <w:r>
        <w:rPr>
          <w:rFonts w:ascii="Arial Narrow" w:hAnsi="Arial Narrow" w:cs="Arial"/>
          <w:b/>
        </w:rPr>
        <w:t>IMPROCEDENCIA DEL JUICIO DE AMPARO. SI SE HACE VALER UNA CAUSAL QUE INVOLUCRA EL ESTUDIO DE FONDO DEL ASUNTO, DEBERÁ DESESTIMARSE</w:t>
      </w:r>
      <w:r>
        <w:rPr>
          <w:rFonts w:ascii="Arial Narrow" w:hAnsi="Arial Narrow" w:cs="Arial"/>
        </w:rPr>
        <w:t>. Las causales de improcedencia del juicio de garantías deben ser claras e inobjetables, de lo que se desprende que si se hace valer una en la que se involucre una argumentación íntimamente relacionada con el fondo del negocio, debe desestimarse…”</w:t>
      </w:r>
      <w:r>
        <w:rPr>
          <w:rStyle w:val="Refdenotaalpie"/>
          <w:rFonts w:ascii="Arial Narrow" w:hAnsi="Arial Narrow" w:cs="Arial"/>
        </w:rPr>
        <w:footnoteReference w:id="1"/>
      </w:r>
    </w:p>
    <w:p w:rsidR="00CB1E30" w:rsidRDefault="00CB1E30" w:rsidP="00CB1E30">
      <w:pPr>
        <w:spacing w:after="0" w:line="360" w:lineRule="auto"/>
        <w:contextualSpacing/>
        <w:jc w:val="both"/>
        <w:rPr>
          <w:rFonts w:ascii="Arial" w:hAnsi="Arial" w:cs="Arial"/>
          <w:sz w:val="28"/>
          <w:szCs w:val="28"/>
        </w:rPr>
      </w:pPr>
    </w:p>
    <w:p w:rsidR="00782D20" w:rsidRDefault="00782D20" w:rsidP="00782D20">
      <w:pPr>
        <w:spacing w:after="240" w:line="360" w:lineRule="auto"/>
        <w:ind w:firstLine="709"/>
        <w:jc w:val="both"/>
        <w:rPr>
          <w:rFonts w:ascii="Arial" w:hAnsi="Arial" w:cs="Arial"/>
          <w:sz w:val="28"/>
          <w:szCs w:val="28"/>
        </w:rPr>
      </w:pPr>
      <w:r>
        <w:rPr>
          <w:rFonts w:ascii="Arial" w:hAnsi="Arial" w:cs="Arial"/>
          <w:sz w:val="28"/>
          <w:szCs w:val="28"/>
        </w:rPr>
        <w:t xml:space="preserve">Por otra parte, este órgano jurisdiccional advierte que el Comisario adscrito a la Dirección General de Seguridad Pública del Municipio de San Luis Potosí, al momento de la contestación de demanda hizo valer la causal de improcedencia prevista por la fracción XI, del numeral 228, en relación con el 231, párrafo primero y 239 fracción I, del Código Procesal Administrativo para el Estado, bajo el argumento que de los hechos narrados por el actor no se advierte que dicha autoridad ejercitara acto de molestia en su contra; a juicio de esta Sala Unitaria se determina que tales argumentos resultan </w:t>
      </w:r>
      <w:r w:rsidRPr="00782D20">
        <w:rPr>
          <w:rFonts w:ascii="Arial" w:hAnsi="Arial" w:cs="Arial"/>
          <w:b/>
          <w:sz w:val="28"/>
          <w:szCs w:val="28"/>
        </w:rPr>
        <w:t>infundados</w:t>
      </w:r>
      <w:r>
        <w:rPr>
          <w:rFonts w:ascii="Arial" w:hAnsi="Arial" w:cs="Arial"/>
          <w:sz w:val="28"/>
          <w:szCs w:val="28"/>
        </w:rPr>
        <w:t>, habida cuenta que en términos del artículo 15 fracción VI, de la Ley de Tránsito del Estado, corresponde a los titulares de tránsito en los municipios elaborar las boletas de infracción por conducto de sus agentes, en este caso tanto el Comisario y el Director General de Seguridad Pública Municipal, ejercen el primero la titularidad de dicha entidad pública, en cuanto que el segundo ejercerse su facultad de Director de tránsito en dicho municipio, asimismo, tienen conferida dentro de sus atribuciones los asuntos de tránsito y vialidad en el Municipio de San Luis Potosí, según lo dispone el artículo 3 fracción V y VII, y artículo 15 fracciones I y III, del Reglamento Interno de la Dirección General de Seguridad Pública Municipal; por lo que las boletas de infracción impugnadas son atribuibles a dichas autoridades, pues las mismas actúan a través de sus agentes de tránsito.</w:t>
      </w:r>
    </w:p>
    <w:p w:rsidR="00782D20" w:rsidRDefault="00782D20" w:rsidP="00CB1E30">
      <w:pPr>
        <w:spacing w:after="0" w:line="360" w:lineRule="auto"/>
        <w:contextualSpacing/>
        <w:jc w:val="both"/>
        <w:rPr>
          <w:rFonts w:ascii="Arial" w:hAnsi="Arial" w:cs="Arial"/>
          <w:sz w:val="28"/>
          <w:szCs w:val="28"/>
        </w:rPr>
      </w:pPr>
    </w:p>
    <w:p w:rsidR="00CB1E30" w:rsidRDefault="00CB1E30" w:rsidP="00CB1E30">
      <w:pPr>
        <w:spacing w:after="0" w:line="360" w:lineRule="auto"/>
        <w:ind w:firstLine="708"/>
        <w:jc w:val="both"/>
        <w:rPr>
          <w:rFonts w:ascii="Arial" w:hAnsi="Arial" w:cs="Arial"/>
          <w:sz w:val="28"/>
          <w:szCs w:val="28"/>
        </w:rPr>
      </w:pPr>
      <w:r>
        <w:rPr>
          <w:rFonts w:ascii="Arial" w:hAnsi="Arial" w:cs="Arial"/>
          <w:sz w:val="28"/>
          <w:szCs w:val="28"/>
        </w:rPr>
        <w:t xml:space="preserve">Finalmente, de acuerdo a lo que ordenan los artículos 228 y 229, últimos párrafos, </w:t>
      </w:r>
      <w:r>
        <w:rPr>
          <w:rFonts w:ascii="Arial" w:hAnsi="Arial" w:cs="Arial"/>
          <w:sz w:val="28"/>
          <w:szCs w:val="28"/>
          <w:lang w:val="es-ES"/>
        </w:rPr>
        <w:t>del Código Procesal Administrativo para el Estado de San Luis Potosí</w:t>
      </w:r>
      <w:r>
        <w:rPr>
          <w:rFonts w:ascii="Arial" w:hAnsi="Arial" w:cs="Arial"/>
          <w:sz w:val="28"/>
          <w:szCs w:val="28"/>
        </w:rPr>
        <w:t>, se precisa que esta Sala practicó estudio oficioso de las causales de improcedencia y sobreseimiento, sin que se advirtiera que en la especie se actualizar</w:t>
      </w:r>
      <w:r w:rsidR="00782D20">
        <w:rPr>
          <w:rFonts w:ascii="Arial" w:hAnsi="Arial" w:cs="Arial"/>
          <w:sz w:val="28"/>
          <w:szCs w:val="28"/>
        </w:rPr>
        <w:t>á causal alguna; por lo que, en</w:t>
      </w:r>
      <w:r>
        <w:rPr>
          <w:rFonts w:ascii="Arial" w:hAnsi="Arial" w:cs="Arial"/>
          <w:sz w:val="28"/>
          <w:szCs w:val="28"/>
        </w:rPr>
        <w:t>seguida se procede al estudio de los agravios que arguye el demandante en contra de</w:t>
      </w:r>
      <w:r w:rsidR="00782D20">
        <w:rPr>
          <w:rFonts w:ascii="Arial" w:hAnsi="Arial" w:cs="Arial"/>
          <w:sz w:val="28"/>
          <w:szCs w:val="28"/>
        </w:rPr>
        <w:t xml:space="preserve"> </w:t>
      </w:r>
      <w:r>
        <w:rPr>
          <w:rFonts w:ascii="Arial" w:hAnsi="Arial" w:cs="Arial"/>
          <w:sz w:val="28"/>
          <w:szCs w:val="28"/>
        </w:rPr>
        <w:t>l</w:t>
      </w:r>
      <w:r w:rsidR="00782D20">
        <w:rPr>
          <w:rFonts w:ascii="Arial" w:hAnsi="Arial" w:cs="Arial"/>
          <w:sz w:val="28"/>
          <w:szCs w:val="28"/>
        </w:rPr>
        <w:t>os</w:t>
      </w:r>
      <w:r>
        <w:rPr>
          <w:rFonts w:ascii="Arial" w:hAnsi="Arial" w:cs="Arial"/>
          <w:sz w:val="28"/>
          <w:szCs w:val="28"/>
        </w:rPr>
        <w:t xml:space="preserve"> acto</w:t>
      </w:r>
      <w:r w:rsidR="00782D20">
        <w:rPr>
          <w:rFonts w:ascii="Arial" w:hAnsi="Arial" w:cs="Arial"/>
          <w:sz w:val="28"/>
          <w:szCs w:val="28"/>
        </w:rPr>
        <w:t>s</w:t>
      </w:r>
      <w:r>
        <w:rPr>
          <w:rFonts w:ascii="Arial" w:hAnsi="Arial" w:cs="Arial"/>
          <w:sz w:val="28"/>
          <w:szCs w:val="28"/>
        </w:rPr>
        <w:t xml:space="preserve"> impugnado</w:t>
      </w:r>
      <w:r w:rsidR="00782D20">
        <w:rPr>
          <w:rFonts w:ascii="Arial" w:hAnsi="Arial" w:cs="Arial"/>
          <w:sz w:val="28"/>
          <w:szCs w:val="28"/>
        </w:rPr>
        <w:t>s</w:t>
      </w:r>
      <w:r>
        <w:rPr>
          <w:rFonts w:ascii="Arial" w:hAnsi="Arial" w:cs="Arial"/>
          <w:sz w:val="28"/>
          <w:szCs w:val="28"/>
        </w:rPr>
        <w:t>.</w:t>
      </w:r>
    </w:p>
    <w:p w:rsidR="00CB1E30" w:rsidRDefault="00CB1E30" w:rsidP="00CB1E30">
      <w:pPr>
        <w:spacing w:after="0" w:line="360" w:lineRule="auto"/>
        <w:ind w:firstLine="708"/>
        <w:jc w:val="both"/>
        <w:rPr>
          <w:rFonts w:ascii="Arial" w:hAnsi="Arial" w:cs="Arial"/>
          <w:b/>
          <w:sz w:val="28"/>
          <w:szCs w:val="28"/>
          <w:lang w:eastAsia="es-MX"/>
        </w:rPr>
      </w:pPr>
    </w:p>
    <w:p w:rsidR="00CB1E30" w:rsidRDefault="00CB1E30" w:rsidP="00CB1E30">
      <w:pPr>
        <w:spacing w:after="0" w:line="360" w:lineRule="auto"/>
        <w:ind w:firstLine="708"/>
        <w:jc w:val="both"/>
        <w:rPr>
          <w:rFonts w:ascii="Arial" w:hAnsi="Arial" w:cs="Arial"/>
          <w:color w:val="000000"/>
          <w:sz w:val="28"/>
          <w:szCs w:val="28"/>
          <w:lang w:eastAsia="es-MX"/>
        </w:rPr>
      </w:pPr>
      <w:r>
        <w:rPr>
          <w:rFonts w:ascii="Arial" w:hAnsi="Arial" w:cs="Arial"/>
          <w:b/>
          <w:sz w:val="28"/>
          <w:szCs w:val="28"/>
          <w:lang w:eastAsia="es-MX"/>
        </w:rPr>
        <w:t xml:space="preserve">SEXTO.- </w:t>
      </w:r>
      <w:r>
        <w:rPr>
          <w:rFonts w:ascii="Arial" w:hAnsi="Arial" w:cs="Arial"/>
          <w:color w:val="000000"/>
          <w:sz w:val="28"/>
          <w:szCs w:val="28"/>
          <w:lang w:eastAsia="es-MX"/>
        </w:rPr>
        <w:t xml:space="preserve">Los conceptos de impugnación que plantea la parte actora en su escrito de demanda, se encuentran localizados de la foja </w:t>
      </w:r>
      <w:r w:rsidR="004B0896">
        <w:rPr>
          <w:rFonts w:ascii="Arial" w:hAnsi="Arial" w:cs="Arial"/>
          <w:color w:val="000000"/>
          <w:sz w:val="28"/>
          <w:szCs w:val="28"/>
          <w:lang w:eastAsia="es-MX"/>
        </w:rPr>
        <w:t>04</w:t>
      </w:r>
      <w:r>
        <w:rPr>
          <w:rFonts w:ascii="Arial" w:hAnsi="Arial" w:cs="Arial"/>
          <w:color w:val="000000"/>
          <w:sz w:val="28"/>
          <w:szCs w:val="28"/>
          <w:lang w:eastAsia="es-MX"/>
        </w:rPr>
        <w:t xml:space="preserve"> a la </w:t>
      </w:r>
      <w:r w:rsidR="004B0896">
        <w:rPr>
          <w:rFonts w:ascii="Arial" w:hAnsi="Arial" w:cs="Arial"/>
          <w:color w:val="000000"/>
          <w:sz w:val="28"/>
          <w:szCs w:val="28"/>
          <w:lang w:eastAsia="es-MX"/>
        </w:rPr>
        <w:t>06</w:t>
      </w:r>
      <w:r>
        <w:rPr>
          <w:rFonts w:ascii="Arial" w:hAnsi="Arial" w:cs="Arial"/>
          <w:color w:val="000000"/>
          <w:sz w:val="28"/>
          <w:szCs w:val="28"/>
          <w:lang w:eastAsia="es-MX"/>
        </w:rPr>
        <w:t xml:space="preserve"> del expediente en que se actúa, los que por economía procesal, se tienen aquí por reproducidos como si a la letra se insertaran.</w:t>
      </w:r>
    </w:p>
    <w:p w:rsidR="00CB1E30" w:rsidRDefault="00CB1E30" w:rsidP="00CB1E30">
      <w:pPr>
        <w:spacing w:after="0" w:line="360" w:lineRule="auto"/>
        <w:ind w:firstLine="708"/>
        <w:jc w:val="both"/>
        <w:rPr>
          <w:rFonts w:ascii="Arial" w:hAnsi="Arial" w:cs="Arial"/>
          <w:color w:val="000000"/>
          <w:sz w:val="28"/>
          <w:szCs w:val="28"/>
          <w:lang w:eastAsia="es-MX"/>
        </w:rPr>
      </w:pPr>
    </w:p>
    <w:p w:rsidR="00CB1E30" w:rsidRDefault="00CB1E30" w:rsidP="00CB1E30">
      <w:pPr>
        <w:spacing w:after="0" w:line="360" w:lineRule="auto"/>
        <w:ind w:firstLine="708"/>
        <w:jc w:val="both"/>
        <w:rPr>
          <w:rFonts w:ascii="Arial" w:hAnsi="Arial" w:cs="Arial"/>
          <w:color w:val="000000"/>
          <w:sz w:val="28"/>
          <w:szCs w:val="28"/>
          <w:lang w:eastAsia="es-MX"/>
        </w:rPr>
      </w:pPr>
      <w:r>
        <w:rPr>
          <w:rFonts w:ascii="Arial" w:hAnsi="Arial" w:cs="Arial"/>
          <w:color w:val="000000"/>
          <w:sz w:val="28"/>
          <w:szCs w:val="28"/>
          <w:lang w:eastAsia="es-MX"/>
        </w:rPr>
        <w:t>Resulta aplicable por analogía la tesis de jurisprudencia 2a</w:t>
      </w:r>
      <w:proofErr w:type="gramStart"/>
      <w:r>
        <w:rPr>
          <w:rFonts w:ascii="Arial" w:hAnsi="Arial" w:cs="Arial"/>
          <w:color w:val="000000"/>
          <w:sz w:val="28"/>
          <w:szCs w:val="28"/>
          <w:lang w:eastAsia="es-MX"/>
        </w:rPr>
        <w:t>./</w:t>
      </w:r>
      <w:proofErr w:type="gramEnd"/>
      <w:r>
        <w:rPr>
          <w:rFonts w:ascii="Arial" w:hAnsi="Arial" w:cs="Arial"/>
          <w:color w:val="000000"/>
          <w:sz w:val="28"/>
          <w:szCs w:val="28"/>
          <w:lang w:eastAsia="es-MX"/>
        </w:rPr>
        <w:t>J. 58/2010, emitida por la Segunda Sala de la Suprema Corte de Justicia de la Nación; cuyos datos de localización y contenido se reproducen a continuación:</w:t>
      </w:r>
    </w:p>
    <w:p w:rsidR="00CB1E30" w:rsidRDefault="00CB1E30" w:rsidP="00CB1E30">
      <w:pPr>
        <w:autoSpaceDE w:val="0"/>
        <w:autoSpaceDN w:val="0"/>
        <w:adjustRightInd w:val="0"/>
        <w:spacing w:before="240" w:after="240" w:line="240" w:lineRule="auto"/>
        <w:ind w:left="709"/>
        <w:contextualSpacing/>
        <w:jc w:val="both"/>
        <w:rPr>
          <w:rFonts w:ascii="Arial Narrow" w:hAnsi="Arial Narrow" w:cs="Arial"/>
          <w:bCs/>
          <w:iCs/>
          <w:color w:val="000000"/>
          <w:lang w:eastAsia="es-MX"/>
        </w:rPr>
      </w:pPr>
    </w:p>
    <w:p w:rsidR="00CB1E30" w:rsidRDefault="00CB1E30" w:rsidP="00CB1E30">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Pr>
          <w:rFonts w:ascii="Arial Narrow" w:hAnsi="Arial Narrow" w:cs="Arial"/>
          <w:bCs/>
          <w:iCs/>
          <w:color w:val="000000"/>
          <w:lang w:eastAsia="es-MX"/>
        </w:rPr>
        <w:t>“</w:t>
      </w:r>
      <w:r>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Pr>
          <w:rStyle w:val="Refdenotaalpie"/>
          <w:rFonts w:ascii="Arial Narrow" w:hAnsi="Arial Narrow" w:cs="Arial"/>
          <w:iCs/>
          <w:color w:val="000000"/>
          <w:lang w:eastAsia="es-MX"/>
        </w:rPr>
        <w:footnoteReference w:id="2"/>
      </w:r>
    </w:p>
    <w:p w:rsidR="00CB1E30" w:rsidRDefault="00CB1E30" w:rsidP="00CB1E30">
      <w:pPr>
        <w:spacing w:after="0" w:line="360" w:lineRule="auto"/>
        <w:ind w:firstLine="708"/>
        <w:jc w:val="both"/>
        <w:rPr>
          <w:rFonts w:ascii="Arial" w:hAnsi="Arial" w:cs="Arial"/>
          <w:b/>
          <w:sz w:val="28"/>
          <w:szCs w:val="28"/>
          <w:lang w:eastAsia="es-MX"/>
        </w:rPr>
      </w:pPr>
    </w:p>
    <w:p w:rsidR="00782911" w:rsidRDefault="00CB1E30" w:rsidP="00782911">
      <w:pPr>
        <w:spacing w:after="240" w:line="360" w:lineRule="auto"/>
        <w:ind w:firstLine="709"/>
        <w:jc w:val="both"/>
        <w:rPr>
          <w:rFonts w:ascii="Arial" w:hAnsi="Arial" w:cs="Arial"/>
          <w:sz w:val="28"/>
          <w:szCs w:val="28"/>
          <w:lang w:eastAsia="es-MX"/>
        </w:rPr>
      </w:pPr>
      <w:r>
        <w:rPr>
          <w:rFonts w:ascii="Arial" w:hAnsi="Arial" w:cs="Arial"/>
          <w:b/>
          <w:sz w:val="28"/>
          <w:szCs w:val="28"/>
          <w:lang w:eastAsia="es-MX"/>
        </w:rPr>
        <w:t>SÉPTIMO.-</w:t>
      </w:r>
      <w:r>
        <w:rPr>
          <w:rFonts w:ascii="Arial" w:hAnsi="Arial" w:cs="Arial"/>
          <w:sz w:val="28"/>
          <w:szCs w:val="28"/>
          <w:lang w:eastAsia="es-MX"/>
        </w:rPr>
        <w:t xml:space="preserve"> </w:t>
      </w:r>
      <w:r w:rsidR="00782911">
        <w:rPr>
          <w:rFonts w:ascii="Arial" w:hAnsi="Arial" w:cs="Arial"/>
          <w:sz w:val="28"/>
          <w:szCs w:val="28"/>
          <w:lang w:eastAsia="es-MX"/>
        </w:rPr>
        <w:t xml:space="preserve">De conformidad con el principio de mayor beneficio establecido en el artículo 252, cuarto párrafo, del Código </w:t>
      </w:r>
      <w:r w:rsidR="00782911">
        <w:rPr>
          <w:rFonts w:ascii="Arial" w:hAnsi="Arial" w:cs="Arial"/>
          <w:sz w:val="28"/>
          <w:szCs w:val="28"/>
          <w:lang w:eastAsia="es-MX"/>
        </w:rPr>
        <w:lastRenderedPageBreak/>
        <w:t>Procesal Administrativo para el Estado de San Luis Potosí</w:t>
      </w:r>
      <w:r w:rsidR="00782911">
        <w:rPr>
          <w:rFonts w:ascii="Arial" w:hAnsi="Arial" w:cs="Arial"/>
          <w:sz w:val="28"/>
          <w:szCs w:val="28"/>
          <w:vertAlign w:val="superscript"/>
          <w:lang w:eastAsia="es-MX"/>
        </w:rPr>
        <w:footnoteReference w:id="3"/>
      </w:r>
      <w:r w:rsidR="00782911">
        <w:rPr>
          <w:rFonts w:ascii="Arial" w:hAnsi="Arial" w:cs="Arial"/>
          <w:sz w:val="28"/>
          <w:szCs w:val="28"/>
          <w:lang w:eastAsia="es-MX"/>
        </w:rPr>
        <w:t xml:space="preserve">, este Juzgador procede a estudiar el primer concepto de impugnación que hace valer </w:t>
      </w:r>
      <w:r w:rsidR="00782D20">
        <w:rPr>
          <w:rFonts w:ascii="Arial" w:hAnsi="Arial" w:cs="Arial"/>
          <w:sz w:val="28"/>
          <w:szCs w:val="28"/>
          <w:lang w:eastAsia="es-MX"/>
        </w:rPr>
        <w:t xml:space="preserve">el actor </w:t>
      </w:r>
      <w:r w:rsidR="00782911">
        <w:rPr>
          <w:rFonts w:ascii="Arial" w:hAnsi="Arial" w:cs="Arial"/>
          <w:sz w:val="28"/>
          <w:szCs w:val="28"/>
          <w:lang w:eastAsia="es-MX"/>
        </w:rPr>
        <w:t>en su escrito inicial de demanda, en el que arguye medularmente que la</w:t>
      </w:r>
      <w:r w:rsidR="00782D20">
        <w:rPr>
          <w:rFonts w:ascii="Arial" w:hAnsi="Arial" w:cs="Arial"/>
          <w:sz w:val="28"/>
          <w:szCs w:val="28"/>
          <w:lang w:eastAsia="es-MX"/>
        </w:rPr>
        <w:t>s</w:t>
      </w:r>
      <w:r w:rsidR="00782911">
        <w:rPr>
          <w:rFonts w:ascii="Arial" w:hAnsi="Arial" w:cs="Arial"/>
          <w:sz w:val="28"/>
          <w:szCs w:val="28"/>
          <w:lang w:eastAsia="es-MX"/>
        </w:rPr>
        <w:t xml:space="preserve"> boleta</w:t>
      </w:r>
      <w:r w:rsidR="00782D20">
        <w:rPr>
          <w:rFonts w:ascii="Arial" w:hAnsi="Arial" w:cs="Arial"/>
          <w:sz w:val="28"/>
          <w:szCs w:val="28"/>
          <w:lang w:eastAsia="es-MX"/>
        </w:rPr>
        <w:t>s</w:t>
      </w:r>
      <w:r w:rsidR="00782911">
        <w:rPr>
          <w:rFonts w:ascii="Arial" w:hAnsi="Arial" w:cs="Arial"/>
          <w:sz w:val="28"/>
          <w:szCs w:val="28"/>
          <w:lang w:eastAsia="es-MX"/>
        </w:rPr>
        <w:t xml:space="preserve"> impugnada</w:t>
      </w:r>
      <w:r w:rsidR="00782D20">
        <w:rPr>
          <w:rFonts w:ascii="Arial" w:hAnsi="Arial" w:cs="Arial"/>
          <w:sz w:val="28"/>
          <w:szCs w:val="28"/>
          <w:lang w:eastAsia="es-MX"/>
        </w:rPr>
        <w:t>s</w:t>
      </w:r>
      <w:r w:rsidR="00782911">
        <w:rPr>
          <w:rFonts w:ascii="Arial" w:hAnsi="Arial" w:cs="Arial"/>
          <w:sz w:val="28"/>
          <w:szCs w:val="28"/>
          <w:lang w:eastAsia="es-MX"/>
        </w:rPr>
        <w:t xml:space="preserve"> </w:t>
      </w:r>
      <w:r w:rsidR="00782D20">
        <w:rPr>
          <w:rFonts w:ascii="Arial" w:hAnsi="Arial" w:cs="Arial"/>
          <w:sz w:val="28"/>
          <w:szCs w:val="28"/>
          <w:lang w:eastAsia="es-MX"/>
        </w:rPr>
        <w:t xml:space="preserve">son </w:t>
      </w:r>
      <w:r w:rsidR="00782911">
        <w:rPr>
          <w:rFonts w:ascii="Arial" w:hAnsi="Arial" w:cs="Arial"/>
          <w:sz w:val="28"/>
          <w:szCs w:val="28"/>
          <w:lang w:eastAsia="es-MX"/>
        </w:rPr>
        <w:t>ilegal</w:t>
      </w:r>
      <w:r w:rsidR="00782D20">
        <w:rPr>
          <w:rFonts w:ascii="Arial" w:hAnsi="Arial" w:cs="Arial"/>
          <w:sz w:val="28"/>
          <w:szCs w:val="28"/>
          <w:lang w:eastAsia="es-MX"/>
        </w:rPr>
        <w:t>es</w:t>
      </w:r>
      <w:r w:rsidR="00782911">
        <w:rPr>
          <w:rFonts w:ascii="Arial" w:hAnsi="Arial" w:cs="Arial"/>
          <w:sz w:val="28"/>
          <w:szCs w:val="28"/>
          <w:lang w:eastAsia="es-MX"/>
        </w:rPr>
        <w:t xml:space="preserve"> en virtud de que se encuentra</w:t>
      </w:r>
      <w:r w:rsidR="00782D20">
        <w:rPr>
          <w:rFonts w:ascii="Arial" w:hAnsi="Arial" w:cs="Arial"/>
          <w:sz w:val="28"/>
          <w:szCs w:val="28"/>
          <w:lang w:eastAsia="es-MX"/>
        </w:rPr>
        <w:t>n</w:t>
      </w:r>
      <w:r w:rsidR="00782911">
        <w:rPr>
          <w:rFonts w:ascii="Arial" w:hAnsi="Arial" w:cs="Arial"/>
          <w:sz w:val="28"/>
          <w:szCs w:val="28"/>
          <w:lang w:eastAsia="es-MX"/>
        </w:rPr>
        <w:t xml:space="preserve"> indebidamente fundada</w:t>
      </w:r>
      <w:r w:rsidR="00782D20">
        <w:rPr>
          <w:rFonts w:ascii="Arial" w:hAnsi="Arial" w:cs="Arial"/>
          <w:sz w:val="28"/>
          <w:szCs w:val="28"/>
          <w:lang w:eastAsia="es-MX"/>
        </w:rPr>
        <w:t>s</w:t>
      </w:r>
      <w:r w:rsidR="00782911">
        <w:rPr>
          <w:rFonts w:ascii="Arial" w:hAnsi="Arial" w:cs="Arial"/>
          <w:sz w:val="28"/>
          <w:szCs w:val="28"/>
          <w:lang w:eastAsia="es-MX"/>
        </w:rPr>
        <w:t xml:space="preserve"> y motivada</w:t>
      </w:r>
      <w:r w:rsidR="00782D20">
        <w:rPr>
          <w:rFonts w:ascii="Arial" w:hAnsi="Arial" w:cs="Arial"/>
          <w:sz w:val="28"/>
          <w:szCs w:val="28"/>
          <w:lang w:eastAsia="es-MX"/>
        </w:rPr>
        <w:t>s</w:t>
      </w:r>
      <w:r w:rsidR="00782911">
        <w:rPr>
          <w:rFonts w:ascii="Arial" w:hAnsi="Arial" w:cs="Arial"/>
          <w:sz w:val="28"/>
          <w:szCs w:val="28"/>
          <w:lang w:eastAsia="es-MX"/>
        </w:rPr>
        <w:t>, pues la autoridad emisora se limitó a señalar los motivos de infracción, sin expresar con claridad los motivos que dieron origen a la imposición de dichas infracciones; es decir, no se precisó ni se especificaron las circunstancias de tiempo, modo y lugar en que ocurrieron las supuestas conductas infractoras.</w:t>
      </w:r>
    </w:p>
    <w:p w:rsidR="00782911" w:rsidRDefault="00782911" w:rsidP="00782911">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Por su parte la autoridad demandada, cuando formuló su contestación de demanda, defendió la legalidad de la boleta impugnada, manifestando que la misma se encontraba debidamente fundada y motivada.</w:t>
      </w:r>
    </w:p>
    <w:p w:rsidR="00782911" w:rsidRDefault="00782911" w:rsidP="00782911">
      <w:pPr>
        <w:spacing w:after="240" w:line="360" w:lineRule="auto"/>
        <w:ind w:firstLine="708"/>
        <w:jc w:val="both"/>
        <w:rPr>
          <w:rFonts w:ascii="Arial" w:hAnsi="Arial" w:cs="Arial"/>
          <w:color w:val="000000"/>
          <w:sz w:val="28"/>
          <w:szCs w:val="28"/>
          <w:u w:val="single"/>
        </w:rPr>
      </w:pPr>
      <w:r>
        <w:rPr>
          <w:rFonts w:ascii="Arial" w:hAnsi="Arial" w:cs="Arial"/>
          <w:sz w:val="28"/>
          <w:szCs w:val="28"/>
          <w:lang w:eastAsia="es-MX"/>
        </w:rPr>
        <w:t xml:space="preserve">A juicio del suscrito Magistrado, el concepto de impugnación que hace valer el demandante, </w:t>
      </w:r>
      <w:r>
        <w:rPr>
          <w:rFonts w:ascii="Arial" w:hAnsi="Arial" w:cs="Arial"/>
          <w:b/>
          <w:sz w:val="28"/>
          <w:szCs w:val="28"/>
          <w:lang w:eastAsia="es-MX"/>
        </w:rPr>
        <w:t>es sustancialmente fundado,</w:t>
      </w:r>
      <w:r>
        <w:rPr>
          <w:rFonts w:ascii="Arial" w:hAnsi="Arial" w:cs="Arial"/>
          <w:sz w:val="28"/>
          <w:szCs w:val="28"/>
          <w:lang w:eastAsia="es-MX"/>
        </w:rPr>
        <w:t xml:space="preserve"> y por lo tanto </w:t>
      </w:r>
      <w:r>
        <w:rPr>
          <w:rFonts w:ascii="Arial" w:hAnsi="Arial" w:cs="Arial"/>
          <w:b/>
          <w:sz w:val="28"/>
          <w:szCs w:val="28"/>
          <w:lang w:eastAsia="es-MX"/>
        </w:rPr>
        <w:t xml:space="preserve">suficiente para declarar la nulidad </w:t>
      </w:r>
      <w:r>
        <w:rPr>
          <w:rFonts w:ascii="Arial" w:hAnsi="Arial" w:cs="Arial"/>
          <w:sz w:val="28"/>
          <w:szCs w:val="28"/>
          <w:lang w:eastAsia="es-MX"/>
        </w:rPr>
        <w:t>de</w:t>
      </w:r>
      <w:r w:rsidR="00782D20">
        <w:rPr>
          <w:rFonts w:ascii="Arial" w:hAnsi="Arial" w:cs="Arial"/>
          <w:sz w:val="28"/>
          <w:szCs w:val="28"/>
          <w:lang w:eastAsia="es-MX"/>
        </w:rPr>
        <w:t xml:space="preserve"> </w:t>
      </w:r>
      <w:r>
        <w:rPr>
          <w:rFonts w:ascii="Arial" w:hAnsi="Arial" w:cs="Arial"/>
          <w:sz w:val="28"/>
          <w:szCs w:val="28"/>
          <w:lang w:eastAsia="es-MX"/>
        </w:rPr>
        <w:t>l</w:t>
      </w:r>
      <w:r w:rsidR="00782D20">
        <w:rPr>
          <w:rFonts w:ascii="Arial" w:hAnsi="Arial" w:cs="Arial"/>
          <w:sz w:val="28"/>
          <w:szCs w:val="28"/>
          <w:lang w:eastAsia="es-MX"/>
        </w:rPr>
        <w:t>os</w:t>
      </w:r>
      <w:r>
        <w:rPr>
          <w:rFonts w:ascii="Arial" w:hAnsi="Arial" w:cs="Arial"/>
          <w:sz w:val="28"/>
          <w:szCs w:val="28"/>
          <w:lang w:eastAsia="es-MX"/>
        </w:rPr>
        <w:t xml:space="preserve"> acto</w:t>
      </w:r>
      <w:r w:rsidR="00782D20">
        <w:rPr>
          <w:rFonts w:ascii="Arial" w:hAnsi="Arial" w:cs="Arial"/>
          <w:sz w:val="28"/>
          <w:szCs w:val="28"/>
          <w:lang w:eastAsia="es-MX"/>
        </w:rPr>
        <w:t>s</w:t>
      </w:r>
      <w:r>
        <w:rPr>
          <w:rFonts w:ascii="Arial" w:hAnsi="Arial" w:cs="Arial"/>
          <w:sz w:val="28"/>
          <w:szCs w:val="28"/>
          <w:lang w:eastAsia="es-MX"/>
        </w:rPr>
        <w:t xml:space="preserve"> impugnado</w:t>
      </w:r>
      <w:r w:rsidR="00782D20">
        <w:rPr>
          <w:rFonts w:ascii="Arial" w:hAnsi="Arial" w:cs="Arial"/>
          <w:sz w:val="28"/>
          <w:szCs w:val="28"/>
          <w:lang w:eastAsia="es-MX"/>
        </w:rPr>
        <w:t>s</w:t>
      </w:r>
      <w:r>
        <w:rPr>
          <w:rFonts w:ascii="Arial" w:hAnsi="Arial" w:cs="Arial"/>
          <w:sz w:val="28"/>
          <w:szCs w:val="28"/>
          <w:lang w:eastAsia="es-MX"/>
        </w:rPr>
        <w:t>; por las consideraciones legales que se desarrollarán a continuación.</w:t>
      </w:r>
    </w:p>
    <w:p w:rsidR="00782911" w:rsidRDefault="00782D20" w:rsidP="00782911">
      <w:pPr>
        <w:autoSpaceDE w:val="0"/>
        <w:autoSpaceDN w:val="0"/>
        <w:adjustRightInd w:val="0"/>
        <w:spacing w:after="240" w:line="360" w:lineRule="auto"/>
        <w:ind w:firstLine="709"/>
        <w:jc w:val="both"/>
        <w:rPr>
          <w:rFonts w:ascii="Arial" w:hAnsi="Arial" w:cs="Arial"/>
          <w:sz w:val="28"/>
          <w:szCs w:val="28"/>
        </w:rPr>
      </w:pPr>
      <w:r>
        <w:rPr>
          <w:rFonts w:ascii="Arial" w:hAnsi="Arial" w:cs="Arial"/>
          <w:color w:val="000000"/>
          <w:sz w:val="28"/>
          <w:szCs w:val="28"/>
        </w:rPr>
        <w:t>En primer lugar, el agravio de</w:t>
      </w:r>
      <w:r w:rsidR="00782911">
        <w:rPr>
          <w:rFonts w:ascii="Arial" w:hAnsi="Arial" w:cs="Arial"/>
          <w:color w:val="000000"/>
          <w:sz w:val="28"/>
          <w:szCs w:val="28"/>
        </w:rPr>
        <w:t xml:space="preserve">l accionante se encuentra encaminado a señalar que el acto debatido se encuentra indebidamente fundado y motivado; por lo que para poder resolver dicho planteamiento, </w:t>
      </w:r>
      <w:r w:rsidR="00782911">
        <w:rPr>
          <w:rFonts w:ascii="Arial" w:hAnsi="Arial" w:cs="Arial"/>
          <w:sz w:val="28"/>
          <w:szCs w:val="28"/>
        </w:rPr>
        <w:t>es necesario precisar que todas las autoridades tienen la obligación de fundar y motivar los actos de molestia que afecten la esfera jurídica de los particulares en términos del artículo 16, de la Constitución Política de los Estados Unidos Mexicanos</w:t>
      </w:r>
      <w:r w:rsidR="00782911">
        <w:rPr>
          <w:rStyle w:val="Refdenotaalpie"/>
          <w:rFonts w:ascii="Arial" w:hAnsi="Arial" w:cs="Arial"/>
          <w:sz w:val="28"/>
          <w:szCs w:val="28"/>
        </w:rPr>
        <w:footnoteReference w:id="4"/>
      </w:r>
      <w:r w:rsidR="00782911">
        <w:rPr>
          <w:rFonts w:ascii="Arial" w:hAnsi="Arial" w:cs="Arial"/>
          <w:sz w:val="28"/>
          <w:szCs w:val="28"/>
        </w:rPr>
        <w:t>.</w:t>
      </w:r>
    </w:p>
    <w:p w:rsidR="00782911" w:rsidRDefault="00782911" w:rsidP="00782911">
      <w:pPr>
        <w:spacing w:after="240" w:line="360" w:lineRule="auto"/>
        <w:ind w:firstLine="708"/>
        <w:jc w:val="both"/>
        <w:rPr>
          <w:rFonts w:ascii="Arial" w:hAnsi="Arial" w:cs="Arial"/>
          <w:sz w:val="28"/>
          <w:szCs w:val="28"/>
          <w:lang w:eastAsia="es-MX"/>
        </w:rPr>
      </w:pPr>
      <w:r>
        <w:rPr>
          <w:rFonts w:ascii="Arial" w:hAnsi="Arial" w:cs="Arial"/>
          <w:sz w:val="28"/>
          <w:szCs w:val="28"/>
          <w:lang w:eastAsia="es-MX"/>
        </w:rPr>
        <w:lastRenderedPageBreak/>
        <w:t>En ese sentido, las autoridades están obligadas a plasmar en sus resoluciones, la correspondiente relación e ilación lógica de las razones especiales o causas inmediatas por las cuales arriban a su conclusión.</w:t>
      </w:r>
    </w:p>
    <w:p w:rsidR="00782911" w:rsidRDefault="00782911" w:rsidP="00782911">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ello implica también que exista adecuación entre los motivos aducidos y las normas aplicables, es decir, que en el caso concreto se configuren las hipótesis normativas.</w:t>
      </w:r>
    </w:p>
    <w:p w:rsidR="00782911" w:rsidRDefault="00782911" w:rsidP="00782911">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 xml:space="preserve">Por tanto, a fin de cumplir con los derechos fundamentales de legalidad y seguridad jurídica en sus resoluciones, las autoridades deben citar los preceptos legales aplicables al caso, </w:t>
      </w:r>
      <w:r>
        <w:rPr>
          <w:rFonts w:ascii="Arial" w:hAnsi="Arial" w:cs="Arial"/>
          <w:b/>
          <w:sz w:val="28"/>
          <w:szCs w:val="28"/>
          <w:lang w:eastAsia="es-MX"/>
        </w:rPr>
        <w:t xml:space="preserve">así como precisar de forma congruente todas aquellas circunstancias especiales, razones particulares o causas en forma pormenorizada, que se hayan tenido en consideración para tener por acreditados dichos extremos. </w:t>
      </w:r>
    </w:p>
    <w:p w:rsidR="00782911" w:rsidRDefault="00782911" w:rsidP="00782911">
      <w:pPr>
        <w:autoSpaceDE w:val="0"/>
        <w:autoSpaceDN w:val="0"/>
        <w:adjustRightInd w:val="0"/>
        <w:spacing w:after="240" w:line="360" w:lineRule="auto"/>
        <w:ind w:firstLine="708"/>
        <w:jc w:val="both"/>
        <w:rPr>
          <w:rFonts w:ascii="Arial" w:hAnsi="Arial" w:cs="Arial"/>
          <w:sz w:val="28"/>
          <w:szCs w:val="28"/>
        </w:rPr>
      </w:pPr>
      <w:r>
        <w:rPr>
          <w:rFonts w:ascii="Arial" w:hAnsi="Arial" w:cs="Arial"/>
          <w:sz w:val="28"/>
          <w:szCs w:val="28"/>
        </w:rPr>
        <w:t xml:space="preserve">Tales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782911" w:rsidRDefault="00782911" w:rsidP="00782911">
      <w:pPr>
        <w:spacing w:after="240" w:line="360" w:lineRule="auto"/>
        <w:ind w:right="51" w:firstLine="709"/>
        <w:jc w:val="both"/>
        <w:rPr>
          <w:rFonts w:ascii="Arial" w:hAnsi="Arial" w:cs="Arial"/>
          <w:sz w:val="28"/>
          <w:szCs w:val="28"/>
        </w:rPr>
      </w:pPr>
      <w:r>
        <w:rPr>
          <w:rFonts w:ascii="Arial" w:hAnsi="Arial" w:cs="Arial"/>
          <w:sz w:val="28"/>
          <w:szCs w:val="28"/>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782911" w:rsidRDefault="00782911" w:rsidP="00782911">
      <w:pPr>
        <w:spacing w:line="240" w:lineRule="auto"/>
        <w:ind w:left="709" w:right="51"/>
        <w:contextualSpacing/>
        <w:jc w:val="both"/>
        <w:rPr>
          <w:rFonts w:ascii="Arial Narrow" w:hAnsi="Arial Narrow"/>
        </w:rPr>
      </w:pPr>
      <w:r>
        <w:rPr>
          <w:rFonts w:ascii="Arial Narrow" w:hAnsi="Arial Narrow"/>
        </w:rPr>
        <w:lastRenderedPageBreak/>
        <w:t>“</w:t>
      </w:r>
      <w:r>
        <w:rPr>
          <w:rFonts w:ascii="Arial Narrow" w:hAnsi="Arial Narrow"/>
          <w:b/>
        </w:rPr>
        <w:t>FUNDAMENTACION Y MOTIVACION DE LOS ACTOS ADMINISTRATIVOS.</w:t>
      </w:r>
      <w:r>
        <w:rPr>
          <w:rFonts w:ascii="Arial Narrow" w:hAnsi="Arial Narrow"/>
        </w:rPr>
        <w:t xml:space="preserve"> De acuerdo con el artículo 16 constitucional, todo acto de autoridad debe estar suficientemente fundado y motivado, entendiéndose por lo </w:t>
      </w:r>
      <w:r>
        <w:rPr>
          <w:rFonts w:ascii="Arial Narrow" w:hAnsi="Arial Narrow"/>
          <w:b/>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Pr>
          <w:rFonts w:ascii="Arial Narrow" w:hAnsi="Arial Narrow"/>
        </w:rPr>
        <w:t>.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Pr>
          <w:rFonts w:ascii="Arial Narrow" w:hAnsi="Arial Narrow"/>
          <w:b/>
          <w:u w:val="single"/>
        </w:rPr>
        <w:t xml:space="preserve"> </w:t>
      </w:r>
      <w:r>
        <w:rPr>
          <w:rFonts w:ascii="Arial Narrow" w:hAnsi="Arial Narrow"/>
        </w:rPr>
        <w:t xml:space="preserve">para que esté obligado al pago, que serán señalados con toda exactitud, precisándose los incisos, </w:t>
      </w:r>
      <w:proofErr w:type="spellStart"/>
      <w:r>
        <w:rPr>
          <w:rFonts w:ascii="Arial Narrow" w:hAnsi="Arial Narrow"/>
        </w:rPr>
        <w:t>subincisos</w:t>
      </w:r>
      <w:proofErr w:type="spellEnd"/>
      <w:r>
        <w:rPr>
          <w:rFonts w:ascii="Arial Narrow" w:hAnsi="Arial Narrow"/>
        </w:rPr>
        <w:t xml:space="preserve">, fracciones y preceptos aplicables, y b).- Los cuerpos legales, y preceptos que otorgan competencia o facultades a las autoridades para emitir el acto en agravio del gobernado.- </w:t>
      </w:r>
      <w:r>
        <w:rPr>
          <w:rFonts w:ascii="Arial Narrow" w:hAnsi="Arial Narrow"/>
          <w:b/>
        </w:rPr>
        <w:t>SEGUNDO TRIBUNAL COLEGIADO DEL SEXTO CIRCUITO.”</w:t>
      </w:r>
      <w:r>
        <w:rPr>
          <w:rFonts w:ascii="Arial Narrow" w:hAnsi="Arial Narrow"/>
        </w:rPr>
        <w:t xml:space="preserve"> </w:t>
      </w:r>
    </w:p>
    <w:p w:rsidR="00782911" w:rsidRDefault="00782911" w:rsidP="00782911">
      <w:pPr>
        <w:spacing w:after="0" w:line="240" w:lineRule="auto"/>
        <w:ind w:firstLine="708"/>
        <w:jc w:val="both"/>
        <w:rPr>
          <w:rFonts w:ascii="Arial" w:hAnsi="Arial" w:cs="Arial"/>
          <w:sz w:val="24"/>
          <w:szCs w:val="28"/>
          <w:lang w:eastAsia="es-MX"/>
        </w:rPr>
      </w:pPr>
    </w:p>
    <w:p w:rsidR="00782911" w:rsidRDefault="00782911" w:rsidP="00782911">
      <w:pPr>
        <w:spacing w:after="0" w:line="360" w:lineRule="auto"/>
        <w:ind w:firstLine="708"/>
        <w:jc w:val="both"/>
        <w:rPr>
          <w:rFonts w:ascii="Arial" w:hAnsi="Arial" w:cs="Arial"/>
          <w:color w:val="000000"/>
          <w:sz w:val="28"/>
          <w:szCs w:val="28"/>
        </w:rPr>
      </w:pPr>
      <w:r>
        <w:rPr>
          <w:rFonts w:ascii="Arial" w:hAnsi="Arial" w:cs="Arial"/>
          <w:color w:val="000000"/>
          <w:sz w:val="28"/>
          <w:szCs w:val="28"/>
        </w:rPr>
        <w:t>De igual manera, refuerza lo anterior los siguientes criterios cuyos datos de localización y contenido se reproducen a continuación:</w:t>
      </w:r>
    </w:p>
    <w:p w:rsidR="00782911" w:rsidRDefault="00782911" w:rsidP="00782911">
      <w:pPr>
        <w:spacing w:after="0" w:line="240" w:lineRule="auto"/>
        <w:ind w:left="993"/>
        <w:contextualSpacing/>
        <w:jc w:val="both"/>
        <w:rPr>
          <w:rFonts w:ascii="Arial Narrow" w:hAnsi="Arial Narrow" w:cs="Arial"/>
          <w:color w:val="000000"/>
        </w:rPr>
      </w:pP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w:t>
      </w:r>
      <w:r>
        <w:rPr>
          <w:rFonts w:ascii="Arial Narrow" w:hAnsi="Arial Narrow" w:cs="Arial"/>
          <w:b/>
          <w:color w:val="000000"/>
        </w:rPr>
        <w:t>FUNDAMENTACIÓN Y MOTIVACIÓN DE LOS MANDAMIENTOS DE LA AUTORIDAD. ARTÍCULO 16 CONSTITUCIONAL.</w:t>
      </w:r>
      <w:r>
        <w:rPr>
          <w:rFonts w:ascii="Arial Narrow" w:hAnsi="Arial Narrow" w:cs="Arial"/>
          <w:color w:val="000000"/>
        </w:rPr>
        <w:t xml:space="preserve"> Por fundar debe entenderse la expresión de los fundamentos legales o de derecho del acto reclamado; en consecuencia, una resolución 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que la mencionada expresión no señala en principio las causas materiales o de hecho que hubieran dado lugar al acto reclamado. Séptima Época; Registro: 238369; Instancia: Segunda Sala; Tesis aislada; Fuente: Semanario Judicial de la Federación; Volumen: 80, Tercera Parte; Materias: administrativa y común; Página: 36"</w:t>
      </w:r>
    </w:p>
    <w:p w:rsidR="00782911" w:rsidRDefault="00782911" w:rsidP="00782911">
      <w:pPr>
        <w:spacing w:after="0" w:line="240" w:lineRule="auto"/>
        <w:ind w:left="794" w:right="113"/>
        <w:contextualSpacing/>
        <w:jc w:val="both"/>
        <w:rPr>
          <w:rFonts w:ascii="Arial Narrow" w:hAnsi="Arial Narrow" w:cs="Arial"/>
          <w:color w:val="000000"/>
        </w:rPr>
      </w:pP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Séptima Época; Registro: 238212; Instancia: Segunda Sala; Jurisprudencia; Fuente: Semanario Judicial de la Federación; Volúmenes: 97-102, Tercera Parte; Materia: común; Página: 143</w:t>
      </w: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Genealogía: Informe 1970, Segunda Parte, Segunda Sala, página 100.</w:t>
      </w: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Informe 1977, Segunda Parte, Segunda Sala, tesis 72, página 77.</w:t>
      </w: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Informe 1978, Segunda Parte, Segunda Sala, tesis 3, página 7.</w:t>
      </w: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Apéndice 1917-1985, Tercera Parte, Segunda Sala, tesis 373, página 636.</w:t>
      </w: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Apéndice 1917-1995, Tomo III, Primera Parte, tesis 73, página 52.</w:t>
      </w: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Apéndice 1917-1995, Tomo VI, Primera Parte, tesis 260, página 175.</w:t>
      </w:r>
    </w:p>
    <w:p w:rsidR="00782911" w:rsidRDefault="00782911" w:rsidP="00782911">
      <w:pPr>
        <w:spacing w:after="0" w:line="240" w:lineRule="auto"/>
        <w:ind w:left="794" w:right="113"/>
        <w:contextualSpacing/>
        <w:jc w:val="both"/>
        <w:rPr>
          <w:rFonts w:ascii="Arial Narrow" w:hAnsi="Arial Narrow" w:cs="Arial"/>
          <w:color w:val="000000"/>
        </w:rPr>
      </w:pPr>
    </w:p>
    <w:p w:rsidR="00782911" w:rsidRDefault="00782911" w:rsidP="00782911">
      <w:pPr>
        <w:spacing w:after="0" w:line="240" w:lineRule="auto"/>
        <w:ind w:left="794" w:right="113"/>
        <w:contextualSpacing/>
        <w:jc w:val="both"/>
        <w:rPr>
          <w:rFonts w:ascii="Arial Narrow" w:hAnsi="Arial Narrow" w:cs="Arial"/>
          <w:color w:val="000000"/>
        </w:rPr>
      </w:pPr>
      <w:r>
        <w:rPr>
          <w:rFonts w:ascii="Arial Narrow" w:hAnsi="Arial Narrow" w:cs="Arial"/>
          <w:color w:val="000000"/>
        </w:rPr>
        <w:t>"</w:t>
      </w:r>
      <w:r>
        <w:rPr>
          <w:rFonts w:ascii="Arial Narrow" w:hAnsi="Arial Narrow" w:cs="Arial"/>
          <w:b/>
          <w:color w:val="000000"/>
        </w:rPr>
        <w:t>FUNDAMENTACIÓN Y MOTIVACIÓN.</w:t>
      </w:r>
      <w:r>
        <w:rPr>
          <w:rFonts w:ascii="Arial Narrow" w:hAnsi="Arial Narrow" w:cs="Arial"/>
          <w:color w:val="000000"/>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782911" w:rsidRDefault="00782911" w:rsidP="00782911">
      <w:pPr>
        <w:spacing w:after="0" w:line="240" w:lineRule="auto"/>
        <w:ind w:left="993"/>
        <w:contextualSpacing/>
        <w:jc w:val="both"/>
        <w:rPr>
          <w:rFonts w:ascii="Arial Narrow" w:hAnsi="Arial Narrow" w:cs="Arial"/>
          <w:color w:val="000000"/>
        </w:rPr>
      </w:pPr>
    </w:p>
    <w:p w:rsidR="00782911" w:rsidRDefault="00782911" w:rsidP="00782911">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Debe precisarse que los anteriores requisitos de fundamentación y motivación de los actos de autoridad, en la presente litis a resolver, se encuentran reflejados en el artículo 91, de la Ley de Tránsito del Estado de San Luis Potosí –mismo que </w:t>
      </w:r>
      <w:r>
        <w:rPr>
          <w:rFonts w:ascii="Arial" w:eastAsia="Times New Roman" w:hAnsi="Arial" w:cs="Arial"/>
          <w:color w:val="000000"/>
          <w:sz w:val="28"/>
          <w:szCs w:val="28"/>
          <w:lang w:eastAsia="es-ES"/>
        </w:rPr>
        <w:lastRenderedPageBreak/>
        <w:t>la enjuiciada asentó como parte de la fundamentación del acto impugnado-, el cual conforme al diverso 1°, primero y segundo párrafos, de la misma Ley, es obligatoria tanto para las autoridades estatales y municipales del Estado de San Luis Potosí; ordinales que se transcribe a continuación:</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b/>
          <w:color w:val="000000"/>
          <w:lang w:eastAsia="es-ES"/>
        </w:rPr>
      </w:pPr>
      <w:r>
        <w:rPr>
          <w:rFonts w:ascii="Arial Narrow" w:eastAsia="Times New Roman" w:hAnsi="Arial Narrow" w:cs="Arial"/>
          <w:b/>
          <w:color w:val="000000"/>
          <w:lang w:eastAsia="es-ES"/>
        </w:rPr>
        <w:t>“ARTICULO 1°.- La presente Ley es de orden público y de interés general</w:t>
      </w:r>
      <w:r>
        <w:rPr>
          <w:rFonts w:ascii="Arial Narrow" w:eastAsia="Times New Roman" w:hAnsi="Arial Narrow" w:cs="Arial"/>
          <w:color w:val="000000"/>
          <w:lang w:eastAsia="es-ES"/>
        </w:rPr>
        <w:t>; y tiene como objeto establecer las bases generales para la regulación del tránsito de vehículos, peatones y semovientes en el Estado, y del servicio de estacionamientos al público.</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 xml:space="preserve">Tiene su fundamento en lo dispuesto por el artículo 115 fracciones II y III de la Constitución Política de los Estados Unidos Mexicanos; y 114 fracciones II y III de la Constitución Política del Estado, </w:t>
      </w:r>
      <w:r>
        <w:rPr>
          <w:rFonts w:ascii="Arial Narrow" w:eastAsia="Times New Roman" w:hAnsi="Arial Narrow" w:cs="Arial"/>
          <w:b/>
          <w:color w:val="000000"/>
          <w:u w:val="single"/>
          <w:lang w:eastAsia="es-ES"/>
        </w:rPr>
        <w:t>por lo que es obligatoria para todas las autoridades estatales y municipales</w:t>
      </w:r>
      <w:r>
        <w:rPr>
          <w:rFonts w:ascii="Arial Narrow" w:eastAsia="Times New Roman" w:hAnsi="Arial Narrow" w:cs="Arial"/>
          <w:color w:val="000000"/>
          <w:lang w:eastAsia="es-ES"/>
        </w:rPr>
        <w:t>, así como para particulares que se ubiquen en sus supuestos normativos. Los reglamentos municipales y, en su caso, los bandos de policía y gobierno que emitan los ayuntamientos, que regulen las materias de esta Ley, deberán respetar las bases generales que se establecen al efecto.</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b/>
          <w:color w:val="000000"/>
          <w:lang w:eastAsia="es-ES"/>
        </w:rPr>
        <w:t xml:space="preserve">ARTICULO 91. </w:t>
      </w:r>
      <w:r>
        <w:rPr>
          <w:rFonts w:ascii="Arial Narrow" w:eastAsia="Times New Roman" w:hAnsi="Arial Narrow" w:cs="Arial"/>
          <w:color w:val="000000"/>
          <w:lang w:eastAsia="es-ES"/>
        </w:rPr>
        <w:t>(DEROGADO PRIMER PÁRRAFO, P.O. 11 DE JUNIO DE 2016)</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b/>
          <w:color w:val="000000"/>
          <w:lang w:eastAsia="es-ES"/>
        </w:rPr>
      </w:pPr>
      <w:r>
        <w:rPr>
          <w:rFonts w:ascii="Arial Narrow" w:eastAsia="Times New Roman" w:hAnsi="Arial Narrow" w:cs="Arial"/>
          <w:b/>
          <w:color w:val="000000"/>
          <w:lang w:eastAsia="es-ES"/>
        </w:rPr>
        <w:t>Para la aplicación de la sanción se levantará una boleta de infracción y sanción</w:t>
      </w:r>
      <w:r>
        <w:rPr>
          <w:rFonts w:ascii="Arial Narrow" w:eastAsia="Times New Roman" w:hAnsi="Arial Narrow" w:cs="Arial"/>
          <w:color w:val="000000"/>
          <w:lang w:eastAsia="es-ES"/>
        </w:rPr>
        <w:t xml:space="preserve">, que </w:t>
      </w:r>
      <w:r>
        <w:rPr>
          <w:rFonts w:ascii="Arial Narrow" w:eastAsia="Times New Roman" w:hAnsi="Arial Narrow" w:cs="Arial"/>
          <w:b/>
          <w:color w:val="000000"/>
          <w:lang w:eastAsia="es-ES"/>
        </w:rPr>
        <w:t xml:space="preserve">contendrá </w:t>
      </w:r>
      <w:r>
        <w:rPr>
          <w:rFonts w:ascii="Arial Narrow" w:eastAsia="Times New Roman" w:hAnsi="Arial Narrow" w:cs="Arial"/>
          <w:b/>
          <w:color w:val="000000"/>
          <w:u w:val="single"/>
          <w:lang w:eastAsia="es-ES"/>
        </w:rPr>
        <w:t>obligatoriamente</w:t>
      </w:r>
      <w:r>
        <w:rPr>
          <w:rFonts w:ascii="Arial Narrow" w:eastAsia="Times New Roman" w:hAnsi="Arial Narrow" w:cs="Arial"/>
          <w:b/>
          <w:color w:val="000000"/>
          <w:lang w:eastAsia="es-ES"/>
        </w:rPr>
        <w:t xml:space="preserve"> los siguientes datos:</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 Nombre y cargo de quien levanta la boleta;</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II. La circunstanciación de los datos de la credencial a que se refiere el artículo 34 de la Ley del Sistema de Seguridad Pública del Estado, con que se identifica, relativas a nombre, cargo y vigencia de la credencial. Adicionalmente, se anotará el número de credencial y la autoridad que la expidió, conforme a las disposiciones que resulten aplicables;</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III. Nombre y, en su caso, domicilio del infractor;</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IV. Datos de identificación del vehículo;</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V. Número, vigencia y clase de licencia para manejar;</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b/>
          <w:color w:val="000000"/>
          <w:u w:val="single"/>
          <w:lang w:eastAsia="es-ES"/>
        </w:rPr>
      </w:pPr>
      <w:r>
        <w:rPr>
          <w:rFonts w:ascii="Arial Narrow" w:eastAsia="Times New Roman" w:hAnsi="Arial Narrow" w:cs="Arial"/>
          <w:b/>
          <w:color w:val="000000"/>
          <w:u w:val="single"/>
          <w:lang w:eastAsia="es-ES"/>
        </w:rPr>
        <w:t>VI. Descripción de las circunstancias de modo, tiempo y lugar conocidas por la autoridad de tránsito, que entrañan la comisión de la infracción cometida por el infractor; entre otros, lugar, fecha y hora de la comisión de la infracción. Esta circunstanciación servirá como motivación de la sanción que se imponga;</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b/>
          <w:color w:val="000000"/>
          <w:u w:val="single"/>
          <w:lang w:eastAsia="es-ES"/>
        </w:rPr>
      </w:pPr>
      <w:r>
        <w:rPr>
          <w:rFonts w:ascii="Arial Narrow" w:eastAsia="Times New Roman" w:hAnsi="Arial Narrow" w:cs="Arial"/>
          <w:b/>
          <w:color w:val="000000"/>
          <w:u w:val="single"/>
          <w:lang w:eastAsia="es-ES"/>
        </w:rPr>
        <w:t>VII. La cita de los fundamentos legales o reglamentarios que acrediten la comisión de la infracción;</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VIII. El importe correspondiente de la multa impuesta como sanción;</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IX. El documento que retiene;</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X. Nombre y firma de quien levanta la infracción, así como la firma del infractor, y</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u w:val="single"/>
          <w:lang w:eastAsia="es-ES"/>
        </w:rPr>
      </w:pPr>
      <w:r>
        <w:rPr>
          <w:rFonts w:ascii="Arial Narrow" w:eastAsia="Times New Roman" w:hAnsi="Arial Narrow" w:cs="Arial"/>
          <w:color w:val="000000"/>
          <w:u w:val="single"/>
          <w:lang w:eastAsia="es-ES"/>
        </w:rPr>
        <w:t>XI. En el supuesto de que el vehículo sea retenido, deberán asentarse las razones que motiven la retención, debiendo exponerse la debida fundamentación legal.</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Cuando se trate de varias faltas cometidas en diversos hechos por un infractor, el elemento o agente las asentará en diferentes boletas, una por cada infracción.</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Si el infractor se niega a firmar o a recibir la boleta de infracción levantada, o se encuentra ausente, se asentará esta circunstancia y se considerará como notificada, sin que esto invalide la boleta de infracción y sanción.</w:t>
      </w:r>
    </w:p>
    <w:p w:rsidR="00782911" w:rsidRDefault="00782911" w:rsidP="00782911">
      <w:pPr>
        <w:autoSpaceDE w:val="0"/>
        <w:autoSpaceDN w:val="0"/>
        <w:adjustRightInd w:val="0"/>
        <w:spacing w:after="0"/>
        <w:ind w:left="737"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(Énfasis añadido)</w:t>
      </w:r>
    </w:p>
    <w:p w:rsidR="00782911" w:rsidRDefault="00782911" w:rsidP="00782911">
      <w:pPr>
        <w:autoSpaceDE w:val="0"/>
        <w:autoSpaceDN w:val="0"/>
        <w:adjustRightInd w:val="0"/>
        <w:spacing w:after="0"/>
        <w:ind w:left="992"/>
        <w:contextualSpacing/>
        <w:jc w:val="both"/>
        <w:rPr>
          <w:rFonts w:ascii="Arial Narrow" w:eastAsia="Times New Roman" w:hAnsi="Arial Narrow" w:cs="Arial"/>
          <w:color w:val="000000"/>
          <w:lang w:eastAsia="es-ES"/>
        </w:rPr>
      </w:pPr>
    </w:p>
    <w:p w:rsidR="00782911" w:rsidRDefault="00782911" w:rsidP="00782911">
      <w:pPr>
        <w:autoSpaceDE w:val="0"/>
        <w:autoSpaceDN w:val="0"/>
        <w:adjustRightInd w:val="0"/>
        <w:spacing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 los ordinales trasuntos se desprende que la Ley de Transito es obligatoria para las autoridades estatales y municipales, por lo que para la aplicación de una sanción se </w:t>
      </w:r>
      <w:r>
        <w:rPr>
          <w:rFonts w:ascii="Arial" w:eastAsia="Times New Roman" w:hAnsi="Arial" w:cs="Arial"/>
          <w:color w:val="000000"/>
          <w:sz w:val="28"/>
          <w:szCs w:val="28"/>
          <w:lang w:eastAsia="es-ES"/>
        </w:rPr>
        <w:lastRenderedPageBreak/>
        <w:t>levantará una boleta de infracción y sanción, que contendrá imperativamente, entre otros datos, los siguientes:</w:t>
      </w:r>
    </w:p>
    <w:p w:rsidR="00782911" w:rsidRDefault="00782911" w:rsidP="00782911">
      <w:pPr>
        <w:numPr>
          <w:ilvl w:val="0"/>
          <w:numId w:val="8"/>
        </w:numPr>
        <w:autoSpaceDE w:val="0"/>
        <w:autoSpaceDN w:val="0"/>
        <w:adjustRightInd w:val="0"/>
        <w:ind w:left="1321" w:hanging="357"/>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u w:val="single"/>
          <w:lang w:eastAsia="es-ES"/>
        </w:rPr>
        <w:t>Descripción</w:t>
      </w:r>
      <w:r>
        <w:rPr>
          <w:rFonts w:ascii="Arial" w:eastAsia="Times New Roman" w:hAnsi="Arial" w:cs="Arial"/>
          <w:b/>
          <w:color w:val="000000"/>
          <w:sz w:val="28"/>
          <w:szCs w:val="28"/>
          <w:lang w:eastAsia="es-ES"/>
        </w:rPr>
        <w:t xml:space="preserve"> de las </w:t>
      </w:r>
      <w:r>
        <w:rPr>
          <w:rFonts w:ascii="Arial" w:eastAsia="Times New Roman" w:hAnsi="Arial" w:cs="Arial"/>
          <w:b/>
          <w:color w:val="000000"/>
          <w:sz w:val="28"/>
          <w:szCs w:val="28"/>
          <w:u w:val="single"/>
          <w:lang w:eastAsia="es-ES"/>
        </w:rPr>
        <w:t>circunstancias</w:t>
      </w:r>
      <w:r>
        <w:rPr>
          <w:rFonts w:ascii="Arial" w:eastAsia="Times New Roman" w:hAnsi="Arial" w:cs="Arial"/>
          <w:b/>
          <w:color w:val="000000"/>
          <w:sz w:val="28"/>
          <w:szCs w:val="28"/>
          <w:lang w:eastAsia="es-ES"/>
        </w:rPr>
        <w:t xml:space="preserve"> de </w:t>
      </w:r>
      <w:r>
        <w:rPr>
          <w:rFonts w:ascii="Arial" w:eastAsia="Times New Roman" w:hAnsi="Arial" w:cs="Arial"/>
          <w:b/>
          <w:color w:val="000000"/>
          <w:sz w:val="28"/>
          <w:szCs w:val="28"/>
          <w:u w:val="single"/>
          <w:lang w:eastAsia="es-ES"/>
        </w:rPr>
        <w:t>modo</w:t>
      </w:r>
      <w:r>
        <w:rPr>
          <w:rFonts w:ascii="Arial" w:eastAsia="Times New Roman" w:hAnsi="Arial" w:cs="Arial"/>
          <w:b/>
          <w:color w:val="000000"/>
          <w:sz w:val="28"/>
          <w:szCs w:val="28"/>
          <w:lang w:eastAsia="es-ES"/>
        </w:rPr>
        <w:t xml:space="preserve">, </w:t>
      </w:r>
      <w:r>
        <w:rPr>
          <w:rFonts w:ascii="Arial" w:eastAsia="Times New Roman" w:hAnsi="Arial" w:cs="Arial"/>
          <w:b/>
          <w:color w:val="000000"/>
          <w:sz w:val="28"/>
          <w:szCs w:val="28"/>
          <w:u w:val="single"/>
          <w:lang w:eastAsia="es-ES"/>
        </w:rPr>
        <w:t>tiempo</w:t>
      </w:r>
      <w:r>
        <w:rPr>
          <w:rFonts w:ascii="Arial" w:eastAsia="Times New Roman" w:hAnsi="Arial" w:cs="Arial"/>
          <w:b/>
          <w:color w:val="000000"/>
          <w:sz w:val="28"/>
          <w:szCs w:val="28"/>
          <w:lang w:eastAsia="es-ES"/>
        </w:rPr>
        <w:t xml:space="preserve"> y </w:t>
      </w:r>
      <w:r>
        <w:rPr>
          <w:rFonts w:ascii="Arial" w:eastAsia="Times New Roman" w:hAnsi="Arial" w:cs="Arial"/>
          <w:b/>
          <w:color w:val="000000"/>
          <w:sz w:val="28"/>
          <w:szCs w:val="28"/>
          <w:u w:val="single"/>
          <w:lang w:eastAsia="es-ES"/>
        </w:rPr>
        <w:t>lugar</w:t>
      </w:r>
      <w:r>
        <w:rPr>
          <w:rFonts w:ascii="Arial" w:eastAsia="Times New Roman" w:hAnsi="Arial" w:cs="Arial"/>
          <w:b/>
          <w:color w:val="000000"/>
          <w:sz w:val="28"/>
          <w:szCs w:val="28"/>
          <w:lang w:eastAsia="es-ES"/>
        </w:rPr>
        <w:t xml:space="preserve"> conocidas por la autoridad de tránsito, que entrañan la comisión de la infracción cometida por el infractor</w:t>
      </w:r>
      <w:r>
        <w:rPr>
          <w:rFonts w:ascii="Arial" w:eastAsia="Times New Roman" w:hAnsi="Arial" w:cs="Arial"/>
          <w:color w:val="000000"/>
          <w:sz w:val="28"/>
          <w:szCs w:val="28"/>
          <w:lang w:eastAsia="es-ES"/>
        </w:rPr>
        <w:t xml:space="preserve">; entre otros, </w:t>
      </w:r>
      <w:r>
        <w:rPr>
          <w:rFonts w:ascii="Arial" w:eastAsia="Times New Roman" w:hAnsi="Arial" w:cs="Arial"/>
          <w:color w:val="000000"/>
          <w:sz w:val="28"/>
          <w:szCs w:val="28"/>
          <w:u w:val="single"/>
          <w:lang w:eastAsia="es-ES"/>
        </w:rPr>
        <w:t>lugar, fecha y hora</w:t>
      </w:r>
      <w:r>
        <w:rPr>
          <w:rFonts w:ascii="Arial" w:eastAsia="Times New Roman" w:hAnsi="Arial" w:cs="Arial"/>
          <w:color w:val="000000"/>
          <w:sz w:val="28"/>
          <w:szCs w:val="28"/>
          <w:lang w:eastAsia="es-ES"/>
        </w:rPr>
        <w:t xml:space="preserve"> de la comisión de la infracción. Esta </w:t>
      </w:r>
      <w:r>
        <w:rPr>
          <w:rFonts w:ascii="Arial" w:eastAsia="Times New Roman" w:hAnsi="Arial" w:cs="Arial"/>
          <w:b/>
          <w:color w:val="000000"/>
          <w:sz w:val="28"/>
          <w:szCs w:val="28"/>
          <w:u w:val="single"/>
          <w:lang w:eastAsia="es-ES"/>
        </w:rPr>
        <w:t>circunstanciación</w:t>
      </w:r>
      <w:r>
        <w:rPr>
          <w:rFonts w:ascii="Arial" w:eastAsia="Times New Roman" w:hAnsi="Arial" w:cs="Arial"/>
          <w:color w:val="000000"/>
          <w:sz w:val="28"/>
          <w:szCs w:val="28"/>
          <w:lang w:eastAsia="es-ES"/>
        </w:rPr>
        <w:t xml:space="preserve"> servirá como motivación de la sanción que se imponga.</w:t>
      </w:r>
    </w:p>
    <w:p w:rsidR="00782911" w:rsidRDefault="00782911" w:rsidP="00782911">
      <w:pPr>
        <w:numPr>
          <w:ilvl w:val="0"/>
          <w:numId w:val="8"/>
        </w:numPr>
        <w:autoSpaceDE w:val="0"/>
        <w:autoSpaceDN w:val="0"/>
        <w:adjustRightInd w:val="0"/>
        <w:spacing w:after="0"/>
        <w:ind w:left="1321" w:hanging="357"/>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lang w:eastAsia="es-ES"/>
        </w:rPr>
        <w:t>La cita de los fundamentos legales o reglamentarios que acrediten la comisión de la infracción</w:t>
      </w:r>
      <w:r>
        <w:rPr>
          <w:rFonts w:ascii="Arial" w:eastAsia="Times New Roman" w:hAnsi="Arial" w:cs="Arial"/>
          <w:color w:val="000000"/>
          <w:sz w:val="28"/>
          <w:szCs w:val="28"/>
          <w:lang w:eastAsia="es-ES"/>
        </w:rPr>
        <w:t>.</w:t>
      </w:r>
    </w:p>
    <w:p w:rsidR="00782911" w:rsidRDefault="00782911" w:rsidP="00782911">
      <w:pPr>
        <w:autoSpaceDE w:val="0"/>
        <w:autoSpaceDN w:val="0"/>
        <w:adjustRightInd w:val="0"/>
        <w:spacing w:after="0"/>
        <w:ind w:left="1428"/>
        <w:jc w:val="both"/>
        <w:rPr>
          <w:rFonts w:ascii="Arial" w:eastAsia="Times New Roman" w:hAnsi="Arial" w:cs="Arial"/>
          <w:color w:val="000000"/>
          <w:sz w:val="28"/>
          <w:szCs w:val="28"/>
          <w:lang w:eastAsia="es-ES"/>
        </w:rPr>
      </w:pPr>
    </w:p>
    <w:p w:rsidR="00782911" w:rsidRDefault="00782911" w:rsidP="00782911">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Incluso de dicho ordinal, se advierte que en el caso específico del supuesto de que el vehículo sea retenido, el legislador volvió a reiterar que debían asentarse las razones que motiven la retención, debiendo exponerse la debida fundamentación legal.</w:t>
      </w:r>
    </w:p>
    <w:p w:rsidR="00782911" w:rsidRDefault="00782911" w:rsidP="00782911">
      <w:pPr>
        <w:autoSpaceDE w:val="0"/>
        <w:autoSpaceDN w:val="0"/>
        <w:adjustRightInd w:val="0"/>
        <w:spacing w:after="24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Ahora, este Juzgador precisa que la fracción VI, del artículo en estudio, no debe ser entendida por la autoridad en el sentido que basta se asiente en la boleta de infracción, los datos correspondientes al lugar, fecha y hora de la comisión de la infracción -únicamente enunciándolos- para tener por debidamente motivada una boleta de infracción; pues lo cierto es que la propia fracción es categórica en señalar que respecto de esos </w:t>
      </w:r>
      <w:r>
        <w:rPr>
          <w:rFonts w:ascii="Arial" w:eastAsia="Times New Roman" w:hAnsi="Arial" w:cs="Arial"/>
          <w:b/>
          <w:color w:val="000000"/>
          <w:sz w:val="28"/>
          <w:szCs w:val="28"/>
          <w:u w:val="single"/>
          <w:lang w:eastAsia="es-ES"/>
        </w:rPr>
        <w:t>datos</w:t>
      </w:r>
      <w:r>
        <w:rPr>
          <w:rFonts w:ascii="Arial" w:eastAsia="Times New Roman" w:hAnsi="Arial" w:cs="Arial"/>
          <w:color w:val="000000"/>
          <w:sz w:val="28"/>
          <w:szCs w:val="28"/>
          <w:lang w:eastAsia="es-ES"/>
        </w:rPr>
        <w:t xml:space="preserve">, así como el diverso correspondiente al </w:t>
      </w:r>
      <w:r>
        <w:rPr>
          <w:rFonts w:ascii="Arial" w:eastAsia="Times New Roman" w:hAnsi="Arial" w:cs="Arial"/>
          <w:b/>
          <w:color w:val="000000"/>
          <w:sz w:val="28"/>
          <w:szCs w:val="28"/>
          <w:u w:val="single"/>
          <w:lang w:eastAsia="es-ES"/>
        </w:rPr>
        <w:t>modo, se deben describir sus respectivas circunstancias.</w:t>
      </w:r>
    </w:p>
    <w:p w:rsidR="00782911" w:rsidRDefault="00782911" w:rsidP="00782911">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En ese sentido, conviene tener presente la definición de los conceptos de </w:t>
      </w:r>
      <w:r>
        <w:rPr>
          <w:rFonts w:ascii="Arial" w:eastAsia="Times New Roman" w:hAnsi="Arial" w:cs="Arial"/>
          <w:i/>
          <w:color w:val="000000"/>
          <w:sz w:val="28"/>
          <w:szCs w:val="28"/>
          <w:lang w:eastAsia="es-ES"/>
        </w:rPr>
        <w:t>“dato”,</w:t>
      </w:r>
      <w:r>
        <w:rPr>
          <w:rFonts w:ascii="Arial" w:eastAsia="Times New Roman" w:hAnsi="Arial" w:cs="Arial"/>
          <w:color w:val="000000"/>
          <w:sz w:val="28"/>
          <w:szCs w:val="28"/>
          <w:lang w:eastAsia="es-ES"/>
        </w:rPr>
        <w:t xml:space="preserve"> </w:t>
      </w:r>
      <w:r>
        <w:rPr>
          <w:rFonts w:ascii="Arial" w:eastAsia="Times New Roman" w:hAnsi="Arial" w:cs="Arial"/>
          <w:i/>
          <w:color w:val="000000"/>
          <w:sz w:val="28"/>
          <w:szCs w:val="28"/>
          <w:lang w:eastAsia="es-ES"/>
        </w:rPr>
        <w:t>“describir”</w:t>
      </w:r>
      <w:r>
        <w:rPr>
          <w:rFonts w:ascii="Arial" w:eastAsia="Times New Roman" w:hAnsi="Arial" w:cs="Arial"/>
          <w:color w:val="000000"/>
          <w:sz w:val="28"/>
          <w:szCs w:val="28"/>
          <w:lang w:eastAsia="es-ES"/>
        </w:rPr>
        <w:t xml:space="preserve"> –así como </w:t>
      </w:r>
      <w:r>
        <w:rPr>
          <w:rFonts w:ascii="Arial" w:eastAsia="Times New Roman" w:hAnsi="Arial" w:cs="Arial"/>
          <w:i/>
          <w:color w:val="000000"/>
          <w:sz w:val="28"/>
          <w:szCs w:val="28"/>
          <w:lang w:eastAsia="es-ES"/>
        </w:rPr>
        <w:t>“detallar”</w:t>
      </w:r>
      <w:r>
        <w:rPr>
          <w:rFonts w:ascii="Arial" w:eastAsia="Times New Roman" w:hAnsi="Arial" w:cs="Arial"/>
          <w:color w:val="000000"/>
          <w:sz w:val="28"/>
          <w:szCs w:val="28"/>
          <w:lang w:eastAsia="es-ES"/>
        </w:rPr>
        <w:t>, al estar relacionado con este último concepto-</w:t>
      </w:r>
      <w:r>
        <w:rPr>
          <w:rFonts w:ascii="Arial" w:eastAsia="Times New Roman" w:hAnsi="Arial" w:cs="Arial"/>
          <w:i/>
          <w:color w:val="000000"/>
          <w:sz w:val="28"/>
          <w:szCs w:val="28"/>
          <w:lang w:eastAsia="es-ES"/>
        </w:rPr>
        <w:t>,</w:t>
      </w:r>
      <w:r>
        <w:rPr>
          <w:rFonts w:ascii="Arial" w:eastAsia="Times New Roman" w:hAnsi="Arial" w:cs="Arial"/>
          <w:color w:val="000000"/>
          <w:sz w:val="28"/>
          <w:szCs w:val="28"/>
          <w:lang w:eastAsia="es-ES"/>
        </w:rPr>
        <w:t xml:space="preserve"> </w:t>
      </w:r>
      <w:r>
        <w:rPr>
          <w:rFonts w:ascii="Arial" w:eastAsia="Times New Roman" w:hAnsi="Arial" w:cs="Arial"/>
          <w:i/>
          <w:color w:val="000000"/>
          <w:sz w:val="28"/>
          <w:szCs w:val="28"/>
          <w:lang w:eastAsia="es-ES"/>
        </w:rPr>
        <w:t xml:space="preserve">“circunstanciar”, “circunstancia”, </w:t>
      </w:r>
      <w:r>
        <w:rPr>
          <w:rFonts w:ascii="Arial" w:eastAsia="Times New Roman" w:hAnsi="Arial" w:cs="Arial"/>
          <w:color w:val="000000"/>
          <w:sz w:val="28"/>
          <w:szCs w:val="28"/>
          <w:lang w:eastAsia="es-ES"/>
        </w:rPr>
        <w:t xml:space="preserve">y </w:t>
      </w:r>
      <w:r>
        <w:rPr>
          <w:rFonts w:ascii="Arial" w:eastAsia="Times New Roman" w:hAnsi="Arial" w:cs="Arial"/>
          <w:i/>
          <w:color w:val="000000"/>
          <w:sz w:val="28"/>
          <w:szCs w:val="28"/>
          <w:lang w:eastAsia="es-ES"/>
        </w:rPr>
        <w:t>“modo”</w:t>
      </w:r>
      <w:r>
        <w:rPr>
          <w:rFonts w:ascii="Arial" w:eastAsia="Times New Roman" w:hAnsi="Arial" w:cs="Arial"/>
          <w:color w:val="000000"/>
          <w:sz w:val="28"/>
          <w:szCs w:val="28"/>
          <w:lang w:eastAsia="es-ES"/>
        </w:rPr>
        <w:t>,</w:t>
      </w:r>
      <w:r>
        <w:rPr>
          <w:rFonts w:ascii="Arial" w:eastAsia="Times New Roman" w:hAnsi="Arial" w:cs="Arial"/>
          <w:i/>
          <w:color w:val="000000"/>
          <w:sz w:val="28"/>
          <w:szCs w:val="28"/>
          <w:lang w:eastAsia="es-ES"/>
        </w:rPr>
        <w:t xml:space="preserve"> </w:t>
      </w:r>
      <w:r>
        <w:rPr>
          <w:rFonts w:ascii="Arial" w:eastAsia="Times New Roman" w:hAnsi="Arial" w:cs="Arial"/>
          <w:color w:val="000000"/>
          <w:sz w:val="28"/>
          <w:szCs w:val="28"/>
          <w:lang w:eastAsia="es-ES"/>
        </w:rPr>
        <w:t>conforme al Diccionario de la Lengua Española, de la Real Academia Española, lo que se realiza a continuación:</w:t>
      </w:r>
    </w:p>
    <w:p w:rsidR="00782911" w:rsidRDefault="00782911" w:rsidP="00782911">
      <w:pPr>
        <w:autoSpaceDE w:val="0"/>
        <w:autoSpaceDN w:val="0"/>
        <w:adjustRightInd w:val="0"/>
        <w:spacing w:after="0"/>
        <w:ind w:left="794" w:right="113"/>
        <w:jc w:val="both"/>
        <w:rPr>
          <w:rFonts w:ascii="Arial Narrow" w:eastAsia="Times New Roman" w:hAnsi="Arial Narrow" w:cs="Arial"/>
          <w:b/>
          <w:i/>
          <w:color w:val="000000"/>
          <w:lang w:eastAsia="es-ES"/>
        </w:rPr>
      </w:pPr>
      <w:r>
        <w:rPr>
          <w:rFonts w:ascii="Arial Narrow" w:eastAsia="Times New Roman" w:hAnsi="Arial Narrow" w:cs="Arial"/>
          <w:b/>
          <w:i/>
          <w:color w:val="000000"/>
          <w:lang w:eastAsia="es-ES"/>
        </w:rPr>
        <w:t>“DATO</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spellStart"/>
      <w:proofErr w:type="gramStart"/>
      <w:r>
        <w:rPr>
          <w:rFonts w:ascii="Arial Narrow" w:eastAsia="Times New Roman" w:hAnsi="Arial Narrow" w:cs="Arial"/>
          <w:i/>
          <w:color w:val="000000"/>
          <w:lang w:eastAsia="es-ES"/>
        </w:rPr>
        <w:t>datum</w:t>
      </w:r>
      <w:proofErr w:type="spellEnd"/>
      <w:proofErr w:type="gramEnd"/>
      <w:r>
        <w:rPr>
          <w:rFonts w:ascii="Arial Narrow" w:eastAsia="Times New Roman" w:hAnsi="Arial Narrow" w:cs="Arial"/>
          <w:i/>
          <w:color w:val="000000"/>
          <w:lang w:eastAsia="es-ES"/>
        </w:rPr>
        <w:t xml:space="preserve"> 'lo que se da'.</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1. m. </w:t>
      </w:r>
      <w:r>
        <w:rPr>
          <w:rFonts w:ascii="Arial Narrow" w:eastAsia="Times New Roman" w:hAnsi="Arial Narrow" w:cs="Arial"/>
          <w:b/>
          <w:i/>
          <w:color w:val="000000"/>
          <w:lang w:eastAsia="es-ES"/>
        </w:rPr>
        <w:t xml:space="preserve">Información sobre algo concreto que </w:t>
      </w:r>
      <w:r>
        <w:rPr>
          <w:rFonts w:ascii="Arial Narrow" w:eastAsia="Times New Roman" w:hAnsi="Arial Narrow" w:cs="Arial"/>
          <w:b/>
          <w:i/>
          <w:color w:val="000000"/>
          <w:u w:val="single"/>
          <w:lang w:eastAsia="es-ES"/>
        </w:rPr>
        <w:t>permite su conocimiento exacto o sirve para deducir las consecuencias derivadas de un hecho</w:t>
      </w:r>
      <w:r>
        <w:rPr>
          <w:rFonts w:ascii="Arial Narrow" w:eastAsia="Times New Roman" w:hAnsi="Arial Narrow" w:cs="Arial"/>
          <w:i/>
          <w:color w:val="000000"/>
          <w:lang w:eastAsia="es-ES"/>
        </w:rPr>
        <w:t>…</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lastRenderedPageBreak/>
        <w:t xml:space="preserve">2. m. </w:t>
      </w:r>
      <w:r>
        <w:rPr>
          <w:rFonts w:ascii="Arial Narrow" w:eastAsia="Times New Roman" w:hAnsi="Arial Narrow" w:cs="Arial"/>
          <w:i/>
          <w:color w:val="000000"/>
          <w:u w:val="single"/>
          <w:lang w:eastAsia="es-ES"/>
        </w:rPr>
        <w:t>Documento, testimonio, fundamento.</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3. m. Inform. Información dispuesta de manera adecuada para su tratamiento por una computadora.”</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 xml:space="preserve">DESCRIBIR </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spellStart"/>
      <w:proofErr w:type="gramStart"/>
      <w:r>
        <w:rPr>
          <w:rFonts w:ascii="Arial Narrow" w:eastAsia="Times New Roman" w:hAnsi="Arial Narrow" w:cs="Arial"/>
          <w:i/>
          <w:color w:val="000000"/>
          <w:lang w:eastAsia="es-ES"/>
        </w:rPr>
        <w:t>describĕre</w:t>
      </w:r>
      <w:proofErr w:type="spellEnd"/>
      <w:proofErr w:type="gramEnd"/>
      <w:r>
        <w:rPr>
          <w:rFonts w:ascii="Arial Narrow" w:eastAsia="Times New Roman" w:hAnsi="Arial Narrow" w:cs="Arial"/>
          <w:i/>
          <w:color w:val="000000"/>
          <w:lang w:eastAsia="es-ES"/>
        </w:rPr>
        <w:t>.</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proofErr w:type="spellStart"/>
      <w:r>
        <w:rPr>
          <w:rFonts w:ascii="Arial Narrow" w:eastAsia="Times New Roman" w:hAnsi="Arial Narrow" w:cs="Arial"/>
          <w:i/>
          <w:color w:val="000000"/>
          <w:lang w:eastAsia="es-ES"/>
        </w:rPr>
        <w:t>Part</w:t>
      </w:r>
      <w:proofErr w:type="spellEnd"/>
      <w:r>
        <w:rPr>
          <w:rFonts w:ascii="Arial Narrow" w:eastAsia="Times New Roman" w:hAnsi="Arial Narrow" w:cs="Arial"/>
          <w:i/>
          <w:color w:val="000000"/>
          <w:lang w:eastAsia="es-ES"/>
        </w:rPr>
        <w:t xml:space="preserve">. </w:t>
      </w:r>
      <w:proofErr w:type="spellStart"/>
      <w:proofErr w:type="gramStart"/>
      <w:r>
        <w:rPr>
          <w:rFonts w:ascii="Arial Narrow" w:eastAsia="Times New Roman" w:hAnsi="Arial Narrow" w:cs="Arial"/>
          <w:i/>
          <w:color w:val="000000"/>
          <w:lang w:eastAsia="es-ES"/>
        </w:rPr>
        <w:t>irreg</w:t>
      </w:r>
      <w:proofErr w:type="spellEnd"/>
      <w:proofErr w:type="gramEnd"/>
      <w:r>
        <w:rPr>
          <w:rFonts w:ascii="Arial Narrow" w:eastAsia="Times New Roman" w:hAnsi="Arial Narrow" w:cs="Arial"/>
          <w:i/>
          <w:color w:val="000000"/>
          <w:lang w:eastAsia="es-ES"/>
        </w:rPr>
        <w:t xml:space="preserve">. </w:t>
      </w:r>
      <w:proofErr w:type="gramStart"/>
      <w:r>
        <w:rPr>
          <w:rFonts w:ascii="Arial Narrow" w:eastAsia="Times New Roman" w:hAnsi="Arial Narrow" w:cs="Arial"/>
          <w:i/>
          <w:color w:val="000000"/>
          <w:lang w:eastAsia="es-ES"/>
        </w:rPr>
        <w:t>descrito</w:t>
      </w:r>
      <w:proofErr w:type="gramEnd"/>
      <w:r>
        <w:rPr>
          <w:rFonts w:ascii="Arial Narrow" w:eastAsia="Times New Roman" w:hAnsi="Arial Narrow" w:cs="Arial"/>
          <w:i/>
          <w:color w:val="000000"/>
          <w:lang w:eastAsia="es-ES"/>
        </w:rPr>
        <w:t xml:space="preserve"> o, </w:t>
      </w:r>
      <w:proofErr w:type="spellStart"/>
      <w:r>
        <w:rPr>
          <w:rFonts w:ascii="Arial Narrow" w:eastAsia="Times New Roman" w:hAnsi="Arial Narrow" w:cs="Arial"/>
          <w:i/>
          <w:color w:val="000000"/>
          <w:lang w:eastAsia="es-ES"/>
        </w:rPr>
        <w:t>Arg</w:t>
      </w:r>
      <w:proofErr w:type="spellEnd"/>
      <w:r>
        <w:rPr>
          <w:rFonts w:ascii="Arial Narrow" w:eastAsia="Times New Roman" w:hAnsi="Arial Narrow" w:cs="Arial"/>
          <w:i/>
          <w:color w:val="000000"/>
          <w:lang w:eastAsia="es-ES"/>
        </w:rPr>
        <w:t xml:space="preserve">., Par. </w:t>
      </w:r>
      <w:proofErr w:type="gramStart"/>
      <w:r>
        <w:rPr>
          <w:rFonts w:ascii="Arial Narrow" w:eastAsia="Times New Roman" w:hAnsi="Arial Narrow" w:cs="Arial"/>
          <w:i/>
          <w:color w:val="000000"/>
          <w:lang w:eastAsia="es-ES"/>
        </w:rPr>
        <w:t>y</w:t>
      </w:r>
      <w:proofErr w:type="gramEnd"/>
      <w:r>
        <w:rPr>
          <w:rFonts w:ascii="Arial Narrow" w:eastAsia="Times New Roman" w:hAnsi="Arial Narrow" w:cs="Arial"/>
          <w:i/>
          <w:color w:val="000000"/>
          <w:lang w:eastAsia="es-ES"/>
        </w:rPr>
        <w:t xml:space="preserve"> </w:t>
      </w:r>
      <w:proofErr w:type="spellStart"/>
      <w:r>
        <w:rPr>
          <w:rFonts w:ascii="Arial Narrow" w:eastAsia="Times New Roman" w:hAnsi="Arial Narrow" w:cs="Arial"/>
          <w:i/>
          <w:color w:val="000000"/>
          <w:lang w:eastAsia="es-ES"/>
        </w:rPr>
        <w:t>Ur</w:t>
      </w:r>
      <w:proofErr w:type="spellEnd"/>
      <w:r>
        <w:rPr>
          <w:rFonts w:ascii="Arial Narrow" w:eastAsia="Times New Roman" w:hAnsi="Arial Narrow" w:cs="Arial"/>
          <w:i/>
          <w:color w:val="000000"/>
          <w:lang w:eastAsia="es-ES"/>
        </w:rPr>
        <w:t>., descripto.</w:t>
      </w:r>
    </w:p>
    <w:p w:rsidR="00782911" w:rsidRDefault="00782911" w:rsidP="00782911">
      <w:pPr>
        <w:autoSpaceDE w:val="0"/>
        <w:autoSpaceDN w:val="0"/>
        <w:adjustRightInd w:val="0"/>
        <w:spacing w:after="0"/>
        <w:ind w:left="794" w:right="113"/>
        <w:jc w:val="both"/>
        <w:rPr>
          <w:rFonts w:ascii="Arial Narrow" w:eastAsia="Times New Roman" w:hAnsi="Arial Narrow" w:cs="Arial"/>
          <w:b/>
          <w:i/>
          <w:color w:val="000000"/>
          <w:lang w:eastAsia="es-ES"/>
        </w:rPr>
      </w:pPr>
      <w:r>
        <w:rPr>
          <w:rFonts w:ascii="Arial Narrow" w:eastAsia="Times New Roman" w:hAnsi="Arial Narrow" w:cs="Arial"/>
          <w:i/>
          <w:color w:val="000000"/>
          <w:lang w:eastAsia="es-ES"/>
        </w:rPr>
        <w:t xml:space="preserve">1.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r>
        <w:rPr>
          <w:rFonts w:ascii="Arial Narrow" w:eastAsia="Times New Roman" w:hAnsi="Arial Narrow" w:cs="Arial"/>
          <w:b/>
          <w:i/>
          <w:color w:val="000000"/>
          <w:lang w:eastAsia="es-ES"/>
        </w:rPr>
        <w:t xml:space="preserve">Representar o </w:t>
      </w:r>
      <w:r>
        <w:rPr>
          <w:rFonts w:ascii="Arial Narrow" w:eastAsia="Times New Roman" w:hAnsi="Arial Narrow" w:cs="Arial"/>
          <w:b/>
          <w:i/>
          <w:color w:val="000000"/>
          <w:u w:val="single"/>
          <w:lang w:eastAsia="es-ES"/>
        </w:rPr>
        <w:t>detallar</w:t>
      </w:r>
      <w:r>
        <w:rPr>
          <w:rFonts w:ascii="Arial Narrow" w:eastAsia="Times New Roman" w:hAnsi="Arial Narrow" w:cs="Arial"/>
          <w:b/>
          <w:i/>
          <w:color w:val="000000"/>
          <w:lang w:eastAsia="es-ES"/>
        </w:rPr>
        <w:t xml:space="preserve"> el aspecto de alguien o algo por medio del lenguaje.</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2.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Moverse a lo largo de una línea. Los planetas describen elipses. La punta del compás describe una circunferencia.</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3.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proofErr w:type="spellStart"/>
      <w:proofErr w:type="gramStart"/>
      <w:r>
        <w:rPr>
          <w:rFonts w:ascii="Arial Narrow" w:eastAsia="Times New Roman" w:hAnsi="Arial Narrow" w:cs="Arial"/>
          <w:i/>
          <w:color w:val="000000"/>
          <w:lang w:eastAsia="es-ES"/>
        </w:rPr>
        <w:t>desus</w:t>
      </w:r>
      <w:proofErr w:type="spellEnd"/>
      <w:proofErr w:type="gramEnd"/>
      <w:r>
        <w:rPr>
          <w:rFonts w:ascii="Arial Narrow" w:eastAsia="Times New Roman" w:hAnsi="Arial Narrow" w:cs="Arial"/>
          <w:i/>
          <w:color w:val="000000"/>
          <w:lang w:eastAsia="es-ES"/>
        </w:rPr>
        <w:t>. Definir imperfectamente algo, no por sus cualidades esenciales, sino dando una idea general de sus partes o propiedades.</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4.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proofErr w:type="spellStart"/>
      <w:proofErr w:type="gramStart"/>
      <w:r>
        <w:rPr>
          <w:rFonts w:ascii="Arial Narrow" w:eastAsia="Times New Roman" w:hAnsi="Arial Narrow" w:cs="Arial"/>
          <w:i/>
          <w:color w:val="000000"/>
          <w:lang w:eastAsia="es-ES"/>
        </w:rPr>
        <w:t>desus</w:t>
      </w:r>
      <w:proofErr w:type="spellEnd"/>
      <w:proofErr w:type="gramEnd"/>
      <w:r>
        <w:rPr>
          <w:rFonts w:ascii="Arial Narrow" w:eastAsia="Times New Roman" w:hAnsi="Arial Narrow" w:cs="Arial"/>
          <w:i/>
          <w:color w:val="000000"/>
          <w:lang w:eastAsia="es-ES"/>
        </w:rPr>
        <w:t>. Delinear, dibujar, pintar algo, representándolo de modo que se dé perfecta idea de ello.</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DETALLAR</w:t>
      </w:r>
      <w:r>
        <w:rPr>
          <w:rFonts w:ascii="Arial Narrow" w:eastAsia="Times New Roman" w:hAnsi="Arial Narrow" w:cs="Arial"/>
          <w:i/>
          <w:color w:val="000000"/>
          <w:lang w:eastAsia="es-ES"/>
        </w:rPr>
        <w:t xml:space="preserve"> </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De detalle.</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b/>
          <w:i/>
          <w:color w:val="000000"/>
          <w:lang w:eastAsia="es-ES"/>
        </w:rPr>
        <w:t xml:space="preserve">1. </w:t>
      </w:r>
      <w:proofErr w:type="spellStart"/>
      <w:r>
        <w:rPr>
          <w:rFonts w:ascii="Arial Narrow" w:eastAsia="Times New Roman" w:hAnsi="Arial Narrow" w:cs="Arial"/>
          <w:b/>
          <w:i/>
          <w:color w:val="000000"/>
          <w:lang w:eastAsia="es-ES"/>
        </w:rPr>
        <w:t>tr</w:t>
      </w:r>
      <w:proofErr w:type="spellEnd"/>
      <w:r>
        <w:rPr>
          <w:rFonts w:ascii="Arial Narrow" w:eastAsia="Times New Roman" w:hAnsi="Arial Narrow" w:cs="Arial"/>
          <w:b/>
          <w:i/>
          <w:color w:val="000000"/>
          <w:lang w:eastAsia="es-ES"/>
        </w:rPr>
        <w:t xml:space="preserve">. Tratar o referir algo por </w:t>
      </w:r>
      <w:r>
        <w:rPr>
          <w:rFonts w:ascii="Arial Narrow" w:eastAsia="Times New Roman" w:hAnsi="Arial Narrow" w:cs="Arial"/>
          <w:b/>
          <w:i/>
          <w:color w:val="000000"/>
          <w:u w:val="single"/>
          <w:lang w:eastAsia="es-ES"/>
        </w:rPr>
        <w:t>partes, minuciosa y circunstanciadamente</w:t>
      </w:r>
      <w:r>
        <w:rPr>
          <w:rFonts w:ascii="Arial Narrow" w:eastAsia="Times New Roman" w:hAnsi="Arial Narrow" w:cs="Arial"/>
          <w:i/>
          <w:color w:val="000000"/>
          <w:lang w:eastAsia="es-ES"/>
        </w:rPr>
        <w:t>.</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2.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Vender al por menor.”</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 “</w:t>
      </w:r>
      <w:r>
        <w:rPr>
          <w:rFonts w:ascii="Arial Narrow" w:eastAsia="Times New Roman" w:hAnsi="Arial Narrow" w:cs="Arial"/>
          <w:b/>
          <w:i/>
          <w:color w:val="000000"/>
          <w:lang w:eastAsia="es-ES"/>
        </w:rPr>
        <w:t>CIRCUNSTANCIAR</w:t>
      </w:r>
      <w:r>
        <w:rPr>
          <w:rFonts w:ascii="Arial Narrow" w:eastAsia="Times New Roman" w:hAnsi="Arial Narrow" w:cs="Arial"/>
          <w:i/>
          <w:color w:val="000000"/>
          <w:lang w:eastAsia="es-ES"/>
        </w:rPr>
        <w:t xml:space="preserve"> </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1.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r>
        <w:rPr>
          <w:rFonts w:ascii="Arial Narrow" w:eastAsia="Times New Roman" w:hAnsi="Arial Narrow" w:cs="Arial"/>
          <w:b/>
          <w:i/>
          <w:color w:val="000000"/>
          <w:u w:val="single"/>
          <w:lang w:eastAsia="es-ES"/>
        </w:rPr>
        <w:t>Determinar las circunstancias de algo</w:t>
      </w:r>
      <w:r>
        <w:rPr>
          <w:rFonts w:ascii="Arial Narrow" w:eastAsia="Times New Roman" w:hAnsi="Arial Narrow" w:cs="Arial"/>
          <w:i/>
          <w:color w:val="000000"/>
          <w:lang w:eastAsia="es-ES"/>
        </w:rPr>
        <w:t>.”</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p>
    <w:p w:rsidR="00782911" w:rsidRDefault="00782911" w:rsidP="00782911">
      <w:pPr>
        <w:autoSpaceDE w:val="0"/>
        <w:autoSpaceDN w:val="0"/>
        <w:adjustRightInd w:val="0"/>
        <w:spacing w:after="0"/>
        <w:ind w:left="794" w:right="113"/>
        <w:jc w:val="both"/>
        <w:rPr>
          <w:rFonts w:ascii="Arial Narrow" w:eastAsia="Times New Roman" w:hAnsi="Arial Narrow" w:cs="Arial"/>
          <w:b/>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CIRCUNSTANCIA</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spellStart"/>
      <w:proofErr w:type="gramStart"/>
      <w:r>
        <w:rPr>
          <w:rFonts w:ascii="Arial Narrow" w:eastAsia="Times New Roman" w:hAnsi="Arial Narrow" w:cs="Arial"/>
          <w:i/>
          <w:color w:val="000000"/>
          <w:lang w:eastAsia="es-ES"/>
        </w:rPr>
        <w:t>circumstantia</w:t>
      </w:r>
      <w:proofErr w:type="spellEnd"/>
      <w:proofErr w:type="gramEnd"/>
      <w:r>
        <w:rPr>
          <w:rFonts w:ascii="Arial Narrow" w:eastAsia="Times New Roman" w:hAnsi="Arial Narrow" w:cs="Arial"/>
          <w:i/>
          <w:color w:val="000000"/>
          <w:lang w:eastAsia="es-ES"/>
        </w:rPr>
        <w:t>.</w:t>
      </w:r>
    </w:p>
    <w:p w:rsidR="00782911" w:rsidRDefault="00782911" w:rsidP="00782911">
      <w:pPr>
        <w:autoSpaceDE w:val="0"/>
        <w:autoSpaceDN w:val="0"/>
        <w:adjustRightInd w:val="0"/>
        <w:spacing w:after="0"/>
        <w:ind w:left="794" w:right="113"/>
        <w:jc w:val="both"/>
        <w:rPr>
          <w:rFonts w:ascii="Arial Narrow" w:eastAsia="Times New Roman" w:hAnsi="Arial Narrow" w:cs="Arial"/>
          <w:b/>
          <w:i/>
          <w:color w:val="000000"/>
          <w:lang w:eastAsia="es-ES"/>
        </w:rPr>
      </w:pPr>
      <w:r>
        <w:rPr>
          <w:rFonts w:ascii="Arial Narrow" w:eastAsia="Times New Roman" w:hAnsi="Arial Narrow" w:cs="Arial"/>
          <w:i/>
          <w:color w:val="000000"/>
          <w:lang w:eastAsia="es-ES"/>
        </w:rPr>
        <w:t xml:space="preserve">1. f. </w:t>
      </w:r>
      <w:r>
        <w:rPr>
          <w:rFonts w:ascii="Arial Narrow" w:eastAsia="Times New Roman" w:hAnsi="Arial Narrow" w:cs="Arial"/>
          <w:b/>
          <w:i/>
          <w:color w:val="000000"/>
          <w:lang w:eastAsia="es-ES"/>
        </w:rPr>
        <w:t xml:space="preserve">Accidente de </w:t>
      </w:r>
      <w:r>
        <w:rPr>
          <w:rFonts w:ascii="Arial Narrow" w:eastAsia="Times New Roman" w:hAnsi="Arial Narrow" w:cs="Arial"/>
          <w:b/>
          <w:i/>
          <w:color w:val="000000"/>
          <w:u w:val="single"/>
          <w:lang w:eastAsia="es-ES"/>
        </w:rPr>
        <w:t>tiempo, lugar, modo</w:t>
      </w:r>
      <w:r>
        <w:rPr>
          <w:rFonts w:ascii="Arial Narrow" w:eastAsia="Times New Roman" w:hAnsi="Arial Narrow" w:cs="Arial"/>
          <w:b/>
          <w:i/>
          <w:color w:val="000000"/>
          <w:lang w:eastAsia="es-ES"/>
        </w:rPr>
        <w:t xml:space="preserve">, etc., </w:t>
      </w:r>
      <w:r>
        <w:rPr>
          <w:rFonts w:ascii="Arial Narrow" w:eastAsia="Times New Roman" w:hAnsi="Arial Narrow" w:cs="Arial"/>
          <w:b/>
          <w:i/>
          <w:color w:val="000000"/>
          <w:u w:val="single"/>
          <w:lang w:eastAsia="es-ES"/>
        </w:rPr>
        <w:t>que está unido a la sustancia de algún hecho</w:t>
      </w:r>
      <w:r>
        <w:rPr>
          <w:rFonts w:ascii="Arial Narrow" w:eastAsia="Times New Roman" w:hAnsi="Arial Narrow" w:cs="Arial"/>
          <w:b/>
          <w:i/>
          <w:color w:val="000000"/>
          <w:lang w:eastAsia="es-ES"/>
        </w:rPr>
        <w:t xml:space="preserve"> o dicho.</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2. f. Calidad o requisito.</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3. f. Conjunto de lo que está en torno a alguien; el mundo en cuanto mundo de alguien.”</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sz w:val="24"/>
          <w:lang w:eastAsia="es-ES"/>
        </w:rPr>
      </w:pP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MODO</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gramStart"/>
      <w:r>
        <w:rPr>
          <w:rFonts w:ascii="Arial Narrow" w:eastAsia="Times New Roman" w:hAnsi="Arial Narrow" w:cs="Arial"/>
          <w:i/>
          <w:color w:val="000000"/>
          <w:lang w:eastAsia="es-ES"/>
        </w:rPr>
        <w:t>modus</w:t>
      </w:r>
      <w:proofErr w:type="gramEnd"/>
      <w:r>
        <w:rPr>
          <w:rFonts w:ascii="Arial Narrow" w:eastAsia="Times New Roman" w:hAnsi="Arial Narrow" w:cs="Arial"/>
          <w:i/>
          <w:color w:val="000000"/>
          <w:lang w:eastAsia="es-ES"/>
        </w:rPr>
        <w:t>.</w:t>
      </w:r>
    </w:p>
    <w:p w:rsidR="00782911" w:rsidRDefault="00782911" w:rsidP="00782911">
      <w:pPr>
        <w:autoSpaceDE w:val="0"/>
        <w:autoSpaceDN w:val="0"/>
        <w:adjustRightInd w:val="0"/>
        <w:spacing w:after="0"/>
        <w:ind w:left="794" w:right="113"/>
        <w:jc w:val="both"/>
        <w:rPr>
          <w:rFonts w:ascii="Arial Narrow" w:eastAsia="Times New Roman" w:hAnsi="Arial Narrow" w:cs="Arial"/>
          <w:b/>
          <w:i/>
          <w:color w:val="000000"/>
          <w:u w:val="single"/>
          <w:lang w:eastAsia="es-ES"/>
        </w:rPr>
      </w:pPr>
      <w:r>
        <w:rPr>
          <w:rFonts w:ascii="Arial Narrow" w:eastAsia="Times New Roman" w:hAnsi="Arial Narrow" w:cs="Arial"/>
          <w:b/>
          <w:i/>
          <w:color w:val="000000"/>
          <w:lang w:eastAsia="es-ES"/>
        </w:rPr>
        <w:t xml:space="preserve">1. m. Aspecto </w:t>
      </w:r>
      <w:r>
        <w:rPr>
          <w:rFonts w:ascii="Arial Narrow" w:eastAsia="Times New Roman" w:hAnsi="Arial Narrow" w:cs="Arial"/>
          <w:b/>
          <w:i/>
          <w:color w:val="000000"/>
          <w:u w:val="single"/>
          <w:lang w:eastAsia="es-ES"/>
        </w:rPr>
        <w:t>que ante el observador presenta una acción o un ser.</w:t>
      </w:r>
    </w:p>
    <w:p w:rsidR="00782911" w:rsidRDefault="00782911" w:rsidP="00782911">
      <w:pPr>
        <w:autoSpaceDE w:val="0"/>
        <w:autoSpaceDN w:val="0"/>
        <w:adjustRightInd w:val="0"/>
        <w:spacing w:after="0"/>
        <w:ind w:left="794" w:right="113"/>
        <w:jc w:val="both"/>
        <w:rPr>
          <w:rFonts w:ascii="Arial Narrow" w:eastAsia="Times New Roman" w:hAnsi="Arial Narrow" w:cs="Arial"/>
          <w:b/>
          <w:i/>
          <w:color w:val="000000"/>
          <w:lang w:eastAsia="es-ES"/>
        </w:rPr>
      </w:pPr>
      <w:r>
        <w:rPr>
          <w:rFonts w:ascii="Arial Narrow" w:eastAsia="Times New Roman" w:hAnsi="Arial Narrow" w:cs="Arial"/>
          <w:b/>
          <w:i/>
          <w:color w:val="000000"/>
          <w:lang w:eastAsia="es-ES"/>
        </w:rPr>
        <w:t>2. m. Procedimiento o conjunto de procedimientos para realizar una acción…</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3. m. Moderación o templanza en las acciones o palabras…</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4. m. Urbanidad y cortesanía en el porte o trato. U. m. en pl.</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5. m. Der. Carga que acompaña a un derecho, en particular la que va unida a una donación o herencia vinculando al adquirente.</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6. m. Der. Entrega material, o mediante forma equivalente según la ley, que junto al título es necesaria para la transmisión de la propiedad y demás derechos reales sobre una cosa.</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7. m. Fil. Forma variable pero siempre determinada que puede recibir un ser, sin dejar de ser el mismo.</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8. m. </w:t>
      </w:r>
      <w:proofErr w:type="spellStart"/>
      <w:r>
        <w:rPr>
          <w:rFonts w:ascii="Arial Narrow" w:eastAsia="Times New Roman" w:hAnsi="Arial Narrow" w:cs="Arial"/>
          <w:i/>
          <w:color w:val="000000"/>
          <w:lang w:eastAsia="es-ES"/>
        </w:rPr>
        <w:t>Fís</w:t>
      </w:r>
      <w:proofErr w:type="spellEnd"/>
      <w:r>
        <w:rPr>
          <w:rFonts w:ascii="Arial Narrow" w:eastAsia="Times New Roman" w:hAnsi="Arial Narrow" w:cs="Arial"/>
          <w:i/>
          <w:color w:val="000000"/>
          <w:lang w:eastAsia="es-ES"/>
        </w:rPr>
        <w:t xml:space="preserve">. Forma especial que puede adoptar un </w:t>
      </w:r>
      <w:proofErr w:type="spellStart"/>
      <w:r>
        <w:rPr>
          <w:rFonts w:ascii="Arial Narrow" w:eastAsia="Times New Roman" w:hAnsi="Arial Narrow" w:cs="Arial"/>
          <w:i/>
          <w:color w:val="000000"/>
          <w:lang w:eastAsia="es-ES"/>
        </w:rPr>
        <w:t>fenómenúmero</w:t>
      </w:r>
      <w:proofErr w:type="spellEnd"/>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9. m. Gram. Categoría gramatical que se expresa en el verbo mediante flexión, y manifiesta, entre otros valores, la actitud del hablante hacia lo enunciado o la dependencia sintáctica en algunas clases de subordinación.</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10. m. </w:t>
      </w:r>
      <w:proofErr w:type="spellStart"/>
      <w:r>
        <w:rPr>
          <w:rFonts w:ascii="Arial Narrow" w:eastAsia="Times New Roman" w:hAnsi="Arial Narrow" w:cs="Arial"/>
          <w:i/>
          <w:color w:val="000000"/>
          <w:lang w:eastAsia="es-ES"/>
        </w:rPr>
        <w:t>Ling</w:t>
      </w:r>
      <w:proofErr w:type="spellEnd"/>
      <w:r>
        <w:rPr>
          <w:rFonts w:ascii="Arial Narrow" w:eastAsia="Times New Roman" w:hAnsi="Arial Narrow" w:cs="Arial"/>
          <w:i/>
          <w:color w:val="000000"/>
          <w:lang w:eastAsia="es-ES"/>
        </w:rPr>
        <w:t xml:space="preserve">. </w:t>
      </w:r>
      <w:proofErr w:type="gramStart"/>
      <w:r>
        <w:rPr>
          <w:rFonts w:ascii="Arial Narrow" w:eastAsia="Times New Roman" w:hAnsi="Arial Narrow" w:cs="Arial"/>
          <w:i/>
          <w:color w:val="000000"/>
          <w:lang w:eastAsia="es-ES"/>
        </w:rPr>
        <w:t>modalidad</w:t>
      </w:r>
      <w:proofErr w:type="gramEnd"/>
      <w:r>
        <w:rPr>
          <w:rFonts w:ascii="Arial Narrow" w:eastAsia="Times New Roman" w:hAnsi="Arial Narrow" w:cs="Arial"/>
          <w:i/>
          <w:color w:val="000000"/>
          <w:lang w:eastAsia="es-ES"/>
        </w:rPr>
        <w:t>.</w:t>
      </w:r>
    </w:p>
    <w:p w:rsidR="00782911" w:rsidRDefault="00782911" w:rsidP="00782911">
      <w:pPr>
        <w:autoSpaceDE w:val="0"/>
        <w:autoSpaceDN w:val="0"/>
        <w:adjustRightInd w:val="0"/>
        <w:spacing w:after="0"/>
        <w:ind w:left="794" w:right="113"/>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11. m. Mús. En la música tonal, la diversa disposición de los intervalos de la escala.”</w:t>
      </w:r>
    </w:p>
    <w:p w:rsidR="00782911" w:rsidRDefault="00782911" w:rsidP="00782911">
      <w:pPr>
        <w:autoSpaceDE w:val="0"/>
        <w:autoSpaceDN w:val="0"/>
        <w:adjustRightInd w:val="0"/>
        <w:ind w:left="794" w:right="113"/>
        <w:contextualSpacing/>
        <w:jc w:val="both"/>
        <w:rPr>
          <w:rFonts w:ascii="Arial Narrow" w:eastAsia="Times New Roman" w:hAnsi="Arial Narrow" w:cs="Arial"/>
          <w:i/>
          <w:color w:val="000000"/>
          <w:lang w:eastAsia="es-ES"/>
        </w:rPr>
      </w:pPr>
    </w:p>
    <w:p w:rsidR="00782911" w:rsidRDefault="00782911" w:rsidP="00782911">
      <w:pPr>
        <w:autoSpaceDE w:val="0"/>
        <w:autoSpaceDN w:val="0"/>
        <w:adjustRightInd w:val="0"/>
        <w:spacing w:after="240" w:line="360" w:lineRule="auto"/>
        <w:ind w:firstLine="709"/>
        <w:jc w:val="both"/>
        <w:rPr>
          <w:rFonts w:ascii="Arial" w:eastAsia="Times New Roman" w:hAnsi="Arial" w:cs="Arial"/>
          <w:b/>
          <w:color w:val="000000"/>
          <w:sz w:val="28"/>
          <w:szCs w:val="28"/>
          <w:u w:val="single"/>
          <w:lang w:eastAsia="es-ES"/>
        </w:rPr>
      </w:pPr>
      <w:r>
        <w:rPr>
          <w:rFonts w:ascii="Arial" w:eastAsia="Times New Roman" w:hAnsi="Arial" w:cs="Arial"/>
          <w:color w:val="000000"/>
          <w:sz w:val="28"/>
          <w:szCs w:val="28"/>
          <w:lang w:eastAsia="es-ES"/>
        </w:rPr>
        <w:t xml:space="preserve">Así, con las anteriores definiciones se advierte que fue la intención del legislador el que en la boleta de infracción el emisor no se limitara a únicamente a señalar el lugar y tiempo donde se cometió una infracción, sino que </w:t>
      </w:r>
      <w:r>
        <w:rPr>
          <w:rFonts w:ascii="Arial" w:eastAsia="Times New Roman" w:hAnsi="Arial" w:cs="Arial"/>
          <w:b/>
          <w:color w:val="000000"/>
          <w:sz w:val="28"/>
          <w:szCs w:val="28"/>
          <w:lang w:eastAsia="es-ES"/>
        </w:rPr>
        <w:t xml:space="preserve">también debe asentar </w:t>
      </w:r>
      <w:r>
        <w:rPr>
          <w:rFonts w:ascii="Arial" w:eastAsia="Times New Roman" w:hAnsi="Arial" w:cs="Arial"/>
          <w:b/>
          <w:color w:val="000000"/>
          <w:sz w:val="28"/>
          <w:szCs w:val="28"/>
          <w:lang w:eastAsia="es-ES"/>
        </w:rPr>
        <w:lastRenderedPageBreak/>
        <w:t>detalladamente las circunstancias que permitan el conocimiento exacto de la manera en que la autoridad se dio cuenta que un gobernado cometió una infracción</w:t>
      </w:r>
      <w:r>
        <w:rPr>
          <w:rFonts w:ascii="Arial" w:eastAsia="Times New Roman" w:hAnsi="Arial" w:cs="Arial"/>
          <w:color w:val="000000"/>
          <w:sz w:val="28"/>
          <w:szCs w:val="28"/>
          <w:lang w:eastAsia="es-ES"/>
        </w:rPr>
        <w:t xml:space="preserve"> –así como todo lo relacionado a lo que aconteció alrededor de ello-; de ahí que este Juzgador concluya que fue la intención del legislador que en las boletas de infracción la autoridad </w:t>
      </w:r>
      <w:r>
        <w:rPr>
          <w:rFonts w:ascii="Arial" w:eastAsia="Times New Roman" w:hAnsi="Arial" w:cs="Arial"/>
          <w:b/>
          <w:color w:val="000000"/>
          <w:sz w:val="28"/>
          <w:szCs w:val="28"/>
          <w:u w:val="single"/>
          <w:lang w:eastAsia="es-ES"/>
        </w:rPr>
        <w:t>respetara el requisito constitucional de motivación</w:t>
      </w:r>
      <w:r>
        <w:rPr>
          <w:rFonts w:ascii="Arial" w:eastAsia="Times New Roman" w:hAnsi="Arial" w:cs="Arial"/>
          <w:color w:val="000000"/>
          <w:sz w:val="28"/>
          <w:szCs w:val="28"/>
          <w:lang w:eastAsia="es-ES"/>
        </w:rPr>
        <w:t xml:space="preserve"> contenido en el ordinal 16 de nuestra Carta Magna, pues se insiste este debe entenderse como que en el acto de autoridad se asienten las circunstancias especiales, razones particulares o causas inmediatas que se hayan tenido en consideración para la emisión de dicho acto, como lo es una boleta.</w:t>
      </w:r>
    </w:p>
    <w:p w:rsidR="00782911" w:rsidRDefault="00782911" w:rsidP="00782911">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El requisito de motivación referido, de igual manera se ve reflejado por lo dispuesto por el artículo 171, del Reglamento de Tránsito del Municipio de San Luis Potosí </w:t>
      </w:r>
      <w:r>
        <w:rPr>
          <w:rFonts w:ascii="Arial" w:eastAsia="Times New Roman" w:hAnsi="Arial" w:cs="Arial"/>
          <w:i/>
          <w:color w:val="000000"/>
          <w:sz w:val="28"/>
          <w:szCs w:val="28"/>
          <w:lang w:eastAsia="es-ES"/>
        </w:rPr>
        <w:t>–en el cual también se fundamenta la boleta impugnada y que resulta aplicable para su emisión al corresponder a un acto emitido por un policía vial adscrito a la Dirección General de Seguridad Pública Municipal del Gobierno Municipal de San Luis Potosí-</w:t>
      </w:r>
      <w:r>
        <w:rPr>
          <w:rFonts w:ascii="Arial" w:eastAsia="Times New Roman" w:hAnsi="Arial" w:cs="Arial"/>
          <w:color w:val="000000"/>
          <w:sz w:val="28"/>
          <w:szCs w:val="28"/>
          <w:lang w:eastAsia="es-ES"/>
        </w:rPr>
        <w:t>, mismo que se transcribe a continuación:</w:t>
      </w:r>
    </w:p>
    <w:p w:rsidR="00782911" w:rsidRDefault="00782911" w:rsidP="00782911">
      <w:pPr>
        <w:autoSpaceDE w:val="0"/>
        <w:autoSpaceDN w:val="0"/>
        <w:adjustRightInd w:val="0"/>
        <w:spacing w:after="0"/>
        <w:ind w:left="737" w:right="113"/>
        <w:jc w:val="both"/>
        <w:rPr>
          <w:rFonts w:ascii="Arial Narrow" w:eastAsia="Times New Roman" w:hAnsi="Arial Narrow" w:cs="Arial"/>
          <w:color w:val="000000"/>
          <w:lang w:eastAsia="es-ES"/>
        </w:rPr>
      </w:pPr>
      <w:r>
        <w:rPr>
          <w:rFonts w:ascii="Arial Narrow" w:eastAsia="Times New Roman" w:hAnsi="Arial Narrow" w:cs="Arial"/>
          <w:b/>
          <w:color w:val="000000"/>
          <w:lang w:eastAsia="es-ES"/>
        </w:rPr>
        <w:t>“Artículo 171</w:t>
      </w:r>
      <w:r>
        <w:rPr>
          <w:rFonts w:ascii="Arial Narrow" w:eastAsia="Times New Roman" w:hAnsi="Arial Narrow" w:cs="Arial"/>
          <w:color w:val="000000"/>
          <w:lang w:eastAsia="es-ES"/>
        </w:rPr>
        <w:t xml:space="preserve">. </w:t>
      </w:r>
      <w:r>
        <w:rPr>
          <w:rFonts w:ascii="Arial Narrow" w:hAnsi="Arial Narrow" w:cs="Arial"/>
          <w:szCs w:val="18"/>
        </w:rPr>
        <w:t xml:space="preserve">Las boletas de infracción y sanción impuestas por el Agente de Tránsito deberán contener los siguientes </w:t>
      </w:r>
      <w:r>
        <w:rPr>
          <w:rFonts w:ascii="Arial Narrow" w:hAnsi="Arial Narrow" w:cs="Arial"/>
          <w:b/>
          <w:szCs w:val="18"/>
          <w:u w:val="single"/>
        </w:rPr>
        <w:t>datos</w:t>
      </w:r>
      <w:r>
        <w:rPr>
          <w:rFonts w:ascii="Arial Narrow" w:eastAsia="Times New Roman" w:hAnsi="Arial Narrow" w:cs="Arial"/>
          <w:color w:val="000000"/>
          <w:lang w:eastAsia="es-ES"/>
        </w:rPr>
        <w:t>:</w:t>
      </w:r>
    </w:p>
    <w:p w:rsidR="00782911" w:rsidRDefault="00782911" w:rsidP="00782911">
      <w:pPr>
        <w:pStyle w:val="Textonotapie"/>
        <w:spacing w:after="0"/>
        <w:ind w:left="907" w:right="113"/>
        <w:rPr>
          <w:rFonts w:ascii="Arial Narrow" w:hAnsi="Arial Narrow" w:cs="Arial"/>
          <w:sz w:val="22"/>
          <w:szCs w:val="18"/>
        </w:rPr>
      </w:pPr>
      <w:r>
        <w:rPr>
          <w:rFonts w:ascii="Arial Narrow" w:hAnsi="Arial Narrow" w:cs="Arial"/>
          <w:sz w:val="22"/>
          <w:szCs w:val="18"/>
        </w:rPr>
        <w:t>I. Autoridad que la expide;</w:t>
      </w:r>
    </w:p>
    <w:p w:rsidR="00782911" w:rsidRDefault="00782911" w:rsidP="00782911">
      <w:pPr>
        <w:pStyle w:val="Textonotapie"/>
        <w:spacing w:after="0"/>
        <w:ind w:left="907" w:right="113"/>
        <w:rPr>
          <w:rFonts w:ascii="Arial Narrow" w:hAnsi="Arial Narrow" w:cs="Arial"/>
          <w:sz w:val="22"/>
          <w:szCs w:val="18"/>
        </w:rPr>
      </w:pPr>
      <w:r>
        <w:rPr>
          <w:rFonts w:ascii="Arial Narrow" w:hAnsi="Arial Narrow" w:cs="Arial"/>
          <w:sz w:val="22"/>
          <w:szCs w:val="18"/>
        </w:rPr>
        <w:t>II. Datos de la credencial con que se identifica el Agente de Tránsito de la Dirección de Policía Vial, a saber:</w:t>
      </w:r>
    </w:p>
    <w:p w:rsidR="00782911" w:rsidRDefault="00782911" w:rsidP="00782911">
      <w:pPr>
        <w:pStyle w:val="Textonotapie"/>
        <w:spacing w:after="0"/>
        <w:ind w:left="907" w:right="113"/>
        <w:rPr>
          <w:rFonts w:ascii="Arial Narrow" w:hAnsi="Arial Narrow" w:cs="Arial"/>
          <w:sz w:val="22"/>
          <w:szCs w:val="18"/>
        </w:rPr>
      </w:pPr>
      <w:r>
        <w:rPr>
          <w:rFonts w:ascii="Arial Narrow" w:hAnsi="Arial Narrow" w:cs="Arial"/>
          <w:sz w:val="22"/>
          <w:szCs w:val="18"/>
        </w:rPr>
        <w:t>a) Nombre;</w:t>
      </w:r>
    </w:p>
    <w:p w:rsidR="00782911" w:rsidRDefault="00782911" w:rsidP="00782911">
      <w:pPr>
        <w:pStyle w:val="Textonotapie"/>
        <w:spacing w:after="0"/>
        <w:ind w:left="907" w:right="113"/>
        <w:rPr>
          <w:rFonts w:ascii="Arial Narrow" w:hAnsi="Arial Narrow" w:cs="Arial"/>
          <w:sz w:val="22"/>
          <w:szCs w:val="18"/>
        </w:rPr>
      </w:pPr>
      <w:r>
        <w:rPr>
          <w:rFonts w:ascii="Arial Narrow" w:hAnsi="Arial Narrow" w:cs="Arial"/>
          <w:sz w:val="22"/>
          <w:szCs w:val="18"/>
        </w:rPr>
        <w:t>b) Cargo;</w:t>
      </w:r>
    </w:p>
    <w:p w:rsidR="00782911" w:rsidRDefault="00782911" w:rsidP="00782911">
      <w:pPr>
        <w:pStyle w:val="Textonotapie"/>
        <w:spacing w:after="0"/>
        <w:ind w:left="907" w:right="113"/>
        <w:rPr>
          <w:rFonts w:ascii="Arial Narrow" w:hAnsi="Arial Narrow" w:cs="Arial"/>
          <w:sz w:val="22"/>
          <w:szCs w:val="18"/>
        </w:rPr>
      </w:pPr>
      <w:r>
        <w:rPr>
          <w:rFonts w:ascii="Arial Narrow" w:hAnsi="Arial Narrow" w:cs="Arial"/>
          <w:sz w:val="22"/>
          <w:szCs w:val="18"/>
        </w:rPr>
        <w:t>c) Autoridad que la expidió;</w:t>
      </w:r>
    </w:p>
    <w:p w:rsidR="00782911" w:rsidRDefault="00782911" w:rsidP="00782911">
      <w:pPr>
        <w:pStyle w:val="Textonotapie"/>
        <w:spacing w:after="0"/>
        <w:ind w:left="907" w:right="113"/>
        <w:rPr>
          <w:rFonts w:ascii="Arial Narrow" w:hAnsi="Arial Narrow" w:cs="Arial"/>
          <w:sz w:val="22"/>
          <w:szCs w:val="18"/>
        </w:rPr>
      </w:pPr>
      <w:r>
        <w:rPr>
          <w:rFonts w:ascii="Arial Narrow" w:hAnsi="Arial Narrow" w:cs="Arial"/>
          <w:sz w:val="22"/>
          <w:szCs w:val="18"/>
        </w:rPr>
        <w:t>d) Vigencia;</w:t>
      </w:r>
    </w:p>
    <w:p w:rsidR="00782911" w:rsidRDefault="00782911" w:rsidP="00782911">
      <w:pPr>
        <w:pStyle w:val="Textonotapie"/>
        <w:spacing w:after="0"/>
        <w:ind w:left="907" w:right="113"/>
        <w:rPr>
          <w:rFonts w:ascii="Arial Narrow" w:hAnsi="Arial Narrow" w:cs="Arial"/>
          <w:sz w:val="22"/>
          <w:szCs w:val="18"/>
        </w:rPr>
      </w:pPr>
      <w:r>
        <w:rPr>
          <w:rFonts w:ascii="Arial Narrow" w:hAnsi="Arial Narrow" w:cs="Arial"/>
          <w:sz w:val="22"/>
          <w:szCs w:val="18"/>
        </w:rPr>
        <w:t>III. Nombre y domicilio del infractor;</w:t>
      </w:r>
    </w:p>
    <w:p w:rsidR="00782911" w:rsidRDefault="00782911" w:rsidP="00782911">
      <w:pPr>
        <w:pStyle w:val="Textonotapie"/>
        <w:spacing w:after="0"/>
        <w:ind w:left="907" w:right="113"/>
        <w:rPr>
          <w:rFonts w:ascii="Arial Narrow" w:hAnsi="Arial Narrow" w:cs="Arial"/>
          <w:sz w:val="22"/>
          <w:szCs w:val="18"/>
        </w:rPr>
      </w:pPr>
      <w:r>
        <w:rPr>
          <w:rFonts w:ascii="Arial Narrow" w:hAnsi="Arial Narrow" w:cs="Arial"/>
          <w:sz w:val="22"/>
          <w:szCs w:val="18"/>
        </w:rPr>
        <w:t>IV. Datos de identificación del vehículo;</w:t>
      </w:r>
    </w:p>
    <w:p w:rsidR="00782911" w:rsidRDefault="00782911" w:rsidP="00782911">
      <w:pPr>
        <w:pStyle w:val="Textonotapie"/>
        <w:spacing w:after="0"/>
        <w:ind w:left="907" w:right="113"/>
        <w:rPr>
          <w:rFonts w:ascii="Arial Narrow" w:hAnsi="Arial Narrow" w:cs="Arial"/>
          <w:sz w:val="22"/>
          <w:szCs w:val="18"/>
        </w:rPr>
      </w:pPr>
      <w:r>
        <w:rPr>
          <w:rFonts w:ascii="Arial Narrow" w:hAnsi="Arial Narrow" w:cs="Arial"/>
          <w:sz w:val="22"/>
          <w:szCs w:val="18"/>
        </w:rPr>
        <w:t>V. Número, vigencia y categoría de su licencia para manejar;</w:t>
      </w:r>
    </w:p>
    <w:p w:rsidR="00782911" w:rsidRDefault="00782911" w:rsidP="00782911">
      <w:pPr>
        <w:pStyle w:val="Textonotapie"/>
        <w:spacing w:after="0"/>
        <w:ind w:left="907" w:right="113"/>
        <w:rPr>
          <w:rFonts w:ascii="Arial Narrow" w:hAnsi="Arial Narrow" w:cs="Arial"/>
          <w:b/>
          <w:sz w:val="22"/>
          <w:szCs w:val="18"/>
          <w:u w:val="single"/>
        </w:rPr>
      </w:pPr>
      <w:r>
        <w:rPr>
          <w:rFonts w:ascii="Arial Narrow" w:hAnsi="Arial Narrow" w:cs="Arial"/>
          <w:b/>
          <w:sz w:val="22"/>
          <w:szCs w:val="18"/>
          <w:u w:val="single"/>
        </w:rPr>
        <w:t>VI. Naturaleza de la infracción lugar, fecha y hora en que se hubiere cometido;</w:t>
      </w:r>
    </w:p>
    <w:p w:rsidR="00782911" w:rsidRDefault="00782911" w:rsidP="00782911">
      <w:pPr>
        <w:pStyle w:val="Textonotapie"/>
        <w:spacing w:after="0"/>
        <w:ind w:left="907" w:right="113"/>
        <w:rPr>
          <w:rFonts w:ascii="Arial Narrow" w:hAnsi="Arial Narrow" w:cs="Arial"/>
          <w:sz w:val="22"/>
          <w:szCs w:val="18"/>
        </w:rPr>
      </w:pPr>
      <w:r>
        <w:rPr>
          <w:rFonts w:ascii="Arial Narrow" w:hAnsi="Arial Narrow" w:cs="Arial"/>
          <w:sz w:val="22"/>
          <w:szCs w:val="18"/>
        </w:rPr>
        <w:t>VII. Fundamento legal de la infracción cometida;</w:t>
      </w:r>
    </w:p>
    <w:p w:rsidR="00782911" w:rsidRDefault="00782911" w:rsidP="00782911">
      <w:pPr>
        <w:pStyle w:val="Textonotapie"/>
        <w:spacing w:after="0"/>
        <w:ind w:left="907" w:right="113"/>
        <w:rPr>
          <w:rFonts w:ascii="Arial Narrow" w:hAnsi="Arial Narrow" w:cs="Arial"/>
          <w:sz w:val="22"/>
          <w:szCs w:val="18"/>
        </w:rPr>
      </w:pPr>
      <w:r>
        <w:rPr>
          <w:rFonts w:ascii="Arial Narrow" w:hAnsi="Arial Narrow" w:cs="Arial"/>
          <w:sz w:val="22"/>
          <w:szCs w:val="18"/>
        </w:rPr>
        <w:t>VIII. Fundamento legal de la sanción y el importe correspondiente;</w:t>
      </w:r>
    </w:p>
    <w:p w:rsidR="00782911" w:rsidRDefault="00782911" w:rsidP="00782911">
      <w:pPr>
        <w:pStyle w:val="Textonotapie"/>
        <w:spacing w:after="0"/>
        <w:ind w:left="907" w:right="113"/>
        <w:rPr>
          <w:rFonts w:ascii="Arial Narrow" w:hAnsi="Arial Narrow" w:cs="Arial"/>
          <w:sz w:val="22"/>
          <w:szCs w:val="18"/>
        </w:rPr>
      </w:pPr>
      <w:r>
        <w:rPr>
          <w:rFonts w:ascii="Arial Narrow" w:hAnsi="Arial Narrow" w:cs="Arial"/>
          <w:sz w:val="22"/>
          <w:szCs w:val="18"/>
        </w:rPr>
        <w:t>IX. Letras y números de la placa recogida, en el caso de no encontrarse el conductor, y el folio de infracción será colocado en el parabrisas del vehículo en mención;</w:t>
      </w:r>
    </w:p>
    <w:p w:rsidR="00782911" w:rsidRDefault="00782911" w:rsidP="00782911">
      <w:pPr>
        <w:pStyle w:val="Textonotapie"/>
        <w:spacing w:after="0"/>
        <w:ind w:left="907" w:right="113"/>
        <w:rPr>
          <w:rFonts w:ascii="Arial Narrow" w:hAnsi="Arial Narrow" w:cs="Arial"/>
          <w:sz w:val="22"/>
          <w:szCs w:val="18"/>
        </w:rPr>
      </w:pPr>
      <w:r>
        <w:rPr>
          <w:rFonts w:ascii="Arial Narrow" w:hAnsi="Arial Narrow" w:cs="Arial"/>
          <w:sz w:val="22"/>
          <w:szCs w:val="18"/>
        </w:rPr>
        <w:t>X. Descripción del documento recogido, y</w:t>
      </w:r>
    </w:p>
    <w:p w:rsidR="00782911" w:rsidRDefault="00782911" w:rsidP="00782911">
      <w:pPr>
        <w:pStyle w:val="Textonotapie"/>
        <w:spacing w:after="0"/>
        <w:ind w:left="907" w:right="113"/>
        <w:rPr>
          <w:rFonts w:ascii="Arial Narrow" w:hAnsi="Arial Narrow" w:cs="Arial"/>
          <w:sz w:val="22"/>
          <w:szCs w:val="18"/>
        </w:rPr>
      </w:pPr>
      <w:r>
        <w:rPr>
          <w:rFonts w:ascii="Arial Narrow" w:hAnsi="Arial Narrow" w:cs="Arial"/>
          <w:sz w:val="22"/>
          <w:szCs w:val="18"/>
        </w:rPr>
        <w:t>XI. Nombre y firma de quien levante la infracción, así como la firma del infractor, a menos que éste se niegue a hacerlo.”</w:t>
      </w:r>
    </w:p>
    <w:p w:rsidR="00782911" w:rsidRDefault="00782911" w:rsidP="00782911">
      <w:pPr>
        <w:pStyle w:val="Textonotapie"/>
        <w:spacing w:after="0"/>
        <w:ind w:left="737" w:right="113"/>
        <w:rPr>
          <w:rFonts w:ascii="Arial Narrow" w:hAnsi="Arial Narrow" w:cs="Arial"/>
          <w:sz w:val="22"/>
          <w:szCs w:val="22"/>
        </w:rPr>
      </w:pPr>
      <w:r>
        <w:rPr>
          <w:rFonts w:ascii="Arial Narrow" w:hAnsi="Arial Narrow" w:cs="Arial"/>
          <w:sz w:val="22"/>
          <w:szCs w:val="22"/>
        </w:rPr>
        <w:t>(</w:t>
      </w:r>
      <w:proofErr w:type="gramStart"/>
      <w:r>
        <w:rPr>
          <w:rFonts w:ascii="Arial Narrow" w:hAnsi="Arial Narrow" w:cs="Arial"/>
          <w:sz w:val="22"/>
          <w:szCs w:val="22"/>
        </w:rPr>
        <w:t>énfasis</w:t>
      </w:r>
      <w:proofErr w:type="gramEnd"/>
      <w:r>
        <w:rPr>
          <w:rFonts w:ascii="Arial Narrow" w:hAnsi="Arial Narrow" w:cs="Arial"/>
          <w:sz w:val="22"/>
          <w:szCs w:val="22"/>
        </w:rPr>
        <w:t xml:space="preserve"> agregado)</w:t>
      </w:r>
    </w:p>
    <w:p w:rsidR="00782911" w:rsidRDefault="00782911" w:rsidP="00782911">
      <w:pPr>
        <w:pStyle w:val="Textonotapie"/>
        <w:ind w:left="993"/>
        <w:contextualSpacing/>
        <w:rPr>
          <w:rFonts w:ascii="Arial Narrow" w:hAnsi="Arial Narrow" w:cs="Arial"/>
          <w:sz w:val="22"/>
          <w:szCs w:val="22"/>
        </w:rPr>
      </w:pPr>
    </w:p>
    <w:p w:rsidR="00782911" w:rsidRDefault="00782911" w:rsidP="00782911">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lastRenderedPageBreak/>
        <w:t xml:space="preserve">Del dispositivo legal trasunto se advierte que las boletas de infracción y sanción impuestas por el Agente de Tránsito deberán, contener los </w:t>
      </w:r>
      <w:r>
        <w:rPr>
          <w:rFonts w:ascii="Arial" w:eastAsia="Times New Roman" w:hAnsi="Arial" w:cs="Arial"/>
          <w:b/>
          <w:color w:val="000000"/>
          <w:sz w:val="28"/>
          <w:szCs w:val="28"/>
          <w:u w:val="single"/>
          <w:lang w:eastAsia="es-ES"/>
        </w:rPr>
        <w:t>datos</w:t>
      </w:r>
      <w:r>
        <w:rPr>
          <w:rFonts w:ascii="Arial" w:eastAsia="Times New Roman" w:hAnsi="Arial" w:cs="Arial"/>
          <w:color w:val="000000"/>
          <w:sz w:val="28"/>
          <w:szCs w:val="28"/>
          <w:lang w:eastAsia="es-ES"/>
        </w:rPr>
        <w:t xml:space="preserve">, entre otros, correspondientes a la </w:t>
      </w:r>
      <w:r>
        <w:rPr>
          <w:rFonts w:ascii="Arial" w:eastAsia="Times New Roman" w:hAnsi="Arial" w:cs="Arial"/>
          <w:b/>
          <w:color w:val="000000"/>
          <w:sz w:val="28"/>
          <w:szCs w:val="28"/>
          <w:u w:val="single"/>
          <w:lang w:eastAsia="es-ES"/>
        </w:rPr>
        <w:t>naturaleza de la infracción lugar, fecha y hora en que se hubiere cometido;</w:t>
      </w:r>
      <w:r>
        <w:rPr>
          <w:rFonts w:ascii="Arial" w:eastAsia="Times New Roman" w:hAnsi="Arial" w:cs="Arial"/>
          <w:color w:val="000000"/>
          <w:sz w:val="28"/>
          <w:szCs w:val="28"/>
          <w:lang w:eastAsia="es-ES"/>
        </w:rPr>
        <w:t xml:space="preserve"> debiéndose entender por lo anterior, que la autoridad debe asentar toda aquella </w:t>
      </w:r>
      <w:r>
        <w:rPr>
          <w:rFonts w:ascii="Arial" w:eastAsia="Times New Roman" w:hAnsi="Arial" w:cs="Arial"/>
          <w:b/>
          <w:i/>
          <w:color w:val="000000"/>
          <w:sz w:val="28"/>
          <w:szCs w:val="28"/>
          <w:lang w:eastAsia="es-ES"/>
        </w:rPr>
        <w:t xml:space="preserve">información sobre la naturaleza de la infracción cometida – así como su lugar, fecha y hora- que </w:t>
      </w:r>
      <w:r>
        <w:rPr>
          <w:rFonts w:ascii="Arial" w:eastAsia="Times New Roman" w:hAnsi="Arial" w:cs="Arial"/>
          <w:b/>
          <w:i/>
          <w:color w:val="000000"/>
          <w:sz w:val="28"/>
          <w:szCs w:val="28"/>
          <w:u w:val="single"/>
          <w:lang w:eastAsia="es-ES"/>
        </w:rPr>
        <w:t>permitiera su conocimiento exacto o sirviera para deducir las consecuencias derivadas de un hecho, es decir, como el agente se cercioró que efectivamente el gobernado había cometido dicha infracción</w:t>
      </w:r>
      <w:r>
        <w:rPr>
          <w:rFonts w:ascii="Arial" w:eastAsia="Times New Roman" w:hAnsi="Arial" w:cs="Arial"/>
          <w:b/>
          <w:color w:val="000000"/>
          <w:sz w:val="28"/>
          <w:szCs w:val="28"/>
          <w:u w:val="single"/>
          <w:lang w:eastAsia="es-ES"/>
        </w:rPr>
        <w:t>;</w:t>
      </w:r>
      <w:r>
        <w:rPr>
          <w:rFonts w:ascii="Arial" w:eastAsia="Times New Roman" w:hAnsi="Arial" w:cs="Arial"/>
          <w:color w:val="000000"/>
          <w:sz w:val="28"/>
          <w:szCs w:val="28"/>
          <w:lang w:eastAsia="es-ES"/>
        </w:rPr>
        <w:t xml:space="preserve"> lo que únicamente se logra a través de la </w:t>
      </w:r>
      <w:r>
        <w:rPr>
          <w:rFonts w:ascii="Arial" w:eastAsia="Times New Roman" w:hAnsi="Arial" w:cs="Arial"/>
          <w:b/>
          <w:color w:val="000000"/>
          <w:sz w:val="28"/>
          <w:szCs w:val="28"/>
          <w:lang w:eastAsia="es-ES"/>
        </w:rPr>
        <w:t>descripción</w:t>
      </w: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lang w:eastAsia="es-ES"/>
        </w:rPr>
        <w:t xml:space="preserve">detallada de las circunstancias relativas a la infracción cometida por el </w:t>
      </w:r>
      <w:proofErr w:type="spellStart"/>
      <w:r>
        <w:rPr>
          <w:rFonts w:ascii="Arial" w:eastAsia="Times New Roman" w:hAnsi="Arial" w:cs="Arial"/>
          <w:b/>
          <w:color w:val="000000"/>
          <w:sz w:val="28"/>
          <w:szCs w:val="28"/>
          <w:lang w:eastAsia="es-ES"/>
        </w:rPr>
        <w:t>gobernado</w:t>
      </w:r>
      <w:proofErr w:type="spellEnd"/>
      <w:r>
        <w:rPr>
          <w:rFonts w:ascii="Arial" w:eastAsia="Times New Roman" w:hAnsi="Arial" w:cs="Arial"/>
          <w:b/>
          <w:color w:val="000000"/>
          <w:sz w:val="28"/>
          <w:szCs w:val="28"/>
          <w:lang w:eastAsia="es-ES"/>
        </w:rPr>
        <w:t>, es decir, a través de la debida motivación de la boleta de infracción.</w:t>
      </w:r>
    </w:p>
    <w:p w:rsidR="00CB1E30" w:rsidRDefault="00782911" w:rsidP="00782911">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En virtud de las anteriores razones, el suscrito Magistrado concluye que las boletas de infracción –como lo es la impugnada en este juicio- deben de cumplir con el requisito constitucional de fundamentación y motivación -establecido en el artículo 16, constitucional-, tan es así que el mismo quedó reflejado en la legislación y reglamentación local aplicable.</w:t>
      </w:r>
    </w:p>
    <w:p w:rsidR="005E289D" w:rsidRDefault="00782911" w:rsidP="00CB1E30">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Establecido lo anterior, en la especie se tiene a la vista la</w:t>
      </w:r>
      <w:r w:rsidR="008E1CAD">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copia</w:t>
      </w:r>
      <w:r w:rsidR="008E1CAD">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w:t>
      </w:r>
      <w:r w:rsidR="008E1CAD">
        <w:rPr>
          <w:rFonts w:ascii="Arial" w:eastAsia="Times New Roman" w:hAnsi="Arial" w:cs="Arial"/>
          <w:color w:val="000000"/>
          <w:sz w:val="28"/>
          <w:szCs w:val="28"/>
          <w:lang w:eastAsia="es-ES"/>
        </w:rPr>
        <w:t>simples</w:t>
      </w:r>
      <w:r>
        <w:rPr>
          <w:rFonts w:ascii="Arial" w:eastAsia="Times New Roman" w:hAnsi="Arial" w:cs="Arial"/>
          <w:color w:val="000000"/>
          <w:sz w:val="28"/>
          <w:szCs w:val="28"/>
          <w:lang w:eastAsia="es-ES"/>
        </w:rPr>
        <w:t xml:space="preserve"> de la</w:t>
      </w:r>
      <w:r w:rsidR="008E1CAD">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boleta</w:t>
      </w:r>
      <w:r w:rsidR="008E1CAD">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de </w:t>
      </w:r>
      <w:proofErr w:type="gramStart"/>
      <w:r>
        <w:rPr>
          <w:rFonts w:ascii="Arial" w:eastAsia="Times New Roman" w:hAnsi="Arial" w:cs="Arial"/>
          <w:color w:val="000000"/>
          <w:sz w:val="28"/>
          <w:szCs w:val="28"/>
          <w:lang w:eastAsia="es-ES"/>
        </w:rPr>
        <w:t>infracción impugnada</w:t>
      </w:r>
      <w:r w:rsidR="008E1CAD">
        <w:rPr>
          <w:rFonts w:ascii="Arial" w:eastAsia="Times New Roman" w:hAnsi="Arial" w:cs="Arial"/>
          <w:color w:val="000000"/>
          <w:sz w:val="28"/>
          <w:szCs w:val="28"/>
          <w:lang w:eastAsia="es-ES"/>
        </w:rPr>
        <w:t>s</w:t>
      </w:r>
      <w:proofErr w:type="gramEnd"/>
      <w:r>
        <w:rPr>
          <w:rFonts w:ascii="Arial" w:eastAsia="Times New Roman" w:hAnsi="Arial" w:cs="Arial"/>
          <w:color w:val="000000"/>
          <w:sz w:val="28"/>
          <w:szCs w:val="28"/>
          <w:lang w:eastAsia="es-ES"/>
        </w:rPr>
        <w:t xml:space="preserve"> con número</w:t>
      </w:r>
      <w:r w:rsidR="008E1CAD">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de folio </w:t>
      </w:r>
      <w:r w:rsidR="00AB5A02">
        <w:rPr>
          <w:rFonts w:ascii="Arial" w:hAnsi="Arial" w:cs="Arial"/>
          <w:color w:val="FF0000"/>
          <w:sz w:val="28"/>
          <w:szCs w:val="28"/>
        </w:rPr>
        <w:t>* ******</w:t>
      </w:r>
      <w:r w:rsidR="008E1CAD">
        <w:rPr>
          <w:rFonts w:ascii="Arial" w:hAnsi="Arial" w:cs="Arial"/>
          <w:color w:val="FF0000"/>
          <w:sz w:val="28"/>
          <w:szCs w:val="28"/>
        </w:rPr>
        <w:t xml:space="preserve"> </w:t>
      </w:r>
      <w:r w:rsidR="008E1CAD">
        <w:rPr>
          <w:rFonts w:ascii="Arial" w:hAnsi="Arial" w:cs="Arial"/>
          <w:sz w:val="28"/>
          <w:szCs w:val="28"/>
        </w:rPr>
        <w:t>y</w:t>
      </w:r>
      <w:r w:rsidR="008E1CAD">
        <w:rPr>
          <w:rFonts w:ascii="Arial" w:hAnsi="Arial" w:cs="Arial"/>
          <w:color w:val="FF0000"/>
          <w:sz w:val="28"/>
          <w:szCs w:val="28"/>
        </w:rPr>
        <w:t xml:space="preserve"> </w:t>
      </w:r>
      <w:r w:rsidR="00AB5A02">
        <w:rPr>
          <w:rFonts w:ascii="Arial" w:hAnsi="Arial" w:cs="Arial"/>
          <w:color w:val="FF0000"/>
          <w:sz w:val="28"/>
          <w:szCs w:val="28"/>
        </w:rPr>
        <w:t>* ******</w:t>
      </w:r>
      <w:r>
        <w:rPr>
          <w:rFonts w:ascii="Arial" w:eastAsia="Times New Roman" w:hAnsi="Arial" w:cs="Arial"/>
          <w:color w:val="000000"/>
          <w:sz w:val="28"/>
          <w:szCs w:val="28"/>
          <w:lang w:eastAsia="es-ES"/>
        </w:rPr>
        <w:t>, que obra</w:t>
      </w:r>
      <w:r w:rsidR="008E1CAD">
        <w:rPr>
          <w:rFonts w:ascii="Arial" w:eastAsia="Times New Roman" w:hAnsi="Arial" w:cs="Arial"/>
          <w:color w:val="000000"/>
          <w:sz w:val="28"/>
          <w:szCs w:val="28"/>
          <w:lang w:eastAsia="es-ES"/>
        </w:rPr>
        <w:t>n</w:t>
      </w:r>
      <w:r>
        <w:rPr>
          <w:rFonts w:ascii="Arial" w:eastAsia="Times New Roman" w:hAnsi="Arial" w:cs="Arial"/>
          <w:color w:val="000000"/>
          <w:sz w:val="28"/>
          <w:szCs w:val="28"/>
          <w:lang w:eastAsia="es-ES"/>
        </w:rPr>
        <w:t xml:space="preserve"> agregada a foja</w:t>
      </w:r>
      <w:r w:rsidR="008E1CAD">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lang w:eastAsia="es-ES"/>
        </w:rPr>
        <w:t>0</w:t>
      </w:r>
      <w:r w:rsidR="008E1CAD">
        <w:rPr>
          <w:rFonts w:ascii="Arial" w:eastAsia="Times New Roman" w:hAnsi="Arial" w:cs="Arial"/>
          <w:b/>
          <w:color w:val="000000"/>
          <w:sz w:val="28"/>
          <w:szCs w:val="28"/>
          <w:lang w:eastAsia="es-ES"/>
        </w:rPr>
        <w:t>8 y 09</w:t>
      </w:r>
      <w:r>
        <w:rPr>
          <w:rFonts w:ascii="Arial" w:eastAsia="Times New Roman" w:hAnsi="Arial" w:cs="Arial"/>
          <w:color w:val="000000"/>
          <w:sz w:val="28"/>
          <w:szCs w:val="28"/>
          <w:lang w:eastAsia="es-ES"/>
        </w:rPr>
        <w:t xml:space="preserve"> del expediente en que se actúa, la</w:t>
      </w:r>
      <w:r w:rsidR="008E1CAD">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cual</w:t>
      </w:r>
      <w:r w:rsidR="008E1CAD">
        <w:rPr>
          <w:rFonts w:ascii="Arial" w:eastAsia="Times New Roman" w:hAnsi="Arial" w:cs="Arial"/>
          <w:color w:val="000000"/>
          <w:sz w:val="28"/>
          <w:szCs w:val="28"/>
          <w:lang w:eastAsia="es-ES"/>
        </w:rPr>
        <w:t>es</w:t>
      </w:r>
      <w:r>
        <w:rPr>
          <w:rFonts w:ascii="Arial" w:eastAsia="Times New Roman" w:hAnsi="Arial" w:cs="Arial"/>
          <w:color w:val="000000"/>
          <w:sz w:val="28"/>
          <w:szCs w:val="28"/>
          <w:lang w:eastAsia="es-ES"/>
        </w:rPr>
        <w:t xml:space="preserve"> se digitaliza</w:t>
      </w:r>
      <w:r w:rsidR="008E1CAD">
        <w:rPr>
          <w:rFonts w:ascii="Arial" w:eastAsia="Times New Roman" w:hAnsi="Arial" w:cs="Arial"/>
          <w:color w:val="000000"/>
          <w:sz w:val="28"/>
          <w:szCs w:val="28"/>
          <w:lang w:eastAsia="es-ES"/>
        </w:rPr>
        <w:t>n</w:t>
      </w:r>
      <w:r>
        <w:rPr>
          <w:rFonts w:ascii="Arial" w:eastAsia="Times New Roman" w:hAnsi="Arial" w:cs="Arial"/>
          <w:color w:val="000000"/>
          <w:sz w:val="28"/>
          <w:szCs w:val="28"/>
          <w:lang w:eastAsia="es-ES"/>
        </w:rPr>
        <w:t xml:space="preserve"> a continuación</w:t>
      </w:r>
      <w:r w:rsidR="00CB1E30">
        <w:rPr>
          <w:rFonts w:ascii="Arial" w:eastAsia="Times New Roman" w:hAnsi="Arial" w:cs="Arial"/>
          <w:color w:val="000000"/>
          <w:sz w:val="28"/>
          <w:szCs w:val="28"/>
          <w:lang w:eastAsia="es-ES"/>
        </w:rPr>
        <w:t>:</w:t>
      </w:r>
    </w:p>
    <w:p w:rsidR="005E289D" w:rsidRPr="005E289D" w:rsidRDefault="005E289D" w:rsidP="005E289D">
      <w:pPr>
        <w:rPr>
          <w:rFonts w:ascii="Arial" w:eastAsia="Times New Roman" w:hAnsi="Arial" w:cs="Arial"/>
          <w:sz w:val="28"/>
          <w:szCs w:val="28"/>
          <w:lang w:eastAsia="es-ES"/>
        </w:rPr>
      </w:pPr>
    </w:p>
    <w:p w:rsidR="005E289D" w:rsidRDefault="005E289D" w:rsidP="005E289D">
      <w:pPr>
        <w:rPr>
          <w:rFonts w:ascii="Arial" w:eastAsia="Times New Roman" w:hAnsi="Arial" w:cs="Arial"/>
          <w:sz w:val="28"/>
          <w:szCs w:val="28"/>
          <w:lang w:eastAsia="es-ES"/>
        </w:rPr>
      </w:pPr>
    </w:p>
    <w:p w:rsidR="00CB1E30" w:rsidRPr="005E289D" w:rsidRDefault="005E289D" w:rsidP="005E289D">
      <w:pPr>
        <w:tabs>
          <w:tab w:val="left" w:pos="2767"/>
        </w:tabs>
        <w:jc w:val="center"/>
        <w:rPr>
          <w:rFonts w:ascii="Arial" w:eastAsia="Times New Roman" w:hAnsi="Arial" w:cs="Arial"/>
          <w:sz w:val="28"/>
          <w:szCs w:val="28"/>
          <w:lang w:eastAsia="es-ES"/>
        </w:rPr>
      </w:pPr>
      <w:r w:rsidRPr="005E289D">
        <w:rPr>
          <w:rFonts w:ascii="Arial" w:eastAsia="Times New Roman" w:hAnsi="Arial" w:cs="Arial"/>
          <w:sz w:val="96"/>
          <w:szCs w:val="28"/>
          <w:lang w:eastAsia="es-ES"/>
        </w:rPr>
        <w:t>“SIN TEXTO”</w:t>
      </w:r>
    </w:p>
    <w:p w:rsidR="00AB5A02" w:rsidRDefault="00AB5A02" w:rsidP="008E1CAD">
      <w:pPr>
        <w:autoSpaceDE w:val="0"/>
        <w:autoSpaceDN w:val="0"/>
        <w:adjustRightInd w:val="0"/>
        <w:spacing w:after="0" w:line="360" w:lineRule="auto"/>
        <w:jc w:val="center"/>
        <w:rPr>
          <w:rFonts w:ascii="Arial" w:hAnsi="Arial" w:cs="Arial"/>
          <w:noProof/>
          <w:sz w:val="72"/>
          <w:szCs w:val="28"/>
          <w:lang w:eastAsia="es-MX"/>
        </w:rPr>
      </w:pPr>
    </w:p>
    <w:p w:rsidR="00AB5A02" w:rsidRDefault="00AB5A02" w:rsidP="008E1CAD">
      <w:pPr>
        <w:autoSpaceDE w:val="0"/>
        <w:autoSpaceDN w:val="0"/>
        <w:adjustRightInd w:val="0"/>
        <w:spacing w:after="0" w:line="360" w:lineRule="auto"/>
        <w:jc w:val="center"/>
        <w:rPr>
          <w:rFonts w:ascii="Arial" w:hAnsi="Arial" w:cs="Arial"/>
          <w:noProof/>
          <w:sz w:val="72"/>
          <w:szCs w:val="28"/>
          <w:lang w:eastAsia="es-MX"/>
        </w:rPr>
      </w:pPr>
    </w:p>
    <w:p w:rsidR="00AB5A02" w:rsidRDefault="00AB5A02" w:rsidP="008E1CAD">
      <w:pPr>
        <w:autoSpaceDE w:val="0"/>
        <w:autoSpaceDN w:val="0"/>
        <w:adjustRightInd w:val="0"/>
        <w:spacing w:after="0" w:line="360" w:lineRule="auto"/>
        <w:jc w:val="center"/>
        <w:rPr>
          <w:rFonts w:ascii="Arial" w:hAnsi="Arial" w:cs="Arial"/>
          <w:noProof/>
          <w:sz w:val="72"/>
          <w:szCs w:val="28"/>
          <w:lang w:eastAsia="es-MX"/>
        </w:rPr>
      </w:pPr>
    </w:p>
    <w:p w:rsidR="00AB5A02" w:rsidRDefault="00AB5A02" w:rsidP="008E1CAD">
      <w:pPr>
        <w:autoSpaceDE w:val="0"/>
        <w:autoSpaceDN w:val="0"/>
        <w:adjustRightInd w:val="0"/>
        <w:spacing w:after="0" w:line="360" w:lineRule="auto"/>
        <w:jc w:val="center"/>
        <w:rPr>
          <w:rFonts w:ascii="Arial" w:hAnsi="Arial" w:cs="Arial"/>
          <w:noProof/>
          <w:sz w:val="72"/>
          <w:szCs w:val="28"/>
          <w:lang w:eastAsia="es-MX"/>
        </w:rPr>
      </w:pPr>
    </w:p>
    <w:p w:rsidR="00CB1E30" w:rsidRDefault="00AB5A02" w:rsidP="008E1CAD">
      <w:pPr>
        <w:autoSpaceDE w:val="0"/>
        <w:autoSpaceDN w:val="0"/>
        <w:adjustRightInd w:val="0"/>
        <w:spacing w:after="0" w:line="360" w:lineRule="auto"/>
        <w:jc w:val="center"/>
        <w:rPr>
          <w:rFonts w:ascii="Arial" w:hAnsi="Arial" w:cs="Arial"/>
          <w:noProof/>
          <w:sz w:val="72"/>
          <w:szCs w:val="28"/>
          <w:lang w:eastAsia="es-MX"/>
        </w:rPr>
      </w:pPr>
      <w:r>
        <w:rPr>
          <w:rFonts w:ascii="Arial" w:hAnsi="Arial" w:cs="Arial"/>
          <w:noProof/>
          <w:sz w:val="72"/>
          <w:szCs w:val="28"/>
          <w:lang w:eastAsia="es-MX"/>
        </w:rPr>
        <w:t>IMAGEN DIGITALIZADA</w:t>
      </w:r>
    </w:p>
    <w:p w:rsidR="00AB5A02" w:rsidRDefault="00AB5A02" w:rsidP="008E1CAD">
      <w:pPr>
        <w:autoSpaceDE w:val="0"/>
        <w:autoSpaceDN w:val="0"/>
        <w:adjustRightInd w:val="0"/>
        <w:spacing w:after="0" w:line="360" w:lineRule="auto"/>
        <w:jc w:val="center"/>
        <w:rPr>
          <w:rFonts w:ascii="Arial" w:hAnsi="Arial" w:cs="Arial"/>
          <w:noProof/>
          <w:sz w:val="72"/>
          <w:szCs w:val="28"/>
          <w:lang w:eastAsia="es-MX"/>
        </w:rPr>
      </w:pPr>
    </w:p>
    <w:p w:rsidR="00AB5A02" w:rsidRDefault="00AB5A02" w:rsidP="008E1CAD">
      <w:pPr>
        <w:autoSpaceDE w:val="0"/>
        <w:autoSpaceDN w:val="0"/>
        <w:adjustRightInd w:val="0"/>
        <w:spacing w:after="0" w:line="360" w:lineRule="auto"/>
        <w:jc w:val="center"/>
        <w:rPr>
          <w:rFonts w:ascii="Arial" w:hAnsi="Arial" w:cs="Arial"/>
          <w:noProof/>
          <w:sz w:val="72"/>
          <w:szCs w:val="28"/>
          <w:lang w:eastAsia="es-MX"/>
        </w:rPr>
      </w:pPr>
    </w:p>
    <w:p w:rsidR="00AB5A02" w:rsidRDefault="00AB5A02" w:rsidP="008E1CAD">
      <w:pPr>
        <w:autoSpaceDE w:val="0"/>
        <w:autoSpaceDN w:val="0"/>
        <w:adjustRightInd w:val="0"/>
        <w:spacing w:after="0" w:line="360" w:lineRule="auto"/>
        <w:jc w:val="center"/>
        <w:rPr>
          <w:rFonts w:ascii="Arial" w:hAnsi="Arial" w:cs="Arial"/>
          <w:noProof/>
          <w:sz w:val="72"/>
          <w:szCs w:val="28"/>
          <w:lang w:eastAsia="es-MX"/>
        </w:rPr>
      </w:pPr>
    </w:p>
    <w:p w:rsidR="00AB5A02" w:rsidRDefault="00AB5A02" w:rsidP="008E1CAD">
      <w:pPr>
        <w:autoSpaceDE w:val="0"/>
        <w:autoSpaceDN w:val="0"/>
        <w:adjustRightInd w:val="0"/>
        <w:spacing w:after="0" w:line="360" w:lineRule="auto"/>
        <w:jc w:val="center"/>
        <w:rPr>
          <w:rFonts w:ascii="Arial" w:hAnsi="Arial" w:cs="Arial"/>
          <w:noProof/>
          <w:sz w:val="72"/>
          <w:szCs w:val="28"/>
          <w:lang w:eastAsia="es-MX"/>
        </w:rPr>
      </w:pPr>
    </w:p>
    <w:p w:rsidR="00AB5A02" w:rsidRDefault="00AB5A02" w:rsidP="008E1CAD">
      <w:pPr>
        <w:autoSpaceDE w:val="0"/>
        <w:autoSpaceDN w:val="0"/>
        <w:adjustRightInd w:val="0"/>
        <w:spacing w:after="0" w:line="360" w:lineRule="auto"/>
        <w:jc w:val="center"/>
        <w:rPr>
          <w:rFonts w:ascii="Arial" w:eastAsia="Times New Roman" w:hAnsi="Arial" w:cs="Arial"/>
          <w:color w:val="000000"/>
          <w:sz w:val="28"/>
          <w:szCs w:val="28"/>
          <w:lang w:eastAsia="es-ES"/>
        </w:rPr>
      </w:pPr>
    </w:p>
    <w:p w:rsidR="008E1CAD" w:rsidRDefault="00AB5A02" w:rsidP="008E1CAD">
      <w:pPr>
        <w:autoSpaceDE w:val="0"/>
        <w:autoSpaceDN w:val="0"/>
        <w:adjustRightInd w:val="0"/>
        <w:spacing w:after="0" w:line="360" w:lineRule="auto"/>
        <w:jc w:val="center"/>
        <w:rPr>
          <w:rFonts w:ascii="Arial" w:hAnsi="Arial" w:cs="Arial"/>
          <w:noProof/>
          <w:sz w:val="72"/>
          <w:szCs w:val="28"/>
          <w:lang w:eastAsia="es-MX"/>
        </w:rPr>
      </w:pPr>
      <w:r>
        <w:rPr>
          <w:rFonts w:ascii="Arial" w:hAnsi="Arial" w:cs="Arial"/>
          <w:noProof/>
          <w:sz w:val="72"/>
          <w:szCs w:val="28"/>
          <w:lang w:eastAsia="es-MX"/>
        </w:rPr>
        <w:t>IMAGEN DIGITALIZADA</w:t>
      </w:r>
    </w:p>
    <w:p w:rsidR="00AB5A02" w:rsidRDefault="00AB5A02" w:rsidP="008E1CAD">
      <w:pPr>
        <w:autoSpaceDE w:val="0"/>
        <w:autoSpaceDN w:val="0"/>
        <w:adjustRightInd w:val="0"/>
        <w:spacing w:after="0" w:line="360" w:lineRule="auto"/>
        <w:jc w:val="center"/>
        <w:rPr>
          <w:rFonts w:ascii="Arial" w:hAnsi="Arial" w:cs="Arial"/>
          <w:noProof/>
          <w:sz w:val="72"/>
          <w:szCs w:val="28"/>
          <w:lang w:eastAsia="es-MX"/>
        </w:rPr>
      </w:pPr>
    </w:p>
    <w:p w:rsidR="00AB5A02" w:rsidRDefault="00AB5A02" w:rsidP="008E1CAD">
      <w:pPr>
        <w:autoSpaceDE w:val="0"/>
        <w:autoSpaceDN w:val="0"/>
        <w:adjustRightInd w:val="0"/>
        <w:spacing w:after="0" w:line="360" w:lineRule="auto"/>
        <w:jc w:val="center"/>
        <w:rPr>
          <w:rFonts w:ascii="Arial" w:hAnsi="Arial" w:cs="Arial"/>
          <w:noProof/>
          <w:sz w:val="72"/>
          <w:szCs w:val="28"/>
          <w:lang w:eastAsia="es-MX"/>
        </w:rPr>
      </w:pPr>
    </w:p>
    <w:p w:rsidR="00AB5A02" w:rsidRDefault="00AB5A02" w:rsidP="008E1CAD">
      <w:pPr>
        <w:autoSpaceDE w:val="0"/>
        <w:autoSpaceDN w:val="0"/>
        <w:adjustRightInd w:val="0"/>
        <w:spacing w:after="0" w:line="360" w:lineRule="auto"/>
        <w:jc w:val="center"/>
        <w:rPr>
          <w:rFonts w:ascii="Arial" w:hAnsi="Arial" w:cs="Arial"/>
          <w:noProof/>
          <w:sz w:val="72"/>
          <w:szCs w:val="28"/>
          <w:lang w:eastAsia="es-MX"/>
        </w:rPr>
      </w:pPr>
    </w:p>
    <w:p w:rsidR="00AB5A02" w:rsidRDefault="00AB5A02" w:rsidP="008E1CAD">
      <w:pPr>
        <w:autoSpaceDE w:val="0"/>
        <w:autoSpaceDN w:val="0"/>
        <w:adjustRightInd w:val="0"/>
        <w:spacing w:after="0" w:line="360" w:lineRule="auto"/>
        <w:jc w:val="center"/>
        <w:rPr>
          <w:rFonts w:ascii="Arial" w:eastAsia="Times New Roman" w:hAnsi="Arial" w:cs="Arial"/>
          <w:color w:val="000000"/>
          <w:sz w:val="28"/>
          <w:szCs w:val="28"/>
          <w:lang w:eastAsia="es-ES"/>
        </w:rPr>
      </w:pPr>
    </w:p>
    <w:p w:rsidR="00CB1E30" w:rsidRDefault="00F16825" w:rsidP="00F16825">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lastRenderedPageBreak/>
        <w:t xml:space="preserve">Por cuestión de método se realizara el estudio de las boletas de infracción acorde </w:t>
      </w:r>
      <w:r w:rsidR="005E289D">
        <w:rPr>
          <w:rFonts w:ascii="Arial" w:eastAsia="Times New Roman" w:hAnsi="Arial" w:cs="Arial"/>
          <w:color w:val="000000"/>
          <w:sz w:val="28"/>
          <w:szCs w:val="28"/>
          <w:lang w:eastAsia="es-ES"/>
        </w:rPr>
        <w:t>al consecutivo d</w:t>
      </w:r>
      <w:r>
        <w:rPr>
          <w:rFonts w:ascii="Arial" w:eastAsia="Times New Roman" w:hAnsi="Arial" w:cs="Arial"/>
          <w:color w:val="000000"/>
          <w:sz w:val="28"/>
          <w:szCs w:val="28"/>
          <w:lang w:eastAsia="es-ES"/>
        </w:rPr>
        <w:t xml:space="preserve">el número de folio </w:t>
      </w:r>
      <w:r w:rsidR="005E289D">
        <w:rPr>
          <w:rFonts w:ascii="Arial" w:eastAsia="Times New Roman" w:hAnsi="Arial" w:cs="Arial"/>
          <w:color w:val="000000"/>
          <w:sz w:val="28"/>
          <w:szCs w:val="28"/>
          <w:lang w:eastAsia="es-ES"/>
        </w:rPr>
        <w:t>emitido</w:t>
      </w:r>
      <w:r>
        <w:rPr>
          <w:rFonts w:ascii="Arial" w:eastAsia="Times New Roman" w:hAnsi="Arial" w:cs="Arial"/>
          <w:color w:val="000000"/>
          <w:sz w:val="28"/>
          <w:szCs w:val="28"/>
          <w:lang w:eastAsia="es-ES"/>
        </w:rPr>
        <w:t xml:space="preserve"> por la autoridad demandada.</w:t>
      </w:r>
    </w:p>
    <w:p w:rsidR="009902D8" w:rsidRDefault="00CB1E30" w:rsidP="009902D8">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 la simple revisión realizada por este Juzgador a la</w:t>
      </w:r>
      <w:r w:rsidR="008E1CAD">
        <w:rPr>
          <w:rFonts w:ascii="Arial" w:eastAsia="Times New Roman" w:hAnsi="Arial" w:cs="Arial"/>
          <w:color w:val="000000"/>
          <w:sz w:val="28"/>
          <w:szCs w:val="28"/>
          <w:lang w:eastAsia="es-ES"/>
        </w:rPr>
        <w:t xml:space="preserve"> primer</w:t>
      </w:r>
      <w:r>
        <w:rPr>
          <w:rFonts w:ascii="Arial" w:eastAsia="Times New Roman" w:hAnsi="Arial" w:cs="Arial"/>
          <w:color w:val="000000"/>
          <w:sz w:val="28"/>
          <w:szCs w:val="28"/>
          <w:lang w:eastAsia="es-ES"/>
        </w:rPr>
        <w:t xml:space="preserve"> boleta de infracción impugnada</w:t>
      </w:r>
      <w:r w:rsidR="00F16825">
        <w:rPr>
          <w:rFonts w:ascii="Arial" w:eastAsia="Times New Roman" w:hAnsi="Arial" w:cs="Arial"/>
          <w:color w:val="000000"/>
          <w:sz w:val="28"/>
          <w:szCs w:val="28"/>
          <w:lang w:eastAsia="es-ES"/>
        </w:rPr>
        <w:t xml:space="preserve"> folio número </w:t>
      </w:r>
      <w:r w:rsidR="00AB5A02">
        <w:rPr>
          <w:rFonts w:ascii="Arial" w:eastAsia="Times New Roman" w:hAnsi="Arial" w:cs="Arial"/>
          <w:color w:val="FF0000"/>
          <w:sz w:val="28"/>
          <w:szCs w:val="28"/>
          <w:lang w:eastAsia="es-ES"/>
        </w:rPr>
        <w:t>* ******</w:t>
      </w:r>
      <w:r w:rsidR="009902D8">
        <w:rPr>
          <w:rFonts w:ascii="Arial" w:eastAsia="Times New Roman" w:hAnsi="Arial" w:cs="Arial"/>
          <w:color w:val="000000"/>
          <w:sz w:val="28"/>
          <w:szCs w:val="28"/>
          <w:lang w:eastAsia="es-ES"/>
        </w:rPr>
        <w:t xml:space="preserve">, se desprende que </w:t>
      </w:r>
      <w:r w:rsidR="005E289D">
        <w:rPr>
          <w:rFonts w:ascii="Arial" w:eastAsia="Times New Roman" w:hAnsi="Arial" w:cs="Arial"/>
          <w:color w:val="000000"/>
          <w:sz w:val="28"/>
          <w:szCs w:val="28"/>
          <w:lang w:eastAsia="es-ES"/>
        </w:rPr>
        <w:t xml:space="preserve">la demandada </w:t>
      </w:r>
      <w:r w:rsidR="009902D8">
        <w:rPr>
          <w:rFonts w:ascii="Arial" w:eastAsia="Times New Roman" w:hAnsi="Arial" w:cs="Arial"/>
          <w:color w:val="000000"/>
          <w:sz w:val="28"/>
          <w:szCs w:val="28"/>
          <w:lang w:eastAsia="es-ES"/>
        </w:rPr>
        <w:t xml:space="preserve">en relación a la infracción </w:t>
      </w:r>
      <w:r w:rsidR="005E289D">
        <w:rPr>
          <w:rFonts w:ascii="Arial" w:eastAsia="Times New Roman" w:hAnsi="Arial" w:cs="Arial"/>
          <w:color w:val="000000"/>
          <w:sz w:val="28"/>
          <w:szCs w:val="28"/>
          <w:lang w:eastAsia="es-ES"/>
        </w:rPr>
        <w:t>estableció</w:t>
      </w:r>
      <w:r w:rsidR="009902D8">
        <w:rPr>
          <w:rFonts w:ascii="Arial" w:eastAsia="Times New Roman" w:hAnsi="Arial" w:cs="Arial"/>
          <w:color w:val="000000"/>
          <w:sz w:val="28"/>
          <w:szCs w:val="28"/>
          <w:lang w:eastAsia="es-ES"/>
        </w:rPr>
        <w:t>:</w:t>
      </w:r>
      <w:r w:rsidR="009902D8">
        <w:rPr>
          <w:rFonts w:ascii="Arial" w:eastAsia="Times New Roman" w:hAnsi="Arial" w:cs="Arial"/>
          <w:i/>
          <w:color w:val="000000"/>
          <w:sz w:val="28"/>
          <w:szCs w:val="28"/>
          <w:lang w:eastAsia="es-ES"/>
        </w:rPr>
        <w:t xml:space="preserve"> “Rebasar vehículo por el lado derecho”</w:t>
      </w:r>
      <w:r w:rsidR="009902D8">
        <w:rPr>
          <w:rFonts w:ascii="Arial" w:eastAsia="Times New Roman" w:hAnsi="Arial" w:cs="Arial"/>
          <w:color w:val="000000"/>
          <w:sz w:val="28"/>
          <w:szCs w:val="28"/>
          <w:lang w:eastAsia="es-ES"/>
        </w:rPr>
        <w:t xml:space="preserve">, </w:t>
      </w:r>
      <w:r w:rsidR="005E289D">
        <w:rPr>
          <w:rFonts w:ascii="Arial" w:eastAsia="Times New Roman" w:hAnsi="Arial" w:cs="Arial"/>
          <w:color w:val="000000"/>
          <w:sz w:val="28"/>
          <w:szCs w:val="28"/>
          <w:lang w:eastAsia="es-ES"/>
        </w:rPr>
        <w:t xml:space="preserve">e </w:t>
      </w:r>
      <w:r w:rsidR="009902D8">
        <w:rPr>
          <w:rFonts w:ascii="Arial" w:eastAsia="Times New Roman" w:hAnsi="Arial" w:cs="Arial"/>
          <w:color w:val="000000"/>
          <w:sz w:val="28"/>
          <w:szCs w:val="28"/>
          <w:lang w:eastAsia="es-ES"/>
        </w:rPr>
        <w:t>invocó los artículos 118 y 178, fracción XVI del Reglamento de Tránsito del Municipio de San Luis Potosí, S.L.P: que por su importancia se reproduce</w:t>
      </w:r>
      <w:r w:rsidR="005E289D">
        <w:rPr>
          <w:rFonts w:ascii="Arial" w:eastAsia="Times New Roman" w:hAnsi="Arial" w:cs="Arial"/>
          <w:color w:val="000000"/>
          <w:sz w:val="28"/>
          <w:szCs w:val="28"/>
          <w:lang w:eastAsia="es-ES"/>
        </w:rPr>
        <w:t>n</w:t>
      </w:r>
      <w:r w:rsidR="009902D8">
        <w:rPr>
          <w:rFonts w:ascii="Arial" w:eastAsia="Times New Roman" w:hAnsi="Arial" w:cs="Arial"/>
          <w:color w:val="000000"/>
          <w:sz w:val="28"/>
          <w:szCs w:val="28"/>
          <w:lang w:eastAsia="es-ES"/>
        </w:rPr>
        <w:t xml:space="preserve"> a continuación: </w:t>
      </w:r>
    </w:p>
    <w:p w:rsidR="009902D8" w:rsidRPr="009902D8" w:rsidRDefault="009902D8" w:rsidP="009902D8">
      <w:pPr>
        <w:autoSpaceDE w:val="0"/>
        <w:autoSpaceDN w:val="0"/>
        <w:adjustRightInd w:val="0"/>
        <w:spacing w:after="0"/>
        <w:ind w:left="794" w:right="113"/>
        <w:jc w:val="both"/>
        <w:rPr>
          <w:rFonts w:ascii="Arial Narrow" w:hAnsi="Arial Narrow"/>
        </w:rPr>
      </w:pPr>
      <w:r w:rsidRPr="00A279AD">
        <w:rPr>
          <w:rFonts w:ascii="Arial Narrow" w:hAnsi="Arial Narrow"/>
          <w:b/>
        </w:rPr>
        <w:t>“ARTÍCULO 1</w:t>
      </w:r>
      <w:r>
        <w:rPr>
          <w:rFonts w:ascii="Arial Narrow" w:hAnsi="Arial Narrow"/>
          <w:b/>
        </w:rPr>
        <w:t>18</w:t>
      </w:r>
      <w:r w:rsidRPr="00A279AD">
        <w:rPr>
          <w:rFonts w:ascii="Arial Narrow" w:hAnsi="Arial Narrow"/>
          <w:b/>
        </w:rPr>
        <w:t>.</w:t>
      </w:r>
      <w:r w:rsidRPr="00A279AD">
        <w:rPr>
          <w:rFonts w:ascii="Arial Narrow" w:hAnsi="Arial Narrow"/>
        </w:rPr>
        <w:t xml:space="preserve"> </w:t>
      </w:r>
      <w:r w:rsidRPr="009902D8">
        <w:rPr>
          <w:rFonts w:ascii="Arial Narrow" w:hAnsi="Arial Narrow"/>
        </w:rPr>
        <w:t>El conductor de un vehículo podrá rebasar a otro por el carril</w:t>
      </w:r>
      <w:r>
        <w:rPr>
          <w:rFonts w:ascii="Arial Narrow" w:hAnsi="Arial Narrow"/>
        </w:rPr>
        <w:t xml:space="preserve"> </w:t>
      </w:r>
      <w:r w:rsidRPr="009902D8">
        <w:rPr>
          <w:rFonts w:ascii="Arial Narrow" w:hAnsi="Arial Narrow"/>
        </w:rPr>
        <w:t>de tránsito opuesto cuando:</w:t>
      </w:r>
    </w:p>
    <w:p w:rsidR="009902D8" w:rsidRPr="009902D8" w:rsidRDefault="009902D8" w:rsidP="009902D8">
      <w:pPr>
        <w:autoSpaceDE w:val="0"/>
        <w:autoSpaceDN w:val="0"/>
        <w:adjustRightInd w:val="0"/>
        <w:spacing w:after="0"/>
        <w:ind w:left="794" w:right="113"/>
        <w:jc w:val="both"/>
        <w:rPr>
          <w:rFonts w:ascii="Arial Narrow" w:hAnsi="Arial Narrow"/>
        </w:rPr>
      </w:pPr>
      <w:r w:rsidRPr="009902D8">
        <w:rPr>
          <w:rFonts w:ascii="Arial Narrow" w:hAnsi="Arial Narrow"/>
        </w:rPr>
        <w:t>I. Circule a más de treinta metros de distancia de una intersección o de</w:t>
      </w:r>
      <w:r>
        <w:rPr>
          <w:rFonts w:ascii="Arial Narrow" w:hAnsi="Arial Narrow"/>
        </w:rPr>
        <w:t xml:space="preserve"> </w:t>
      </w:r>
      <w:r w:rsidRPr="009902D8">
        <w:rPr>
          <w:rFonts w:ascii="Arial Narrow" w:hAnsi="Arial Narrow"/>
        </w:rPr>
        <w:t>un paso de ferrocarril;</w:t>
      </w:r>
    </w:p>
    <w:p w:rsidR="009902D8" w:rsidRPr="009902D8" w:rsidRDefault="009902D8" w:rsidP="009902D8">
      <w:pPr>
        <w:autoSpaceDE w:val="0"/>
        <w:autoSpaceDN w:val="0"/>
        <w:adjustRightInd w:val="0"/>
        <w:spacing w:after="0"/>
        <w:ind w:left="794" w:right="113"/>
        <w:jc w:val="both"/>
        <w:rPr>
          <w:rFonts w:ascii="Arial Narrow" w:hAnsi="Arial Narrow"/>
        </w:rPr>
      </w:pPr>
      <w:r w:rsidRPr="009902D8">
        <w:rPr>
          <w:rFonts w:ascii="Arial Narrow" w:hAnsi="Arial Narrow"/>
        </w:rPr>
        <w:t>II. El carril de circulación contrario ofrezca una clara visibilidad o cuando</w:t>
      </w:r>
      <w:r>
        <w:rPr>
          <w:rFonts w:ascii="Arial Narrow" w:hAnsi="Arial Narrow"/>
        </w:rPr>
        <w:t xml:space="preserve"> </w:t>
      </w:r>
      <w:r w:rsidRPr="009902D8">
        <w:rPr>
          <w:rFonts w:ascii="Arial Narrow" w:hAnsi="Arial Narrow"/>
        </w:rPr>
        <w:t>esté libre de tránsito en una longitud suficiente para permitir efectuar</w:t>
      </w:r>
      <w:r>
        <w:rPr>
          <w:rFonts w:ascii="Arial Narrow" w:hAnsi="Arial Narrow"/>
        </w:rPr>
        <w:t xml:space="preserve"> </w:t>
      </w:r>
      <w:r w:rsidRPr="009902D8">
        <w:rPr>
          <w:rFonts w:ascii="Arial Narrow" w:hAnsi="Arial Narrow"/>
        </w:rPr>
        <w:t>la maniobra sin riesgo;</w:t>
      </w:r>
    </w:p>
    <w:p w:rsidR="009902D8" w:rsidRPr="009902D8" w:rsidRDefault="009902D8" w:rsidP="009902D8">
      <w:pPr>
        <w:autoSpaceDE w:val="0"/>
        <w:autoSpaceDN w:val="0"/>
        <w:adjustRightInd w:val="0"/>
        <w:spacing w:after="0"/>
        <w:ind w:left="794" w:right="113"/>
        <w:jc w:val="both"/>
        <w:rPr>
          <w:rFonts w:ascii="Arial Narrow" w:hAnsi="Arial Narrow"/>
        </w:rPr>
      </w:pPr>
      <w:r w:rsidRPr="009902D8">
        <w:rPr>
          <w:rFonts w:ascii="Arial Narrow" w:hAnsi="Arial Narrow"/>
        </w:rPr>
        <w:t>III. Se encuentre en recta, alejado de una curva o la cima de una</w:t>
      </w:r>
      <w:r>
        <w:rPr>
          <w:rFonts w:ascii="Arial Narrow" w:hAnsi="Arial Narrow"/>
        </w:rPr>
        <w:t xml:space="preserve"> </w:t>
      </w:r>
      <w:r w:rsidRPr="009902D8">
        <w:rPr>
          <w:rFonts w:ascii="Arial Narrow" w:hAnsi="Arial Narrow"/>
        </w:rPr>
        <w:t>pendiente, y</w:t>
      </w:r>
    </w:p>
    <w:p w:rsidR="009902D8" w:rsidRDefault="009902D8" w:rsidP="009902D8">
      <w:pPr>
        <w:autoSpaceDE w:val="0"/>
        <w:autoSpaceDN w:val="0"/>
        <w:adjustRightInd w:val="0"/>
        <w:spacing w:after="0"/>
        <w:ind w:left="794" w:right="113"/>
        <w:jc w:val="both"/>
        <w:rPr>
          <w:rFonts w:ascii="Arial Narrow" w:hAnsi="Arial Narrow"/>
        </w:rPr>
      </w:pPr>
      <w:r w:rsidRPr="009902D8">
        <w:rPr>
          <w:rFonts w:ascii="Arial Narrow" w:hAnsi="Arial Narrow"/>
        </w:rPr>
        <w:t>IV. No exista línea continua en el pavimento que le restringa esta</w:t>
      </w:r>
      <w:r>
        <w:rPr>
          <w:rFonts w:ascii="Arial Narrow" w:hAnsi="Arial Narrow"/>
        </w:rPr>
        <w:t xml:space="preserve"> </w:t>
      </w:r>
      <w:r w:rsidRPr="009902D8">
        <w:rPr>
          <w:rFonts w:ascii="Arial Narrow" w:hAnsi="Arial Narrow"/>
        </w:rPr>
        <w:t>maniobra.</w:t>
      </w:r>
      <w:r w:rsidRPr="00A279AD">
        <w:rPr>
          <w:rFonts w:ascii="Arial Narrow" w:hAnsi="Arial Narrow"/>
        </w:rPr>
        <w:t>”</w:t>
      </w:r>
    </w:p>
    <w:p w:rsidR="009902D8" w:rsidRDefault="009902D8" w:rsidP="009902D8">
      <w:pPr>
        <w:autoSpaceDE w:val="0"/>
        <w:autoSpaceDN w:val="0"/>
        <w:adjustRightInd w:val="0"/>
        <w:spacing w:after="0"/>
        <w:ind w:left="794" w:right="113"/>
        <w:jc w:val="both"/>
        <w:rPr>
          <w:rFonts w:ascii="Arial Narrow" w:hAnsi="Arial Narrow"/>
        </w:rPr>
      </w:pPr>
    </w:p>
    <w:p w:rsidR="009902D8" w:rsidRDefault="009902D8" w:rsidP="009902D8">
      <w:pPr>
        <w:autoSpaceDE w:val="0"/>
        <w:autoSpaceDN w:val="0"/>
        <w:adjustRightInd w:val="0"/>
        <w:spacing w:after="0"/>
        <w:ind w:left="794" w:right="113"/>
        <w:jc w:val="both"/>
        <w:rPr>
          <w:rFonts w:ascii="Arial Narrow" w:hAnsi="Arial Narrow"/>
        </w:rPr>
      </w:pPr>
      <w:r>
        <w:rPr>
          <w:rFonts w:ascii="Arial Narrow" w:hAnsi="Arial Narrow"/>
        </w:rPr>
        <w:t>“</w:t>
      </w:r>
      <w:r w:rsidRPr="009902D8">
        <w:rPr>
          <w:rFonts w:ascii="Arial Narrow" w:hAnsi="Arial Narrow"/>
          <w:b/>
        </w:rPr>
        <w:t>ARTÍCULO 178.</w:t>
      </w:r>
      <w:r w:rsidRPr="009902D8">
        <w:rPr>
          <w:rFonts w:ascii="Arial Narrow" w:hAnsi="Arial Narrow"/>
        </w:rPr>
        <w:t xml:space="preserve"> El Agente de Tránsito estará facultado para arrastrar el</w:t>
      </w:r>
      <w:r>
        <w:rPr>
          <w:rFonts w:ascii="Arial Narrow" w:hAnsi="Arial Narrow"/>
        </w:rPr>
        <w:t xml:space="preserve"> </w:t>
      </w:r>
      <w:r w:rsidRPr="009902D8">
        <w:rPr>
          <w:rFonts w:ascii="Arial Narrow" w:hAnsi="Arial Narrow"/>
        </w:rPr>
        <w:t>vehículo a la pensión con servicio de grúa, en los casos establecidos en el</w:t>
      </w:r>
      <w:r>
        <w:rPr>
          <w:rFonts w:ascii="Arial Narrow" w:hAnsi="Arial Narrow"/>
        </w:rPr>
        <w:t xml:space="preserve"> </w:t>
      </w:r>
      <w:r w:rsidRPr="009902D8">
        <w:rPr>
          <w:rFonts w:ascii="Arial Narrow" w:hAnsi="Arial Narrow"/>
        </w:rPr>
        <w:t>artículo 87 de la Ley y en los siguientes:</w:t>
      </w:r>
    </w:p>
    <w:p w:rsidR="009902D8" w:rsidRDefault="009902D8" w:rsidP="009902D8">
      <w:pPr>
        <w:autoSpaceDE w:val="0"/>
        <w:autoSpaceDN w:val="0"/>
        <w:adjustRightInd w:val="0"/>
        <w:spacing w:after="0"/>
        <w:ind w:left="794" w:right="113"/>
        <w:jc w:val="both"/>
        <w:rPr>
          <w:rFonts w:ascii="Arial Narrow" w:hAnsi="Arial Narrow"/>
        </w:rPr>
      </w:pPr>
      <w:r>
        <w:rPr>
          <w:rFonts w:ascii="Arial Narrow" w:hAnsi="Arial Narrow"/>
        </w:rPr>
        <w:t>(…)</w:t>
      </w:r>
    </w:p>
    <w:p w:rsidR="009902D8" w:rsidRDefault="009902D8" w:rsidP="009902D8">
      <w:pPr>
        <w:autoSpaceDE w:val="0"/>
        <w:autoSpaceDN w:val="0"/>
        <w:adjustRightInd w:val="0"/>
        <w:spacing w:after="0"/>
        <w:ind w:left="794" w:right="113"/>
        <w:jc w:val="both"/>
        <w:rPr>
          <w:rFonts w:ascii="Arial Narrow" w:hAnsi="Arial Narrow"/>
        </w:rPr>
      </w:pPr>
      <w:r w:rsidRPr="009902D8">
        <w:rPr>
          <w:rFonts w:ascii="Arial Narrow" w:hAnsi="Arial Narrow"/>
          <w:b/>
        </w:rPr>
        <w:t>XVI.</w:t>
      </w:r>
      <w:r w:rsidRPr="009902D8">
        <w:rPr>
          <w:rFonts w:ascii="Arial Narrow" w:hAnsi="Arial Narrow"/>
        </w:rPr>
        <w:t xml:space="preserve"> Cuando el conductor del vehículo se encuentre en estado de</w:t>
      </w:r>
      <w:r>
        <w:rPr>
          <w:rFonts w:ascii="Arial Narrow" w:hAnsi="Arial Narrow"/>
        </w:rPr>
        <w:t xml:space="preserve"> </w:t>
      </w:r>
      <w:r w:rsidRPr="009902D8">
        <w:rPr>
          <w:rFonts w:ascii="Arial Narrow" w:hAnsi="Arial Narrow"/>
        </w:rPr>
        <w:t>ebriedad; y</w:t>
      </w:r>
    </w:p>
    <w:p w:rsidR="009902D8" w:rsidRPr="00A279AD" w:rsidRDefault="009902D8" w:rsidP="009902D8">
      <w:pPr>
        <w:autoSpaceDE w:val="0"/>
        <w:autoSpaceDN w:val="0"/>
        <w:adjustRightInd w:val="0"/>
        <w:spacing w:after="0"/>
        <w:ind w:left="794" w:right="113"/>
        <w:jc w:val="both"/>
        <w:rPr>
          <w:rFonts w:ascii="Arial Narrow" w:hAnsi="Arial Narrow"/>
        </w:rPr>
      </w:pPr>
      <w:r>
        <w:rPr>
          <w:rFonts w:ascii="Arial Narrow" w:hAnsi="Arial Narrow"/>
        </w:rPr>
        <w:t>(…)”</w:t>
      </w:r>
    </w:p>
    <w:p w:rsidR="009902D8" w:rsidRDefault="009902D8" w:rsidP="009902D8">
      <w:pPr>
        <w:spacing w:line="240" w:lineRule="auto"/>
        <w:ind w:left="1416"/>
        <w:jc w:val="both"/>
        <w:rPr>
          <w:rFonts w:ascii="Arial Narrow" w:hAnsi="Arial Narrow"/>
          <w:sz w:val="2"/>
          <w:szCs w:val="18"/>
        </w:rPr>
      </w:pPr>
    </w:p>
    <w:p w:rsidR="005E289D" w:rsidRDefault="009902D8" w:rsidP="00B32AF2">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Del primer dispositivo legal que invoca la enjuicia</w:t>
      </w:r>
      <w:r w:rsidR="00B32AF2">
        <w:rPr>
          <w:rFonts w:ascii="Arial" w:eastAsia="Times New Roman" w:hAnsi="Arial" w:cs="Arial"/>
          <w:color w:val="000000"/>
          <w:sz w:val="28"/>
          <w:szCs w:val="28"/>
          <w:lang w:eastAsia="es-ES"/>
        </w:rPr>
        <w:t xml:space="preserve">da, se desprende que los conductores </w:t>
      </w:r>
      <w:r w:rsidR="005E289D">
        <w:rPr>
          <w:rFonts w:ascii="Arial" w:eastAsia="Times New Roman" w:hAnsi="Arial" w:cs="Arial"/>
          <w:color w:val="000000"/>
          <w:sz w:val="28"/>
          <w:szCs w:val="28"/>
          <w:lang w:eastAsia="es-ES"/>
        </w:rPr>
        <w:t xml:space="preserve">podrán </w:t>
      </w:r>
      <w:r w:rsidR="00B32AF2">
        <w:rPr>
          <w:rFonts w:ascii="Arial" w:eastAsia="Times New Roman" w:hAnsi="Arial" w:cs="Arial"/>
          <w:color w:val="000000"/>
          <w:sz w:val="28"/>
          <w:szCs w:val="28"/>
          <w:lang w:eastAsia="es-ES"/>
        </w:rPr>
        <w:t xml:space="preserve">rebasar por el carril </w:t>
      </w:r>
      <w:r w:rsidR="005E289D">
        <w:rPr>
          <w:rFonts w:ascii="Arial" w:eastAsia="Times New Roman" w:hAnsi="Arial" w:cs="Arial"/>
          <w:color w:val="000000"/>
          <w:sz w:val="28"/>
          <w:szCs w:val="28"/>
          <w:lang w:eastAsia="es-ES"/>
        </w:rPr>
        <w:t xml:space="preserve">de tránsito </w:t>
      </w:r>
      <w:r w:rsidR="00B32AF2">
        <w:rPr>
          <w:rFonts w:ascii="Arial" w:eastAsia="Times New Roman" w:hAnsi="Arial" w:cs="Arial"/>
          <w:color w:val="000000"/>
          <w:sz w:val="28"/>
          <w:szCs w:val="28"/>
          <w:lang w:eastAsia="es-ES"/>
        </w:rPr>
        <w:t xml:space="preserve">opuesto al </w:t>
      </w:r>
      <w:r w:rsidR="005E289D">
        <w:rPr>
          <w:rFonts w:ascii="Arial" w:eastAsia="Times New Roman" w:hAnsi="Arial" w:cs="Arial"/>
          <w:color w:val="000000"/>
          <w:sz w:val="28"/>
          <w:szCs w:val="28"/>
          <w:lang w:eastAsia="es-ES"/>
        </w:rPr>
        <w:t>destinado para ello cuando:</w:t>
      </w:r>
    </w:p>
    <w:p w:rsidR="005E289D" w:rsidRDefault="005E289D" w:rsidP="005E289D">
      <w:pPr>
        <w:numPr>
          <w:ilvl w:val="0"/>
          <w:numId w:val="10"/>
        </w:numPr>
        <w:autoSpaceDE w:val="0"/>
        <w:autoSpaceDN w:val="0"/>
        <w:adjustRightInd w:val="0"/>
        <w:spacing w:after="120" w:line="360" w:lineRule="auto"/>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Se encuentren circulando a más de treinta metros de distancia de una intersección o de un paso de ferrocarril; </w:t>
      </w:r>
    </w:p>
    <w:p w:rsidR="005E289D" w:rsidRDefault="005E289D" w:rsidP="005E289D">
      <w:pPr>
        <w:numPr>
          <w:ilvl w:val="0"/>
          <w:numId w:val="10"/>
        </w:numPr>
        <w:autoSpaceDE w:val="0"/>
        <w:autoSpaceDN w:val="0"/>
        <w:adjustRightInd w:val="0"/>
        <w:spacing w:after="120" w:line="360" w:lineRule="auto"/>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El carril de circulación contrario ofrezca una clara visibilidad o cuando esté libre de tránsito en una longitud suficiente para permitir efectuar la maniobra sin riesgo;</w:t>
      </w:r>
    </w:p>
    <w:p w:rsidR="005E289D" w:rsidRDefault="005E289D" w:rsidP="005E289D">
      <w:pPr>
        <w:numPr>
          <w:ilvl w:val="0"/>
          <w:numId w:val="10"/>
        </w:numPr>
        <w:autoSpaceDE w:val="0"/>
        <w:autoSpaceDN w:val="0"/>
        <w:adjustRightInd w:val="0"/>
        <w:spacing w:after="120" w:line="360" w:lineRule="auto"/>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Se encuentre en recta, alejado de una curva o la cima de una pendiente; </w:t>
      </w:r>
      <w:r w:rsidRPr="005E289D">
        <w:rPr>
          <w:rFonts w:ascii="Arial" w:eastAsia="Times New Roman" w:hAnsi="Arial" w:cs="Arial"/>
          <w:color w:val="000000"/>
          <w:sz w:val="28"/>
          <w:szCs w:val="28"/>
          <w:lang w:eastAsia="es-ES"/>
        </w:rPr>
        <w:t xml:space="preserve">y </w:t>
      </w:r>
    </w:p>
    <w:p w:rsidR="005E289D" w:rsidRDefault="005E289D" w:rsidP="005E289D">
      <w:pPr>
        <w:numPr>
          <w:ilvl w:val="0"/>
          <w:numId w:val="10"/>
        </w:numPr>
        <w:autoSpaceDE w:val="0"/>
        <w:autoSpaceDN w:val="0"/>
        <w:adjustRightInd w:val="0"/>
        <w:spacing w:after="120" w:line="360" w:lineRule="auto"/>
        <w:jc w:val="both"/>
        <w:rPr>
          <w:rFonts w:ascii="Arial" w:eastAsia="Times New Roman" w:hAnsi="Arial" w:cs="Arial"/>
          <w:color w:val="000000"/>
          <w:sz w:val="28"/>
          <w:szCs w:val="28"/>
          <w:lang w:eastAsia="es-ES"/>
        </w:rPr>
      </w:pPr>
      <w:r w:rsidRPr="005E289D">
        <w:rPr>
          <w:rFonts w:ascii="Arial" w:eastAsia="Times New Roman" w:hAnsi="Arial" w:cs="Arial"/>
          <w:color w:val="000000"/>
          <w:sz w:val="28"/>
          <w:szCs w:val="28"/>
          <w:lang w:eastAsia="es-ES"/>
        </w:rPr>
        <w:t xml:space="preserve">No exista línea continua en el pavimento que le restringa la maniobra. </w:t>
      </w:r>
    </w:p>
    <w:p w:rsidR="009902D8" w:rsidRPr="00B32AF2" w:rsidRDefault="00DA3827" w:rsidP="002C2A2B">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lastRenderedPageBreak/>
        <w:t>A su vez, la fracción XVI del artículo 178</w:t>
      </w:r>
      <w:r>
        <w:rPr>
          <w:rFonts w:ascii="Arial" w:hAnsi="Arial" w:cs="Arial"/>
          <w:sz w:val="28"/>
          <w:szCs w:val="28"/>
        </w:rPr>
        <w:t xml:space="preserve"> del Reglamento de Tránsito, establece la facultad del agente de tránsito </w:t>
      </w:r>
      <w:r w:rsidR="009902D8">
        <w:rPr>
          <w:rFonts w:ascii="Arial" w:hAnsi="Arial" w:cs="Arial"/>
          <w:sz w:val="28"/>
          <w:szCs w:val="28"/>
        </w:rPr>
        <w:t xml:space="preserve">para </w:t>
      </w:r>
      <w:r w:rsidR="002C2A2B">
        <w:rPr>
          <w:rFonts w:ascii="Arial" w:hAnsi="Arial" w:cs="Arial"/>
          <w:sz w:val="28"/>
          <w:szCs w:val="28"/>
        </w:rPr>
        <w:t xml:space="preserve">arrastrar </w:t>
      </w:r>
      <w:r w:rsidR="00B32AF2">
        <w:rPr>
          <w:rFonts w:ascii="Arial" w:hAnsi="Arial" w:cs="Arial"/>
          <w:sz w:val="28"/>
          <w:szCs w:val="28"/>
        </w:rPr>
        <w:t xml:space="preserve">el vehículo </w:t>
      </w:r>
      <w:r w:rsidR="002C2A2B">
        <w:rPr>
          <w:rFonts w:ascii="Arial" w:hAnsi="Arial" w:cs="Arial"/>
          <w:sz w:val="28"/>
          <w:szCs w:val="28"/>
        </w:rPr>
        <w:t xml:space="preserve">a la </w:t>
      </w:r>
      <w:r w:rsidR="002C2A2B" w:rsidRPr="002C2A2B">
        <w:rPr>
          <w:rFonts w:ascii="Arial" w:eastAsia="Times New Roman" w:hAnsi="Arial" w:cs="Arial"/>
          <w:color w:val="000000"/>
          <w:sz w:val="28"/>
          <w:szCs w:val="28"/>
          <w:lang w:eastAsia="es-ES"/>
        </w:rPr>
        <w:t>pensión</w:t>
      </w:r>
      <w:r w:rsidR="002C2A2B">
        <w:rPr>
          <w:rFonts w:ascii="Arial" w:hAnsi="Arial" w:cs="Arial"/>
          <w:sz w:val="28"/>
          <w:szCs w:val="28"/>
        </w:rPr>
        <w:t xml:space="preserve"> con servicio de grúa </w:t>
      </w:r>
      <w:r w:rsidR="00B32AF2">
        <w:rPr>
          <w:rFonts w:ascii="Arial" w:hAnsi="Arial" w:cs="Arial"/>
          <w:sz w:val="28"/>
          <w:szCs w:val="28"/>
        </w:rPr>
        <w:t>cuando el conductor del mismo se encuentra en estado de ebriedad</w:t>
      </w:r>
      <w:r w:rsidR="009902D8">
        <w:rPr>
          <w:rFonts w:ascii="Arial" w:eastAsia="Times New Roman" w:hAnsi="Arial" w:cs="Arial"/>
          <w:color w:val="000000"/>
          <w:sz w:val="28"/>
          <w:szCs w:val="28"/>
          <w:lang w:eastAsia="es-ES"/>
        </w:rPr>
        <w:t>.</w:t>
      </w:r>
    </w:p>
    <w:p w:rsidR="00B32AF2" w:rsidRDefault="00B32AF2" w:rsidP="00B32AF2">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En el apartado motivos de l</w:t>
      </w:r>
      <w:r w:rsidR="002C2A2B">
        <w:rPr>
          <w:rFonts w:ascii="Arial" w:eastAsia="Times New Roman" w:hAnsi="Arial" w:cs="Arial"/>
          <w:color w:val="000000"/>
          <w:sz w:val="28"/>
          <w:szCs w:val="28"/>
          <w:lang w:eastAsia="es-ES"/>
        </w:rPr>
        <w:t>a infracción se describió por el Policía Vial demandado</w:t>
      </w:r>
      <w:r>
        <w:rPr>
          <w:rFonts w:ascii="Arial" w:eastAsia="Times New Roman" w:hAnsi="Arial" w:cs="Arial"/>
          <w:color w:val="000000"/>
          <w:sz w:val="28"/>
          <w:szCs w:val="28"/>
          <w:lang w:eastAsia="es-ES"/>
        </w:rPr>
        <w:t xml:space="preserve"> </w:t>
      </w:r>
      <w:r w:rsidRPr="00700BC8">
        <w:rPr>
          <w:rFonts w:ascii="Arial" w:eastAsia="Times New Roman" w:hAnsi="Arial" w:cs="Arial"/>
          <w:b/>
          <w:color w:val="000000"/>
          <w:sz w:val="28"/>
          <w:szCs w:val="28"/>
          <w:u w:val="single"/>
          <w:lang w:eastAsia="es-ES"/>
        </w:rPr>
        <w:t>de m</w:t>
      </w:r>
      <w:r w:rsidRPr="00E61625">
        <w:rPr>
          <w:rFonts w:ascii="Arial" w:eastAsia="Times New Roman" w:hAnsi="Arial" w:cs="Arial"/>
          <w:b/>
          <w:color w:val="000000"/>
          <w:sz w:val="28"/>
          <w:szCs w:val="28"/>
          <w:u w:val="single"/>
          <w:lang w:eastAsia="es-ES"/>
        </w:rPr>
        <w:t>anera mu</w:t>
      </w:r>
      <w:r>
        <w:rPr>
          <w:rFonts w:ascii="Arial" w:eastAsia="Times New Roman" w:hAnsi="Arial" w:cs="Arial"/>
          <w:b/>
          <w:color w:val="000000"/>
          <w:sz w:val="28"/>
          <w:szCs w:val="28"/>
          <w:u w:val="single"/>
          <w:lang w:eastAsia="es-ES"/>
        </w:rPr>
        <w:t xml:space="preserve">y limitada </w:t>
      </w:r>
      <w:r>
        <w:rPr>
          <w:rFonts w:ascii="Arial" w:eastAsia="Times New Roman" w:hAnsi="Arial" w:cs="Arial"/>
          <w:b/>
          <w:i/>
          <w:color w:val="000000"/>
          <w:sz w:val="28"/>
          <w:szCs w:val="28"/>
          <w:u w:val="single"/>
          <w:lang w:eastAsia="es-ES"/>
        </w:rPr>
        <w:t>“</w:t>
      </w:r>
      <w:r w:rsidRPr="00B32AF2">
        <w:rPr>
          <w:rFonts w:ascii="Arial" w:eastAsia="Times New Roman" w:hAnsi="Arial" w:cs="Arial"/>
          <w:b/>
          <w:i/>
          <w:color w:val="000000"/>
          <w:sz w:val="28"/>
          <w:szCs w:val="28"/>
          <w:u w:val="single"/>
          <w:lang w:eastAsia="es-ES"/>
        </w:rPr>
        <w:t>Rebasar vehículo por el lado derecho</w:t>
      </w:r>
      <w:r>
        <w:rPr>
          <w:rFonts w:ascii="Arial" w:eastAsia="Times New Roman" w:hAnsi="Arial" w:cs="Arial"/>
          <w:b/>
          <w:i/>
          <w:color w:val="000000"/>
          <w:sz w:val="28"/>
          <w:szCs w:val="28"/>
          <w:u w:val="single"/>
          <w:lang w:eastAsia="es-ES"/>
        </w:rPr>
        <w:t>”</w:t>
      </w:r>
      <w:r>
        <w:rPr>
          <w:rFonts w:ascii="Arial" w:eastAsia="Times New Roman" w:hAnsi="Arial" w:cs="Arial"/>
          <w:color w:val="000000"/>
          <w:sz w:val="28"/>
          <w:szCs w:val="28"/>
          <w:lang w:eastAsia="es-ES"/>
        </w:rPr>
        <w:t xml:space="preserve">, expresión </w:t>
      </w:r>
      <w:r w:rsidR="002C2A2B">
        <w:rPr>
          <w:rFonts w:ascii="Arial" w:eastAsia="Times New Roman" w:hAnsi="Arial" w:cs="Arial"/>
          <w:color w:val="000000"/>
          <w:sz w:val="28"/>
          <w:szCs w:val="28"/>
          <w:lang w:eastAsia="es-ES"/>
        </w:rPr>
        <w:t xml:space="preserve">que a juicio de esta Sala </w:t>
      </w:r>
      <w:r>
        <w:rPr>
          <w:rFonts w:ascii="Arial" w:eastAsia="Times New Roman" w:hAnsi="Arial" w:cs="Arial"/>
          <w:color w:val="000000"/>
          <w:sz w:val="28"/>
          <w:szCs w:val="28"/>
          <w:lang w:eastAsia="es-ES"/>
        </w:rPr>
        <w:t>resulta insuficiente para considerar que se encuentra cubierto el requisito de motivar adecuadamente dicha infracción, que permitiera conocer de maner</w:t>
      </w:r>
      <w:r w:rsidR="002C2A2B">
        <w:rPr>
          <w:rFonts w:ascii="Arial" w:eastAsia="Times New Roman" w:hAnsi="Arial" w:cs="Arial"/>
          <w:color w:val="000000"/>
          <w:sz w:val="28"/>
          <w:szCs w:val="28"/>
          <w:lang w:eastAsia="es-ES"/>
        </w:rPr>
        <w:t>a precisa si el conductor rebasó</w:t>
      </w:r>
      <w:r>
        <w:rPr>
          <w:rFonts w:ascii="Arial" w:eastAsia="Times New Roman" w:hAnsi="Arial" w:cs="Arial"/>
          <w:color w:val="000000"/>
          <w:sz w:val="28"/>
          <w:szCs w:val="28"/>
          <w:lang w:eastAsia="es-ES"/>
        </w:rPr>
        <w:t xml:space="preserve"> por el carril derecho</w:t>
      </w:r>
      <w:r w:rsidR="002C2A2B">
        <w:rPr>
          <w:rFonts w:ascii="Arial" w:eastAsia="Times New Roman" w:hAnsi="Arial" w:cs="Arial"/>
          <w:color w:val="000000"/>
          <w:sz w:val="28"/>
          <w:szCs w:val="28"/>
          <w:lang w:eastAsia="es-ES"/>
        </w:rPr>
        <w:t xml:space="preserve"> sin la precaución </w:t>
      </w:r>
      <w:r w:rsidR="004C2348">
        <w:rPr>
          <w:rFonts w:ascii="Arial" w:eastAsia="Times New Roman" w:hAnsi="Arial" w:cs="Arial"/>
          <w:color w:val="000000"/>
          <w:sz w:val="28"/>
          <w:szCs w:val="28"/>
          <w:lang w:eastAsia="es-ES"/>
        </w:rPr>
        <w:t xml:space="preserve">correspondiente y de manera contraria a lo </w:t>
      </w:r>
      <w:r>
        <w:rPr>
          <w:rFonts w:ascii="Arial" w:eastAsia="Times New Roman" w:hAnsi="Arial" w:cs="Arial"/>
          <w:color w:val="000000"/>
          <w:sz w:val="28"/>
          <w:szCs w:val="28"/>
          <w:lang w:eastAsia="es-ES"/>
        </w:rPr>
        <w:t xml:space="preserve">permitido por el </w:t>
      </w:r>
      <w:r w:rsidR="004C2348">
        <w:rPr>
          <w:rFonts w:ascii="Arial" w:eastAsia="Times New Roman" w:hAnsi="Arial" w:cs="Arial"/>
          <w:color w:val="000000"/>
          <w:sz w:val="28"/>
          <w:szCs w:val="28"/>
          <w:lang w:eastAsia="es-ES"/>
        </w:rPr>
        <w:t>Reglamento de Tránsito</w:t>
      </w:r>
      <w:r>
        <w:rPr>
          <w:rFonts w:ascii="Arial" w:eastAsia="Times New Roman" w:hAnsi="Arial" w:cs="Arial"/>
          <w:color w:val="000000"/>
          <w:sz w:val="28"/>
          <w:szCs w:val="28"/>
          <w:lang w:eastAsia="es-ES"/>
        </w:rPr>
        <w:t>, incluso no precisa de qué manera y cuál de los supuestos que integran el ordinal 118 del Reglamento de Tránsito del Municipio de San Luis Potosí, S.L.P.</w:t>
      </w:r>
      <w:r w:rsidR="004C2348">
        <w:rPr>
          <w:rFonts w:ascii="Arial" w:eastAsia="Times New Roman" w:hAnsi="Arial" w:cs="Arial"/>
          <w:color w:val="000000"/>
          <w:sz w:val="28"/>
          <w:szCs w:val="28"/>
          <w:lang w:eastAsia="es-ES"/>
        </w:rPr>
        <w:t>,</w:t>
      </w:r>
      <w:r>
        <w:rPr>
          <w:rFonts w:ascii="Arial" w:eastAsia="Times New Roman" w:hAnsi="Arial" w:cs="Arial"/>
          <w:color w:val="000000"/>
          <w:sz w:val="28"/>
          <w:szCs w:val="28"/>
          <w:lang w:eastAsia="es-ES"/>
        </w:rPr>
        <w:t xml:space="preserve"> </w:t>
      </w:r>
      <w:r w:rsidR="004C2348">
        <w:rPr>
          <w:rFonts w:ascii="Arial" w:eastAsia="Times New Roman" w:hAnsi="Arial" w:cs="Arial"/>
          <w:color w:val="000000"/>
          <w:sz w:val="28"/>
          <w:szCs w:val="28"/>
          <w:lang w:eastAsia="es-ES"/>
        </w:rPr>
        <w:t>incumplió el conductor infraccionado para establecer como se constituyó</w:t>
      </w:r>
      <w:r>
        <w:rPr>
          <w:rFonts w:ascii="Arial" w:eastAsia="Times New Roman" w:hAnsi="Arial" w:cs="Arial"/>
          <w:color w:val="000000"/>
          <w:sz w:val="28"/>
          <w:szCs w:val="28"/>
          <w:lang w:eastAsia="es-ES"/>
        </w:rPr>
        <w:t xml:space="preserve"> la infracción; de ahí que con limitarse a señalar que el motivo de la infracción lo es </w:t>
      </w:r>
      <w:r>
        <w:rPr>
          <w:rFonts w:ascii="Arial" w:eastAsia="Times New Roman" w:hAnsi="Arial" w:cs="Arial"/>
          <w:i/>
          <w:color w:val="000000"/>
          <w:sz w:val="28"/>
          <w:szCs w:val="28"/>
          <w:lang w:eastAsia="es-ES"/>
        </w:rPr>
        <w:t>“Rebasar vehículo por el lado derecho”</w:t>
      </w:r>
      <w:r>
        <w:rPr>
          <w:rFonts w:ascii="Arial" w:eastAsia="Times New Roman" w:hAnsi="Arial" w:cs="Arial"/>
          <w:color w:val="000000"/>
          <w:sz w:val="28"/>
          <w:szCs w:val="28"/>
          <w:lang w:eastAsia="es-ES"/>
        </w:rPr>
        <w:t xml:space="preserve">, </w:t>
      </w:r>
      <w:r w:rsidR="004C2348">
        <w:rPr>
          <w:rFonts w:ascii="Arial" w:eastAsia="Times New Roman" w:hAnsi="Arial" w:cs="Arial"/>
          <w:color w:val="000000"/>
          <w:sz w:val="28"/>
          <w:szCs w:val="28"/>
          <w:lang w:eastAsia="es-ES"/>
        </w:rPr>
        <w:t>resulta in</w:t>
      </w:r>
      <w:r>
        <w:rPr>
          <w:rFonts w:ascii="Arial" w:eastAsia="Times New Roman" w:hAnsi="Arial" w:cs="Arial"/>
          <w:color w:val="000000"/>
          <w:sz w:val="28"/>
          <w:szCs w:val="28"/>
          <w:lang w:eastAsia="es-ES"/>
        </w:rPr>
        <w:t xml:space="preserve">suficiente para motivar dicha infracción; </w:t>
      </w:r>
      <w:r>
        <w:rPr>
          <w:rFonts w:ascii="Arial" w:eastAsia="Times New Roman" w:hAnsi="Arial" w:cs="Arial"/>
          <w:color w:val="000000"/>
          <w:sz w:val="28"/>
          <w:szCs w:val="28"/>
          <w:u w:val="single"/>
          <w:lang w:eastAsia="es-ES"/>
        </w:rPr>
        <w:t>pues dentro del texto del acto impugnado el emisor no señaló las circunstancias especiales, razones particulares o causas inmediatas que tuvo en consideración para la emisión del acto, ni la adecuación correspondiente entre los motivos aducidos y la norma aplicable; señaland</w:t>
      </w:r>
      <w:r w:rsidR="004C2348">
        <w:rPr>
          <w:rFonts w:ascii="Arial" w:eastAsia="Times New Roman" w:hAnsi="Arial" w:cs="Arial"/>
          <w:color w:val="000000"/>
          <w:sz w:val="28"/>
          <w:szCs w:val="28"/>
          <w:u w:val="single"/>
          <w:lang w:eastAsia="es-ES"/>
        </w:rPr>
        <w:t>o de forma precisa como constató</w:t>
      </w:r>
      <w:r>
        <w:rPr>
          <w:rFonts w:ascii="Arial" w:eastAsia="Times New Roman" w:hAnsi="Arial" w:cs="Arial"/>
          <w:color w:val="000000"/>
          <w:sz w:val="28"/>
          <w:szCs w:val="28"/>
          <w:u w:val="single"/>
          <w:lang w:eastAsia="es-ES"/>
        </w:rPr>
        <w:t xml:space="preserve"> que dicho conductor del vehículo infraccionado rebaso por </w:t>
      </w:r>
      <w:r w:rsidR="004C2348">
        <w:rPr>
          <w:rFonts w:ascii="Arial" w:eastAsia="Times New Roman" w:hAnsi="Arial" w:cs="Arial"/>
          <w:color w:val="000000"/>
          <w:sz w:val="28"/>
          <w:szCs w:val="28"/>
          <w:u w:val="single"/>
          <w:lang w:eastAsia="es-ES"/>
        </w:rPr>
        <w:t xml:space="preserve">el </w:t>
      </w:r>
      <w:r>
        <w:rPr>
          <w:rFonts w:ascii="Arial" w:eastAsia="Times New Roman" w:hAnsi="Arial" w:cs="Arial"/>
          <w:color w:val="000000"/>
          <w:sz w:val="28"/>
          <w:szCs w:val="28"/>
          <w:u w:val="single"/>
          <w:lang w:eastAsia="es-ES"/>
        </w:rPr>
        <w:t xml:space="preserve">carril opuesto </w:t>
      </w:r>
      <w:r w:rsidR="004C2348" w:rsidRPr="004C2348">
        <w:rPr>
          <w:rFonts w:ascii="Arial" w:eastAsia="Times New Roman" w:hAnsi="Arial" w:cs="Arial"/>
          <w:i/>
          <w:color w:val="000000"/>
          <w:sz w:val="28"/>
          <w:szCs w:val="28"/>
          <w:u w:val="single"/>
          <w:lang w:eastAsia="es-ES"/>
        </w:rPr>
        <w:t>–derecho-</w:t>
      </w:r>
      <w:r w:rsidR="004C2348">
        <w:rPr>
          <w:rFonts w:ascii="Arial" w:eastAsia="Times New Roman" w:hAnsi="Arial" w:cs="Arial"/>
          <w:color w:val="000000"/>
          <w:sz w:val="28"/>
          <w:szCs w:val="28"/>
          <w:u w:val="single"/>
          <w:lang w:eastAsia="es-ES"/>
        </w:rPr>
        <w:t xml:space="preserve"> </w:t>
      </w:r>
      <w:r w:rsidR="00F16825">
        <w:rPr>
          <w:rFonts w:ascii="Arial" w:eastAsia="Times New Roman" w:hAnsi="Arial" w:cs="Arial"/>
          <w:color w:val="000000"/>
          <w:sz w:val="28"/>
          <w:szCs w:val="28"/>
          <w:u w:val="single"/>
          <w:lang w:eastAsia="es-ES"/>
        </w:rPr>
        <w:t xml:space="preserve">al </w:t>
      </w:r>
      <w:r w:rsidR="004C2348">
        <w:rPr>
          <w:rFonts w:ascii="Arial" w:eastAsia="Times New Roman" w:hAnsi="Arial" w:cs="Arial"/>
          <w:color w:val="000000"/>
          <w:sz w:val="28"/>
          <w:szCs w:val="28"/>
          <w:u w:val="single"/>
          <w:lang w:eastAsia="es-ES"/>
        </w:rPr>
        <w:t xml:space="preserve">destinado para ello </w:t>
      </w:r>
      <w:r w:rsidR="004C2348" w:rsidRPr="004C2348">
        <w:rPr>
          <w:rFonts w:ascii="Arial" w:eastAsia="Times New Roman" w:hAnsi="Arial" w:cs="Arial"/>
          <w:i/>
          <w:color w:val="000000"/>
          <w:sz w:val="28"/>
          <w:szCs w:val="28"/>
          <w:u w:val="single"/>
          <w:lang w:eastAsia="es-ES"/>
        </w:rPr>
        <w:t>–izquierdo-</w:t>
      </w:r>
      <w:r w:rsidR="00F16825">
        <w:rPr>
          <w:rFonts w:ascii="Arial" w:eastAsia="Times New Roman" w:hAnsi="Arial" w:cs="Arial"/>
          <w:color w:val="000000"/>
          <w:sz w:val="28"/>
          <w:szCs w:val="28"/>
          <w:u w:val="single"/>
          <w:lang w:eastAsia="es-ES"/>
        </w:rPr>
        <w:t xml:space="preserve">, y sin especificar </w:t>
      </w:r>
      <w:r w:rsidR="004C2348">
        <w:rPr>
          <w:rFonts w:ascii="Arial" w:eastAsia="Times New Roman" w:hAnsi="Arial" w:cs="Arial"/>
          <w:color w:val="000000"/>
          <w:sz w:val="28"/>
          <w:szCs w:val="28"/>
          <w:u w:val="single"/>
          <w:lang w:eastAsia="es-ES"/>
        </w:rPr>
        <w:t>como es que la infracci</w:t>
      </w:r>
      <w:r w:rsidR="00C73BC1">
        <w:rPr>
          <w:rFonts w:ascii="Arial" w:eastAsia="Times New Roman" w:hAnsi="Arial" w:cs="Arial"/>
          <w:color w:val="000000"/>
          <w:sz w:val="28"/>
          <w:szCs w:val="28"/>
          <w:u w:val="single"/>
          <w:lang w:eastAsia="es-ES"/>
        </w:rPr>
        <w:t>ón se configuró, es decir, indicando que la maniobra del conductor fue en contra de alguno de lo</w:t>
      </w:r>
      <w:r w:rsidR="00F16825">
        <w:rPr>
          <w:rFonts w:ascii="Arial" w:eastAsia="Times New Roman" w:hAnsi="Arial" w:cs="Arial"/>
          <w:color w:val="000000"/>
          <w:sz w:val="28"/>
          <w:szCs w:val="28"/>
          <w:u w:val="single"/>
          <w:lang w:eastAsia="es-ES"/>
        </w:rPr>
        <w:t xml:space="preserve">s cuatro </w:t>
      </w:r>
      <w:r w:rsidR="00C73BC1">
        <w:rPr>
          <w:rFonts w:ascii="Arial" w:eastAsia="Times New Roman" w:hAnsi="Arial" w:cs="Arial"/>
          <w:color w:val="000000"/>
          <w:sz w:val="28"/>
          <w:szCs w:val="28"/>
          <w:u w:val="single"/>
          <w:lang w:eastAsia="es-ES"/>
        </w:rPr>
        <w:t xml:space="preserve">supuestos previstos en las fracciones del artículo 118 del Reglamento en cita, </w:t>
      </w:r>
      <w:r>
        <w:rPr>
          <w:rFonts w:ascii="Arial" w:eastAsia="Times New Roman" w:hAnsi="Arial" w:cs="Arial"/>
          <w:color w:val="000000"/>
          <w:sz w:val="28"/>
          <w:szCs w:val="28"/>
          <w:u w:val="single"/>
          <w:lang w:eastAsia="es-ES"/>
        </w:rPr>
        <w:t xml:space="preserve">pues al no hacerlo así y limitándose a señalar </w:t>
      </w:r>
      <w:r>
        <w:rPr>
          <w:rFonts w:ascii="Arial" w:eastAsia="Times New Roman" w:hAnsi="Arial" w:cs="Arial"/>
          <w:b/>
          <w:i/>
          <w:color w:val="000000"/>
          <w:sz w:val="28"/>
          <w:szCs w:val="28"/>
          <w:u w:val="single"/>
          <w:lang w:eastAsia="es-ES"/>
        </w:rPr>
        <w:t>“</w:t>
      </w:r>
      <w:r w:rsidR="00F16825" w:rsidRPr="00F16825">
        <w:rPr>
          <w:rFonts w:ascii="Arial" w:eastAsia="Times New Roman" w:hAnsi="Arial" w:cs="Arial"/>
          <w:b/>
          <w:i/>
          <w:color w:val="000000"/>
          <w:sz w:val="28"/>
          <w:szCs w:val="28"/>
          <w:u w:val="single"/>
          <w:lang w:eastAsia="es-ES"/>
        </w:rPr>
        <w:t>Rebasar vehículo por el lado derecho</w:t>
      </w:r>
      <w:r>
        <w:rPr>
          <w:rFonts w:ascii="Arial" w:eastAsia="Times New Roman" w:hAnsi="Arial" w:cs="Arial"/>
          <w:b/>
          <w:i/>
          <w:color w:val="000000"/>
          <w:sz w:val="28"/>
          <w:szCs w:val="28"/>
          <w:u w:val="single"/>
          <w:lang w:eastAsia="es-ES"/>
        </w:rPr>
        <w:t>”</w:t>
      </w:r>
      <w:r>
        <w:rPr>
          <w:rFonts w:ascii="Arial" w:eastAsia="Times New Roman" w:hAnsi="Arial" w:cs="Arial"/>
          <w:color w:val="000000"/>
          <w:sz w:val="28"/>
          <w:szCs w:val="28"/>
          <w:u w:val="single"/>
          <w:lang w:eastAsia="es-ES"/>
        </w:rPr>
        <w:t>; sin identificar siquiera como se cercioró de ello</w:t>
      </w:r>
      <w:r>
        <w:rPr>
          <w:rFonts w:ascii="Arial" w:eastAsia="Times New Roman" w:hAnsi="Arial" w:cs="Arial"/>
          <w:color w:val="000000"/>
          <w:sz w:val="28"/>
          <w:szCs w:val="28"/>
          <w:lang w:eastAsia="es-ES"/>
        </w:rPr>
        <w:t>,</w:t>
      </w:r>
      <w:r w:rsidR="00F16825">
        <w:rPr>
          <w:rFonts w:ascii="Arial" w:eastAsia="Times New Roman" w:hAnsi="Arial" w:cs="Arial"/>
          <w:color w:val="000000"/>
          <w:sz w:val="28"/>
          <w:szCs w:val="28"/>
          <w:lang w:eastAsia="es-ES"/>
        </w:rPr>
        <w:t xml:space="preserve"> </w:t>
      </w:r>
      <w:r w:rsidR="00C73BC1">
        <w:rPr>
          <w:rFonts w:ascii="Arial" w:eastAsia="Times New Roman" w:hAnsi="Arial" w:cs="Arial"/>
          <w:color w:val="000000"/>
          <w:sz w:val="28"/>
          <w:szCs w:val="28"/>
          <w:lang w:eastAsia="es-ES"/>
        </w:rPr>
        <w:t xml:space="preserve">tal </w:t>
      </w:r>
      <w:r>
        <w:rPr>
          <w:rFonts w:ascii="Arial" w:eastAsia="Times New Roman" w:hAnsi="Arial" w:cs="Arial"/>
          <w:color w:val="000000"/>
          <w:sz w:val="28"/>
          <w:szCs w:val="28"/>
          <w:lang w:eastAsia="es-ES"/>
        </w:rPr>
        <w:t xml:space="preserve">circunstancia deja </w:t>
      </w:r>
      <w:r w:rsidR="00C73BC1">
        <w:rPr>
          <w:rFonts w:ascii="Arial" w:eastAsia="Times New Roman" w:hAnsi="Arial" w:cs="Arial"/>
          <w:color w:val="000000"/>
          <w:sz w:val="28"/>
          <w:szCs w:val="28"/>
          <w:lang w:eastAsia="es-ES"/>
        </w:rPr>
        <w:t xml:space="preserve">al particular </w:t>
      </w:r>
      <w:r>
        <w:rPr>
          <w:rFonts w:ascii="Arial" w:eastAsia="Times New Roman" w:hAnsi="Arial" w:cs="Arial"/>
          <w:color w:val="000000"/>
          <w:sz w:val="28"/>
          <w:szCs w:val="28"/>
          <w:lang w:eastAsia="es-ES"/>
        </w:rPr>
        <w:t>en estado de incertidumbre jurídica y sin posibilidad de argumentar en contra de su determinación.</w:t>
      </w:r>
    </w:p>
    <w:p w:rsidR="00CB1E30" w:rsidRDefault="00364568" w:rsidP="00364568">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lastRenderedPageBreak/>
        <w:t xml:space="preserve">En lo que comprende a la segunda boleta de infracción impugnada folio número </w:t>
      </w:r>
      <w:r w:rsidR="00AB5A02">
        <w:rPr>
          <w:rFonts w:ascii="Arial" w:eastAsia="Times New Roman" w:hAnsi="Arial" w:cs="Arial"/>
          <w:color w:val="FF0000"/>
          <w:sz w:val="28"/>
          <w:szCs w:val="28"/>
          <w:lang w:eastAsia="es-ES"/>
        </w:rPr>
        <w:t>* ******</w:t>
      </w:r>
      <w:r>
        <w:rPr>
          <w:rFonts w:ascii="Arial" w:eastAsia="Times New Roman" w:hAnsi="Arial" w:cs="Arial"/>
          <w:color w:val="000000"/>
          <w:sz w:val="28"/>
          <w:szCs w:val="28"/>
          <w:lang w:eastAsia="es-ES"/>
        </w:rPr>
        <w:t>, se desprende que en relación a la infracción consistente en:</w:t>
      </w:r>
      <w:r>
        <w:rPr>
          <w:rFonts w:ascii="Arial" w:eastAsia="Times New Roman" w:hAnsi="Arial" w:cs="Arial"/>
          <w:i/>
          <w:color w:val="000000"/>
          <w:sz w:val="28"/>
          <w:szCs w:val="28"/>
          <w:lang w:eastAsia="es-ES"/>
        </w:rPr>
        <w:t xml:space="preserve"> “Manejar en estado de ebriedad”</w:t>
      </w:r>
      <w:r>
        <w:rPr>
          <w:rFonts w:ascii="Arial" w:eastAsia="Times New Roman" w:hAnsi="Arial" w:cs="Arial"/>
          <w:color w:val="000000"/>
          <w:sz w:val="28"/>
          <w:szCs w:val="28"/>
          <w:lang w:eastAsia="es-ES"/>
        </w:rPr>
        <w:t xml:space="preserve">, </w:t>
      </w:r>
      <w:r w:rsidR="00CB1E30">
        <w:rPr>
          <w:rFonts w:ascii="Arial" w:eastAsia="Times New Roman" w:hAnsi="Arial" w:cs="Arial"/>
          <w:color w:val="000000"/>
          <w:sz w:val="28"/>
          <w:szCs w:val="28"/>
          <w:lang w:eastAsia="es-ES"/>
        </w:rPr>
        <w:t xml:space="preserve">en </w:t>
      </w:r>
      <w:r w:rsidR="00C73BC1">
        <w:rPr>
          <w:rFonts w:ascii="Arial" w:eastAsia="Times New Roman" w:hAnsi="Arial" w:cs="Arial"/>
          <w:color w:val="000000"/>
          <w:sz w:val="28"/>
          <w:szCs w:val="28"/>
          <w:lang w:eastAsia="es-ES"/>
        </w:rPr>
        <w:t xml:space="preserve">apartado motivos de </w:t>
      </w:r>
      <w:r w:rsidR="00CB1E30">
        <w:rPr>
          <w:rFonts w:ascii="Arial" w:eastAsia="Times New Roman" w:hAnsi="Arial" w:cs="Arial"/>
          <w:color w:val="000000"/>
          <w:sz w:val="28"/>
          <w:szCs w:val="28"/>
          <w:lang w:eastAsia="es-ES"/>
        </w:rPr>
        <w:t xml:space="preserve">la infracción </w:t>
      </w:r>
      <w:r w:rsidR="00C73BC1">
        <w:rPr>
          <w:rFonts w:ascii="Arial" w:eastAsia="Times New Roman" w:hAnsi="Arial" w:cs="Arial"/>
          <w:color w:val="000000"/>
          <w:sz w:val="28"/>
          <w:szCs w:val="28"/>
          <w:lang w:eastAsia="es-ES"/>
        </w:rPr>
        <w:t xml:space="preserve">se citaron </w:t>
      </w:r>
      <w:r w:rsidR="00CB1E30">
        <w:rPr>
          <w:rFonts w:ascii="Arial" w:eastAsia="Times New Roman" w:hAnsi="Arial" w:cs="Arial"/>
          <w:color w:val="000000"/>
          <w:sz w:val="28"/>
          <w:szCs w:val="28"/>
          <w:lang w:eastAsia="es-ES"/>
        </w:rPr>
        <w:t xml:space="preserve">una serie de artículos y ordenamientos legales, de entre los cuales </w:t>
      </w:r>
      <w:r w:rsidR="00C73BC1">
        <w:rPr>
          <w:rFonts w:ascii="Arial" w:eastAsia="Times New Roman" w:hAnsi="Arial" w:cs="Arial"/>
          <w:color w:val="000000"/>
          <w:sz w:val="28"/>
          <w:szCs w:val="28"/>
          <w:lang w:eastAsia="es-ES"/>
        </w:rPr>
        <w:t>destacan los artículos 158, 159 fracciones I y</w:t>
      </w:r>
      <w:r>
        <w:rPr>
          <w:rFonts w:ascii="Arial" w:eastAsia="Times New Roman" w:hAnsi="Arial" w:cs="Arial"/>
          <w:color w:val="000000"/>
          <w:sz w:val="28"/>
          <w:szCs w:val="28"/>
          <w:lang w:eastAsia="es-ES"/>
        </w:rPr>
        <w:t xml:space="preserve"> II, </w:t>
      </w:r>
      <w:r w:rsidR="00C73BC1">
        <w:rPr>
          <w:rFonts w:ascii="Arial" w:eastAsia="Times New Roman" w:hAnsi="Arial" w:cs="Arial"/>
          <w:color w:val="000000"/>
          <w:sz w:val="28"/>
          <w:szCs w:val="28"/>
          <w:lang w:eastAsia="es-ES"/>
        </w:rPr>
        <w:t xml:space="preserve">y </w:t>
      </w:r>
      <w:r>
        <w:rPr>
          <w:rFonts w:ascii="Arial" w:eastAsia="Times New Roman" w:hAnsi="Arial" w:cs="Arial"/>
          <w:color w:val="000000"/>
          <w:sz w:val="28"/>
          <w:szCs w:val="28"/>
          <w:lang w:eastAsia="es-ES"/>
        </w:rPr>
        <w:t xml:space="preserve">178 fracción XVI </w:t>
      </w:r>
      <w:r w:rsidR="00CB1E30">
        <w:rPr>
          <w:rFonts w:ascii="Arial" w:eastAsia="Times New Roman" w:hAnsi="Arial" w:cs="Arial"/>
          <w:color w:val="000000"/>
          <w:sz w:val="28"/>
          <w:szCs w:val="28"/>
          <w:lang w:eastAsia="es-ES"/>
        </w:rPr>
        <w:t xml:space="preserve">del Reglamento de Tránsito del Municipio de San Luis Potosí, S.L.P., que establecen: </w:t>
      </w:r>
    </w:p>
    <w:p w:rsidR="007D6D80" w:rsidRDefault="007D6D80" w:rsidP="007D6D80">
      <w:pPr>
        <w:pStyle w:val="Textonotapie"/>
        <w:spacing w:line="240" w:lineRule="auto"/>
        <w:ind w:left="993"/>
        <w:contextualSpacing/>
        <w:jc w:val="both"/>
        <w:rPr>
          <w:rFonts w:ascii="Arial Narrow" w:hAnsi="Arial Narrow"/>
          <w:szCs w:val="18"/>
        </w:rPr>
      </w:pPr>
      <w:r>
        <w:rPr>
          <w:rFonts w:ascii="Arial Narrow" w:hAnsi="Arial Narrow"/>
          <w:szCs w:val="18"/>
        </w:rPr>
        <w:t>“</w:t>
      </w:r>
      <w:r>
        <w:rPr>
          <w:rFonts w:ascii="Arial Narrow" w:hAnsi="Arial Narrow"/>
          <w:b/>
          <w:szCs w:val="18"/>
        </w:rPr>
        <w:t>ARTÍCULO 158</w:t>
      </w:r>
      <w:r>
        <w:rPr>
          <w:rFonts w:ascii="Arial Narrow" w:hAnsi="Arial Narrow"/>
          <w:szCs w:val="18"/>
        </w:rPr>
        <w:t xml:space="preserve">. Cuando un conductor viole disposiciones del presente Reglamento y además muestre signos de encontrarse bajo el influjo de bebidas alcohólicas o cualquier otra de las sustancias o supuestos referidos en el artículo anterior, el Agente de Tránsito en cuestión, procederá de la siguiente manera: </w:t>
      </w:r>
    </w:p>
    <w:p w:rsidR="007D6D80" w:rsidRDefault="007D6D80" w:rsidP="007D6D80">
      <w:pPr>
        <w:pStyle w:val="Textonotapie"/>
        <w:spacing w:line="240" w:lineRule="auto"/>
        <w:ind w:left="993"/>
        <w:contextualSpacing/>
        <w:jc w:val="both"/>
        <w:rPr>
          <w:rFonts w:ascii="Arial Narrow" w:hAnsi="Arial Narrow"/>
          <w:szCs w:val="18"/>
        </w:rPr>
      </w:pPr>
    </w:p>
    <w:p w:rsidR="007D6D80" w:rsidRDefault="007D6D80" w:rsidP="007D6D80">
      <w:pPr>
        <w:pStyle w:val="Textonotapie"/>
        <w:spacing w:line="240" w:lineRule="auto"/>
        <w:ind w:left="993"/>
        <w:contextualSpacing/>
        <w:jc w:val="both"/>
        <w:rPr>
          <w:rFonts w:ascii="Arial Narrow" w:hAnsi="Arial Narrow"/>
          <w:szCs w:val="18"/>
        </w:rPr>
      </w:pPr>
      <w:r>
        <w:rPr>
          <w:rFonts w:ascii="Arial Narrow" w:hAnsi="Arial Narrow"/>
          <w:szCs w:val="18"/>
        </w:rPr>
        <w:t xml:space="preserve">Deberá presentar inmediatamente al conductor ante el perito dictaminador en alcoholemia o médico de guardia de la barandilla municipal de la Dirección, a fin de que le sea practicado un examen clínico de evaluación neurológica, el cual podrá ser complementado con la prueba de alcohol sensor u otra que determine si el sujeto se encontraba en aptitud de operar vehículos al momento de haber cometido la violación del Reglamento o Ley. </w:t>
      </w:r>
    </w:p>
    <w:p w:rsidR="007D6D80" w:rsidRDefault="007D6D80" w:rsidP="007D6D80">
      <w:pPr>
        <w:pStyle w:val="Textonotapie"/>
        <w:spacing w:line="240" w:lineRule="auto"/>
        <w:ind w:left="993"/>
        <w:contextualSpacing/>
        <w:rPr>
          <w:rFonts w:ascii="Arial Narrow" w:hAnsi="Arial Narrow"/>
          <w:szCs w:val="18"/>
        </w:rPr>
      </w:pPr>
    </w:p>
    <w:p w:rsidR="007D6D80" w:rsidRDefault="007D6D80" w:rsidP="007D6D80">
      <w:pPr>
        <w:pStyle w:val="Textonotapie"/>
        <w:spacing w:line="240" w:lineRule="auto"/>
        <w:ind w:left="993"/>
        <w:contextualSpacing/>
        <w:rPr>
          <w:rFonts w:ascii="Arial Narrow" w:hAnsi="Arial Narrow"/>
          <w:szCs w:val="18"/>
        </w:rPr>
      </w:pPr>
      <w:r>
        <w:rPr>
          <w:rFonts w:ascii="Arial Narrow" w:hAnsi="Arial Narrow"/>
          <w:szCs w:val="18"/>
        </w:rPr>
        <w:t xml:space="preserve">1. En un parte médico se presentará el resultado o certificado correspondiente; y </w:t>
      </w:r>
    </w:p>
    <w:p w:rsidR="007D6D80" w:rsidRDefault="007D6D80" w:rsidP="007D6D80">
      <w:pPr>
        <w:pStyle w:val="Textonotapie"/>
        <w:spacing w:line="240" w:lineRule="auto"/>
        <w:ind w:left="993"/>
        <w:contextualSpacing/>
        <w:rPr>
          <w:rFonts w:ascii="Arial Narrow" w:hAnsi="Arial Narrow"/>
          <w:szCs w:val="18"/>
        </w:rPr>
      </w:pPr>
      <w:r>
        <w:rPr>
          <w:rFonts w:ascii="Arial Narrow" w:hAnsi="Arial Narrow"/>
          <w:szCs w:val="18"/>
        </w:rPr>
        <w:t xml:space="preserve">2. Será puesto a disposición de autoridad competente con la siguiente clasificación: </w:t>
      </w:r>
    </w:p>
    <w:p w:rsidR="007D6D80" w:rsidRDefault="007D6D80" w:rsidP="007D6D80">
      <w:pPr>
        <w:pStyle w:val="Textonotapie"/>
        <w:spacing w:line="240" w:lineRule="auto"/>
        <w:ind w:left="993"/>
        <w:contextualSpacing/>
        <w:rPr>
          <w:rFonts w:ascii="Arial Narrow" w:hAnsi="Arial Narrow"/>
          <w:szCs w:val="18"/>
        </w:rPr>
      </w:pPr>
      <w:r>
        <w:rPr>
          <w:rFonts w:ascii="Arial Narrow" w:hAnsi="Arial Narrow"/>
          <w:szCs w:val="18"/>
        </w:rPr>
        <w:t>A. Aliento alcohólico;</w:t>
      </w:r>
    </w:p>
    <w:p w:rsidR="007D6D80" w:rsidRDefault="007D6D80" w:rsidP="007D6D80">
      <w:pPr>
        <w:pStyle w:val="Textonotapie"/>
        <w:spacing w:line="240" w:lineRule="auto"/>
        <w:ind w:left="993"/>
        <w:contextualSpacing/>
        <w:rPr>
          <w:rFonts w:ascii="Arial Narrow" w:hAnsi="Arial Narrow"/>
          <w:szCs w:val="18"/>
        </w:rPr>
      </w:pPr>
      <w:r>
        <w:rPr>
          <w:rFonts w:ascii="Arial Narrow" w:hAnsi="Arial Narrow"/>
          <w:szCs w:val="18"/>
        </w:rPr>
        <w:t xml:space="preserve">B. Estado de ebriedad, y </w:t>
      </w:r>
    </w:p>
    <w:p w:rsidR="007D6D80" w:rsidRDefault="007D6D80" w:rsidP="007D6D80">
      <w:pPr>
        <w:pStyle w:val="Textonotapie"/>
        <w:spacing w:line="240" w:lineRule="auto"/>
        <w:ind w:left="993"/>
        <w:contextualSpacing/>
        <w:rPr>
          <w:rFonts w:ascii="Arial Narrow" w:hAnsi="Arial Narrow"/>
          <w:szCs w:val="18"/>
        </w:rPr>
      </w:pPr>
      <w:r>
        <w:rPr>
          <w:rFonts w:ascii="Arial Narrow" w:hAnsi="Arial Narrow"/>
          <w:szCs w:val="18"/>
        </w:rPr>
        <w:t xml:space="preserve">C. Estado de intoxicación. </w:t>
      </w:r>
    </w:p>
    <w:p w:rsidR="007D6D80" w:rsidRDefault="007D6D80" w:rsidP="007D6D80">
      <w:pPr>
        <w:pStyle w:val="Textonotapie"/>
        <w:spacing w:line="240" w:lineRule="auto"/>
        <w:ind w:left="993"/>
        <w:contextualSpacing/>
        <w:rPr>
          <w:rFonts w:ascii="Arial Narrow" w:hAnsi="Arial Narrow"/>
          <w:szCs w:val="18"/>
        </w:rPr>
      </w:pPr>
    </w:p>
    <w:p w:rsidR="007D6D80" w:rsidRDefault="007D6D80" w:rsidP="007D6D80">
      <w:pPr>
        <w:pStyle w:val="Textonotapie"/>
        <w:spacing w:line="240" w:lineRule="auto"/>
        <w:ind w:left="993"/>
        <w:contextualSpacing/>
        <w:rPr>
          <w:rFonts w:ascii="Arial Narrow" w:hAnsi="Arial Narrow"/>
          <w:szCs w:val="18"/>
        </w:rPr>
      </w:pPr>
      <w:r>
        <w:rPr>
          <w:rFonts w:ascii="Arial Narrow" w:hAnsi="Arial Narrow"/>
          <w:szCs w:val="18"/>
        </w:rPr>
        <w:t xml:space="preserve">En todo momento deberán llevarse a cabo por parte de los Agentes de Tránsito y personal que participe en el procedimiento antes señalado, todas las acciones tendientes a respetar y salvaguardar los derechos humanos de los conductores.” </w:t>
      </w:r>
    </w:p>
    <w:p w:rsidR="007D6D80" w:rsidRDefault="007D6D80" w:rsidP="007D6D80">
      <w:pPr>
        <w:pStyle w:val="Textonotapie"/>
        <w:spacing w:line="240" w:lineRule="auto"/>
        <w:ind w:left="993"/>
        <w:contextualSpacing/>
        <w:rPr>
          <w:rFonts w:ascii="Arial Narrow" w:hAnsi="Arial Narrow"/>
          <w:szCs w:val="18"/>
        </w:rPr>
      </w:pPr>
    </w:p>
    <w:p w:rsidR="007D6D80" w:rsidRDefault="007D6D80" w:rsidP="007D6D80">
      <w:pPr>
        <w:pStyle w:val="Textonotapie"/>
        <w:spacing w:line="240" w:lineRule="auto"/>
        <w:ind w:left="993"/>
        <w:contextualSpacing/>
        <w:jc w:val="both"/>
        <w:rPr>
          <w:rFonts w:ascii="Arial Narrow" w:hAnsi="Arial Narrow"/>
          <w:szCs w:val="18"/>
        </w:rPr>
      </w:pPr>
      <w:r>
        <w:rPr>
          <w:rFonts w:ascii="Arial Narrow" w:hAnsi="Arial Narrow"/>
          <w:szCs w:val="18"/>
        </w:rPr>
        <w:t>“</w:t>
      </w:r>
      <w:r>
        <w:rPr>
          <w:rFonts w:ascii="Arial Narrow" w:hAnsi="Arial Narrow"/>
          <w:b/>
          <w:szCs w:val="18"/>
        </w:rPr>
        <w:t>ARTÍCULO 159</w:t>
      </w:r>
      <w:r>
        <w:rPr>
          <w:rFonts w:ascii="Arial Narrow" w:hAnsi="Arial Narrow"/>
          <w:szCs w:val="18"/>
        </w:rPr>
        <w:t xml:space="preserve">. Los resultados que el médico de guardia de la barandilla municipal o el perito en alcoholemia emita serán evaluados de la siguiente manera: </w:t>
      </w:r>
    </w:p>
    <w:p w:rsidR="007D6D80" w:rsidRDefault="007D6D80" w:rsidP="007D6D80">
      <w:pPr>
        <w:pStyle w:val="Textonotapie"/>
        <w:spacing w:line="240" w:lineRule="auto"/>
        <w:ind w:left="993"/>
        <w:contextualSpacing/>
        <w:jc w:val="both"/>
        <w:rPr>
          <w:rFonts w:ascii="Arial Narrow" w:hAnsi="Arial Narrow"/>
          <w:szCs w:val="18"/>
        </w:rPr>
      </w:pPr>
    </w:p>
    <w:p w:rsidR="007D6D80" w:rsidRDefault="007D6D80" w:rsidP="007D6D80">
      <w:pPr>
        <w:pStyle w:val="Textonotapie"/>
        <w:spacing w:line="240" w:lineRule="auto"/>
        <w:ind w:left="993"/>
        <w:contextualSpacing/>
        <w:jc w:val="both"/>
        <w:rPr>
          <w:rFonts w:ascii="Arial Narrow" w:hAnsi="Arial Narrow"/>
          <w:szCs w:val="18"/>
        </w:rPr>
      </w:pPr>
      <w:r>
        <w:rPr>
          <w:rFonts w:ascii="Arial Narrow" w:hAnsi="Arial Narrow"/>
          <w:szCs w:val="18"/>
        </w:rPr>
        <w:t>I. Aliento alcohólico: Es determinado cuando en las pruebas clínicas neurológicas la manifestación en la intensidad de las potencialidades psíquicas y somáticas son de leve a moderada y el alcohol sensor muestra valores entre 0.02 y 0.24 moléculas de alcohol en aire espirado, mediante la utilización de aparatos para medir de manera precisa el CAC (concentración de alcohol en aliento).</w:t>
      </w:r>
    </w:p>
    <w:p w:rsidR="007D6D80" w:rsidRDefault="007D6D80" w:rsidP="007D6D80">
      <w:pPr>
        <w:pStyle w:val="Textonotapie"/>
        <w:spacing w:line="240" w:lineRule="auto"/>
        <w:ind w:left="993"/>
        <w:contextualSpacing/>
        <w:jc w:val="both"/>
        <w:rPr>
          <w:rFonts w:ascii="Arial Narrow" w:hAnsi="Arial Narrow"/>
          <w:szCs w:val="18"/>
        </w:rPr>
      </w:pPr>
    </w:p>
    <w:p w:rsidR="007D6D80" w:rsidRDefault="007D6D80" w:rsidP="007D6D80">
      <w:pPr>
        <w:pStyle w:val="Textonotapie"/>
        <w:spacing w:line="240" w:lineRule="auto"/>
        <w:ind w:left="993"/>
        <w:contextualSpacing/>
        <w:jc w:val="both"/>
        <w:rPr>
          <w:rFonts w:ascii="Arial Narrow" w:hAnsi="Arial Narrow"/>
          <w:szCs w:val="18"/>
        </w:rPr>
      </w:pPr>
      <w:r>
        <w:rPr>
          <w:rFonts w:ascii="Arial Narrow" w:hAnsi="Arial Narrow"/>
          <w:szCs w:val="18"/>
        </w:rPr>
        <w:t xml:space="preserve">II. Estado de ebriedad: Es determinado cuando en las pruebas clínicas neurológicas la manifestación en la intensidad de las potencialidades psíquicas y somáticas es severa y muestra valores en alcohol sensor superiores a 0.25 moléculas de alcohol en aire espirado, independientemente de su tolerancia, mediante la utilización de aparatos para medir de manera precisa el CAC (concentración de alcohol en aliento), y </w:t>
      </w:r>
    </w:p>
    <w:p w:rsidR="007D6D80" w:rsidRDefault="007D6D80" w:rsidP="007D6D80">
      <w:pPr>
        <w:pStyle w:val="Textonotapie"/>
        <w:spacing w:line="240" w:lineRule="auto"/>
        <w:ind w:left="993"/>
        <w:contextualSpacing/>
        <w:jc w:val="both"/>
        <w:rPr>
          <w:rFonts w:ascii="Arial Narrow" w:hAnsi="Arial Narrow"/>
          <w:szCs w:val="18"/>
        </w:rPr>
      </w:pPr>
    </w:p>
    <w:p w:rsidR="007D6D80" w:rsidRDefault="007D6D80" w:rsidP="007D6D80">
      <w:pPr>
        <w:pStyle w:val="Textonotapie"/>
        <w:spacing w:line="240" w:lineRule="auto"/>
        <w:ind w:left="993"/>
        <w:contextualSpacing/>
        <w:jc w:val="both"/>
        <w:rPr>
          <w:rFonts w:ascii="Arial Narrow" w:hAnsi="Arial Narrow"/>
          <w:szCs w:val="18"/>
        </w:rPr>
      </w:pPr>
      <w:r>
        <w:rPr>
          <w:rFonts w:ascii="Arial Narrow" w:hAnsi="Arial Narrow"/>
          <w:szCs w:val="18"/>
        </w:rPr>
        <w:t>(…).”</w:t>
      </w:r>
    </w:p>
    <w:p w:rsidR="007D6D80" w:rsidRDefault="007D6D80" w:rsidP="007D6D80">
      <w:pPr>
        <w:pStyle w:val="Textonotapie"/>
        <w:spacing w:line="240" w:lineRule="auto"/>
        <w:ind w:left="993"/>
        <w:contextualSpacing/>
        <w:jc w:val="both"/>
        <w:rPr>
          <w:rFonts w:ascii="Arial Narrow" w:hAnsi="Arial Narrow"/>
          <w:szCs w:val="18"/>
        </w:rPr>
      </w:pPr>
    </w:p>
    <w:p w:rsidR="007D6D80" w:rsidRDefault="007D6D80" w:rsidP="007D6D80">
      <w:pPr>
        <w:pStyle w:val="Textonotapie"/>
        <w:spacing w:line="240" w:lineRule="auto"/>
        <w:ind w:left="993"/>
        <w:contextualSpacing/>
        <w:jc w:val="both"/>
        <w:rPr>
          <w:rFonts w:ascii="Arial Narrow" w:hAnsi="Arial Narrow"/>
          <w:szCs w:val="18"/>
        </w:rPr>
      </w:pPr>
      <w:r>
        <w:rPr>
          <w:rFonts w:ascii="Arial Narrow" w:hAnsi="Arial Narrow"/>
          <w:b/>
          <w:szCs w:val="18"/>
        </w:rPr>
        <w:t>“ARTÍCULO 178.</w:t>
      </w:r>
      <w:r>
        <w:rPr>
          <w:rFonts w:ascii="Arial Narrow" w:hAnsi="Arial Narrow"/>
          <w:szCs w:val="18"/>
        </w:rPr>
        <w:t xml:space="preserve"> El Agente de Tránsito estará facultado para arrastrar el vehículo a la pensión con servicio de grúa, en los casos establecidos en el artículo 87 de la Ley y en los siguientes:</w:t>
      </w:r>
    </w:p>
    <w:p w:rsidR="007D6D80" w:rsidRDefault="007D6D80" w:rsidP="007D6D80">
      <w:pPr>
        <w:pStyle w:val="Textonotapie"/>
        <w:spacing w:line="240" w:lineRule="auto"/>
        <w:ind w:left="993"/>
        <w:contextualSpacing/>
        <w:jc w:val="both"/>
        <w:rPr>
          <w:rFonts w:ascii="Arial Narrow" w:hAnsi="Arial Narrow"/>
          <w:szCs w:val="18"/>
        </w:rPr>
      </w:pPr>
      <w:r>
        <w:rPr>
          <w:rFonts w:ascii="Arial Narrow" w:hAnsi="Arial Narrow"/>
          <w:szCs w:val="18"/>
        </w:rPr>
        <w:t>(…)</w:t>
      </w:r>
    </w:p>
    <w:p w:rsidR="007D6D80" w:rsidRDefault="007D6D80" w:rsidP="007D6D80">
      <w:pPr>
        <w:pStyle w:val="Textonotapie"/>
        <w:spacing w:line="240" w:lineRule="auto"/>
        <w:ind w:left="993"/>
        <w:contextualSpacing/>
        <w:jc w:val="both"/>
        <w:rPr>
          <w:rFonts w:ascii="Arial Narrow" w:hAnsi="Arial Narrow"/>
          <w:sz w:val="14"/>
          <w:szCs w:val="18"/>
        </w:rPr>
      </w:pPr>
    </w:p>
    <w:p w:rsidR="007D6D80" w:rsidRDefault="007D6D80" w:rsidP="007D6D80">
      <w:pPr>
        <w:pStyle w:val="Textonotapie"/>
        <w:spacing w:line="240" w:lineRule="auto"/>
        <w:ind w:left="993"/>
        <w:contextualSpacing/>
        <w:jc w:val="both"/>
        <w:rPr>
          <w:rFonts w:ascii="Arial Narrow" w:hAnsi="Arial Narrow"/>
          <w:szCs w:val="18"/>
        </w:rPr>
      </w:pPr>
      <w:r>
        <w:rPr>
          <w:rFonts w:ascii="Arial Narrow" w:hAnsi="Arial Narrow"/>
          <w:szCs w:val="18"/>
        </w:rPr>
        <w:t>XVI. Cuando el conductor del vehículo se encuentre en estado de ebriedad; y…”</w:t>
      </w:r>
    </w:p>
    <w:p w:rsidR="00CB1E30" w:rsidRDefault="00CB1E30" w:rsidP="00CB1E30">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Los preceptos aludidos en la boleta impugnada establecen el primero el procedimiento a seguir por el agente de tránsito que advierta violaciones al reglamento de tránsito por parte de un conductor y que además muestre signos de encontrarse bajo el influjo de bebidas alcohólicas, y en el segundo la forma en que </w:t>
      </w:r>
      <w:r>
        <w:rPr>
          <w:rFonts w:ascii="Arial" w:eastAsia="Times New Roman" w:hAnsi="Arial" w:cs="Arial"/>
          <w:color w:val="000000"/>
          <w:sz w:val="28"/>
          <w:szCs w:val="28"/>
          <w:lang w:eastAsia="es-ES"/>
        </w:rPr>
        <w:lastRenderedPageBreak/>
        <w:t>habrán de evaluarse los resultados que el médico de guardia de la barandilla municipal o perito en alcoholemia emita para determinar la infracción correspondiente.</w:t>
      </w:r>
    </w:p>
    <w:p w:rsidR="00CB1E30" w:rsidRDefault="00CB1E30" w:rsidP="00CB1E30">
      <w:pPr>
        <w:autoSpaceDE w:val="0"/>
        <w:autoSpaceDN w:val="0"/>
        <w:adjustRightInd w:val="0"/>
        <w:spacing w:after="0" w:line="360" w:lineRule="auto"/>
        <w:ind w:firstLine="709"/>
        <w:jc w:val="both"/>
        <w:rPr>
          <w:rFonts w:ascii="Arial" w:eastAsia="Times New Roman" w:hAnsi="Arial" w:cs="Arial"/>
          <w:color w:val="000000"/>
          <w:sz w:val="28"/>
          <w:szCs w:val="28"/>
          <w:u w:val="single"/>
          <w:lang w:eastAsia="es-ES"/>
        </w:rPr>
      </w:pPr>
      <w:r w:rsidRPr="00B95F7F">
        <w:rPr>
          <w:rFonts w:ascii="Arial" w:eastAsia="Times New Roman" w:hAnsi="Arial" w:cs="Arial"/>
          <w:color w:val="000000"/>
          <w:sz w:val="28"/>
          <w:szCs w:val="28"/>
          <w:lang w:eastAsia="es-ES"/>
        </w:rPr>
        <w:t xml:space="preserve">En ese sentido, si la motivación contenida en el apartado </w:t>
      </w:r>
      <w:r w:rsidRPr="00B95F7F">
        <w:rPr>
          <w:rFonts w:ascii="Arial" w:eastAsia="Times New Roman" w:hAnsi="Arial" w:cs="Arial"/>
          <w:i/>
          <w:color w:val="000000"/>
          <w:sz w:val="28"/>
          <w:szCs w:val="28"/>
          <w:lang w:eastAsia="es-ES"/>
        </w:rPr>
        <w:t>motivos de la infracción</w:t>
      </w:r>
      <w:r w:rsidRPr="00B95F7F">
        <w:rPr>
          <w:rFonts w:ascii="Arial" w:eastAsia="Times New Roman" w:hAnsi="Arial" w:cs="Arial"/>
          <w:color w:val="000000"/>
          <w:sz w:val="28"/>
          <w:szCs w:val="28"/>
          <w:lang w:eastAsia="es-ES"/>
        </w:rPr>
        <w:t xml:space="preserve"> constituye únicamente la expresión </w:t>
      </w:r>
      <w:r w:rsidRPr="00B95F7F">
        <w:rPr>
          <w:rFonts w:ascii="Arial" w:eastAsia="Times New Roman" w:hAnsi="Arial" w:cs="Arial"/>
          <w:b/>
          <w:i/>
          <w:color w:val="000000"/>
          <w:sz w:val="28"/>
          <w:szCs w:val="28"/>
          <w:lang w:eastAsia="es-ES"/>
        </w:rPr>
        <w:t>“</w:t>
      </w:r>
      <w:r w:rsidRPr="00B95F7F">
        <w:rPr>
          <w:rFonts w:ascii="Arial" w:eastAsia="Times New Roman" w:hAnsi="Arial" w:cs="Arial"/>
          <w:b/>
          <w:i/>
          <w:color w:val="000000"/>
          <w:sz w:val="28"/>
          <w:szCs w:val="28"/>
          <w:u w:val="single"/>
          <w:lang w:eastAsia="es-ES"/>
        </w:rPr>
        <w:t>Manejar en estado de ebriedad</w:t>
      </w:r>
      <w:r w:rsidRPr="00B95F7F">
        <w:rPr>
          <w:rFonts w:ascii="Arial" w:eastAsia="Times New Roman" w:hAnsi="Arial" w:cs="Arial"/>
          <w:b/>
          <w:i/>
          <w:color w:val="000000"/>
          <w:sz w:val="28"/>
          <w:szCs w:val="28"/>
          <w:lang w:eastAsia="es-ES"/>
        </w:rPr>
        <w:t>”</w:t>
      </w:r>
      <w:r w:rsidRPr="00B95F7F">
        <w:rPr>
          <w:rFonts w:ascii="Arial" w:eastAsia="Times New Roman" w:hAnsi="Arial" w:cs="Arial"/>
          <w:color w:val="000000"/>
          <w:sz w:val="28"/>
          <w:szCs w:val="28"/>
          <w:lang w:eastAsia="es-ES"/>
        </w:rPr>
        <w:t>,</w:t>
      </w:r>
      <w:r>
        <w:rPr>
          <w:rFonts w:ascii="Arial" w:eastAsia="Times New Roman" w:hAnsi="Arial" w:cs="Arial"/>
          <w:color w:val="000000"/>
          <w:sz w:val="28"/>
          <w:szCs w:val="28"/>
          <w:lang w:eastAsia="es-ES"/>
        </w:rPr>
        <w:t xml:space="preserve"> sin que en dicho apartado exista además de tal expresión mayores circunstancias de modo tiempo y lugar, es inconcuso que resulta </w:t>
      </w:r>
      <w:r w:rsidRPr="006C30C6">
        <w:rPr>
          <w:rFonts w:ascii="Arial" w:eastAsia="Times New Roman" w:hAnsi="Arial" w:cs="Arial"/>
          <w:b/>
          <w:color w:val="000000"/>
          <w:sz w:val="28"/>
          <w:szCs w:val="28"/>
          <w:lang w:eastAsia="es-ES"/>
        </w:rPr>
        <w:t>insuficiente</w:t>
      </w:r>
      <w:r>
        <w:rPr>
          <w:rFonts w:ascii="Arial" w:eastAsia="Times New Roman" w:hAnsi="Arial" w:cs="Arial"/>
          <w:color w:val="000000"/>
          <w:sz w:val="28"/>
          <w:szCs w:val="28"/>
          <w:lang w:eastAsia="es-ES"/>
        </w:rPr>
        <w:t xml:space="preserve"> para considerar que se encuentra cubierto el requisito de motivar adecuadamente la infracción; consideración de este Juzgador, que deriva de que, </w:t>
      </w:r>
      <w:r>
        <w:rPr>
          <w:rFonts w:ascii="Arial" w:eastAsia="Times New Roman" w:hAnsi="Arial" w:cs="Arial"/>
          <w:color w:val="000000"/>
          <w:sz w:val="28"/>
          <w:szCs w:val="28"/>
          <w:u w:val="single"/>
          <w:lang w:eastAsia="es-ES"/>
        </w:rPr>
        <w:t>dentro del texto del acto impugnado no se señala circunstancia alguna mediante la cual la demandada indique</w:t>
      </w:r>
      <w:r w:rsidR="00450E35">
        <w:rPr>
          <w:rFonts w:ascii="Arial" w:eastAsia="Times New Roman" w:hAnsi="Arial" w:cs="Arial"/>
          <w:color w:val="000000"/>
          <w:sz w:val="28"/>
          <w:szCs w:val="28"/>
          <w:u w:val="single"/>
          <w:lang w:eastAsia="es-ES"/>
        </w:rPr>
        <w:t xml:space="preserve"> la forma en que advirtió que el</w:t>
      </w:r>
      <w:r>
        <w:rPr>
          <w:rFonts w:ascii="Arial" w:eastAsia="Times New Roman" w:hAnsi="Arial" w:cs="Arial"/>
          <w:color w:val="000000"/>
          <w:sz w:val="28"/>
          <w:szCs w:val="28"/>
          <w:u w:val="single"/>
          <w:lang w:eastAsia="es-ES"/>
        </w:rPr>
        <w:t xml:space="preserve"> ahora demandante conducía el vehículo con que se cometió la supuesta infracción presentando estado de ebriedad, ni cómo fue que verificó que la condición atribuida a la conductora era la que finalmente determinó en el acto, pues no basta únicamente su dicho, dado que como se desprende de los artículos 158 y 159 del Reglamento de Tránsito del Municipio de San Luis Potosí, en que sustentó que se contravino de manera flagrante lo dispuesto en esos y otros artículos, existe un procedimiento a seguir, el cual no describió</w:t>
      </w:r>
      <w:r w:rsidRPr="006C30C6">
        <w:rPr>
          <w:rFonts w:ascii="Arial" w:eastAsia="Times New Roman" w:hAnsi="Arial" w:cs="Arial"/>
          <w:color w:val="000000"/>
          <w:sz w:val="28"/>
          <w:szCs w:val="28"/>
          <w:lang w:eastAsia="es-ES"/>
        </w:rPr>
        <w:t>.</w:t>
      </w:r>
    </w:p>
    <w:p w:rsidR="00CB1E30" w:rsidRDefault="00CB1E30" w:rsidP="00CB1E30">
      <w:pPr>
        <w:autoSpaceDE w:val="0"/>
        <w:autoSpaceDN w:val="0"/>
        <w:adjustRightInd w:val="0"/>
        <w:spacing w:after="0" w:line="360" w:lineRule="auto"/>
        <w:contextualSpacing/>
        <w:jc w:val="both"/>
        <w:rPr>
          <w:rFonts w:ascii="Arial" w:eastAsia="Times New Roman" w:hAnsi="Arial" w:cs="Arial"/>
          <w:color w:val="000000"/>
          <w:sz w:val="28"/>
          <w:szCs w:val="28"/>
          <w:lang w:eastAsia="es-ES"/>
        </w:rPr>
      </w:pPr>
    </w:p>
    <w:p w:rsidR="00454C4A" w:rsidRDefault="007D6D80" w:rsidP="00454C4A">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sidRPr="00A70443">
        <w:rPr>
          <w:rFonts w:ascii="Arial" w:eastAsia="Times New Roman" w:hAnsi="Arial" w:cs="Arial"/>
          <w:color w:val="000000"/>
          <w:sz w:val="28"/>
          <w:szCs w:val="28"/>
          <w:lang w:eastAsia="es-ES"/>
        </w:rPr>
        <w:t>Lo anterior es así, pues no debe perderse de vista que la motivación son las circunstancias especiales, razones particulares inmediatas que se hayan tenido en consideración para la emisión del acto, elementos y requisitos que son indispensables para que el acto sea jurídicamente motivado y válido en contenido y ejecución; lo que evidentemente no se cumplió en la especie, pues dentro del cuerpo de</w:t>
      </w:r>
      <w:r w:rsidR="00454C4A">
        <w:rPr>
          <w:rFonts w:ascii="Arial" w:eastAsia="Times New Roman" w:hAnsi="Arial" w:cs="Arial"/>
          <w:color w:val="000000"/>
          <w:sz w:val="28"/>
          <w:szCs w:val="28"/>
          <w:lang w:eastAsia="es-ES"/>
        </w:rPr>
        <w:t xml:space="preserve"> </w:t>
      </w:r>
      <w:r w:rsidRPr="00A70443">
        <w:rPr>
          <w:rFonts w:ascii="Arial" w:eastAsia="Times New Roman" w:hAnsi="Arial" w:cs="Arial"/>
          <w:color w:val="000000"/>
          <w:sz w:val="28"/>
          <w:szCs w:val="28"/>
          <w:lang w:eastAsia="es-ES"/>
        </w:rPr>
        <w:t>l</w:t>
      </w:r>
      <w:r w:rsidR="00454C4A">
        <w:rPr>
          <w:rFonts w:ascii="Arial" w:eastAsia="Times New Roman" w:hAnsi="Arial" w:cs="Arial"/>
          <w:color w:val="000000"/>
          <w:sz w:val="28"/>
          <w:szCs w:val="28"/>
          <w:lang w:eastAsia="es-ES"/>
        </w:rPr>
        <w:t>os</w:t>
      </w:r>
      <w:r w:rsidRPr="00A70443">
        <w:rPr>
          <w:rFonts w:ascii="Arial" w:eastAsia="Times New Roman" w:hAnsi="Arial" w:cs="Arial"/>
          <w:color w:val="000000"/>
          <w:sz w:val="28"/>
          <w:szCs w:val="28"/>
          <w:lang w:eastAsia="es-ES"/>
        </w:rPr>
        <w:t xml:space="preserve"> acto</w:t>
      </w:r>
      <w:r w:rsidR="00454C4A">
        <w:rPr>
          <w:rFonts w:ascii="Arial" w:eastAsia="Times New Roman" w:hAnsi="Arial" w:cs="Arial"/>
          <w:color w:val="000000"/>
          <w:sz w:val="28"/>
          <w:szCs w:val="28"/>
          <w:lang w:eastAsia="es-ES"/>
        </w:rPr>
        <w:t>s</w:t>
      </w:r>
      <w:r w:rsidRPr="00A70443">
        <w:rPr>
          <w:rFonts w:ascii="Arial" w:eastAsia="Times New Roman" w:hAnsi="Arial" w:cs="Arial"/>
          <w:color w:val="000000"/>
          <w:sz w:val="28"/>
          <w:szCs w:val="28"/>
          <w:lang w:eastAsia="es-ES"/>
        </w:rPr>
        <w:t xml:space="preserve"> impugnado</w:t>
      </w:r>
      <w:r w:rsidR="00454C4A">
        <w:rPr>
          <w:rFonts w:ascii="Arial" w:eastAsia="Times New Roman" w:hAnsi="Arial" w:cs="Arial"/>
          <w:color w:val="000000"/>
          <w:sz w:val="28"/>
          <w:szCs w:val="28"/>
          <w:lang w:eastAsia="es-ES"/>
        </w:rPr>
        <w:t>s</w:t>
      </w:r>
      <w:r w:rsidRPr="00A70443">
        <w:rPr>
          <w:rFonts w:ascii="Arial" w:eastAsia="Times New Roman" w:hAnsi="Arial" w:cs="Arial"/>
          <w:color w:val="000000"/>
          <w:sz w:val="28"/>
          <w:szCs w:val="28"/>
          <w:lang w:eastAsia="es-ES"/>
        </w:rPr>
        <w:t xml:space="preserve">, nunca se señalaron esas circunstancias y razones por las que se pudiera considerar que el conductor infraccionado </w:t>
      </w:r>
      <w:r w:rsidR="00454C4A">
        <w:rPr>
          <w:rFonts w:ascii="Arial" w:eastAsia="Times New Roman" w:hAnsi="Arial" w:cs="Arial"/>
          <w:color w:val="000000"/>
          <w:sz w:val="28"/>
          <w:szCs w:val="28"/>
          <w:lang w:eastAsia="es-ES"/>
        </w:rPr>
        <w:t xml:space="preserve">rebaso por el lado derecho, además de que la persona conductora del vehículo </w:t>
      </w:r>
      <w:r w:rsidR="00454C4A">
        <w:rPr>
          <w:rFonts w:ascii="Arial" w:eastAsia="Times New Roman" w:hAnsi="Arial" w:cs="Arial"/>
          <w:color w:val="000000"/>
          <w:sz w:val="28"/>
          <w:szCs w:val="28"/>
          <w:lang w:eastAsia="es-ES"/>
        </w:rPr>
        <w:lastRenderedPageBreak/>
        <w:t>infraccionado efectivamente conducía en estado de ebriedad</w:t>
      </w:r>
      <w:r w:rsidRPr="00A70443">
        <w:rPr>
          <w:rFonts w:ascii="Arial" w:eastAsia="Times New Roman" w:hAnsi="Arial" w:cs="Arial"/>
          <w:b/>
          <w:i/>
          <w:color w:val="000000"/>
          <w:sz w:val="28"/>
          <w:szCs w:val="28"/>
          <w:lang w:eastAsia="es-ES"/>
        </w:rPr>
        <w:t xml:space="preserve"> </w:t>
      </w:r>
      <w:r w:rsidRPr="008249C0">
        <w:rPr>
          <w:rFonts w:ascii="Arial" w:eastAsia="Times New Roman" w:hAnsi="Arial" w:cs="Arial"/>
          <w:i/>
          <w:color w:val="000000"/>
          <w:sz w:val="28"/>
          <w:szCs w:val="28"/>
          <w:u w:val="single"/>
          <w:lang w:eastAsia="es-ES"/>
        </w:rPr>
        <w:t>y</w:t>
      </w:r>
      <w:r w:rsidRPr="00A70443">
        <w:rPr>
          <w:rFonts w:ascii="Arial" w:eastAsia="Times New Roman" w:hAnsi="Arial" w:cs="Arial"/>
          <w:b/>
          <w:i/>
          <w:color w:val="000000"/>
          <w:sz w:val="28"/>
          <w:szCs w:val="28"/>
          <w:u w:val="single"/>
          <w:lang w:eastAsia="es-ES"/>
        </w:rPr>
        <w:t xml:space="preserve"> </w:t>
      </w:r>
      <w:r w:rsidRPr="00A70443">
        <w:rPr>
          <w:rFonts w:ascii="Arial" w:eastAsia="Times New Roman" w:hAnsi="Arial" w:cs="Arial"/>
          <w:color w:val="000000"/>
          <w:sz w:val="28"/>
          <w:szCs w:val="28"/>
          <w:u w:val="single"/>
          <w:lang w:eastAsia="es-ES"/>
        </w:rPr>
        <w:t>menos aún cómo fue que se cercioró de ello.</w:t>
      </w:r>
    </w:p>
    <w:p w:rsidR="00454C4A" w:rsidRDefault="007D6D80" w:rsidP="00454C4A">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Debe destacarse que dicha motivación exigida para los actos administrativos, debe constar en el documento que contiene el acto impugnado, ya que no resulta válido que se tengan los fundamentos y </w:t>
      </w:r>
      <w:r>
        <w:rPr>
          <w:rFonts w:ascii="Arial" w:eastAsia="Times New Roman" w:hAnsi="Arial" w:cs="Arial"/>
          <w:b/>
          <w:color w:val="000000"/>
          <w:sz w:val="28"/>
          <w:szCs w:val="28"/>
          <w:u w:val="single"/>
          <w:lang w:eastAsia="es-ES"/>
        </w:rPr>
        <w:t>motivos</w:t>
      </w:r>
      <w:r>
        <w:rPr>
          <w:rFonts w:ascii="Arial" w:eastAsia="Times New Roman" w:hAnsi="Arial" w:cs="Arial"/>
          <w:color w:val="000000"/>
          <w:sz w:val="28"/>
          <w:szCs w:val="28"/>
          <w:lang w:eastAsia="es-ES"/>
        </w:rPr>
        <w:t xml:space="preserve"> en un documento distinto al acto controvertido.</w:t>
      </w:r>
    </w:p>
    <w:p w:rsidR="00DA7C7F" w:rsidRDefault="007D6D80" w:rsidP="00DA7C7F">
      <w:pPr>
        <w:autoSpaceDE w:val="0"/>
        <w:autoSpaceDN w:val="0"/>
        <w:adjustRightInd w:val="0"/>
        <w:spacing w:after="240" w:line="360" w:lineRule="auto"/>
        <w:ind w:firstLine="709"/>
        <w:jc w:val="both"/>
        <w:rPr>
          <w:rFonts w:ascii="Arial" w:eastAsia="Times New Roman" w:hAnsi="Arial" w:cs="Arial"/>
          <w:b/>
          <w:color w:val="000000"/>
          <w:sz w:val="28"/>
          <w:szCs w:val="28"/>
          <w:lang w:eastAsia="es-ES"/>
        </w:rPr>
      </w:pPr>
      <w:r>
        <w:rPr>
          <w:rFonts w:ascii="Arial" w:eastAsia="Times New Roman" w:hAnsi="Arial" w:cs="Arial"/>
          <w:color w:val="000000"/>
          <w:sz w:val="28"/>
          <w:szCs w:val="28"/>
          <w:lang w:eastAsia="es-ES"/>
        </w:rPr>
        <w:t>Por lo que, es incuestionable que la autoridad demandada fue omisa en motivar debidamente la</w:t>
      </w:r>
      <w:r w:rsidR="00454C4A">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boleta</w:t>
      </w:r>
      <w:r w:rsidR="00454C4A">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de infracción impugnada</w:t>
      </w:r>
      <w:r w:rsidR="00454C4A">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con número de </w:t>
      </w:r>
      <w:r w:rsidR="00454C4A">
        <w:rPr>
          <w:rFonts w:ascii="Arial" w:eastAsia="Times New Roman" w:hAnsi="Arial" w:cs="Arial"/>
          <w:color w:val="000000"/>
          <w:sz w:val="28"/>
          <w:szCs w:val="28"/>
          <w:lang w:eastAsia="es-ES"/>
        </w:rPr>
        <w:t>folios</w:t>
      </w:r>
      <w:r w:rsidR="00CB1E30" w:rsidRPr="00916990">
        <w:rPr>
          <w:rFonts w:ascii="Arial" w:eastAsia="Times New Roman" w:hAnsi="Arial" w:cs="Arial"/>
          <w:color w:val="000000"/>
          <w:sz w:val="28"/>
          <w:szCs w:val="28"/>
          <w:lang w:eastAsia="es-ES"/>
        </w:rPr>
        <w:t xml:space="preserve"> </w:t>
      </w:r>
      <w:r w:rsidR="00AB5A02">
        <w:rPr>
          <w:rFonts w:ascii="Arial" w:hAnsi="Arial" w:cs="Arial"/>
          <w:color w:val="FF0000"/>
          <w:sz w:val="28"/>
          <w:szCs w:val="28"/>
        </w:rPr>
        <w:t>* ******</w:t>
      </w:r>
      <w:r w:rsidR="00454C4A">
        <w:rPr>
          <w:rFonts w:ascii="Arial" w:hAnsi="Arial" w:cs="Arial"/>
          <w:color w:val="FF0000"/>
          <w:sz w:val="28"/>
          <w:szCs w:val="28"/>
        </w:rPr>
        <w:t xml:space="preserve"> </w:t>
      </w:r>
      <w:r w:rsidR="00454C4A" w:rsidRPr="00774638">
        <w:rPr>
          <w:rFonts w:ascii="Arial" w:hAnsi="Arial" w:cs="Arial"/>
          <w:sz w:val="28"/>
          <w:szCs w:val="28"/>
        </w:rPr>
        <w:t>y</w:t>
      </w:r>
      <w:r w:rsidR="00454C4A" w:rsidRPr="00774638">
        <w:rPr>
          <w:rFonts w:ascii="Arial" w:hAnsi="Arial" w:cs="Arial"/>
          <w:color w:val="FF0000"/>
          <w:sz w:val="28"/>
          <w:szCs w:val="28"/>
        </w:rPr>
        <w:t xml:space="preserve"> </w:t>
      </w:r>
      <w:r w:rsidR="00AB5A02">
        <w:rPr>
          <w:rFonts w:ascii="Arial" w:hAnsi="Arial" w:cs="Arial"/>
          <w:color w:val="FF0000"/>
          <w:sz w:val="28"/>
          <w:szCs w:val="28"/>
        </w:rPr>
        <w:t>* ******</w:t>
      </w:r>
      <w:r w:rsidR="00454C4A">
        <w:rPr>
          <w:rFonts w:ascii="Arial" w:hAnsi="Arial" w:cs="Arial"/>
          <w:color w:val="FF0000"/>
          <w:sz w:val="28"/>
          <w:szCs w:val="28"/>
        </w:rPr>
        <w:t xml:space="preserve"> </w:t>
      </w:r>
      <w:r w:rsidR="00CB1E30" w:rsidRPr="00916990">
        <w:rPr>
          <w:rFonts w:ascii="Arial" w:eastAsia="Times New Roman" w:hAnsi="Arial" w:cs="Arial"/>
          <w:color w:val="000000"/>
          <w:sz w:val="28"/>
          <w:szCs w:val="28"/>
          <w:lang w:eastAsia="es-ES"/>
        </w:rPr>
        <w:t xml:space="preserve">en términos de los artículos 16 Constitucional; 164, fracción V y 165, fracción II, del Código Procesal Administrativo para el Estado de San Luis Potosí, </w:t>
      </w:r>
      <w:r w:rsidR="00CB1E30" w:rsidRPr="00916990">
        <w:rPr>
          <w:rFonts w:ascii="Arial" w:eastAsia="Times New Roman" w:hAnsi="Arial" w:cs="Arial"/>
          <w:b/>
          <w:color w:val="000000"/>
          <w:sz w:val="28"/>
          <w:szCs w:val="28"/>
          <w:lang w:eastAsia="es-ES"/>
        </w:rPr>
        <w:t xml:space="preserve">al no señalar como es que se cercioró </w:t>
      </w:r>
      <w:r w:rsidR="00CB1E30" w:rsidRPr="00916990">
        <w:rPr>
          <w:rFonts w:ascii="Arial" w:eastAsia="Times New Roman" w:hAnsi="Arial" w:cs="Arial"/>
          <w:i/>
          <w:color w:val="000000"/>
          <w:sz w:val="28"/>
          <w:szCs w:val="28"/>
          <w:lang w:eastAsia="es-ES"/>
        </w:rPr>
        <w:t>-la forma en que lo advirtió y en consecuencia que llevó a cabo el procedimiento y el resultado del mismo-</w:t>
      </w:r>
      <w:r w:rsidR="00CB1E30">
        <w:rPr>
          <w:rFonts w:ascii="Arial" w:eastAsia="Times New Roman" w:hAnsi="Arial" w:cs="Arial"/>
          <w:b/>
          <w:color w:val="000000"/>
          <w:sz w:val="28"/>
          <w:szCs w:val="28"/>
          <w:lang w:eastAsia="es-ES"/>
        </w:rPr>
        <w:t xml:space="preserve"> que </w:t>
      </w:r>
      <w:r w:rsidR="00CB1E30" w:rsidRPr="00916990">
        <w:rPr>
          <w:rFonts w:ascii="Arial" w:eastAsia="Times New Roman" w:hAnsi="Arial" w:cs="Arial"/>
          <w:b/>
          <w:color w:val="000000"/>
          <w:sz w:val="28"/>
          <w:szCs w:val="28"/>
          <w:lang w:eastAsia="es-ES"/>
        </w:rPr>
        <w:t>l</w:t>
      </w:r>
      <w:r w:rsidR="00CB1E30">
        <w:rPr>
          <w:rFonts w:ascii="Arial" w:eastAsia="Times New Roman" w:hAnsi="Arial" w:cs="Arial"/>
          <w:b/>
          <w:color w:val="000000"/>
          <w:sz w:val="28"/>
          <w:szCs w:val="28"/>
          <w:lang w:eastAsia="es-ES"/>
        </w:rPr>
        <w:t>a persona</w:t>
      </w:r>
      <w:r w:rsidR="00CB1E30" w:rsidRPr="00916990">
        <w:rPr>
          <w:rFonts w:ascii="Arial" w:eastAsia="Times New Roman" w:hAnsi="Arial" w:cs="Arial"/>
          <w:b/>
          <w:color w:val="000000"/>
          <w:sz w:val="28"/>
          <w:szCs w:val="28"/>
          <w:lang w:eastAsia="es-ES"/>
        </w:rPr>
        <w:t xml:space="preserve"> conductor</w:t>
      </w:r>
      <w:r w:rsidR="00CB1E30">
        <w:rPr>
          <w:rFonts w:ascii="Arial" w:eastAsia="Times New Roman" w:hAnsi="Arial" w:cs="Arial"/>
          <w:b/>
          <w:color w:val="000000"/>
          <w:sz w:val="28"/>
          <w:szCs w:val="28"/>
          <w:lang w:eastAsia="es-ES"/>
        </w:rPr>
        <w:t>a del vehículo infraccionado</w:t>
      </w:r>
      <w:r>
        <w:rPr>
          <w:rFonts w:ascii="Arial" w:eastAsia="Times New Roman" w:hAnsi="Arial" w:cs="Arial"/>
          <w:b/>
          <w:color w:val="000000"/>
          <w:sz w:val="28"/>
          <w:szCs w:val="28"/>
          <w:lang w:eastAsia="es-ES"/>
        </w:rPr>
        <w:t xml:space="preserve"> en la primer boleta rebaso por el lado derecho </w:t>
      </w:r>
      <w:r w:rsidR="00450E35">
        <w:rPr>
          <w:rFonts w:ascii="Arial" w:eastAsia="Times New Roman" w:hAnsi="Arial" w:cs="Arial"/>
          <w:b/>
          <w:color w:val="000000"/>
          <w:sz w:val="28"/>
          <w:szCs w:val="28"/>
          <w:lang w:eastAsia="es-ES"/>
        </w:rPr>
        <w:t xml:space="preserve">sin encontrarse en posibilidad de ello </w:t>
      </w:r>
      <w:r>
        <w:rPr>
          <w:rFonts w:ascii="Arial" w:eastAsia="Times New Roman" w:hAnsi="Arial" w:cs="Arial"/>
          <w:b/>
          <w:color w:val="000000"/>
          <w:sz w:val="28"/>
          <w:szCs w:val="28"/>
          <w:lang w:eastAsia="es-ES"/>
        </w:rPr>
        <w:t>y en la segunda boleta</w:t>
      </w:r>
      <w:r w:rsidR="00CB1E30">
        <w:rPr>
          <w:rFonts w:ascii="Arial" w:eastAsia="Times New Roman" w:hAnsi="Arial" w:cs="Arial"/>
          <w:b/>
          <w:color w:val="000000"/>
          <w:sz w:val="28"/>
          <w:szCs w:val="28"/>
          <w:lang w:eastAsia="es-ES"/>
        </w:rPr>
        <w:t xml:space="preserve"> </w:t>
      </w:r>
      <w:r w:rsidR="00450E35">
        <w:rPr>
          <w:rFonts w:ascii="Arial" w:eastAsia="Times New Roman" w:hAnsi="Arial" w:cs="Arial"/>
          <w:b/>
          <w:color w:val="000000"/>
          <w:sz w:val="28"/>
          <w:szCs w:val="28"/>
          <w:lang w:eastAsia="es-ES"/>
        </w:rPr>
        <w:t xml:space="preserve">de que </w:t>
      </w:r>
      <w:r w:rsidR="00CB1E30">
        <w:rPr>
          <w:rFonts w:ascii="Arial" w:eastAsia="Times New Roman" w:hAnsi="Arial" w:cs="Arial"/>
          <w:b/>
          <w:color w:val="000000"/>
          <w:sz w:val="28"/>
          <w:szCs w:val="28"/>
          <w:lang w:eastAsia="es-ES"/>
        </w:rPr>
        <w:t>se encontraba en estado de ebriedad</w:t>
      </w:r>
      <w:r w:rsidR="00450E35">
        <w:rPr>
          <w:rFonts w:ascii="Arial" w:eastAsia="Times New Roman" w:hAnsi="Arial" w:cs="Arial"/>
          <w:b/>
          <w:color w:val="000000"/>
          <w:sz w:val="28"/>
          <w:szCs w:val="28"/>
          <w:lang w:eastAsia="es-ES"/>
        </w:rPr>
        <w:t>,</w:t>
      </w:r>
      <w:r w:rsidR="00CB1E30">
        <w:rPr>
          <w:rFonts w:ascii="Arial" w:eastAsia="Times New Roman" w:hAnsi="Arial" w:cs="Arial"/>
          <w:b/>
          <w:color w:val="000000"/>
          <w:sz w:val="28"/>
          <w:szCs w:val="28"/>
          <w:lang w:eastAsia="es-ES"/>
        </w:rPr>
        <w:t xml:space="preserve"> por lo tanto no </w:t>
      </w:r>
      <w:r w:rsidR="00450E35">
        <w:rPr>
          <w:rFonts w:ascii="Arial" w:eastAsia="Times New Roman" w:hAnsi="Arial" w:cs="Arial"/>
          <w:b/>
          <w:color w:val="000000"/>
          <w:sz w:val="28"/>
          <w:szCs w:val="28"/>
          <w:lang w:eastAsia="es-ES"/>
        </w:rPr>
        <w:t>era apto</w:t>
      </w:r>
      <w:r w:rsidR="00CB1E30">
        <w:rPr>
          <w:rFonts w:ascii="Arial" w:eastAsia="Times New Roman" w:hAnsi="Arial" w:cs="Arial"/>
          <w:b/>
          <w:color w:val="000000"/>
          <w:sz w:val="28"/>
          <w:szCs w:val="28"/>
          <w:lang w:eastAsia="es-ES"/>
        </w:rPr>
        <w:t xml:space="preserve"> para manejar el vehículo que conducía al momento del levantamiento de la</w:t>
      </w:r>
      <w:r w:rsidR="00450E35">
        <w:rPr>
          <w:rFonts w:ascii="Arial" w:eastAsia="Times New Roman" w:hAnsi="Arial" w:cs="Arial"/>
          <w:b/>
          <w:color w:val="000000"/>
          <w:sz w:val="28"/>
          <w:szCs w:val="28"/>
          <w:lang w:eastAsia="es-ES"/>
        </w:rPr>
        <w:t>s</w:t>
      </w:r>
      <w:r w:rsidR="00CB1E30">
        <w:rPr>
          <w:rFonts w:ascii="Arial" w:eastAsia="Times New Roman" w:hAnsi="Arial" w:cs="Arial"/>
          <w:b/>
          <w:color w:val="000000"/>
          <w:sz w:val="28"/>
          <w:szCs w:val="28"/>
          <w:lang w:eastAsia="es-ES"/>
        </w:rPr>
        <w:t xml:space="preserve"> boleta</w:t>
      </w:r>
      <w:r w:rsidR="00450E35">
        <w:rPr>
          <w:rFonts w:ascii="Arial" w:eastAsia="Times New Roman" w:hAnsi="Arial" w:cs="Arial"/>
          <w:b/>
          <w:color w:val="000000"/>
          <w:sz w:val="28"/>
          <w:szCs w:val="28"/>
          <w:lang w:eastAsia="es-ES"/>
        </w:rPr>
        <w:t>s</w:t>
      </w:r>
      <w:r w:rsidR="00CB1E30">
        <w:rPr>
          <w:rFonts w:ascii="Arial" w:eastAsia="Times New Roman" w:hAnsi="Arial" w:cs="Arial"/>
          <w:b/>
          <w:color w:val="000000"/>
          <w:sz w:val="28"/>
          <w:szCs w:val="28"/>
          <w:lang w:eastAsia="es-ES"/>
        </w:rPr>
        <w:t>.</w:t>
      </w:r>
    </w:p>
    <w:p w:rsidR="00DA7C7F" w:rsidRDefault="00DA7C7F" w:rsidP="00DA7C7F">
      <w:pPr>
        <w:autoSpaceDE w:val="0"/>
        <w:autoSpaceDN w:val="0"/>
        <w:adjustRightInd w:val="0"/>
        <w:spacing w:after="24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Resulta aplicable a lo anterior, la siguiente tesis aislada:</w:t>
      </w:r>
    </w:p>
    <w:p w:rsidR="00DA7C7F" w:rsidRPr="004179DE" w:rsidRDefault="00DA7C7F" w:rsidP="00DA7C7F">
      <w:pPr>
        <w:autoSpaceDE w:val="0"/>
        <w:autoSpaceDN w:val="0"/>
        <w:adjustRightInd w:val="0"/>
        <w:spacing w:after="0" w:line="240" w:lineRule="auto"/>
        <w:ind w:left="709" w:hanging="1"/>
        <w:jc w:val="both"/>
        <w:rPr>
          <w:rFonts w:ascii="Arial Narrow" w:hAnsi="Arial Narrow" w:cs="Arial"/>
          <w:i/>
        </w:rPr>
      </w:pPr>
      <w:r w:rsidRPr="004179DE">
        <w:rPr>
          <w:rFonts w:ascii="Arial Narrow" w:hAnsi="Arial Narrow" w:cs="Arial"/>
          <w:b/>
          <w:i/>
        </w:rPr>
        <w:t>“TRANSITO, MULTAS DE.-</w:t>
      </w:r>
      <w:r w:rsidRPr="004179DE">
        <w:rPr>
          <w:rFonts w:ascii="Arial Narrow" w:hAnsi="Arial Narrow" w:cs="Arial"/>
          <w:i/>
        </w:rPr>
        <w:t xml:space="preserve"> Para que una multa por infracción al Reglamento de Tránsito esté debidamente fundada y motivada, se requiere que se haga la descripción clara y completa de la conducta que satisface la hipótesis normativa y que se dé con absoluta precisión el artículo, y la fracción e inciso, en sus casos, que tipifican la conducta sancionadora. </w:t>
      </w:r>
      <w:r w:rsidRPr="004179DE">
        <w:rPr>
          <w:rFonts w:ascii="Arial Narrow" w:hAnsi="Arial Narrow" w:cs="Arial"/>
          <w:i/>
          <w:u w:val="single"/>
        </w:rPr>
        <w:t xml:space="preserve">Y sería inconstitucional mermar o anular la garantía del artículo 16 constitucional por razones de aptitud o comodidades burocráticas, permitiendo la imposición de sanciones con motivaciones imprecisas y como en clave interna administrativa, o con la mención de varios preceptos, o de varias fracciones, o de varios incisos, </w:t>
      </w:r>
      <w:r w:rsidRPr="004179DE">
        <w:rPr>
          <w:rFonts w:ascii="Arial Narrow" w:hAnsi="Arial Narrow" w:cs="Arial"/>
          <w:b/>
          <w:i/>
          <w:u w:val="single"/>
        </w:rPr>
        <w:t>o en reenvío a un grupo de infracciones, sin precisar con toda exactitud cuál fue la conducta realizada y cuál fue la disposición legal aplicada</w:t>
      </w:r>
      <w:r w:rsidRPr="004179DE">
        <w:rPr>
          <w:rFonts w:ascii="Arial Narrow" w:hAnsi="Arial Narrow" w:cs="Arial"/>
          <w:i/>
        </w:rPr>
        <w:t>. Época: Séptima Época; Registro: 251051; Instancia: Tribunales Colegiados de Circuito; Tipo de Tesis: Aislada; Fuente: Semanario Judicial de la Federación; Volumen 145-150, Sexta Parte; Materia(s): Administrativa; Tesis: ; Página: 284”</w:t>
      </w:r>
    </w:p>
    <w:p w:rsidR="00DA7C7F" w:rsidRPr="004179DE" w:rsidRDefault="00DA7C7F" w:rsidP="00DA7C7F">
      <w:pPr>
        <w:autoSpaceDE w:val="0"/>
        <w:autoSpaceDN w:val="0"/>
        <w:adjustRightInd w:val="0"/>
        <w:spacing w:after="0" w:line="240" w:lineRule="auto"/>
        <w:ind w:left="709" w:hanging="1"/>
        <w:jc w:val="both"/>
        <w:rPr>
          <w:rFonts w:ascii="Arial Narrow" w:hAnsi="Arial Narrow" w:cs="Arial"/>
          <w:i/>
        </w:rPr>
      </w:pPr>
      <w:r w:rsidRPr="004179DE">
        <w:rPr>
          <w:rFonts w:ascii="Arial Narrow" w:hAnsi="Arial Narrow" w:cs="Arial"/>
          <w:i/>
        </w:rPr>
        <w:t>(énfasis propio)</w:t>
      </w:r>
    </w:p>
    <w:p w:rsidR="00DA7C7F" w:rsidRDefault="00DA7C7F" w:rsidP="00DA7C7F">
      <w:pPr>
        <w:spacing w:after="0" w:line="240" w:lineRule="auto"/>
        <w:ind w:left="709" w:hanging="1"/>
        <w:jc w:val="both"/>
        <w:rPr>
          <w:rFonts w:ascii="Arial" w:hAnsi="Arial" w:cs="Arial"/>
        </w:rPr>
      </w:pPr>
    </w:p>
    <w:p w:rsidR="00DA7C7F" w:rsidRDefault="00DA7C7F" w:rsidP="00DA7C7F">
      <w:pPr>
        <w:autoSpaceDE w:val="0"/>
        <w:autoSpaceDN w:val="0"/>
        <w:adjustRightInd w:val="0"/>
        <w:spacing w:after="240" w:line="360" w:lineRule="auto"/>
        <w:ind w:firstLine="709"/>
        <w:jc w:val="both"/>
        <w:rPr>
          <w:rFonts w:ascii="Arial" w:eastAsia="Times New Roman" w:hAnsi="Arial" w:cs="Arial"/>
          <w:b/>
          <w:color w:val="000000"/>
          <w:sz w:val="28"/>
          <w:szCs w:val="28"/>
          <w:lang w:eastAsia="es-ES"/>
        </w:rPr>
      </w:pPr>
      <w:r>
        <w:rPr>
          <w:rFonts w:ascii="Arial" w:eastAsia="Times New Roman" w:hAnsi="Arial" w:cs="Arial"/>
          <w:color w:val="000000"/>
          <w:sz w:val="28"/>
          <w:szCs w:val="28"/>
          <w:lang w:eastAsia="es-ES"/>
        </w:rPr>
        <w:t>Lo anterior se refuerza, por lo manifestado por la enjuiciada al momento de formular su contestación de demanda, donde narró lo siguiente:</w:t>
      </w:r>
    </w:p>
    <w:p w:rsidR="00AB5A02" w:rsidRDefault="00AB5A02" w:rsidP="00AB5A02">
      <w:pPr>
        <w:spacing w:after="240" w:line="360" w:lineRule="auto"/>
        <w:jc w:val="center"/>
        <w:rPr>
          <w:rFonts w:ascii="Arial" w:hAnsi="Arial" w:cs="Arial"/>
          <w:noProof/>
          <w:sz w:val="72"/>
          <w:szCs w:val="28"/>
          <w:lang w:eastAsia="es-MX"/>
        </w:rPr>
      </w:pPr>
    </w:p>
    <w:p w:rsidR="00AB5A02" w:rsidRDefault="00AB5A02" w:rsidP="00AB5A02">
      <w:pPr>
        <w:spacing w:after="240" w:line="360" w:lineRule="auto"/>
        <w:jc w:val="center"/>
        <w:rPr>
          <w:rFonts w:ascii="Arial" w:hAnsi="Arial" w:cs="Arial"/>
          <w:noProof/>
          <w:sz w:val="72"/>
          <w:szCs w:val="28"/>
          <w:lang w:eastAsia="es-MX"/>
        </w:rPr>
      </w:pPr>
      <w:r>
        <w:rPr>
          <w:rFonts w:ascii="Arial" w:hAnsi="Arial" w:cs="Arial"/>
          <w:noProof/>
          <w:sz w:val="72"/>
          <w:szCs w:val="28"/>
          <w:lang w:eastAsia="es-MX"/>
        </w:rPr>
        <w:t>IMAGEN DIGITALIZADA</w:t>
      </w:r>
    </w:p>
    <w:p w:rsidR="00AB5A02" w:rsidRDefault="00AB5A02" w:rsidP="00AB5A02">
      <w:pPr>
        <w:spacing w:after="240" w:line="360" w:lineRule="auto"/>
        <w:jc w:val="center"/>
        <w:rPr>
          <w:rFonts w:ascii="Arial" w:hAnsi="Arial" w:cs="Arial"/>
          <w:noProof/>
          <w:sz w:val="72"/>
          <w:szCs w:val="28"/>
          <w:lang w:eastAsia="es-MX"/>
        </w:rPr>
      </w:pPr>
    </w:p>
    <w:p w:rsidR="00AB5A02" w:rsidRDefault="00AB5A02" w:rsidP="00AB5A02">
      <w:pPr>
        <w:spacing w:after="240" w:line="360" w:lineRule="auto"/>
        <w:jc w:val="center"/>
        <w:rPr>
          <w:rFonts w:ascii="Arial" w:hAnsi="Arial" w:cs="Arial"/>
          <w:sz w:val="28"/>
          <w:szCs w:val="28"/>
        </w:rPr>
      </w:pPr>
    </w:p>
    <w:p w:rsidR="00F041E3" w:rsidRDefault="00CB1E30" w:rsidP="00F041E3">
      <w:pPr>
        <w:spacing w:after="240" w:line="360" w:lineRule="auto"/>
        <w:ind w:firstLine="709"/>
        <w:jc w:val="both"/>
        <w:rPr>
          <w:rFonts w:ascii="Arial" w:hAnsi="Arial" w:cs="Arial"/>
          <w:sz w:val="28"/>
          <w:szCs w:val="28"/>
        </w:rPr>
      </w:pPr>
      <w:r>
        <w:rPr>
          <w:rFonts w:ascii="Arial" w:hAnsi="Arial" w:cs="Arial"/>
          <w:sz w:val="28"/>
          <w:szCs w:val="28"/>
        </w:rPr>
        <w:t>Pues,</w:t>
      </w:r>
      <w:r w:rsidRPr="006C06D5">
        <w:rPr>
          <w:rFonts w:ascii="Arial" w:hAnsi="Arial" w:cs="Arial"/>
          <w:sz w:val="28"/>
          <w:szCs w:val="28"/>
        </w:rPr>
        <w:t xml:space="preserve"> lo cierto es que </w:t>
      </w:r>
      <w:r>
        <w:rPr>
          <w:rFonts w:ascii="Arial" w:hAnsi="Arial" w:cs="Arial"/>
          <w:sz w:val="28"/>
          <w:szCs w:val="28"/>
        </w:rPr>
        <w:t xml:space="preserve">al emitir la boleta de infracción impugnada, </w:t>
      </w:r>
      <w:r w:rsidRPr="006C06D5">
        <w:rPr>
          <w:rFonts w:ascii="Arial" w:hAnsi="Arial" w:cs="Arial"/>
          <w:sz w:val="28"/>
          <w:szCs w:val="28"/>
        </w:rPr>
        <w:t xml:space="preserve">el </w:t>
      </w:r>
      <w:r>
        <w:rPr>
          <w:rFonts w:ascii="Arial" w:hAnsi="Arial" w:cs="Arial"/>
          <w:sz w:val="28"/>
          <w:szCs w:val="28"/>
        </w:rPr>
        <w:t xml:space="preserve">Policía Vial no estableció como parte de su motivación lo que narró en su contestación de demanda; </w:t>
      </w:r>
      <w:r w:rsidR="00F041E3">
        <w:rPr>
          <w:rFonts w:ascii="Arial" w:hAnsi="Arial" w:cs="Arial"/>
          <w:sz w:val="28"/>
          <w:szCs w:val="28"/>
        </w:rPr>
        <w:t>de ahí que con ese relato no puede tenerse por satisfecho lo precisado en el artículo 164, fracción V, del Código Procesal Administrativo, en relación con el artículo 91 fracción VI de la Ley de Tránsito del Estado y el diverso 171 del Reglamento de Tránsito Municipal de San Luis Potosí, ya que no resulta valido que se tengan los fundamentos y motivos en un</w:t>
      </w:r>
      <w:r w:rsidR="00F041E3" w:rsidRPr="00E36631">
        <w:rPr>
          <w:rFonts w:ascii="Arial" w:hAnsi="Arial" w:cs="Arial"/>
          <w:sz w:val="28"/>
          <w:szCs w:val="28"/>
        </w:rPr>
        <w:t xml:space="preserve"> documento distinto al acto controvertido</w:t>
      </w:r>
      <w:r w:rsidR="00F041E3">
        <w:rPr>
          <w:rFonts w:ascii="Arial" w:hAnsi="Arial" w:cs="Arial"/>
          <w:sz w:val="28"/>
          <w:szCs w:val="28"/>
        </w:rPr>
        <w:t>.</w:t>
      </w:r>
    </w:p>
    <w:p w:rsidR="00CB1E30" w:rsidRDefault="00CB1E30" w:rsidP="00F041E3">
      <w:pPr>
        <w:spacing w:after="240" w:line="360" w:lineRule="auto"/>
        <w:ind w:firstLine="709"/>
        <w:jc w:val="both"/>
        <w:rPr>
          <w:rFonts w:ascii="Arial" w:hAnsi="Arial" w:cs="Arial"/>
          <w:sz w:val="28"/>
          <w:szCs w:val="28"/>
        </w:rPr>
      </w:pPr>
      <w:r>
        <w:rPr>
          <w:rFonts w:ascii="Arial" w:hAnsi="Arial" w:cs="Arial"/>
          <w:sz w:val="28"/>
          <w:szCs w:val="28"/>
        </w:rPr>
        <w:t xml:space="preserve">Al efecto sirve de apoyo a lo anterior la Jurisprudencia que enseguida se cita: </w:t>
      </w:r>
    </w:p>
    <w:p w:rsidR="00F041E3" w:rsidRPr="004179DE" w:rsidRDefault="00F041E3" w:rsidP="00F041E3">
      <w:pPr>
        <w:autoSpaceDE w:val="0"/>
        <w:autoSpaceDN w:val="0"/>
        <w:adjustRightInd w:val="0"/>
        <w:spacing w:after="120" w:line="240" w:lineRule="auto"/>
        <w:ind w:left="993"/>
        <w:contextualSpacing/>
        <w:jc w:val="both"/>
        <w:rPr>
          <w:rFonts w:ascii="Arial Narrow" w:hAnsi="Arial Narrow" w:cs="Arial"/>
          <w:i/>
        </w:rPr>
      </w:pPr>
      <w:r w:rsidRPr="004179DE">
        <w:rPr>
          <w:rFonts w:ascii="Arial Narrow" w:hAnsi="Arial Narrow" w:cs="Arial"/>
          <w:b/>
          <w:i/>
        </w:rPr>
        <w:t xml:space="preserve">“FUNDAMENTACIÓN Y MOTIVACIÓN. DEBEN CONSTAR EN EL CUERPO DE LA RESOLUCIÓN Y NO EN DOCUMENTO DISTINTO.- </w:t>
      </w:r>
      <w:r w:rsidRPr="004179DE">
        <w:rPr>
          <w:rFonts w:ascii="Arial Narrow" w:hAnsi="Arial Narrow" w:cs="Arial"/>
          <w:i/>
        </w:rPr>
        <w:t>Las autoridades responsables no cumplen con la obligación constitucional de fundar y motivar debidamente las resoluciones que pronuncian, expresando las razones de hecho y las consideraciones legales en que se apoyan, cuando éstas aparecen en documento distinto. Época: Séptima Época, Registro: 917740, Instancia: Segunda Sala, Tipo de Tesis: Jurisprudencia, Fuente: Apéndice 2000, Tomo VI, Común, Jurisprudencia SCJN, Materia(s): Común, Tesis: 206, Página: 168”</w:t>
      </w:r>
    </w:p>
    <w:p w:rsidR="00CB1E30" w:rsidRDefault="00CB1E30" w:rsidP="00CB1E30">
      <w:pPr>
        <w:autoSpaceDE w:val="0"/>
        <w:autoSpaceDN w:val="0"/>
        <w:adjustRightInd w:val="0"/>
        <w:spacing w:line="240" w:lineRule="auto"/>
        <w:ind w:left="993"/>
        <w:contextualSpacing/>
        <w:jc w:val="both"/>
        <w:rPr>
          <w:rFonts w:ascii="Arial Narrow" w:hAnsi="Arial Narrow" w:cs="Arial"/>
        </w:rPr>
      </w:pPr>
    </w:p>
    <w:p w:rsidR="00F041E3" w:rsidRPr="007D268B" w:rsidRDefault="00F041E3" w:rsidP="00F041E3">
      <w:pPr>
        <w:spacing w:after="240" w:line="360" w:lineRule="auto"/>
        <w:ind w:firstLine="709"/>
        <w:jc w:val="both"/>
        <w:rPr>
          <w:rFonts w:ascii="Arial" w:hAnsi="Arial" w:cs="Arial"/>
          <w:sz w:val="28"/>
          <w:szCs w:val="28"/>
          <w:lang w:val="es-ES"/>
        </w:rPr>
      </w:pPr>
      <w:r>
        <w:rPr>
          <w:rFonts w:ascii="Arial" w:hAnsi="Arial" w:cs="Arial"/>
          <w:sz w:val="28"/>
          <w:szCs w:val="28"/>
          <w:lang w:val="es-ES"/>
        </w:rPr>
        <w:t>Además, de que a consideración de</w:t>
      </w:r>
      <w:r w:rsidRPr="007D268B">
        <w:rPr>
          <w:rFonts w:ascii="Arial" w:hAnsi="Arial" w:cs="Arial"/>
          <w:sz w:val="28"/>
          <w:szCs w:val="28"/>
          <w:lang w:val="es-ES"/>
        </w:rPr>
        <w:t xml:space="preserve"> este Juzgador, </w:t>
      </w:r>
      <w:r>
        <w:rPr>
          <w:rFonts w:ascii="Arial" w:hAnsi="Arial" w:cs="Arial"/>
          <w:sz w:val="28"/>
          <w:szCs w:val="28"/>
          <w:lang w:val="es-ES"/>
        </w:rPr>
        <w:t>el que la</w:t>
      </w:r>
      <w:r w:rsidRPr="007D268B">
        <w:rPr>
          <w:rFonts w:ascii="Arial" w:hAnsi="Arial" w:cs="Arial"/>
          <w:sz w:val="28"/>
          <w:szCs w:val="28"/>
          <w:lang w:val="es-ES"/>
        </w:rPr>
        <w:t xml:space="preserve"> autoridad demandada al formular su contestación pretenda subsanar la</w:t>
      </w:r>
      <w:r>
        <w:rPr>
          <w:rFonts w:ascii="Arial" w:hAnsi="Arial" w:cs="Arial"/>
          <w:sz w:val="28"/>
          <w:szCs w:val="28"/>
          <w:lang w:val="es-ES"/>
        </w:rPr>
        <w:t>s</w:t>
      </w:r>
      <w:r w:rsidRPr="007D268B">
        <w:rPr>
          <w:rFonts w:ascii="Arial" w:hAnsi="Arial" w:cs="Arial"/>
          <w:sz w:val="28"/>
          <w:szCs w:val="28"/>
          <w:lang w:val="es-ES"/>
        </w:rPr>
        <w:t xml:space="preserve"> omisi</w:t>
      </w:r>
      <w:r>
        <w:rPr>
          <w:rFonts w:ascii="Arial" w:hAnsi="Arial" w:cs="Arial"/>
          <w:sz w:val="28"/>
          <w:szCs w:val="28"/>
          <w:lang w:val="es-ES"/>
        </w:rPr>
        <w:t>o</w:t>
      </w:r>
      <w:r w:rsidRPr="007D268B">
        <w:rPr>
          <w:rFonts w:ascii="Arial" w:hAnsi="Arial" w:cs="Arial"/>
          <w:sz w:val="28"/>
          <w:szCs w:val="28"/>
          <w:lang w:val="es-ES"/>
        </w:rPr>
        <w:t>n</w:t>
      </w:r>
      <w:r>
        <w:rPr>
          <w:rFonts w:ascii="Arial" w:hAnsi="Arial" w:cs="Arial"/>
          <w:sz w:val="28"/>
          <w:szCs w:val="28"/>
          <w:lang w:val="es-ES"/>
        </w:rPr>
        <w:t>es</w:t>
      </w:r>
      <w:r w:rsidRPr="007D268B">
        <w:rPr>
          <w:rFonts w:ascii="Arial" w:hAnsi="Arial" w:cs="Arial"/>
          <w:sz w:val="28"/>
          <w:szCs w:val="28"/>
          <w:lang w:val="es-ES"/>
        </w:rPr>
        <w:t xml:space="preserve"> detectada</w:t>
      </w:r>
      <w:r>
        <w:rPr>
          <w:rFonts w:ascii="Arial" w:hAnsi="Arial" w:cs="Arial"/>
          <w:sz w:val="28"/>
          <w:szCs w:val="28"/>
          <w:lang w:val="es-ES"/>
        </w:rPr>
        <w:t>s en el acto controvertido,</w:t>
      </w:r>
      <w:r w:rsidRPr="007D268B">
        <w:rPr>
          <w:rFonts w:ascii="Arial" w:hAnsi="Arial" w:cs="Arial"/>
          <w:sz w:val="28"/>
          <w:szCs w:val="28"/>
          <w:lang w:val="es-ES"/>
        </w:rPr>
        <w:t xml:space="preserve"> </w:t>
      </w:r>
      <w:r w:rsidRPr="000B51D4">
        <w:rPr>
          <w:rFonts w:ascii="Arial" w:hAnsi="Arial" w:cs="Arial"/>
          <w:b/>
          <w:sz w:val="28"/>
          <w:szCs w:val="28"/>
          <w:lang w:val="es-ES"/>
        </w:rPr>
        <w:t>no puede ser</w:t>
      </w:r>
      <w:r>
        <w:rPr>
          <w:rFonts w:ascii="Arial" w:hAnsi="Arial" w:cs="Arial"/>
          <w:b/>
          <w:sz w:val="28"/>
          <w:szCs w:val="28"/>
          <w:lang w:val="es-ES"/>
        </w:rPr>
        <w:t>;</w:t>
      </w:r>
      <w:r>
        <w:rPr>
          <w:rFonts w:ascii="Arial" w:hAnsi="Arial" w:cs="Arial"/>
          <w:sz w:val="28"/>
          <w:szCs w:val="28"/>
          <w:lang w:val="es-ES"/>
        </w:rPr>
        <w:t xml:space="preserve"> lo anterior de conformidad con lo categóricamente establecido en el </w:t>
      </w:r>
      <w:r w:rsidRPr="007D268B">
        <w:rPr>
          <w:rFonts w:ascii="Arial" w:hAnsi="Arial" w:cs="Arial"/>
          <w:sz w:val="28"/>
          <w:szCs w:val="28"/>
          <w:lang w:val="es-ES"/>
        </w:rPr>
        <w:t xml:space="preserve">artículo </w:t>
      </w:r>
      <w:r>
        <w:rPr>
          <w:rFonts w:ascii="Arial" w:hAnsi="Arial" w:cs="Arial"/>
          <w:sz w:val="28"/>
          <w:szCs w:val="28"/>
          <w:lang w:val="es-ES"/>
        </w:rPr>
        <w:t xml:space="preserve">244, tercer párrafo, del Código Procesal </w:t>
      </w:r>
      <w:r w:rsidR="00AB5A02">
        <w:rPr>
          <w:rFonts w:ascii="Arial" w:hAnsi="Arial" w:cs="Arial"/>
          <w:sz w:val="28"/>
          <w:szCs w:val="28"/>
          <w:lang w:val="es-ES"/>
        </w:rPr>
        <w:br/>
      </w:r>
      <w:r>
        <w:rPr>
          <w:rFonts w:ascii="Arial" w:hAnsi="Arial" w:cs="Arial"/>
          <w:sz w:val="28"/>
          <w:szCs w:val="28"/>
          <w:lang w:val="es-ES"/>
        </w:rPr>
        <w:lastRenderedPageBreak/>
        <w:t>Administrativo para el Estado de San Luis Potosí</w:t>
      </w:r>
      <w:r>
        <w:rPr>
          <w:rStyle w:val="Refdenotaalpie"/>
          <w:rFonts w:ascii="Arial" w:hAnsi="Arial" w:cs="Arial"/>
          <w:szCs w:val="28"/>
          <w:lang w:val="es-ES"/>
        </w:rPr>
        <w:footnoteReference w:id="5"/>
      </w:r>
      <w:r>
        <w:rPr>
          <w:rFonts w:ascii="Arial" w:hAnsi="Arial" w:cs="Arial"/>
          <w:sz w:val="28"/>
          <w:szCs w:val="28"/>
          <w:lang w:val="es-ES"/>
        </w:rPr>
        <w:t xml:space="preserve">; </w:t>
      </w:r>
      <w:r w:rsidRPr="007D268B">
        <w:rPr>
          <w:rFonts w:ascii="Arial" w:hAnsi="Arial" w:cs="Arial"/>
          <w:sz w:val="28"/>
          <w:szCs w:val="28"/>
          <w:lang w:val="es-ES"/>
        </w:rPr>
        <w:t xml:space="preserve">motivo por el cual los argumentos que plantea en su refutación correspondiente, deben desestimarse por pretender mejorar el acto materia de la </w:t>
      </w:r>
      <w:r w:rsidRPr="007D268B">
        <w:rPr>
          <w:rFonts w:ascii="Arial" w:hAnsi="Arial" w:cs="Arial"/>
          <w:i/>
          <w:sz w:val="28"/>
          <w:szCs w:val="28"/>
          <w:lang w:val="es-ES"/>
        </w:rPr>
        <w:t>Litis</w:t>
      </w:r>
      <w:r w:rsidRPr="007D268B">
        <w:rPr>
          <w:rFonts w:ascii="Arial" w:hAnsi="Arial" w:cs="Arial"/>
          <w:sz w:val="28"/>
          <w:szCs w:val="28"/>
          <w:lang w:val="es-ES"/>
        </w:rPr>
        <w:t xml:space="preserve"> contenciosa.</w:t>
      </w:r>
    </w:p>
    <w:p w:rsidR="00F041E3" w:rsidRDefault="00F041E3" w:rsidP="00F041E3">
      <w:pPr>
        <w:spacing w:after="0" w:line="360" w:lineRule="auto"/>
        <w:ind w:firstLine="709"/>
        <w:jc w:val="both"/>
        <w:rPr>
          <w:rFonts w:ascii="Arial" w:hAnsi="Arial" w:cs="Arial"/>
          <w:sz w:val="28"/>
          <w:szCs w:val="28"/>
          <w:lang w:val="es-ES"/>
        </w:rPr>
      </w:pPr>
      <w:r w:rsidRPr="00AE392D">
        <w:rPr>
          <w:rFonts w:ascii="Arial" w:hAnsi="Arial" w:cs="Arial"/>
          <w:sz w:val="28"/>
          <w:szCs w:val="28"/>
          <w:lang w:val="es-ES"/>
        </w:rPr>
        <w:t xml:space="preserve">Refuerza el anterior criterio, por analogía, la </w:t>
      </w:r>
      <w:r>
        <w:rPr>
          <w:rFonts w:ascii="Arial" w:hAnsi="Arial" w:cs="Arial"/>
          <w:sz w:val="28"/>
          <w:szCs w:val="28"/>
          <w:lang w:val="es-ES"/>
        </w:rPr>
        <w:t xml:space="preserve">siguiente </w:t>
      </w:r>
      <w:r w:rsidRPr="00AE392D">
        <w:rPr>
          <w:rFonts w:ascii="Arial" w:hAnsi="Arial" w:cs="Arial"/>
          <w:sz w:val="28"/>
          <w:szCs w:val="28"/>
          <w:lang w:val="es-ES"/>
        </w:rPr>
        <w:t>jurisprudencia</w:t>
      </w:r>
      <w:r>
        <w:rPr>
          <w:rFonts w:ascii="Arial" w:hAnsi="Arial" w:cs="Arial"/>
          <w:sz w:val="28"/>
          <w:szCs w:val="28"/>
          <w:lang w:val="es-ES"/>
        </w:rPr>
        <w:t>:</w:t>
      </w:r>
      <w:r w:rsidRPr="00AE392D">
        <w:rPr>
          <w:rFonts w:ascii="Arial" w:hAnsi="Arial" w:cs="Arial"/>
          <w:sz w:val="28"/>
          <w:szCs w:val="28"/>
          <w:lang w:val="es-ES"/>
        </w:rPr>
        <w:t xml:space="preserve"> </w:t>
      </w:r>
    </w:p>
    <w:p w:rsidR="00F041E3" w:rsidRPr="004179DE" w:rsidRDefault="00F041E3" w:rsidP="00F041E3">
      <w:pPr>
        <w:spacing w:after="0" w:line="240" w:lineRule="auto"/>
        <w:ind w:left="992"/>
        <w:jc w:val="both"/>
        <w:rPr>
          <w:rFonts w:ascii="Arial Narrow" w:hAnsi="Arial Narrow" w:cs="Arial"/>
          <w:i/>
          <w:lang w:val="es-ES"/>
        </w:rPr>
      </w:pPr>
      <w:r w:rsidRPr="004179DE">
        <w:rPr>
          <w:rFonts w:ascii="Arial Narrow" w:hAnsi="Arial Narrow" w:cs="Arial"/>
          <w:b/>
          <w:i/>
          <w:lang w:val="es-ES"/>
        </w:rPr>
        <w:t>“SENTENCIAS EN EL JUICIO DE NULIDAD. LAS SALAS DEL TRIBUNAL FEDERAL DE JUSTICIA FISCAL Y ADMINISTRATIVA, EN SU DICTADO, NO DEBEN CAMBIAR LAS RAZONES Y FUNDAMENTOS DEL ACTO IMPUGNADO CON MOTIVO DE LO ADUCIDO POR LA AUTORIDAD AL CONTESTAR LA DEMANDA.</w:t>
      </w:r>
      <w:r w:rsidRPr="004179DE">
        <w:rPr>
          <w:rFonts w:ascii="Arial Narrow" w:hAnsi="Arial Narrow" w:cs="Arial"/>
          <w:i/>
          <w:lang w:val="es-ES"/>
        </w:rPr>
        <w:t xml:space="preserve"> Atento a los artículos 22, primer párrafo y 50 de la Ley Federal de Procedimiento Contencioso Administrativo, las Salas del Tribunal Federal de Justicia Fiscal y Administrativa, al emitir sus sentencias en el juicio de nulidad, no deben invocar hechos novedosos ni mejorar los argumentos del acto impugnado con motivo de lo aducido por la autoridad al contestar la demanda, ya que si bien es cierto que ésta tiene el derecho de oponer defensas y excepciones tendientes a sostener la legalidad de aquél, incluso introduciendo argumentos que justifiquen con mayor precisión y detalle los motivos y fundamentos ahí contenidos, también lo es que ello debe acontecer bajo la condición de no variar los originales, pues de lo contrario, deben desestimarse por pretender mejorar el acto autoritario en la Litis contenciosa. VII.1o.A. J/42 (9a.) del Primer Tribunal Colegiado en Materia Administrativa del Séptimo Circuito, publicada en el Semanario Judicial de la Federación y su Gaceta, Libro VIII, Mayo de 2012, Tomo 2, visible en la página 1724.”</w:t>
      </w:r>
    </w:p>
    <w:p w:rsidR="00F041E3" w:rsidRDefault="00F041E3" w:rsidP="00CB1E30">
      <w:pPr>
        <w:tabs>
          <w:tab w:val="left" w:pos="8080"/>
        </w:tabs>
        <w:autoSpaceDE w:val="0"/>
        <w:autoSpaceDN w:val="0"/>
        <w:adjustRightInd w:val="0"/>
        <w:spacing w:after="0" w:line="360" w:lineRule="auto"/>
        <w:ind w:firstLine="709"/>
        <w:jc w:val="both"/>
        <w:rPr>
          <w:rFonts w:ascii="Arial" w:hAnsi="Arial" w:cs="Arial"/>
          <w:sz w:val="28"/>
          <w:szCs w:val="28"/>
        </w:rPr>
      </w:pPr>
    </w:p>
    <w:p w:rsidR="00CB1E30" w:rsidRDefault="00CB1E30" w:rsidP="00CB1E30">
      <w:pPr>
        <w:tabs>
          <w:tab w:val="left" w:pos="8080"/>
        </w:tabs>
        <w:autoSpaceDE w:val="0"/>
        <w:autoSpaceDN w:val="0"/>
        <w:adjustRightInd w:val="0"/>
        <w:spacing w:after="0" w:line="360" w:lineRule="auto"/>
        <w:ind w:firstLine="709"/>
        <w:jc w:val="both"/>
        <w:rPr>
          <w:rFonts w:ascii="Arial" w:hAnsi="Arial" w:cs="Arial"/>
          <w:sz w:val="28"/>
          <w:szCs w:val="28"/>
        </w:rPr>
      </w:pPr>
      <w:r>
        <w:rPr>
          <w:rFonts w:ascii="Arial" w:hAnsi="Arial" w:cs="Arial"/>
          <w:sz w:val="28"/>
          <w:szCs w:val="28"/>
        </w:rPr>
        <w:t>Asimismo, no obsta a la determinación de esta Sala el señalamiento y aportación de</w:t>
      </w:r>
      <w:r w:rsidRPr="0081055F">
        <w:rPr>
          <w:rFonts w:ascii="Arial" w:hAnsi="Arial" w:cs="Arial"/>
          <w:sz w:val="28"/>
          <w:szCs w:val="28"/>
        </w:rPr>
        <w:t xml:space="preserve"> la copia simple del certificado médico </w:t>
      </w:r>
      <w:r>
        <w:rPr>
          <w:rFonts w:ascii="Arial" w:hAnsi="Arial" w:cs="Arial"/>
          <w:sz w:val="28"/>
          <w:szCs w:val="28"/>
        </w:rPr>
        <w:t xml:space="preserve">con número de folio </w:t>
      </w:r>
      <w:r w:rsidR="00567BED">
        <w:rPr>
          <w:rFonts w:ascii="Arial" w:hAnsi="Arial" w:cs="Arial"/>
          <w:sz w:val="28"/>
          <w:szCs w:val="28"/>
        </w:rPr>
        <w:t>***</w:t>
      </w:r>
      <w:r w:rsidRPr="0081055F">
        <w:rPr>
          <w:rFonts w:ascii="Arial" w:hAnsi="Arial" w:cs="Arial"/>
          <w:sz w:val="28"/>
          <w:szCs w:val="28"/>
        </w:rPr>
        <w:t>,</w:t>
      </w:r>
      <w:r>
        <w:rPr>
          <w:rFonts w:ascii="Arial" w:hAnsi="Arial" w:cs="Arial"/>
          <w:sz w:val="28"/>
          <w:szCs w:val="28"/>
        </w:rPr>
        <w:t xml:space="preserve"> </w:t>
      </w:r>
      <w:r w:rsidR="00F041E3">
        <w:rPr>
          <w:rFonts w:ascii="Arial" w:eastAsia="Times New Roman" w:hAnsi="Arial" w:cs="Arial"/>
          <w:color w:val="000000"/>
          <w:sz w:val="28"/>
          <w:szCs w:val="28"/>
          <w:lang w:eastAsia="es-ES"/>
        </w:rPr>
        <w:t>el cual obra a foja 39</w:t>
      </w:r>
      <w:r>
        <w:rPr>
          <w:rFonts w:ascii="Arial" w:eastAsia="Times New Roman" w:hAnsi="Arial" w:cs="Arial"/>
          <w:color w:val="000000"/>
          <w:sz w:val="28"/>
          <w:szCs w:val="28"/>
          <w:lang w:eastAsia="es-ES"/>
        </w:rPr>
        <w:t xml:space="preserve"> de autos, documento que </w:t>
      </w:r>
      <w:r>
        <w:rPr>
          <w:rFonts w:ascii="Arial" w:hAnsi="Arial" w:cs="Arial"/>
          <w:sz w:val="28"/>
          <w:szCs w:val="28"/>
        </w:rPr>
        <w:t xml:space="preserve">si bien es cierto, en el caso particular, conforme al procedimiento señalado en los artículos 158 y 159 del Reglamento de Tránsito del Municipio de San Luis Potosí, su resultado pudiere ser evaluado y considerado por la demandada en el procedimiento llevado a cabo para verificar que la conducta del particular se adecua a la hipótesis de sanción, </w:t>
      </w:r>
      <w:r w:rsidRPr="005F2281">
        <w:rPr>
          <w:rFonts w:ascii="Arial" w:hAnsi="Arial" w:cs="Arial"/>
          <w:sz w:val="28"/>
          <w:szCs w:val="28"/>
        </w:rPr>
        <w:t>en razón de</w:t>
      </w:r>
      <w:r>
        <w:rPr>
          <w:rFonts w:ascii="Arial" w:hAnsi="Arial" w:cs="Arial"/>
          <w:b/>
          <w:sz w:val="28"/>
          <w:szCs w:val="28"/>
        </w:rPr>
        <w:t xml:space="preserve"> </w:t>
      </w:r>
      <w:r>
        <w:rPr>
          <w:rFonts w:ascii="Arial" w:hAnsi="Arial" w:cs="Arial"/>
          <w:sz w:val="28"/>
          <w:szCs w:val="28"/>
        </w:rPr>
        <w:t xml:space="preserve">que para que tal documento llegue a considerarse complementario del mencionado procedimiento, resultaba indispensable señalar en el contenido de la boleta de infracción la forma en </w:t>
      </w:r>
      <w:r w:rsidRPr="001D3981">
        <w:rPr>
          <w:rFonts w:ascii="Arial" w:hAnsi="Arial" w:cs="Arial"/>
          <w:sz w:val="28"/>
          <w:szCs w:val="28"/>
        </w:rPr>
        <w:t>cómo se efectúo tal procedimiento</w:t>
      </w:r>
      <w:r>
        <w:rPr>
          <w:rFonts w:ascii="Arial" w:hAnsi="Arial" w:cs="Arial"/>
          <w:sz w:val="28"/>
          <w:szCs w:val="28"/>
        </w:rPr>
        <w:t xml:space="preserve"> – </w:t>
      </w:r>
      <w:r w:rsidRPr="001D3981">
        <w:rPr>
          <w:rFonts w:ascii="Arial" w:hAnsi="Arial" w:cs="Arial"/>
          <w:i/>
          <w:sz w:val="28"/>
          <w:szCs w:val="28"/>
        </w:rPr>
        <w:t>certificado médico</w:t>
      </w:r>
      <w:r>
        <w:rPr>
          <w:rFonts w:ascii="Arial" w:hAnsi="Arial" w:cs="Arial"/>
          <w:i/>
          <w:sz w:val="28"/>
          <w:szCs w:val="28"/>
        </w:rPr>
        <w:t xml:space="preserve"> -</w:t>
      </w:r>
      <w:r>
        <w:rPr>
          <w:rFonts w:ascii="Arial" w:hAnsi="Arial" w:cs="Arial"/>
          <w:sz w:val="28"/>
          <w:szCs w:val="28"/>
        </w:rPr>
        <w:t xml:space="preserve">, como requisito de motivación del acto </w:t>
      </w:r>
      <w:r w:rsidRPr="00B95F7F">
        <w:rPr>
          <w:rFonts w:ascii="Arial" w:hAnsi="Arial" w:cs="Arial"/>
          <w:b/>
          <w:sz w:val="28"/>
          <w:szCs w:val="28"/>
          <w:u w:val="single"/>
        </w:rPr>
        <w:t>sin que ello se desprenda en el acto hoy controvertido</w:t>
      </w:r>
      <w:r w:rsidRPr="009A7DA1">
        <w:rPr>
          <w:rFonts w:ascii="Arial" w:hAnsi="Arial" w:cs="Arial"/>
          <w:sz w:val="28"/>
          <w:szCs w:val="28"/>
          <w:u w:val="single"/>
        </w:rPr>
        <w:t xml:space="preserve">, ni mucho menos que en el acto mismo se </w:t>
      </w:r>
      <w:r>
        <w:rPr>
          <w:rFonts w:ascii="Arial" w:hAnsi="Arial" w:cs="Arial"/>
          <w:sz w:val="28"/>
          <w:szCs w:val="28"/>
          <w:u w:val="single"/>
        </w:rPr>
        <w:t>haya</w:t>
      </w:r>
      <w:r w:rsidRPr="009A7DA1">
        <w:rPr>
          <w:rFonts w:ascii="Arial" w:hAnsi="Arial" w:cs="Arial"/>
          <w:sz w:val="28"/>
          <w:szCs w:val="28"/>
          <w:u w:val="single"/>
        </w:rPr>
        <w:t xml:space="preserve"> hecho constar que el documento de referencia </w:t>
      </w:r>
      <w:r>
        <w:rPr>
          <w:rFonts w:ascii="Arial" w:hAnsi="Arial" w:cs="Arial"/>
          <w:sz w:val="28"/>
          <w:szCs w:val="28"/>
          <w:u w:val="single"/>
        </w:rPr>
        <w:lastRenderedPageBreak/>
        <w:t>hubiere</w:t>
      </w:r>
      <w:r w:rsidRPr="009A7DA1">
        <w:rPr>
          <w:rFonts w:ascii="Arial" w:hAnsi="Arial" w:cs="Arial"/>
          <w:sz w:val="28"/>
          <w:szCs w:val="28"/>
          <w:u w:val="single"/>
        </w:rPr>
        <w:t xml:space="preserve"> sido del conocimiento de</w:t>
      </w:r>
      <w:r>
        <w:rPr>
          <w:rFonts w:ascii="Arial" w:hAnsi="Arial" w:cs="Arial"/>
          <w:sz w:val="28"/>
          <w:szCs w:val="28"/>
          <w:u w:val="single"/>
        </w:rPr>
        <w:t xml:space="preserve"> </w:t>
      </w:r>
      <w:r w:rsidRPr="009A7DA1">
        <w:rPr>
          <w:rFonts w:ascii="Arial" w:hAnsi="Arial" w:cs="Arial"/>
          <w:sz w:val="28"/>
          <w:szCs w:val="28"/>
          <w:u w:val="single"/>
        </w:rPr>
        <w:t>l</w:t>
      </w:r>
      <w:r>
        <w:rPr>
          <w:rFonts w:ascii="Arial" w:hAnsi="Arial" w:cs="Arial"/>
          <w:sz w:val="28"/>
          <w:szCs w:val="28"/>
          <w:u w:val="single"/>
        </w:rPr>
        <w:t>a</w:t>
      </w:r>
      <w:r w:rsidRPr="009A7DA1">
        <w:rPr>
          <w:rFonts w:ascii="Arial" w:hAnsi="Arial" w:cs="Arial"/>
          <w:sz w:val="28"/>
          <w:szCs w:val="28"/>
          <w:u w:val="single"/>
        </w:rPr>
        <w:t xml:space="preserve"> demandante</w:t>
      </w:r>
      <w:r>
        <w:rPr>
          <w:rFonts w:ascii="Arial" w:hAnsi="Arial" w:cs="Arial"/>
          <w:sz w:val="28"/>
          <w:szCs w:val="28"/>
        </w:rPr>
        <w:t xml:space="preserve">, pues, como se ha sostenido, de la finalidad del cumplimiento de los requisitos de fundamentación y motivación exigidos por el artículo 16 constitucional, deriva que el particular conozca las razones que tuvo la autoridad para emitir el acto, como los preceptos legales sustantivos y adjetivos en que se apoyó para esa emisión, a efecto de que en un momento dado pueda combatirlo, evitando dejarlo en estado de indefensión, </w:t>
      </w:r>
      <w:r w:rsidRPr="00B95F7F">
        <w:rPr>
          <w:rFonts w:ascii="Arial" w:hAnsi="Arial" w:cs="Arial"/>
          <w:sz w:val="28"/>
          <w:szCs w:val="28"/>
          <w:u w:val="single"/>
        </w:rPr>
        <w:t>de ahí que la exhibición del mismo resulte insuficiente para considerar que la demandada circunstanció debidamente el acto impugnado</w:t>
      </w:r>
      <w:r>
        <w:rPr>
          <w:rFonts w:ascii="Arial" w:hAnsi="Arial" w:cs="Arial"/>
          <w:sz w:val="28"/>
          <w:szCs w:val="28"/>
        </w:rPr>
        <w:t>.</w:t>
      </w:r>
    </w:p>
    <w:p w:rsidR="00CB1E30" w:rsidRPr="009A7DA1" w:rsidRDefault="00CB1E30" w:rsidP="00CB1E30">
      <w:pPr>
        <w:tabs>
          <w:tab w:val="left" w:pos="8080"/>
        </w:tabs>
        <w:autoSpaceDE w:val="0"/>
        <w:autoSpaceDN w:val="0"/>
        <w:adjustRightInd w:val="0"/>
        <w:spacing w:after="0" w:line="360" w:lineRule="auto"/>
        <w:ind w:firstLine="709"/>
        <w:jc w:val="both"/>
        <w:rPr>
          <w:rFonts w:ascii="Arial" w:hAnsi="Arial" w:cs="Arial"/>
          <w:sz w:val="28"/>
          <w:szCs w:val="28"/>
        </w:rPr>
      </w:pPr>
    </w:p>
    <w:p w:rsidR="00CB1E30" w:rsidRDefault="00CB1E30" w:rsidP="00CB1E30">
      <w:pPr>
        <w:tabs>
          <w:tab w:val="left" w:pos="8080"/>
        </w:tabs>
        <w:autoSpaceDE w:val="0"/>
        <w:autoSpaceDN w:val="0"/>
        <w:adjustRightInd w:val="0"/>
        <w:spacing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Además de lo anterior, no impide el alcance de la determinación de esta Sala el ofrecimiento y exhibición en copia simple del Parte informativo número </w:t>
      </w:r>
      <w:r w:rsidR="00567BED">
        <w:rPr>
          <w:rFonts w:ascii="Arial" w:eastAsia="Times New Roman" w:hAnsi="Arial" w:cs="Arial"/>
          <w:color w:val="FF0000"/>
          <w:sz w:val="28"/>
          <w:szCs w:val="28"/>
          <w:lang w:eastAsia="es-ES"/>
        </w:rPr>
        <w:t>****/****</w:t>
      </w:r>
      <w:r>
        <w:rPr>
          <w:rFonts w:ascii="Arial" w:eastAsia="Times New Roman" w:hAnsi="Arial" w:cs="Arial"/>
          <w:color w:val="FF0000"/>
          <w:sz w:val="28"/>
          <w:szCs w:val="28"/>
          <w:lang w:eastAsia="es-ES"/>
        </w:rPr>
        <w:t>,</w:t>
      </w:r>
      <w:r>
        <w:rPr>
          <w:rFonts w:ascii="Arial" w:eastAsia="Times New Roman" w:hAnsi="Arial" w:cs="Arial"/>
          <w:color w:val="000000"/>
          <w:sz w:val="28"/>
          <w:szCs w:val="28"/>
          <w:lang w:eastAsia="es-ES"/>
        </w:rPr>
        <w:t xml:space="preserve"> aportado por la enjuiciada en su contestación de demanda </w:t>
      </w:r>
      <w:r w:rsidR="008D746B">
        <w:rPr>
          <w:rFonts w:ascii="Arial" w:eastAsia="Times New Roman" w:hAnsi="Arial" w:cs="Arial"/>
          <w:color w:val="000000"/>
          <w:sz w:val="28"/>
          <w:szCs w:val="28"/>
          <w:lang w:eastAsia="es-ES"/>
        </w:rPr>
        <w:t>y que obra agregado en la foja 38</w:t>
      </w:r>
      <w:r>
        <w:rPr>
          <w:rFonts w:ascii="Arial" w:eastAsia="Times New Roman" w:hAnsi="Arial" w:cs="Arial"/>
          <w:color w:val="000000"/>
          <w:sz w:val="28"/>
          <w:szCs w:val="28"/>
          <w:lang w:eastAsia="es-ES"/>
        </w:rPr>
        <w:t>, del expediente en que se actúa, toda vez que lo asentado en dicho documento no puede subsanar la insuficiencia de motivación que debe contener el acto impugnado, aunado a que el mismo constituye un documento interno elaborado por el policía vial dirigido al Comisario de Seguridad Pública Municipal, no al particular infraccionado y del cual se desprende que es una descripción de la forma en que dicho policía refiere se condujo y concluyó su actuación.</w:t>
      </w:r>
    </w:p>
    <w:p w:rsidR="00CB1E30" w:rsidRDefault="00CB1E30" w:rsidP="00CB1E30">
      <w:pPr>
        <w:spacing w:after="240" w:line="360" w:lineRule="auto"/>
        <w:ind w:firstLine="708"/>
        <w:jc w:val="both"/>
        <w:rPr>
          <w:rFonts w:ascii="Arial" w:hAnsi="Arial" w:cs="Arial"/>
          <w:sz w:val="28"/>
          <w:szCs w:val="28"/>
        </w:rPr>
      </w:pPr>
      <w:r>
        <w:rPr>
          <w:rFonts w:ascii="Arial" w:hAnsi="Arial" w:cs="Arial"/>
          <w:sz w:val="28"/>
          <w:szCs w:val="28"/>
        </w:rPr>
        <w:t>Sin embargo,</w:t>
      </w:r>
      <w:r w:rsidRPr="006C06D5">
        <w:rPr>
          <w:rFonts w:ascii="Arial" w:hAnsi="Arial" w:cs="Arial"/>
          <w:sz w:val="28"/>
          <w:szCs w:val="28"/>
        </w:rPr>
        <w:t xml:space="preserve"> lo cierto es que </w:t>
      </w:r>
      <w:r>
        <w:rPr>
          <w:rFonts w:ascii="Arial" w:hAnsi="Arial" w:cs="Arial"/>
          <w:sz w:val="28"/>
          <w:szCs w:val="28"/>
        </w:rPr>
        <w:t xml:space="preserve">al emitir la boleta de infracción impugnada, </w:t>
      </w:r>
      <w:r w:rsidRPr="006C06D5">
        <w:rPr>
          <w:rFonts w:ascii="Arial" w:hAnsi="Arial" w:cs="Arial"/>
          <w:sz w:val="28"/>
          <w:szCs w:val="28"/>
        </w:rPr>
        <w:t xml:space="preserve">el </w:t>
      </w:r>
      <w:r>
        <w:rPr>
          <w:rFonts w:ascii="Arial" w:hAnsi="Arial" w:cs="Arial"/>
          <w:sz w:val="28"/>
          <w:szCs w:val="28"/>
        </w:rPr>
        <w:t xml:space="preserve">Policía Vial no estableció como parte de su motivación lo que narró en el parte informativo anexo a la contestación de demanda, ni que tal documento haya sido del conocimiento del particular infraccionado; de ahí que no pueda tenerse por satisfecho </w:t>
      </w:r>
      <w:r w:rsidRPr="00597AD9">
        <w:rPr>
          <w:rFonts w:ascii="Arial" w:hAnsi="Arial" w:cs="Arial"/>
          <w:sz w:val="28"/>
          <w:szCs w:val="28"/>
        </w:rPr>
        <w:t xml:space="preserve">el requisito de </w:t>
      </w:r>
      <w:r>
        <w:rPr>
          <w:rFonts w:ascii="Arial" w:hAnsi="Arial" w:cs="Arial"/>
          <w:sz w:val="28"/>
          <w:szCs w:val="28"/>
        </w:rPr>
        <w:t>motivación</w:t>
      </w:r>
      <w:r w:rsidRPr="00597AD9">
        <w:rPr>
          <w:rFonts w:ascii="Arial" w:hAnsi="Arial" w:cs="Arial"/>
          <w:sz w:val="28"/>
          <w:szCs w:val="28"/>
        </w:rPr>
        <w:t xml:space="preserve"> del acto administrativo</w:t>
      </w:r>
      <w:r>
        <w:rPr>
          <w:rFonts w:ascii="Arial" w:hAnsi="Arial" w:cs="Arial"/>
          <w:sz w:val="28"/>
          <w:szCs w:val="28"/>
        </w:rPr>
        <w:t xml:space="preserve">, en tanto que con esa documental aportada en la contestación de demanda, no puede tenerse por satisfecho lo precisado en el artículo 164, fracción V, del Código Procesal </w:t>
      </w:r>
      <w:r>
        <w:rPr>
          <w:rFonts w:ascii="Arial" w:hAnsi="Arial" w:cs="Arial"/>
          <w:sz w:val="28"/>
          <w:szCs w:val="28"/>
        </w:rPr>
        <w:lastRenderedPageBreak/>
        <w:t>Administrativo, ya que no resulta valido que se tengan por asentados los fundamentos y motivos en un</w:t>
      </w:r>
      <w:r w:rsidRPr="00E36631">
        <w:rPr>
          <w:rFonts w:ascii="Arial" w:hAnsi="Arial" w:cs="Arial"/>
          <w:sz w:val="28"/>
          <w:szCs w:val="28"/>
        </w:rPr>
        <w:t xml:space="preserve"> documento distinto al acto controvertido</w:t>
      </w:r>
      <w:r>
        <w:rPr>
          <w:rFonts w:ascii="Arial" w:hAnsi="Arial" w:cs="Arial"/>
          <w:sz w:val="28"/>
          <w:szCs w:val="28"/>
        </w:rPr>
        <w:t xml:space="preserve"> si no se desprende de constancia legal alguna que el mismo hubiere sido del conocimiento del particular.</w:t>
      </w:r>
    </w:p>
    <w:p w:rsidR="00CB1E30" w:rsidRDefault="00CB1E30" w:rsidP="00CB1E30">
      <w:pPr>
        <w:autoSpaceDE w:val="0"/>
        <w:autoSpaceDN w:val="0"/>
        <w:adjustRightInd w:val="0"/>
        <w:spacing w:after="0" w:line="360" w:lineRule="auto"/>
        <w:ind w:firstLine="708"/>
        <w:jc w:val="both"/>
        <w:rPr>
          <w:rFonts w:ascii="Arial" w:hAnsi="Arial" w:cs="Arial"/>
          <w:sz w:val="28"/>
          <w:szCs w:val="28"/>
        </w:rPr>
      </w:pPr>
      <w:r>
        <w:rPr>
          <w:rFonts w:ascii="Arial" w:hAnsi="Arial" w:cs="Arial"/>
          <w:sz w:val="28"/>
          <w:szCs w:val="28"/>
        </w:rPr>
        <w:t xml:space="preserve">Al efecto sirve de apoyo a lo anterior la Jurisprudencia citada con anterioridad de rubro </w:t>
      </w:r>
      <w:r w:rsidRPr="00E02BB4">
        <w:rPr>
          <w:rFonts w:ascii="Arial" w:hAnsi="Arial" w:cs="Arial"/>
          <w:i/>
          <w:sz w:val="28"/>
          <w:szCs w:val="28"/>
        </w:rPr>
        <w:t>“</w:t>
      </w:r>
      <w:r w:rsidRPr="00E02BB4">
        <w:rPr>
          <w:rFonts w:ascii="Arial Narrow" w:hAnsi="Arial Narrow" w:cs="Arial"/>
          <w:b/>
          <w:i/>
        </w:rPr>
        <w:t>FUNDAMENTACIÓN Y MOTIVACIÓN. DEBEN CONSTAR EN EL CUERPO DE LA RESOLUCIÓN Y NO EN DOCUMENTO DISTINTO.”</w:t>
      </w:r>
      <w:r>
        <w:rPr>
          <w:rFonts w:ascii="Arial Narrow" w:hAnsi="Arial Narrow" w:cs="Arial"/>
          <w:b/>
        </w:rPr>
        <w:t>,</w:t>
      </w:r>
      <w:r>
        <w:rPr>
          <w:rFonts w:ascii="Arial" w:hAnsi="Arial" w:cs="Arial"/>
          <w:sz w:val="28"/>
          <w:szCs w:val="28"/>
        </w:rPr>
        <w:t xml:space="preserve"> asimismo  resulta acorde con el criterio de esta Sala, la tesis cuyos datos de registro rubro y contenido son los siguientes:</w:t>
      </w:r>
    </w:p>
    <w:p w:rsidR="00CB1E30" w:rsidRDefault="00CB1E30" w:rsidP="00CB1E30">
      <w:pPr>
        <w:autoSpaceDE w:val="0"/>
        <w:autoSpaceDN w:val="0"/>
        <w:adjustRightInd w:val="0"/>
        <w:spacing w:line="240" w:lineRule="auto"/>
        <w:ind w:left="993"/>
        <w:contextualSpacing/>
        <w:jc w:val="both"/>
        <w:rPr>
          <w:rFonts w:ascii="Arial Narrow" w:hAnsi="Arial Narrow" w:cs="Arial"/>
          <w:b/>
        </w:rPr>
      </w:pPr>
    </w:p>
    <w:p w:rsidR="00CB1E30" w:rsidRPr="00A724B5" w:rsidRDefault="00CB1E30" w:rsidP="008D746B">
      <w:pPr>
        <w:autoSpaceDE w:val="0"/>
        <w:autoSpaceDN w:val="0"/>
        <w:adjustRightInd w:val="0"/>
        <w:spacing w:line="240" w:lineRule="auto"/>
        <w:ind w:left="993"/>
        <w:contextualSpacing/>
        <w:jc w:val="both"/>
        <w:rPr>
          <w:rFonts w:ascii="Arial Narrow" w:hAnsi="Arial Narrow" w:cs="Arial"/>
          <w:i/>
        </w:rPr>
      </w:pPr>
      <w:r w:rsidRPr="00A724B5">
        <w:rPr>
          <w:rFonts w:ascii="Arial Narrow" w:hAnsi="Arial Narrow" w:cs="Arial"/>
          <w:i/>
        </w:rPr>
        <w:t>“</w:t>
      </w:r>
      <w:r w:rsidRPr="00A724B5">
        <w:rPr>
          <w:rFonts w:ascii="Arial Narrow" w:hAnsi="Arial Narrow" w:cs="Arial"/>
          <w:b/>
          <w:i/>
        </w:rPr>
        <w:t>FUNDAMENTACION Y MOTIVACION EN OTRO DOCUMENTO</w:t>
      </w:r>
      <w:r w:rsidRPr="00A724B5">
        <w:rPr>
          <w:rFonts w:ascii="Arial Narrow" w:hAnsi="Arial Narrow" w:cs="Arial"/>
          <w:i/>
        </w:rPr>
        <w:t xml:space="preserve">. </w:t>
      </w:r>
      <w:r w:rsidRPr="00A724B5">
        <w:rPr>
          <w:rFonts w:ascii="Arial Narrow" w:hAnsi="Arial Narrow" w:cs="Arial"/>
          <w:i/>
          <w:u w:val="single"/>
        </w:rPr>
        <w:t>El artículo 16 constitucional obliga a las autoridades a fundar y motivar sus resoluciones, y es claro que en principio esos fundamentos y motivaciones deben constar en la propia resolución para que se satisfaga la garantía constitucional y no se deje en estado de indefensión al afectado, al no darle oportunidad plena de defensa por no darle cabal conocimiento de los motivos y fundamentos del acto. Luego el fundamento y motivación de la resolución de ninguna manera podrán darse en documentos no conocidos por el afectado, o en documentos internos de la autoridad, o al contestar las impugnaciones legales del acto</w:t>
      </w:r>
      <w:r w:rsidRPr="00A724B5">
        <w:rPr>
          <w:rFonts w:ascii="Arial Narrow" w:hAnsi="Arial Narrow" w:cs="Arial"/>
          <w:i/>
        </w:rPr>
        <w:t>. Pero si el acto emana de un procedimiento administrativo en el que el quejoso ha tenido plena intervención y conocimiento cabal de todo lo actuado, y en el que se le ha entregado copia de todos los documentos en que puede basarse el acto dictado en su contra, resulta claro que ya no hay razón para un rigorismo que exija que en la resolución final que afecta al particular se transcriban o inserten todas las actuaciones de las que el particular ya tuvo cabal conocimiento en la forma señalada, y en estos casos (como en las sentencias judiciales mismas) sí es lícito que la resolución que pone fin al procedimiento haga referencia, para su fundamentación y motivación, a actuaciones y documentos del procedimiento administrativo previo.</w:t>
      </w:r>
      <w:r w:rsidR="008D746B">
        <w:rPr>
          <w:rFonts w:ascii="Arial Narrow" w:hAnsi="Arial Narrow" w:cs="Arial"/>
          <w:i/>
        </w:rPr>
        <w:t xml:space="preserve"> Época: Séptima Época, Registro: 250868, </w:t>
      </w:r>
      <w:r w:rsidR="008D746B" w:rsidRPr="00A724B5">
        <w:rPr>
          <w:rFonts w:ascii="Arial Narrow" w:hAnsi="Arial Narrow" w:cs="Arial"/>
          <w:i/>
        </w:rPr>
        <w:t>Instancia: Tribunales Colegiados de Circuito</w:t>
      </w:r>
      <w:r w:rsidR="008D746B">
        <w:rPr>
          <w:rFonts w:ascii="Arial Narrow" w:hAnsi="Arial Narrow" w:cs="Arial"/>
          <w:i/>
        </w:rPr>
        <w:t xml:space="preserve">, Tipo de Tesis: Aislada, </w:t>
      </w:r>
      <w:r w:rsidR="008D746B" w:rsidRPr="00A724B5">
        <w:rPr>
          <w:rFonts w:ascii="Arial Narrow" w:hAnsi="Arial Narrow" w:cs="Arial"/>
          <w:i/>
        </w:rPr>
        <w:t>Fuente: Sema</w:t>
      </w:r>
      <w:r w:rsidR="008D746B">
        <w:rPr>
          <w:rFonts w:ascii="Arial Narrow" w:hAnsi="Arial Narrow" w:cs="Arial"/>
          <w:i/>
        </w:rPr>
        <w:t xml:space="preserve">nario Judicial de la Federación, Volumen 145-150, Sexta Parte, </w:t>
      </w:r>
      <w:r w:rsidR="008D746B" w:rsidRPr="00A724B5">
        <w:rPr>
          <w:rFonts w:ascii="Arial Narrow" w:hAnsi="Arial Narrow" w:cs="Arial"/>
          <w:i/>
        </w:rPr>
        <w:t>Materia(s): Común</w:t>
      </w:r>
      <w:r w:rsidR="008D746B">
        <w:rPr>
          <w:rFonts w:ascii="Arial Narrow" w:hAnsi="Arial Narrow" w:cs="Arial"/>
          <w:i/>
        </w:rPr>
        <w:t xml:space="preserve">, </w:t>
      </w:r>
      <w:r w:rsidR="008D746B" w:rsidRPr="00A724B5">
        <w:rPr>
          <w:rFonts w:ascii="Arial Narrow" w:hAnsi="Arial Narrow" w:cs="Arial"/>
          <w:i/>
        </w:rPr>
        <w:t>Tesis:</w:t>
      </w:r>
      <w:r w:rsidR="008D746B">
        <w:rPr>
          <w:rFonts w:ascii="Arial Narrow" w:hAnsi="Arial Narrow" w:cs="Arial"/>
          <w:i/>
        </w:rPr>
        <w:t xml:space="preserve">, </w:t>
      </w:r>
      <w:r w:rsidR="008D746B" w:rsidRPr="00A724B5">
        <w:rPr>
          <w:rFonts w:ascii="Arial Narrow" w:hAnsi="Arial Narrow" w:cs="Arial"/>
          <w:i/>
        </w:rPr>
        <w:t>Página: 127</w:t>
      </w:r>
      <w:r w:rsidR="008D746B">
        <w:rPr>
          <w:rFonts w:ascii="Arial Narrow" w:hAnsi="Arial Narrow" w:cs="Arial"/>
          <w:i/>
        </w:rPr>
        <w:t>”</w:t>
      </w:r>
    </w:p>
    <w:p w:rsidR="00CB1E30" w:rsidRPr="00A724B5" w:rsidRDefault="00CB1E30" w:rsidP="00CB1E30">
      <w:pPr>
        <w:autoSpaceDE w:val="0"/>
        <w:autoSpaceDN w:val="0"/>
        <w:adjustRightInd w:val="0"/>
        <w:spacing w:line="240" w:lineRule="auto"/>
        <w:ind w:left="993"/>
        <w:contextualSpacing/>
        <w:jc w:val="both"/>
        <w:rPr>
          <w:rFonts w:ascii="Arial Narrow" w:hAnsi="Arial Narrow" w:cs="Arial"/>
          <w:i/>
        </w:rPr>
      </w:pPr>
    </w:p>
    <w:p w:rsidR="00CB1E30" w:rsidRDefault="00CB1E30" w:rsidP="008D746B">
      <w:pPr>
        <w:autoSpaceDE w:val="0"/>
        <w:autoSpaceDN w:val="0"/>
        <w:adjustRightInd w:val="0"/>
        <w:spacing w:after="240" w:line="360" w:lineRule="auto"/>
        <w:ind w:firstLine="709"/>
        <w:jc w:val="both"/>
        <w:rPr>
          <w:rFonts w:ascii="Arial" w:eastAsia="Times New Roman" w:hAnsi="Arial" w:cs="Arial"/>
          <w:color w:val="000000"/>
          <w:sz w:val="28"/>
          <w:szCs w:val="28"/>
          <w:lang w:val="es-ES" w:eastAsia="es-ES"/>
        </w:rPr>
      </w:pPr>
      <w:r>
        <w:rPr>
          <w:rFonts w:ascii="Arial" w:eastAsia="Times New Roman" w:hAnsi="Arial" w:cs="Arial"/>
          <w:color w:val="000000"/>
          <w:sz w:val="28"/>
          <w:szCs w:val="28"/>
          <w:lang w:val="es-ES" w:eastAsia="es-ES"/>
        </w:rPr>
        <w:t>Así las cosas, este Juzgador concluye que resulta procedente, decretar la nulidad del acto impugnado por actualizarse la ilegalid</w:t>
      </w:r>
      <w:r w:rsidR="004179DE">
        <w:rPr>
          <w:rFonts w:ascii="Arial" w:eastAsia="Times New Roman" w:hAnsi="Arial" w:cs="Arial"/>
          <w:color w:val="000000"/>
          <w:sz w:val="28"/>
          <w:szCs w:val="28"/>
          <w:lang w:val="es-ES" w:eastAsia="es-ES"/>
        </w:rPr>
        <w:t>ad antes citada, al no reunir los</w:t>
      </w:r>
      <w:r>
        <w:rPr>
          <w:rFonts w:ascii="Arial" w:eastAsia="Times New Roman" w:hAnsi="Arial" w:cs="Arial"/>
          <w:color w:val="000000"/>
          <w:sz w:val="28"/>
          <w:szCs w:val="28"/>
          <w:lang w:val="es-ES" w:eastAsia="es-ES"/>
        </w:rPr>
        <w:t xml:space="preserve"> acto</w:t>
      </w:r>
      <w:r w:rsidR="004179DE">
        <w:rPr>
          <w:rFonts w:ascii="Arial" w:eastAsia="Times New Roman" w:hAnsi="Arial" w:cs="Arial"/>
          <w:color w:val="000000"/>
          <w:sz w:val="28"/>
          <w:szCs w:val="28"/>
          <w:lang w:val="es-ES" w:eastAsia="es-ES"/>
        </w:rPr>
        <w:t>s</w:t>
      </w:r>
      <w:r>
        <w:rPr>
          <w:rFonts w:ascii="Arial" w:eastAsia="Times New Roman" w:hAnsi="Arial" w:cs="Arial"/>
          <w:color w:val="000000"/>
          <w:sz w:val="28"/>
          <w:szCs w:val="28"/>
          <w:lang w:val="es-ES" w:eastAsia="es-ES"/>
        </w:rPr>
        <w:t xml:space="preserve"> impugnado</w:t>
      </w:r>
      <w:r w:rsidR="004179DE">
        <w:rPr>
          <w:rFonts w:ascii="Arial" w:eastAsia="Times New Roman" w:hAnsi="Arial" w:cs="Arial"/>
          <w:color w:val="000000"/>
          <w:sz w:val="28"/>
          <w:szCs w:val="28"/>
          <w:lang w:val="es-ES" w:eastAsia="es-ES"/>
        </w:rPr>
        <w:t>s</w:t>
      </w:r>
      <w:r>
        <w:rPr>
          <w:rFonts w:ascii="Arial" w:eastAsia="Times New Roman" w:hAnsi="Arial" w:cs="Arial"/>
          <w:color w:val="000000"/>
          <w:sz w:val="28"/>
          <w:szCs w:val="28"/>
          <w:lang w:val="es-ES" w:eastAsia="es-ES"/>
        </w:rPr>
        <w:t xml:space="preserve"> el requisito de debida motivación, situación que deja en estado de indefensión al actor, pues se ha justificado que se transgredieron, las garantías de legalidad y seguridad jurídica a que se refieren los artículos 14 y 16 Constitucionales.</w:t>
      </w:r>
    </w:p>
    <w:p w:rsidR="00CB1E30" w:rsidRDefault="00CB1E30" w:rsidP="008D746B">
      <w:pPr>
        <w:spacing w:after="240" w:line="360" w:lineRule="auto"/>
        <w:ind w:firstLine="708"/>
        <w:jc w:val="both"/>
        <w:rPr>
          <w:rFonts w:ascii="Arial" w:hAnsi="Arial" w:cs="Arial"/>
          <w:sz w:val="28"/>
          <w:szCs w:val="28"/>
        </w:rPr>
      </w:pPr>
      <w:r>
        <w:rPr>
          <w:rFonts w:ascii="Arial" w:hAnsi="Arial" w:cs="Arial"/>
          <w:sz w:val="28"/>
          <w:szCs w:val="28"/>
        </w:rPr>
        <w:t>Así las cosas, en la especie se actualiza la causal de ilegalidad prevista por el artículo 250, fracción II, del Código Procesal Administrativo para el Estado de San Luis Potosí, que se refiere a la ausencia de motivación del acto impugnado.</w:t>
      </w:r>
    </w:p>
    <w:p w:rsidR="006B0A6A" w:rsidRDefault="00CB1E30" w:rsidP="008D746B">
      <w:pPr>
        <w:spacing w:after="240" w:line="360" w:lineRule="auto"/>
        <w:ind w:firstLine="708"/>
        <w:jc w:val="both"/>
        <w:rPr>
          <w:rFonts w:ascii="Arial" w:hAnsi="Arial" w:cs="Arial"/>
          <w:sz w:val="28"/>
          <w:szCs w:val="28"/>
        </w:rPr>
      </w:pPr>
      <w:r>
        <w:rPr>
          <w:rFonts w:ascii="Arial" w:hAnsi="Arial" w:cs="Arial"/>
          <w:sz w:val="28"/>
          <w:szCs w:val="28"/>
        </w:rPr>
        <w:lastRenderedPageBreak/>
        <w:t xml:space="preserve">En consecuencia, con fundamento en los artículos 251, 252, y 250, fracción II del Código Procesal Administrativo para el Estado de San Luis Potosí, se declara la </w:t>
      </w:r>
      <w:r>
        <w:rPr>
          <w:rFonts w:ascii="Arial" w:hAnsi="Arial" w:cs="Arial"/>
          <w:b/>
          <w:sz w:val="28"/>
          <w:szCs w:val="28"/>
        </w:rPr>
        <w:t>nulidad lisa y llana</w:t>
      </w:r>
      <w:r>
        <w:rPr>
          <w:rFonts w:ascii="Arial" w:hAnsi="Arial" w:cs="Arial"/>
          <w:sz w:val="28"/>
          <w:szCs w:val="28"/>
        </w:rPr>
        <w:t xml:space="preserve"> de</w:t>
      </w:r>
      <w:r w:rsidR="006B0A6A">
        <w:rPr>
          <w:rFonts w:ascii="Arial" w:hAnsi="Arial" w:cs="Arial"/>
          <w:sz w:val="28"/>
          <w:szCs w:val="28"/>
        </w:rPr>
        <w:t xml:space="preserve"> </w:t>
      </w:r>
      <w:r>
        <w:rPr>
          <w:rFonts w:ascii="Arial" w:hAnsi="Arial" w:cs="Arial"/>
          <w:sz w:val="28"/>
          <w:szCs w:val="28"/>
        </w:rPr>
        <w:t>la</w:t>
      </w:r>
      <w:r w:rsidR="008D746B">
        <w:rPr>
          <w:rFonts w:ascii="Arial" w:hAnsi="Arial" w:cs="Arial"/>
          <w:sz w:val="28"/>
          <w:szCs w:val="28"/>
        </w:rPr>
        <w:t>s</w:t>
      </w:r>
      <w:r>
        <w:rPr>
          <w:rFonts w:ascii="Arial" w:hAnsi="Arial" w:cs="Arial"/>
          <w:sz w:val="28"/>
          <w:szCs w:val="28"/>
        </w:rPr>
        <w:t xml:space="preserve"> boleta</w:t>
      </w:r>
      <w:r w:rsidR="008D746B">
        <w:rPr>
          <w:rFonts w:ascii="Arial" w:hAnsi="Arial" w:cs="Arial"/>
          <w:sz w:val="28"/>
          <w:szCs w:val="28"/>
        </w:rPr>
        <w:t>s</w:t>
      </w:r>
      <w:r>
        <w:rPr>
          <w:rFonts w:ascii="Arial" w:hAnsi="Arial" w:cs="Arial"/>
          <w:sz w:val="28"/>
          <w:szCs w:val="28"/>
        </w:rPr>
        <w:t xml:space="preserve"> de infracción con número de folio</w:t>
      </w:r>
      <w:r w:rsidR="008D746B">
        <w:rPr>
          <w:rFonts w:ascii="Arial" w:hAnsi="Arial" w:cs="Arial"/>
          <w:sz w:val="28"/>
          <w:szCs w:val="28"/>
        </w:rPr>
        <w:t xml:space="preserve"> </w:t>
      </w:r>
      <w:r w:rsidR="00AB5A02">
        <w:rPr>
          <w:rFonts w:ascii="Arial" w:hAnsi="Arial" w:cs="Arial"/>
          <w:color w:val="FF0000"/>
          <w:sz w:val="28"/>
          <w:szCs w:val="28"/>
        </w:rPr>
        <w:t>* ******</w:t>
      </w:r>
      <w:r w:rsidR="008D746B">
        <w:rPr>
          <w:rFonts w:ascii="Arial" w:hAnsi="Arial" w:cs="Arial"/>
          <w:color w:val="FF0000"/>
          <w:sz w:val="28"/>
          <w:szCs w:val="28"/>
        </w:rPr>
        <w:t xml:space="preserve"> </w:t>
      </w:r>
      <w:r w:rsidR="008D746B">
        <w:rPr>
          <w:rFonts w:ascii="Arial" w:hAnsi="Arial" w:cs="Arial"/>
          <w:sz w:val="28"/>
          <w:szCs w:val="28"/>
        </w:rPr>
        <w:t>y</w:t>
      </w:r>
      <w:r w:rsidR="008D746B">
        <w:rPr>
          <w:rFonts w:ascii="Arial" w:hAnsi="Arial" w:cs="Arial"/>
          <w:color w:val="FF0000"/>
          <w:sz w:val="28"/>
          <w:szCs w:val="28"/>
        </w:rPr>
        <w:t xml:space="preserve"> </w:t>
      </w:r>
      <w:r w:rsidR="00AB5A02">
        <w:rPr>
          <w:rFonts w:ascii="Arial" w:hAnsi="Arial" w:cs="Arial"/>
          <w:color w:val="FF0000"/>
          <w:sz w:val="28"/>
          <w:szCs w:val="28"/>
        </w:rPr>
        <w:t>* ******</w:t>
      </w:r>
      <w:r>
        <w:rPr>
          <w:rFonts w:ascii="Arial" w:hAnsi="Arial" w:cs="Arial"/>
          <w:sz w:val="28"/>
          <w:szCs w:val="28"/>
        </w:rPr>
        <w:t xml:space="preserve">, </w:t>
      </w:r>
      <w:r w:rsidR="008D746B">
        <w:rPr>
          <w:rFonts w:ascii="Arial" w:hAnsi="Arial" w:cs="Arial"/>
          <w:sz w:val="28"/>
          <w:szCs w:val="28"/>
        </w:rPr>
        <w:t xml:space="preserve">ambas </w:t>
      </w:r>
      <w:r>
        <w:rPr>
          <w:rFonts w:ascii="Arial" w:hAnsi="Arial" w:cs="Arial"/>
          <w:sz w:val="28"/>
          <w:szCs w:val="28"/>
        </w:rPr>
        <w:t>levantada</w:t>
      </w:r>
      <w:r w:rsidR="008D746B">
        <w:rPr>
          <w:rFonts w:ascii="Arial" w:hAnsi="Arial" w:cs="Arial"/>
          <w:sz w:val="28"/>
          <w:szCs w:val="28"/>
        </w:rPr>
        <w:t xml:space="preserve">s </w:t>
      </w:r>
      <w:r>
        <w:rPr>
          <w:rFonts w:ascii="Arial" w:hAnsi="Arial" w:cs="Arial"/>
          <w:sz w:val="28"/>
          <w:szCs w:val="28"/>
        </w:rPr>
        <w:t xml:space="preserve">con fecha </w:t>
      </w:r>
      <w:r w:rsidR="00AB5A02">
        <w:rPr>
          <w:rFonts w:ascii="Arial" w:hAnsi="Arial" w:cs="Arial"/>
          <w:color w:val="FF0000"/>
          <w:sz w:val="28"/>
          <w:szCs w:val="28"/>
        </w:rPr>
        <w:t>******* * *** ** ****** ** *** *** *****</w:t>
      </w:r>
      <w:r>
        <w:rPr>
          <w:rFonts w:ascii="Arial" w:hAnsi="Arial" w:cs="Arial"/>
          <w:sz w:val="28"/>
          <w:szCs w:val="28"/>
        </w:rPr>
        <w:t>, por lo que se declara su invalidez y se deja</w:t>
      </w:r>
      <w:r w:rsidR="004179DE">
        <w:rPr>
          <w:rFonts w:ascii="Arial" w:hAnsi="Arial" w:cs="Arial"/>
          <w:sz w:val="28"/>
          <w:szCs w:val="28"/>
        </w:rPr>
        <w:t>n</w:t>
      </w:r>
      <w:r>
        <w:rPr>
          <w:rFonts w:ascii="Arial" w:hAnsi="Arial" w:cs="Arial"/>
          <w:sz w:val="28"/>
          <w:szCs w:val="28"/>
        </w:rPr>
        <w:t xml:space="preserve"> sin efecto legal alguno. </w:t>
      </w:r>
    </w:p>
    <w:p w:rsidR="006B0A6A" w:rsidRDefault="006B0A6A" w:rsidP="008D746B">
      <w:pPr>
        <w:spacing w:after="240" w:line="360" w:lineRule="auto"/>
        <w:ind w:firstLine="708"/>
        <w:jc w:val="both"/>
        <w:rPr>
          <w:rFonts w:ascii="Arial" w:hAnsi="Arial" w:cs="Arial"/>
          <w:sz w:val="28"/>
          <w:szCs w:val="28"/>
        </w:rPr>
      </w:pPr>
      <w:r>
        <w:rPr>
          <w:rFonts w:ascii="Arial" w:hAnsi="Arial" w:cs="Arial"/>
          <w:sz w:val="28"/>
          <w:szCs w:val="28"/>
        </w:rPr>
        <w:t>Lo anterior es así, toda vez que si bien la omisión de motivar la boleta de infracción, constituye la desatención de un requisito formal; lo cierto es que en este caso la nulidad debe declararse en forma lisa y llana, pues si el requisito señalado sólo puede constar en la boleta elaborada, no podrían retrotraerse las circunstancias de tiempo, modo y lugar que originaron su levantamiento para enmendar dicha violación, máxime si se toma en cuenta que ese tipo de actuaciones se realizan en la vía pública y en condiciones que difícilmente podrían repetirse.</w:t>
      </w:r>
    </w:p>
    <w:p w:rsidR="00CB1E30" w:rsidRDefault="00CB1E30" w:rsidP="008D746B">
      <w:pPr>
        <w:spacing w:after="240" w:line="360" w:lineRule="auto"/>
        <w:ind w:firstLine="708"/>
        <w:jc w:val="both"/>
        <w:rPr>
          <w:rFonts w:ascii="Arial" w:hAnsi="Arial" w:cs="Arial"/>
          <w:sz w:val="28"/>
          <w:szCs w:val="28"/>
        </w:rPr>
      </w:pPr>
      <w:r>
        <w:rPr>
          <w:rFonts w:ascii="Arial" w:hAnsi="Arial" w:cs="Arial"/>
          <w:sz w:val="28"/>
          <w:szCs w:val="28"/>
        </w:rPr>
        <w:t xml:space="preserve">En ese orden de ideas, misma suerte siguen las actuaciones y consecuencias que tuvieron como origen la boleta de infracción impugnada </w:t>
      </w:r>
      <w:r w:rsidRPr="00123D39">
        <w:rPr>
          <w:rFonts w:ascii="Arial" w:hAnsi="Arial" w:cs="Arial"/>
          <w:i/>
          <w:sz w:val="28"/>
          <w:szCs w:val="28"/>
        </w:rPr>
        <w:t>–como en su momento fue la retención del vehículo infraccionado-</w:t>
      </w:r>
      <w:r>
        <w:rPr>
          <w:rFonts w:ascii="Arial" w:hAnsi="Arial" w:cs="Arial"/>
          <w:sz w:val="28"/>
          <w:szCs w:val="28"/>
        </w:rPr>
        <w:t>, por tener sustento en un acto viciado de ilegalidad.</w:t>
      </w:r>
    </w:p>
    <w:p w:rsidR="00CB1E30" w:rsidRDefault="00CB1E30" w:rsidP="00CB1E30">
      <w:pPr>
        <w:spacing w:after="0" w:line="360" w:lineRule="auto"/>
        <w:ind w:firstLine="709"/>
        <w:jc w:val="both"/>
        <w:rPr>
          <w:rFonts w:ascii="Arial" w:hAnsi="Arial" w:cs="Arial"/>
          <w:sz w:val="28"/>
          <w:szCs w:val="28"/>
        </w:rPr>
      </w:pPr>
      <w:r>
        <w:rPr>
          <w:rFonts w:ascii="Arial" w:hAnsi="Arial" w:cs="Arial"/>
          <w:sz w:val="28"/>
          <w:szCs w:val="28"/>
        </w:rPr>
        <w:t xml:space="preserve">Sirve de apoyo a esta consideración, la siguiente Jurisprudencia: </w:t>
      </w:r>
    </w:p>
    <w:p w:rsidR="00CB1E30" w:rsidRDefault="00CB1E30" w:rsidP="00CB1E30">
      <w:pPr>
        <w:spacing w:before="120" w:after="0" w:line="240" w:lineRule="auto"/>
        <w:ind w:left="709"/>
        <w:jc w:val="both"/>
        <w:rPr>
          <w:rFonts w:ascii="Arial Narrow" w:hAnsi="Arial Narrow" w:cs="Arial"/>
        </w:rPr>
      </w:pPr>
      <w:r>
        <w:rPr>
          <w:rFonts w:ascii="Arial Narrow" w:hAnsi="Arial Narrow" w:cs="Arial"/>
        </w:rPr>
        <w:t>“</w:t>
      </w:r>
      <w:r>
        <w:rPr>
          <w:rFonts w:ascii="Arial Narrow" w:hAnsi="Arial Narrow" w:cs="Arial"/>
          <w:b/>
        </w:rPr>
        <w:t>FRUTOS DE ACTOS VICIADOS</w:t>
      </w:r>
      <w:r>
        <w:rPr>
          <w:rFonts w:ascii="Arial Narrow" w:hAnsi="Arial Narrow" w:cs="Arial"/>
        </w:rPr>
        <w:t>.- Si un acto o diligencia de la autoridad está viciado y resulta inconstitucional, todos los actos derivados de él, o que se apoyen en él, resultan también inconstitucionales por su origen, y los tribunales no deben darle valor legal, ya que de hacerlo, por una parte alentarían prácticas viciosas, cuyos frutos serían aprovechados por quienes las realizan, y por otra parte, los tribunales se harían en alguna forma partícipes de tal conducta irregular, al otorgar a tales actos valor legal”.</w:t>
      </w:r>
      <w:r>
        <w:rPr>
          <w:rStyle w:val="Refdenotaalpie"/>
          <w:rFonts w:ascii="Arial Narrow" w:hAnsi="Arial Narrow" w:cs="Arial"/>
        </w:rPr>
        <w:footnoteReference w:id="6"/>
      </w:r>
    </w:p>
    <w:p w:rsidR="00CB1E30" w:rsidRDefault="00CB1E30" w:rsidP="00CB1E30">
      <w:pPr>
        <w:spacing w:after="0" w:line="360" w:lineRule="auto"/>
        <w:ind w:firstLine="709"/>
        <w:contextualSpacing/>
        <w:jc w:val="both"/>
        <w:rPr>
          <w:rFonts w:ascii="Arial" w:eastAsia="Times New Roman" w:hAnsi="Arial" w:cs="Arial"/>
          <w:color w:val="000000"/>
          <w:sz w:val="28"/>
          <w:szCs w:val="28"/>
          <w:lang w:eastAsia="es-ES"/>
        </w:rPr>
      </w:pPr>
    </w:p>
    <w:p w:rsidR="00CB1E30" w:rsidRDefault="006B0A6A" w:rsidP="00CB1E30">
      <w:pPr>
        <w:spacing w:after="0" w:line="360" w:lineRule="auto"/>
        <w:ind w:firstLine="708"/>
        <w:jc w:val="both"/>
        <w:rPr>
          <w:rFonts w:ascii="Arial" w:hAnsi="Arial" w:cs="Arial"/>
          <w:sz w:val="28"/>
          <w:szCs w:val="28"/>
        </w:rPr>
      </w:pPr>
      <w:r w:rsidRPr="00301D1D">
        <w:rPr>
          <w:rFonts w:ascii="Arial" w:eastAsia="Times New Roman" w:hAnsi="Arial" w:cs="Arial"/>
          <w:color w:val="000000"/>
          <w:sz w:val="28"/>
          <w:szCs w:val="28"/>
          <w:lang w:eastAsia="es-ES"/>
        </w:rPr>
        <w:t xml:space="preserve">Por consiguiente y toda vez que conforme a lo previsto por el artículo 252 </w:t>
      </w:r>
      <w:r w:rsidRPr="00301D1D">
        <w:rPr>
          <w:rFonts w:ascii="Arial" w:eastAsia="Times New Roman" w:hAnsi="Arial" w:cs="Arial"/>
          <w:color w:val="000000"/>
          <w:sz w:val="28"/>
          <w:szCs w:val="28"/>
          <w:lang w:val="es-ES" w:eastAsia="es-ES"/>
        </w:rPr>
        <w:t>del Código Procesal Administrativo para el Estado de San Luis Potosí,</w:t>
      </w:r>
      <w:r w:rsidRPr="00301D1D">
        <w:rPr>
          <w:rFonts w:ascii="Arial" w:eastAsia="Times New Roman" w:hAnsi="Arial" w:cs="Arial"/>
          <w:color w:val="000000"/>
          <w:sz w:val="28"/>
          <w:szCs w:val="28"/>
          <w:lang w:eastAsia="es-ES"/>
        </w:rPr>
        <w:t xml:space="preserve"> se establece que en caso de ser favorable la </w:t>
      </w:r>
      <w:r w:rsidRPr="00301D1D">
        <w:rPr>
          <w:rFonts w:ascii="Arial" w:eastAsia="Times New Roman" w:hAnsi="Arial" w:cs="Arial"/>
          <w:color w:val="000000"/>
          <w:sz w:val="28"/>
          <w:szCs w:val="28"/>
          <w:lang w:eastAsia="es-ES"/>
        </w:rPr>
        <w:lastRenderedPageBreak/>
        <w:t xml:space="preserve">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301D1D">
        <w:rPr>
          <w:rFonts w:ascii="Arial" w:hAnsi="Arial" w:cs="Arial"/>
          <w:sz w:val="28"/>
          <w:szCs w:val="28"/>
        </w:rPr>
        <w:t>se ordena a la autoridad demandada:</w:t>
      </w:r>
    </w:p>
    <w:p w:rsidR="00CB1E30" w:rsidRDefault="00CB1E30" w:rsidP="00CB1E30">
      <w:pPr>
        <w:spacing w:after="0" w:line="360" w:lineRule="auto"/>
        <w:ind w:firstLine="708"/>
        <w:jc w:val="both"/>
        <w:rPr>
          <w:rFonts w:ascii="Arial" w:hAnsi="Arial" w:cs="Arial"/>
          <w:sz w:val="28"/>
          <w:szCs w:val="28"/>
        </w:rPr>
      </w:pPr>
    </w:p>
    <w:p w:rsidR="00CB1E30" w:rsidRPr="00D03B39" w:rsidRDefault="00CB1E30" w:rsidP="00CB1E30">
      <w:pPr>
        <w:numPr>
          <w:ilvl w:val="0"/>
          <w:numId w:val="2"/>
        </w:numPr>
        <w:spacing w:after="0" w:line="360" w:lineRule="auto"/>
        <w:jc w:val="both"/>
        <w:rPr>
          <w:rFonts w:ascii="Arial" w:eastAsia="Times New Roman" w:hAnsi="Arial" w:cs="Arial"/>
          <w:color w:val="000000"/>
          <w:sz w:val="28"/>
          <w:szCs w:val="28"/>
          <w:u w:val="single"/>
          <w:lang w:eastAsia="es-ES"/>
        </w:rPr>
      </w:pPr>
      <w:r>
        <w:rPr>
          <w:rFonts w:ascii="Arial" w:hAnsi="Arial" w:cs="Arial"/>
          <w:sz w:val="28"/>
          <w:szCs w:val="28"/>
        </w:rPr>
        <w:t xml:space="preserve"> Que cancele los registros inherentes a </w:t>
      </w:r>
      <w:r>
        <w:rPr>
          <w:rFonts w:ascii="Arial" w:hAnsi="Arial" w:cs="Arial"/>
          <w:color w:val="000000"/>
          <w:sz w:val="28"/>
          <w:szCs w:val="28"/>
        </w:rPr>
        <w:t>la</w:t>
      </w:r>
      <w:r w:rsidR="00506F3C">
        <w:rPr>
          <w:rFonts w:ascii="Arial" w:hAnsi="Arial" w:cs="Arial"/>
          <w:color w:val="000000"/>
          <w:sz w:val="28"/>
          <w:szCs w:val="28"/>
        </w:rPr>
        <w:t>s</w:t>
      </w:r>
      <w:r>
        <w:rPr>
          <w:rFonts w:ascii="Arial" w:hAnsi="Arial" w:cs="Arial"/>
          <w:color w:val="000000"/>
          <w:sz w:val="28"/>
          <w:szCs w:val="28"/>
        </w:rPr>
        <w:t xml:space="preserve"> boleta</w:t>
      </w:r>
      <w:r w:rsidR="00506F3C">
        <w:rPr>
          <w:rFonts w:ascii="Arial" w:hAnsi="Arial" w:cs="Arial"/>
          <w:color w:val="000000"/>
          <w:sz w:val="28"/>
          <w:szCs w:val="28"/>
        </w:rPr>
        <w:t>s</w:t>
      </w:r>
      <w:r>
        <w:rPr>
          <w:rFonts w:ascii="Arial" w:hAnsi="Arial" w:cs="Arial"/>
          <w:color w:val="000000"/>
          <w:sz w:val="28"/>
          <w:szCs w:val="28"/>
        </w:rPr>
        <w:t xml:space="preserve"> de infracción</w:t>
      </w:r>
      <w:r>
        <w:rPr>
          <w:rFonts w:ascii="Arial" w:eastAsia="Times New Roman" w:hAnsi="Arial" w:cs="Arial"/>
          <w:color w:val="000000"/>
          <w:sz w:val="28"/>
          <w:szCs w:val="28"/>
          <w:lang w:eastAsia="es-ES"/>
        </w:rPr>
        <w:t xml:space="preserve"> declarada</w:t>
      </w:r>
      <w:r w:rsidR="00506F3C">
        <w:rPr>
          <w:rFonts w:ascii="Arial" w:eastAsia="Times New Roman" w:hAnsi="Arial" w:cs="Arial"/>
          <w:color w:val="000000"/>
          <w:sz w:val="28"/>
          <w:szCs w:val="28"/>
          <w:lang w:eastAsia="es-ES"/>
        </w:rPr>
        <w:t>s</w:t>
      </w:r>
      <w:r>
        <w:rPr>
          <w:rFonts w:ascii="Arial" w:eastAsia="Times New Roman" w:hAnsi="Arial" w:cs="Arial"/>
          <w:color w:val="000000"/>
          <w:sz w:val="28"/>
          <w:szCs w:val="28"/>
          <w:lang w:eastAsia="es-ES"/>
        </w:rPr>
        <w:t xml:space="preserve"> ilegal</w:t>
      </w:r>
      <w:r w:rsidR="00506F3C">
        <w:rPr>
          <w:rFonts w:ascii="Arial" w:eastAsia="Times New Roman" w:hAnsi="Arial" w:cs="Arial"/>
          <w:color w:val="000000"/>
          <w:sz w:val="28"/>
          <w:szCs w:val="28"/>
          <w:lang w:eastAsia="es-ES"/>
        </w:rPr>
        <w:t>es</w:t>
      </w:r>
      <w:r>
        <w:rPr>
          <w:rFonts w:ascii="Arial" w:eastAsia="Times New Roman" w:hAnsi="Arial" w:cs="Arial"/>
          <w:color w:val="000000"/>
          <w:sz w:val="28"/>
          <w:szCs w:val="28"/>
          <w:lang w:eastAsia="es-ES"/>
        </w:rPr>
        <w:t>.</w:t>
      </w:r>
    </w:p>
    <w:p w:rsidR="00CB1E30" w:rsidRDefault="00CB1E30" w:rsidP="00CB1E30">
      <w:pPr>
        <w:spacing w:after="0" w:line="360" w:lineRule="auto"/>
        <w:jc w:val="both"/>
        <w:rPr>
          <w:rFonts w:ascii="Arial" w:eastAsia="Times New Roman" w:hAnsi="Arial" w:cs="Arial"/>
          <w:color w:val="000000"/>
          <w:sz w:val="28"/>
          <w:szCs w:val="28"/>
          <w:lang w:eastAsia="es-ES"/>
        </w:rPr>
      </w:pPr>
    </w:p>
    <w:p w:rsidR="00CB1E30" w:rsidRPr="00746E52" w:rsidRDefault="00CB1E30" w:rsidP="00CB1E30">
      <w:pPr>
        <w:numPr>
          <w:ilvl w:val="0"/>
          <w:numId w:val="2"/>
        </w:numPr>
        <w:spacing w:after="0" w:line="360" w:lineRule="auto"/>
        <w:jc w:val="both"/>
        <w:rPr>
          <w:rFonts w:ascii="Arial" w:eastAsia="Times New Roman" w:hAnsi="Arial" w:cs="Arial"/>
          <w:color w:val="000000"/>
          <w:sz w:val="27"/>
          <w:szCs w:val="27"/>
          <w:u w:val="single"/>
          <w:lang w:eastAsia="es-ES"/>
        </w:rPr>
      </w:pPr>
      <w:r w:rsidRPr="00746E52">
        <w:rPr>
          <w:rFonts w:ascii="Arial" w:eastAsia="Times New Roman" w:hAnsi="Arial" w:cs="Arial"/>
          <w:color w:val="000000"/>
          <w:sz w:val="27"/>
          <w:szCs w:val="27"/>
          <w:lang w:val="es-ES_tradnl" w:eastAsia="es-ES"/>
        </w:rPr>
        <w:t xml:space="preserve">Realice la devolución a la parte actora, del pago efectuado en consecuencia del levantamiento de la boleta de </w:t>
      </w:r>
      <w:r w:rsidR="00FE36A8" w:rsidRPr="00746E52">
        <w:rPr>
          <w:rFonts w:ascii="Arial" w:eastAsia="Times New Roman" w:hAnsi="Arial" w:cs="Arial"/>
          <w:color w:val="000000"/>
          <w:sz w:val="27"/>
          <w:szCs w:val="27"/>
          <w:lang w:val="es-ES_tradnl" w:eastAsia="es-ES"/>
        </w:rPr>
        <w:t>infracción</w:t>
      </w:r>
      <w:r w:rsidR="00FE36A8">
        <w:rPr>
          <w:rFonts w:ascii="Arial" w:eastAsia="Times New Roman" w:hAnsi="Arial" w:cs="Arial"/>
          <w:color w:val="000000"/>
          <w:sz w:val="27"/>
          <w:szCs w:val="27"/>
          <w:lang w:val="es-ES_tradnl" w:eastAsia="es-ES"/>
        </w:rPr>
        <w:t xml:space="preserve"> número de folio</w:t>
      </w:r>
      <w:r w:rsidR="00FE36A8">
        <w:rPr>
          <w:rFonts w:ascii="Arial" w:hAnsi="Arial" w:cs="Arial"/>
          <w:color w:val="FF0000"/>
          <w:sz w:val="28"/>
          <w:szCs w:val="28"/>
        </w:rPr>
        <w:t xml:space="preserve"> </w:t>
      </w:r>
      <w:r w:rsidR="00AB5A02">
        <w:rPr>
          <w:rFonts w:ascii="Arial" w:hAnsi="Arial" w:cs="Arial"/>
          <w:color w:val="FF0000"/>
          <w:sz w:val="28"/>
          <w:szCs w:val="28"/>
        </w:rPr>
        <w:t>* ******</w:t>
      </w:r>
      <w:r w:rsidR="00FE36A8" w:rsidRPr="00746E52">
        <w:rPr>
          <w:rFonts w:ascii="Arial" w:eastAsia="Times New Roman" w:hAnsi="Arial" w:cs="Arial"/>
          <w:color w:val="000000"/>
          <w:sz w:val="27"/>
          <w:szCs w:val="27"/>
          <w:lang w:val="es-ES_tradnl" w:eastAsia="es-ES"/>
        </w:rPr>
        <w:t xml:space="preserve"> declarada ilegal, que</w:t>
      </w:r>
      <w:r w:rsidRPr="00746E52">
        <w:rPr>
          <w:rFonts w:ascii="Arial" w:eastAsia="Times New Roman" w:hAnsi="Arial" w:cs="Arial"/>
          <w:color w:val="000000"/>
          <w:sz w:val="27"/>
          <w:szCs w:val="27"/>
          <w:lang w:val="es-ES_tradnl" w:eastAsia="es-ES"/>
        </w:rPr>
        <w:t xml:space="preserve"> se encuentra acreditada en autos por la cantidad de </w:t>
      </w:r>
      <w:r w:rsidRPr="00746E52">
        <w:rPr>
          <w:rFonts w:ascii="Arial" w:eastAsia="Times New Roman" w:hAnsi="Arial" w:cs="Arial"/>
          <w:color w:val="FF0000"/>
          <w:sz w:val="27"/>
          <w:szCs w:val="27"/>
          <w:lang w:val="es-ES_tradnl" w:eastAsia="es-ES"/>
        </w:rPr>
        <w:t>$</w:t>
      </w:r>
      <w:r w:rsidR="00B3716A">
        <w:rPr>
          <w:rFonts w:ascii="Arial" w:eastAsia="Times New Roman" w:hAnsi="Arial" w:cs="Arial"/>
          <w:color w:val="FF0000"/>
          <w:sz w:val="27"/>
          <w:szCs w:val="27"/>
          <w:lang w:val="es-ES_tradnl" w:eastAsia="es-ES"/>
        </w:rPr>
        <w:t>***</w:t>
      </w:r>
      <w:r w:rsidRPr="00746E52">
        <w:rPr>
          <w:rFonts w:ascii="Arial" w:eastAsia="Times New Roman" w:hAnsi="Arial" w:cs="Arial"/>
          <w:color w:val="FF0000"/>
          <w:sz w:val="27"/>
          <w:szCs w:val="27"/>
          <w:lang w:val="es-ES_tradnl" w:eastAsia="es-ES"/>
        </w:rPr>
        <w:t>.</w:t>
      </w:r>
      <w:r w:rsidR="00B3716A">
        <w:rPr>
          <w:rFonts w:ascii="Arial" w:eastAsia="Times New Roman" w:hAnsi="Arial" w:cs="Arial"/>
          <w:color w:val="FF0000"/>
          <w:sz w:val="27"/>
          <w:szCs w:val="27"/>
          <w:lang w:val="es-ES_tradnl" w:eastAsia="es-ES"/>
        </w:rPr>
        <w:t>***</w:t>
      </w:r>
      <w:r w:rsidRPr="00746E52">
        <w:rPr>
          <w:rFonts w:ascii="Arial" w:eastAsia="Times New Roman" w:hAnsi="Arial" w:cs="Arial"/>
          <w:color w:val="FF0000"/>
          <w:sz w:val="27"/>
          <w:szCs w:val="27"/>
          <w:lang w:val="es-ES_tradnl" w:eastAsia="es-ES"/>
        </w:rPr>
        <w:t xml:space="preserve"> (</w:t>
      </w:r>
      <w:r w:rsidR="00B3716A">
        <w:rPr>
          <w:rFonts w:ascii="Arial" w:eastAsia="Times New Roman" w:hAnsi="Arial" w:cs="Arial"/>
          <w:color w:val="FF0000"/>
          <w:sz w:val="27"/>
          <w:szCs w:val="27"/>
          <w:lang w:val="es-ES_tradnl" w:eastAsia="es-ES"/>
        </w:rPr>
        <w:t>********* ***** ****** **** **** *** **** ****</w:t>
      </w:r>
      <w:r w:rsidRPr="00746E52">
        <w:rPr>
          <w:rFonts w:ascii="Arial" w:eastAsia="Times New Roman" w:hAnsi="Arial" w:cs="Arial"/>
          <w:color w:val="FF0000"/>
          <w:sz w:val="27"/>
          <w:szCs w:val="27"/>
          <w:lang w:val="es-ES_tradnl" w:eastAsia="es-ES"/>
        </w:rPr>
        <w:t>.)</w:t>
      </w:r>
      <w:r w:rsidRPr="00746E52">
        <w:rPr>
          <w:rFonts w:ascii="Arial" w:eastAsia="Times New Roman" w:hAnsi="Arial" w:cs="Arial"/>
          <w:color w:val="000000"/>
          <w:sz w:val="27"/>
          <w:szCs w:val="27"/>
          <w:lang w:val="es-ES_tradnl" w:eastAsia="es-ES"/>
        </w:rPr>
        <w:t xml:space="preserve"> por el concepto de pago de </w:t>
      </w:r>
      <w:r w:rsidR="006B0A6A">
        <w:rPr>
          <w:rFonts w:ascii="Arial" w:eastAsia="Times New Roman" w:hAnsi="Arial" w:cs="Arial"/>
          <w:color w:val="000000"/>
          <w:sz w:val="27"/>
          <w:szCs w:val="27"/>
          <w:lang w:val="es-ES_tradnl" w:eastAsia="es-ES"/>
        </w:rPr>
        <w:t xml:space="preserve">la </w:t>
      </w:r>
      <w:r w:rsidRPr="00746E52">
        <w:rPr>
          <w:rFonts w:ascii="Arial" w:eastAsia="Times New Roman" w:hAnsi="Arial" w:cs="Arial"/>
          <w:color w:val="000000"/>
          <w:sz w:val="27"/>
          <w:szCs w:val="27"/>
          <w:lang w:val="es-ES_tradnl" w:eastAsia="es-ES"/>
        </w:rPr>
        <w:t xml:space="preserve">infracción, según consta en el recibo de entero con folio </w:t>
      </w:r>
      <w:r w:rsidR="00AB5A02">
        <w:rPr>
          <w:rFonts w:ascii="Arial" w:eastAsia="Times New Roman" w:hAnsi="Arial" w:cs="Arial"/>
          <w:bCs/>
          <w:color w:val="FF0000"/>
          <w:sz w:val="27"/>
          <w:szCs w:val="27"/>
          <w:lang w:val="es-ES_tradnl" w:eastAsia="es-ES"/>
        </w:rPr>
        <w:t>********</w:t>
      </w:r>
      <w:r w:rsidRPr="00746E52">
        <w:rPr>
          <w:rFonts w:ascii="Arial" w:eastAsia="Times New Roman" w:hAnsi="Arial" w:cs="Arial"/>
          <w:color w:val="000000"/>
          <w:sz w:val="27"/>
          <w:szCs w:val="27"/>
          <w:lang w:val="es-ES_tradnl" w:eastAsia="es-ES"/>
        </w:rPr>
        <w:t>, expedido por la Tesorería del H. Ayuntamiento de San Luis Potosí, de fe</w:t>
      </w:r>
      <w:r w:rsidR="006B0A6A">
        <w:rPr>
          <w:rFonts w:ascii="Arial" w:eastAsia="Times New Roman" w:hAnsi="Arial" w:cs="Arial"/>
          <w:color w:val="000000"/>
          <w:sz w:val="27"/>
          <w:szCs w:val="27"/>
          <w:lang w:val="es-ES_tradnl" w:eastAsia="es-ES"/>
        </w:rPr>
        <w:t>cha cinco de noviembre</w:t>
      </w:r>
      <w:r w:rsidRPr="00746E52">
        <w:rPr>
          <w:rFonts w:ascii="Arial" w:eastAsia="Times New Roman" w:hAnsi="Arial" w:cs="Arial"/>
          <w:color w:val="000000"/>
          <w:sz w:val="27"/>
          <w:szCs w:val="27"/>
          <w:lang w:val="es-ES_tradnl" w:eastAsia="es-ES"/>
        </w:rPr>
        <w:t xml:space="preserve"> de dos mil veinte, documental que obra</w:t>
      </w:r>
      <w:r w:rsidR="00506F3C">
        <w:rPr>
          <w:rFonts w:ascii="Arial" w:eastAsia="Times New Roman" w:hAnsi="Arial" w:cs="Arial"/>
          <w:color w:val="000000"/>
          <w:sz w:val="27"/>
          <w:szCs w:val="27"/>
          <w:lang w:val="es-ES_tradnl" w:eastAsia="es-ES"/>
        </w:rPr>
        <w:t xml:space="preserve"> en original</w:t>
      </w:r>
      <w:r w:rsidRPr="00746E52">
        <w:rPr>
          <w:rFonts w:ascii="Arial" w:eastAsia="Times New Roman" w:hAnsi="Arial" w:cs="Arial"/>
          <w:color w:val="000000"/>
          <w:sz w:val="27"/>
          <w:szCs w:val="27"/>
          <w:lang w:val="es-ES_tradnl" w:eastAsia="es-ES"/>
        </w:rPr>
        <w:t xml:space="preserve"> a foja </w:t>
      </w:r>
      <w:r w:rsidR="006B0A6A">
        <w:rPr>
          <w:rFonts w:ascii="Arial" w:eastAsia="Times New Roman" w:hAnsi="Arial" w:cs="Arial"/>
          <w:color w:val="000000"/>
          <w:sz w:val="27"/>
          <w:szCs w:val="27"/>
          <w:lang w:val="es-ES_tradnl" w:eastAsia="es-ES"/>
        </w:rPr>
        <w:t>10</w:t>
      </w:r>
      <w:r w:rsidRPr="00746E52">
        <w:rPr>
          <w:rFonts w:ascii="Arial" w:eastAsia="Times New Roman" w:hAnsi="Arial" w:cs="Arial"/>
          <w:color w:val="000000"/>
          <w:sz w:val="27"/>
          <w:szCs w:val="27"/>
          <w:lang w:val="es-ES_tradnl" w:eastAsia="es-ES"/>
        </w:rPr>
        <w:t xml:space="preserve"> d</w:t>
      </w:r>
      <w:r w:rsidR="006B0A6A">
        <w:rPr>
          <w:rFonts w:ascii="Arial" w:eastAsia="Times New Roman" w:hAnsi="Arial" w:cs="Arial"/>
          <w:color w:val="000000"/>
          <w:sz w:val="27"/>
          <w:szCs w:val="27"/>
          <w:lang w:val="es-ES_tradnl" w:eastAsia="es-ES"/>
        </w:rPr>
        <w:t>el expediente en que se actúa</w:t>
      </w:r>
      <w:r w:rsidRPr="00746E52">
        <w:rPr>
          <w:rFonts w:ascii="Arial" w:eastAsia="Times New Roman" w:hAnsi="Arial" w:cs="Arial"/>
          <w:color w:val="000000"/>
          <w:sz w:val="27"/>
          <w:szCs w:val="27"/>
          <w:lang w:val="es-ES_tradnl" w:eastAsia="es-ES"/>
        </w:rPr>
        <w:t>.</w:t>
      </w:r>
      <w:r w:rsidRPr="00746E52">
        <w:rPr>
          <w:rFonts w:ascii="Arial" w:eastAsia="Times New Roman" w:hAnsi="Arial" w:cs="Arial"/>
          <w:color w:val="000000"/>
          <w:sz w:val="27"/>
          <w:szCs w:val="27"/>
          <w:u w:val="single"/>
          <w:lang w:eastAsia="es-ES"/>
        </w:rPr>
        <w:t xml:space="preserve"> </w:t>
      </w:r>
    </w:p>
    <w:p w:rsidR="00CB1E30" w:rsidRDefault="006B0A6A" w:rsidP="00CB1E30">
      <w:pPr>
        <w:numPr>
          <w:ilvl w:val="0"/>
          <w:numId w:val="2"/>
        </w:numPr>
        <w:spacing w:before="240" w:after="240" w:line="360" w:lineRule="auto"/>
        <w:jc w:val="both"/>
        <w:rPr>
          <w:rFonts w:ascii="Arial" w:eastAsia="Times New Roman" w:hAnsi="Arial" w:cs="Arial"/>
          <w:color w:val="000000"/>
          <w:sz w:val="28"/>
          <w:szCs w:val="28"/>
          <w:lang w:eastAsia="es-ES"/>
        </w:rPr>
      </w:pPr>
      <w:r w:rsidRPr="00746E52">
        <w:rPr>
          <w:rFonts w:ascii="Arial" w:eastAsia="Times New Roman" w:hAnsi="Arial" w:cs="Arial"/>
          <w:color w:val="000000"/>
          <w:sz w:val="27"/>
          <w:szCs w:val="27"/>
          <w:lang w:val="es-ES_tradnl" w:eastAsia="es-ES"/>
        </w:rPr>
        <w:t>Realice la devolución a la parte actora, del pago efectuado en consecuencia del levantamiento de la boleta de infracción</w:t>
      </w:r>
      <w:r w:rsidR="00FE36A8">
        <w:rPr>
          <w:rFonts w:ascii="Arial" w:eastAsia="Times New Roman" w:hAnsi="Arial" w:cs="Arial"/>
          <w:color w:val="000000"/>
          <w:sz w:val="27"/>
          <w:szCs w:val="27"/>
          <w:lang w:val="es-ES_tradnl" w:eastAsia="es-ES"/>
        </w:rPr>
        <w:t xml:space="preserve"> </w:t>
      </w:r>
      <w:r w:rsidR="00A70C17">
        <w:rPr>
          <w:rFonts w:ascii="Arial" w:eastAsia="Times New Roman" w:hAnsi="Arial" w:cs="Arial"/>
          <w:color w:val="000000"/>
          <w:sz w:val="27"/>
          <w:szCs w:val="27"/>
          <w:lang w:val="es-ES_tradnl" w:eastAsia="es-ES"/>
        </w:rPr>
        <w:t>número</w:t>
      </w:r>
      <w:r w:rsidR="00FE36A8">
        <w:rPr>
          <w:rFonts w:ascii="Arial" w:eastAsia="Times New Roman" w:hAnsi="Arial" w:cs="Arial"/>
          <w:color w:val="000000"/>
          <w:sz w:val="27"/>
          <w:szCs w:val="27"/>
          <w:lang w:val="es-ES_tradnl" w:eastAsia="es-ES"/>
        </w:rPr>
        <w:t xml:space="preserve"> de folio</w:t>
      </w:r>
      <w:r w:rsidR="00FE36A8">
        <w:rPr>
          <w:rFonts w:ascii="Arial" w:hAnsi="Arial" w:cs="Arial"/>
          <w:color w:val="FF0000"/>
          <w:sz w:val="28"/>
          <w:szCs w:val="28"/>
        </w:rPr>
        <w:t xml:space="preserve"> </w:t>
      </w:r>
      <w:r w:rsidR="00AB5A02">
        <w:rPr>
          <w:rFonts w:ascii="Arial" w:hAnsi="Arial" w:cs="Arial"/>
          <w:color w:val="FF0000"/>
          <w:sz w:val="28"/>
          <w:szCs w:val="28"/>
        </w:rPr>
        <w:t>* ******</w:t>
      </w:r>
      <w:r w:rsidRPr="00746E52">
        <w:rPr>
          <w:rFonts w:ascii="Arial" w:eastAsia="Times New Roman" w:hAnsi="Arial" w:cs="Arial"/>
          <w:color w:val="000000"/>
          <w:sz w:val="27"/>
          <w:szCs w:val="27"/>
          <w:lang w:val="es-ES_tradnl" w:eastAsia="es-ES"/>
        </w:rPr>
        <w:t xml:space="preserve"> declarada ilegal, que se encuentra acreditada en autos por la cantidad de </w:t>
      </w:r>
      <w:r w:rsidRPr="00746E52">
        <w:rPr>
          <w:rFonts w:ascii="Arial" w:eastAsia="Times New Roman" w:hAnsi="Arial" w:cs="Arial"/>
          <w:color w:val="FF0000"/>
          <w:sz w:val="27"/>
          <w:szCs w:val="27"/>
          <w:lang w:val="es-ES_tradnl" w:eastAsia="es-ES"/>
        </w:rPr>
        <w:t>$</w:t>
      </w:r>
      <w:r w:rsidR="00B3716A">
        <w:rPr>
          <w:rFonts w:ascii="Arial" w:eastAsia="Times New Roman" w:hAnsi="Arial" w:cs="Arial"/>
          <w:color w:val="FF0000"/>
          <w:sz w:val="27"/>
          <w:szCs w:val="27"/>
          <w:lang w:val="es-ES_tradnl" w:eastAsia="es-ES"/>
        </w:rPr>
        <w:t>******</w:t>
      </w:r>
      <w:r w:rsidRPr="00746E52">
        <w:rPr>
          <w:rFonts w:ascii="Arial" w:eastAsia="Times New Roman" w:hAnsi="Arial" w:cs="Arial"/>
          <w:color w:val="FF0000"/>
          <w:sz w:val="27"/>
          <w:szCs w:val="27"/>
          <w:lang w:val="es-ES_tradnl" w:eastAsia="es-ES"/>
        </w:rPr>
        <w:t>.00 (</w:t>
      </w:r>
      <w:r w:rsidR="00B3716A">
        <w:rPr>
          <w:rFonts w:ascii="Arial" w:eastAsia="Times New Roman" w:hAnsi="Arial" w:cs="Arial"/>
          <w:color w:val="FF0000"/>
          <w:sz w:val="27"/>
          <w:szCs w:val="27"/>
          <w:lang w:val="es-ES_tradnl" w:eastAsia="es-ES"/>
        </w:rPr>
        <w:t>********* ***** ****** **** **** *** **** ****</w:t>
      </w:r>
      <w:r w:rsidR="00B3716A" w:rsidRPr="00746E52">
        <w:rPr>
          <w:rFonts w:ascii="Arial" w:eastAsia="Times New Roman" w:hAnsi="Arial" w:cs="Arial"/>
          <w:color w:val="FF0000"/>
          <w:sz w:val="27"/>
          <w:szCs w:val="27"/>
          <w:lang w:val="es-ES_tradnl" w:eastAsia="es-ES"/>
        </w:rPr>
        <w:t>.</w:t>
      </w:r>
      <w:r w:rsidRPr="00746E52">
        <w:rPr>
          <w:rFonts w:ascii="Arial" w:eastAsia="Times New Roman" w:hAnsi="Arial" w:cs="Arial"/>
          <w:color w:val="FF0000"/>
          <w:sz w:val="27"/>
          <w:szCs w:val="27"/>
          <w:lang w:val="es-ES_tradnl" w:eastAsia="es-ES"/>
        </w:rPr>
        <w:t>.)</w:t>
      </w:r>
      <w:r w:rsidRPr="00746E52">
        <w:rPr>
          <w:rFonts w:ascii="Arial" w:eastAsia="Times New Roman" w:hAnsi="Arial" w:cs="Arial"/>
          <w:color w:val="000000"/>
          <w:sz w:val="27"/>
          <w:szCs w:val="27"/>
          <w:lang w:val="es-ES_tradnl" w:eastAsia="es-ES"/>
        </w:rPr>
        <w:t xml:space="preserve"> por el concepto de pago de </w:t>
      </w:r>
      <w:r>
        <w:rPr>
          <w:rFonts w:ascii="Arial" w:eastAsia="Times New Roman" w:hAnsi="Arial" w:cs="Arial"/>
          <w:color w:val="000000"/>
          <w:sz w:val="27"/>
          <w:szCs w:val="27"/>
          <w:lang w:val="es-ES_tradnl" w:eastAsia="es-ES"/>
        </w:rPr>
        <w:t xml:space="preserve">la </w:t>
      </w:r>
      <w:r w:rsidRPr="00746E52">
        <w:rPr>
          <w:rFonts w:ascii="Arial" w:eastAsia="Times New Roman" w:hAnsi="Arial" w:cs="Arial"/>
          <w:color w:val="000000"/>
          <w:sz w:val="27"/>
          <w:szCs w:val="27"/>
          <w:lang w:val="es-ES_tradnl" w:eastAsia="es-ES"/>
        </w:rPr>
        <w:t xml:space="preserve">infracción, según consta en el recibo de entero con folio </w:t>
      </w:r>
      <w:r w:rsidR="00AB5A02">
        <w:rPr>
          <w:rFonts w:ascii="Arial" w:eastAsia="Times New Roman" w:hAnsi="Arial" w:cs="Arial"/>
          <w:bCs/>
          <w:color w:val="FF0000"/>
          <w:sz w:val="27"/>
          <w:szCs w:val="27"/>
          <w:lang w:val="es-ES_tradnl" w:eastAsia="es-ES"/>
        </w:rPr>
        <w:t>********</w:t>
      </w:r>
      <w:r w:rsidRPr="00746E52">
        <w:rPr>
          <w:rFonts w:ascii="Arial" w:eastAsia="Times New Roman" w:hAnsi="Arial" w:cs="Arial"/>
          <w:color w:val="000000"/>
          <w:sz w:val="27"/>
          <w:szCs w:val="27"/>
          <w:lang w:val="es-ES_tradnl" w:eastAsia="es-ES"/>
        </w:rPr>
        <w:t>, expedido por la Tesorería del H. Ayuntamiento de San Luis Potosí, de fe</w:t>
      </w:r>
      <w:r>
        <w:rPr>
          <w:rFonts w:ascii="Arial" w:eastAsia="Times New Roman" w:hAnsi="Arial" w:cs="Arial"/>
          <w:color w:val="000000"/>
          <w:sz w:val="27"/>
          <w:szCs w:val="27"/>
          <w:lang w:val="es-ES_tradnl" w:eastAsia="es-ES"/>
        </w:rPr>
        <w:t>cha cinco de noviembre</w:t>
      </w:r>
      <w:r w:rsidRPr="00746E52">
        <w:rPr>
          <w:rFonts w:ascii="Arial" w:eastAsia="Times New Roman" w:hAnsi="Arial" w:cs="Arial"/>
          <w:color w:val="000000"/>
          <w:sz w:val="27"/>
          <w:szCs w:val="27"/>
          <w:lang w:val="es-ES_tradnl" w:eastAsia="es-ES"/>
        </w:rPr>
        <w:t xml:space="preserve"> de dos mil veinte, documental que obra a foja </w:t>
      </w:r>
      <w:r>
        <w:rPr>
          <w:rFonts w:ascii="Arial" w:eastAsia="Times New Roman" w:hAnsi="Arial" w:cs="Arial"/>
          <w:color w:val="000000"/>
          <w:sz w:val="27"/>
          <w:szCs w:val="27"/>
          <w:lang w:val="es-ES_tradnl" w:eastAsia="es-ES"/>
        </w:rPr>
        <w:t>1</w:t>
      </w:r>
      <w:r w:rsidR="00FE36A8">
        <w:rPr>
          <w:rFonts w:ascii="Arial" w:eastAsia="Times New Roman" w:hAnsi="Arial" w:cs="Arial"/>
          <w:color w:val="000000"/>
          <w:sz w:val="27"/>
          <w:szCs w:val="27"/>
          <w:lang w:val="es-ES_tradnl" w:eastAsia="es-ES"/>
        </w:rPr>
        <w:t>1</w:t>
      </w:r>
      <w:r w:rsidRPr="00746E52">
        <w:rPr>
          <w:rFonts w:ascii="Arial" w:eastAsia="Times New Roman" w:hAnsi="Arial" w:cs="Arial"/>
          <w:color w:val="000000"/>
          <w:sz w:val="27"/>
          <w:szCs w:val="27"/>
          <w:lang w:val="es-ES_tradnl" w:eastAsia="es-ES"/>
        </w:rPr>
        <w:t xml:space="preserve"> d</w:t>
      </w:r>
      <w:r>
        <w:rPr>
          <w:rFonts w:ascii="Arial" w:eastAsia="Times New Roman" w:hAnsi="Arial" w:cs="Arial"/>
          <w:color w:val="000000"/>
          <w:sz w:val="27"/>
          <w:szCs w:val="27"/>
          <w:lang w:val="es-ES_tradnl" w:eastAsia="es-ES"/>
        </w:rPr>
        <w:t>el expediente en que se actúa</w:t>
      </w:r>
      <w:r w:rsidR="00CB1E30">
        <w:rPr>
          <w:rFonts w:ascii="Arial" w:eastAsia="Times New Roman" w:hAnsi="Arial" w:cs="Arial"/>
          <w:color w:val="000000"/>
          <w:sz w:val="28"/>
          <w:szCs w:val="28"/>
          <w:lang w:eastAsia="es-ES"/>
        </w:rPr>
        <w:t>.</w:t>
      </w:r>
    </w:p>
    <w:p w:rsidR="00FE36A8" w:rsidRDefault="00FE36A8" w:rsidP="00FE36A8">
      <w:pPr>
        <w:spacing w:after="24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En virtud de las conclusiones alcanzadas, y toda vez que ya se declaró la nulidad de la</w:t>
      </w:r>
      <w:r w:rsidR="00506F3C">
        <w:rPr>
          <w:rFonts w:ascii="Arial" w:eastAsia="Times New Roman" w:hAnsi="Arial" w:cs="Arial"/>
          <w:color w:val="000000"/>
          <w:sz w:val="28"/>
          <w:szCs w:val="28"/>
          <w:lang w:eastAsia="es-ES"/>
        </w:rPr>
        <w:t>s</w:t>
      </w:r>
      <w:r w:rsidRPr="00301D1D">
        <w:rPr>
          <w:rFonts w:ascii="Arial" w:eastAsia="Times New Roman" w:hAnsi="Arial" w:cs="Arial"/>
          <w:color w:val="000000"/>
          <w:sz w:val="28"/>
          <w:szCs w:val="28"/>
          <w:lang w:eastAsia="es-ES"/>
        </w:rPr>
        <w:t xml:space="preserve"> boleta</w:t>
      </w:r>
      <w:r w:rsidR="00506F3C">
        <w:rPr>
          <w:rFonts w:ascii="Arial" w:eastAsia="Times New Roman" w:hAnsi="Arial" w:cs="Arial"/>
          <w:color w:val="000000"/>
          <w:sz w:val="28"/>
          <w:szCs w:val="28"/>
          <w:lang w:eastAsia="es-ES"/>
        </w:rPr>
        <w:t>s</w:t>
      </w:r>
      <w:r w:rsidRPr="00301D1D">
        <w:rPr>
          <w:rFonts w:ascii="Arial" w:eastAsia="Times New Roman" w:hAnsi="Arial" w:cs="Arial"/>
          <w:color w:val="000000"/>
          <w:sz w:val="28"/>
          <w:szCs w:val="28"/>
          <w:lang w:eastAsia="es-ES"/>
        </w:rPr>
        <w:t xml:space="preserve"> impugnada</w:t>
      </w:r>
      <w:r w:rsidR="00506F3C">
        <w:rPr>
          <w:rFonts w:ascii="Arial" w:eastAsia="Times New Roman" w:hAnsi="Arial" w:cs="Arial"/>
          <w:color w:val="000000"/>
          <w:sz w:val="28"/>
          <w:szCs w:val="28"/>
          <w:lang w:eastAsia="es-ES"/>
        </w:rPr>
        <w:t>s</w:t>
      </w:r>
      <w:r w:rsidRPr="00301D1D">
        <w:rPr>
          <w:rFonts w:ascii="Arial" w:eastAsia="Times New Roman" w:hAnsi="Arial" w:cs="Arial"/>
          <w:color w:val="000000"/>
          <w:sz w:val="28"/>
          <w:szCs w:val="28"/>
          <w:lang w:eastAsia="es-ES"/>
        </w:rPr>
        <w:t xml:space="preserve"> en el presente juicio; resulta innecesario analizar los restantes argumentos que hace valer la parte actora en su escrito inicial de demanda, sin que ello sea violatorio de los principios de exhaustividad y </w:t>
      </w:r>
      <w:r w:rsidRPr="00301D1D">
        <w:rPr>
          <w:rFonts w:ascii="Arial" w:eastAsia="Times New Roman" w:hAnsi="Arial" w:cs="Arial"/>
          <w:color w:val="000000"/>
          <w:sz w:val="28"/>
          <w:szCs w:val="28"/>
          <w:lang w:eastAsia="es-ES"/>
        </w:rPr>
        <w:lastRenderedPageBreak/>
        <w:t xml:space="preserve">congruencia, toda vez que su estudio no irrogaría un mayor beneficio a la demandante que el obtenido en los términos de este fallo. </w:t>
      </w:r>
    </w:p>
    <w:p w:rsidR="00FE36A8" w:rsidRPr="00301D1D" w:rsidRDefault="00FE36A8" w:rsidP="00FE36A8">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Refuerza lo anterior, la jurisprudencia, cuyo texto señala lo siguiente:</w:t>
      </w:r>
    </w:p>
    <w:p w:rsidR="00FE36A8" w:rsidRPr="00DA7FDE" w:rsidRDefault="00FE36A8" w:rsidP="00FE36A8">
      <w:pPr>
        <w:spacing w:line="240" w:lineRule="auto"/>
        <w:ind w:left="709"/>
        <w:contextualSpacing/>
        <w:jc w:val="both"/>
        <w:rPr>
          <w:rFonts w:ascii="Arial Narrow" w:eastAsia="Times New Roman" w:hAnsi="Arial Narrow" w:cs="Arial"/>
          <w:color w:val="000000"/>
        </w:rPr>
      </w:pPr>
      <w:r w:rsidRPr="00DA7FDE">
        <w:rPr>
          <w:rFonts w:ascii="Arial Narrow" w:eastAsia="Times New Roman" w:hAnsi="Arial Narrow" w:cs="Arial"/>
          <w:b/>
          <w:color w:val="000000"/>
        </w:rPr>
        <w:t xml:space="preserve">"CONCEPTOS DE ANULACIÓN. LA EXIGENCIA DE EXAMINARLOS EXHAUSTIVAMENTE DEBE PONDERARSE A LA LUZ DE CADA CONTROVERSIA EN PARTICULAR. </w:t>
      </w:r>
      <w:r w:rsidRPr="00DA7FDE">
        <w:rPr>
          <w:rFonts w:ascii="Arial Narrow" w:eastAsia="Times New Roman" w:hAnsi="Arial Narrow" w:cs="Arial"/>
          <w:color w:val="000000"/>
        </w:rPr>
        <w:t>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w:t>
      </w:r>
      <w:r>
        <w:rPr>
          <w:rFonts w:ascii="Arial Narrow" w:eastAsia="Times New Roman" w:hAnsi="Arial Narrow" w:cs="Arial"/>
          <w:color w:val="000000"/>
        </w:rPr>
        <w:t xml:space="preserve"> </w:t>
      </w:r>
      <w:r w:rsidRPr="00C32C1D">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DA7FDE">
        <w:rPr>
          <w:rFonts w:ascii="Arial Narrow" w:eastAsia="Times New Roman" w:hAnsi="Arial Narrow" w:cs="Arial"/>
          <w:color w:val="000000"/>
        </w:rPr>
        <w:t>"</w:t>
      </w:r>
    </w:p>
    <w:p w:rsidR="00FE36A8" w:rsidRDefault="00FE36A8" w:rsidP="00FE36A8">
      <w:pPr>
        <w:spacing w:line="240" w:lineRule="auto"/>
        <w:ind w:left="851"/>
        <w:contextualSpacing/>
        <w:jc w:val="both"/>
        <w:rPr>
          <w:rFonts w:ascii="Arial Narrow" w:eastAsia="Times New Roman" w:hAnsi="Arial Narrow" w:cs="Arial"/>
          <w:color w:val="000000"/>
        </w:rPr>
      </w:pPr>
    </w:p>
    <w:p w:rsidR="00FE36A8" w:rsidRDefault="00FE36A8" w:rsidP="00FE36A8">
      <w:pPr>
        <w:spacing w:line="240" w:lineRule="auto"/>
        <w:ind w:left="851"/>
        <w:contextualSpacing/>
        <w:jc w:val="both"/>
        <w:rPr>
          <w:rFonts w:ascii="Arial Narrow" w:eastAsia="Times New Roman" w:hAnsi="Arial Narrow" w:cs="Arial"/>
          <w:color w:val="000000"/>
        </w:rPr>
      </w:pPr>
    </w:p>
    <w:p w:rsidR="00FE36A8" w:rsidRDefault="00FE36A8" w:rsidP="00FE36A8">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sidRPr="009344C3">
        <w:rPr>
          <w:rFonts w:ascii="Arial" w:eastAsia="Times New Roman" w:hAnsi="Arial" w:cs="Arial"/>
          <w:bCs/>
          <w:color w:val="000000"/>
          <w:sz w:val="28"/>
          <w:szCs w:val="28"/>
          <w:lang w:eastAsia="es-ES"/>
        </w:rPr>
        <w:t>Por lo expuesto, fundado y con apoyo además en los artículos 123</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de la Constitución Política del Estado de San Luis Potosí, y 7º</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fracciones</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I y V</w:t>
      </w:r>
      <w:r w:rsidRPr="009344C3">
        <w:rPr>
          <w:rFonts w:ascii="Arial" w:eastAsia="Times New Roman" w:hAnsi="Arial" w:cs="Arial"/>
          <w:bCs/>
          <w:color w:val="000000"/>
          <w:sz w:val="28"/>
          <w:szCs w:val="28"/>
          <w:lang w:eastAsia="es-ES"/>
        </w:rPr>
        <w:t>, 9º</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III, 35</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VIII y 36</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VII</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de la Ley Orgánica del Tribunal Estatal de Justicia Administrativa de San Luis Potosí, así como también los </w:t>
      </w:r>
      <w:r>
        <w:rPr>
          <w:rFonts w:ascii="Arial" w:eastAsia="Times New Roman" w:hAnsi="Arial" w:cs="Arial"/>
          <w:bCs/>
          <w:color w:val="000000"/>
          <w:sz w:val="28"/>
          <w:szCs w:val="28"/>
          <w:lang w:eastAsia="es-ES"/>
        </w:rPr>
        <w:t>diversos</w:t>
      </w:r>
      <w:r w:rsidRPr="009344C3">
        <w:rPr>
          <w:rFonts w:ascii="Arial" w:eastAsia="Times New Roman" w:hAnsi="Arial" w:cs="Arial"/>
          <w:bCs/>
          <w:color w:val="000000"/>
          <w:sz w:val="28"/>
          <w:szCs w:val="28"/>
          <w:lang w:eastAsia="es-ES"/>
        </w:rPr>
        <w:t xml:space="preserve"> 217,</w:t>
      </w:r>
      <w:r>
        <w:rPr>
          <w:rFonts w:ascii="Arial" w:eastAsia="Times New Roman" w:hAnsi="Arial" w:cs="Arial"/>
          <w:bCs/>
          <w:color w:val="000000"/>
          <w:sz w:val="28"/>
          <w:szCs w:val="28"/>
          <w:lang w:eastAsia="es-ES"/>
        </w:rPr>
        <w:t xml:space="preserve"> </w:t>
      </w:r>
      <w:r w:rsidRPr="009344C3">
        <w:rPr>
          <w:rFonts w:ascii="Arial" w:eastAsia="Times New Roman" w:hAnsi="Arial" w:cs="Arial"/>
          <w:bCs/>
          <w:color w:val="000000"/>
          <w:sz w:val="28"/>
          <w:szCs w:val="28"/>
          <w:lang w:eastAsia="es-ES"/>
        </w:rPr>
        <w:t>248, 249,</w:t>
      </w:r>
      <w:r>
        <w:rPr>
          <w:rFonts w:ascii="Arial" w:eastAsia="Times New Roman" w:hAnsi="Arial" w:cs="Arial"/>
          <w:bCs/>
          <w:color w:val="000000"/>
          <w:sz w:val="28"/>
          <w:szCs w:val="28"/>
          <w:lang w:eastAsia="es-ES"/>
        </w:rPr>
        <w:t xml:space="preserve"> 250, fracción II,</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y</w:t>
      </w:r>
      <w:r w:rsidRPr="009344C3">
        <w:rPr>
          <w:rFonts w:ascii="Arial" w:eastAsia="Times New Roman" w:hAnsi="Arial" w:cs="Arial"/>
          <w:bCs/>
          <w:color w:val="000000"/>
          <w:sz w:val="28"/>
          <w:szCs w:val="28"/>
          <w:lang w:eastAsia="es-ES"/>
        </w:rPr>
        <w:t xml:space="preserve"> 251 del Código Procesal Administrativo para el Estado de San Luis Potosí</w:t>
      </w:r>
      <w:r w:rsidRPr="00C919CF">
        <w:rPr>
          <w:rFonts w:ascii="Arial" w:eastAsia="Times New Roman" w:hAnsi="Arial" w:cs="Arial"/>
          <w:color w:val="000000"/>
          <w:sz w:val="28"/>
          <w:szCs w:val="28"/>
          <w:lang w:eastAsia="es-ES"/>
        </w:rPr>
        <w:t xml:space="preserve">, </w:t>
      </w:r>
      <w:r w:rsidRPr="00C919CF">
        <w:rPr>
          <w:rFonts w:ascii="Arial" w:hAnsi="Arial" w:cs="Arial"/>
          <w:b/>
          <w:sz w:val="28"/>
          <w:szCs w:val="28"/>
        </w:rPr>
        <w:t>SE RESUELVE</w:t>
      </w:r>
      <w:r w:rsidRPr="00C919CF">
        <w:rPr>
          <w:rFonts w:ascii="Arial" w:hAnsi="Arial" w:cs="Arial"/>
          <w:sz w:val="28"/>
          <w:szCs w:val="28"/>
        </w:rPr>
        <w:t>:</w:t>
      </w:r>
    </w:p>
    <w:p w:rsidR="00FE36A8" w:rsidRPr="00C919CF" w:rsidRDefault="00FE36A8" w:rsidP="00FE36A8">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sidRPr="00C919CF">
        <w:rPr>
          <w:rFonts w:ascii="Arial" w:eastAsia="Times New Roman" w:hAnsi="Arial" w:cs="Arial"/>
          <w:b/>
          <w:bCs/>
          <w:color w:val="000000"/>
          <w:sz w:val="28"/>
          <w:szCs w:val="28"/>
          <w:lang w:eastAsia="es-ES"/>
        </w:rPr>
        <w:t>PRIMERO.-</w:t>
      </w:r>
      <w:r w:rsidRPr="00C919CF">
        <w:rPr>
          <w:rFonts w:ascii="Arial" w:eastAsia="Times New Roman" w:hAnsi="Arial" w:cs="Arial"/>
          <w:color w:val="000000"/>
          <w:sz w:val="28"/>
          <w:szCs w:val="28"/>
          <w:lang w:eastAsia="es-ES"/>
        </w:rPr>
        <w:t xml:space="preserve"> </w:t>
      </w:r>
      <w:r w:rsidRPr="009344C3">
        <w:rPr>
          <w:rFonts w:ascii="Arial" w:eastAsia="Times New Roman" w:hAnsi="Arial" w:cs="Arial"/>
          <w:bCs/>
          <w:color w:val="000000"/>
          <w:sz w:val="28"/>
          <w:szCs w:val="28"/>
          <w:lang w:eastAsia="es-ES"/>
        </w:rPr>
        <w:t xml:space="preserve">Esta </w:t>
      </w:r>
      <w:r>
        <w:rPr>
          <w:rFonts w:ascii="Arial" w:eastAsia="Times New Roman" w:hAnsi="Arial" w:cs="Arial"/>
          <w:bCs/>
          <w:color w:val="000000"/>
          <w:sz w:val="28"/>
          <w:szCs w:val="28"/>
          <w:lang w:eastAsia="es-ES"/>
        </w:rPr>
        <w:t xml:space="preserve">Segunda </w:t>
      </w:r>
      <w:r w:rsidRPr="009344C3">
        <w:rPr>
          <w:rFonts w:ascii="Arial" w:eastAsia="Times New Roman" w:hAnsi="Arial" w:cs="Arial"/>
          <w:bCs/>
          <w:color w:val="000000"/>
          <w:sz w:val="28"/>
          <w:szCs w:val="28"/>
          <w:lang w:eastAsia="es-ES"/>
        </w:rPr>
        <w:t>Sala Unitaria</w:t>
      </w:r>
      <w:r>
        <w:rPr>
          <w:rFonts w:ascii="Arial" w:eastAsia="Times New Roman" w:hAnsi="Arial" w:cs="Arial"/>
          <w:bCs/>
          <w:color w:val="000000"/>
          <w:sz w:val="28"/>
          <w:szCs w:val="28"/>
          <w:lang w:eastAsia="es-ES"/>
        </w:rPr>
        <w:t xml:space="preserve"> de este Tribunal Estatal de Justicia Administrativa,</w:t>
      </w:r>
      <w:r w:rsidRPr="009344C3">
        <w:rPr>
          <w:rFonts w:ascii="Arial" w:eastAsia="Times New Roman" w:hAnsi="Arial" w:cs="Arial"/>
          <w:bCs/>
          <w:color w:val="000000"/>
          <w:sz w:val="28"/>
          <w:szCs w:val="28"/>
          <w:lang w:eastAsia="es-ES"/>
        </w:rPr>
        <w:t xml:space="preserve"> es competente para conocer y resolver la presente controversia.</w:t>
      </w:r>
    </w:p>
    <w:p w:rsidR="00FE36A8" w:rsidRDefault="00FE36A8" w:rsidP="00FE36A8">
      <w:pPr>
        <w:autoSpaceDE w:val="0"/>
        <w:autoSpaceDN w:val="0"/>
        <w:adjustRightInd w:val="0"/>
        <w:spacing w:after="240" w:line="360" w:lineRule="auto"/>
        <w:ind w:firstLine="708"/>
        <w:jc w:val="both"/>
        <w:rPr>
          <w:rFonts w:ascii="Tahoma" w:hAnsi="Tahoma" w:cs="Tahoma"/>
          <w:sz w:val="26"/>
          <w:szCs w:val="26"/>
        </w:rPr>
      </w:pPr>
      <w:r w:rsidRPr="00C919CF">
        <w:rPr>
          <w:rFonts w:ascii="Arial" w:eastAsia="Times New Roman" w:hAnsi="Arial" w:cs="Arial"/>
          <w:b/>
          <w:bCs/>
          <w:color w:val="000000"/>
          <w:sz w:val="28"/>
          <w:szCs w:val="28"/>
          <w:lang w:eastAsia="es-ES"/>
        </w:rPr>
        <w:t>SEGUNDO</w:t>
      </w:r>
      <w:r w:rsidRPr="00C919CF">
        <w:rPr>
          <w:rFonts w:ascii="Arial" w:eastAsia="Times New Roman" w:hAnsi="Arial" w:cs="Arial"/>
          <w:color w:val="000000"/>
          <w:sz w:val="28"/>
          <w:szCs w:val="28"/>
          <w:lang w:eastAsia="es-ES"/>
        </w:rPr>
        <w:t xml:space="preserve">.- </w:t>
      </w:r>
      <w:r>
        <w:rPr>
          <w:rFonts w:ascii="Arial" w:eastAsia="Times New Roman" w:hAnsi="Arial" w:cs="Arial"/>
          <w:bCs/>
          <w:color w:val="000000"/>
          <w:sz w:val="28"/>
          <w:szCs w:val="28"/>
          <w:lang w:eastAsia="es-ES"/>
        </w:rPr>
        <w:t>La actora</w:t>
      </w:r>
      <w:r w:rsidRPr="009344C3">
        <w:rPr>
          <w:rFonts w:ascii="Arial" w:eastAsia="Times New Roman" w:hAnsi="Arial" w:cs="Arial"/>
          <w:bCs/>
          <w:color w:val="000000"/>
          <w:sz w:val="28"/>
          <w:szCs w:val="28"/>
          <w:lang w:eastAsia="es-ES"/>
        </w:rPr>
        <w:t xml:space="preserve"> </w:t>
      </w:r>
      <w:r w:rsidRPr="00146901">
        <w:rPr>
          <w:rFonts w:ascii="Arial" w:eastAsia="Times New Roman" w:hAnsi="Arial" w:cs="Arial"/>
          <w:b/>
          <w:bCs/>
          <w:color w:val="000000"/>
          <w:sz w:val="28"/>
          <w:szCs w:val="28"/>
          <w:lang w:eastAsia="es-ES"/>
        </w:rPr>
        <w:t>sí</w:t>
      </w:r>
      <w:r>
        <w:rPr>
          <w:rFonts w:ascii="Arial" w:eastAsia="Times New Roman" w:hAnsi="Arial" w:cs="Arial"/>
          <w:bCs/>
          <w:color w:val="000000"/>
          <w:sz w:val="28"/>
          <w:szCs w:val="28"/>
          <w:lang w:eastAsia="es-ES"/>
        </w:rPr>
        <w:t xml:space="preserve"> </w:t>
      </w:r>
      <w:r w:rsidRPr="009344C3">
        <w:rPr>
          <w:rFonts w:ascii="Arial" w:eastAsia="Times New Roman" w:hAnsi="Arial" w:cs="Arial"/>
          <w:bCs/>
          <w:color w:val="000000"/>
          <w:sz w:val="28"/>
          <w:szCs w:val="28"/>
          <w:lang w:eastAsia="es-ES"/>
        </w:rPr>
        <w:t xml:space="preserve">probó los extremos de su </w:t>
      </w:r>
      <w:r>
        <w:rPr>
          <w:rFonts w:ascii="Arial" w:eastAsia="Times New Roman" w:hAnsi="Arial" w:cs="Arial"/>
          <w:bCs/>
          <w:color w:val="000000"/>
          <w:sz w:val="28"/>
          <w:szCs w:val="28"/>
          <w:lang w:eastAsia="es-ES"/>
        </w:rPr>
        <w:t>acción</w:t>
      </w:r>
      <w:r w:rsidRPr="009344C3">
        <w:rPr>
          <w:rFonts w:ascii="Arial" w:eastAsia="Times New Roman" w:hAnsi="Arial" w:cs="Arial"/>
          <w:bCs/>
          <w:color w:val="000000"/>
          <w:sz w:val="28"/>
          <w:szCs w:val="28"/>
          <w:lang w:eastAsia="es-ES"/>
        </w:rPr>
        <w:t>, en consecuencia;</w:t>
      </w:r>
    </w:p>
    <w:p w:rsidR="00FE36A8" w:rsidRDefault="00CB1E30" w:rsidP="00FE36A8">
      <w:pPr>
        <w:autoSpaceDE w:val="0"/>
        <w:autoSpaceDN w:val="0"/>
        <w:adjustRightInd w:val="0"/>
        <w:spacing w:after="240" w:line="360" w:lineRule="auto"/>
        <w:ind w:firstLine="708"/>
        <w:jc w:val="both"/>
        <w:rPr>
          <w:rFonts w:ascii="Tahoma" w:hAnsi="Tahoma" w:cs="Tahoma"/>
          <w:sz w:val="26"/>
          <w:szCs w:val="26"/>
        </w:rPr>
      </w:pPr>
      <w:r>
        <w:rPr>
          <w:rFonts w:ascii="Arial" w:eastAsia="Times New Roman" w:hAnsi="Arial" w:cs="Arial"/>
          <w:b/>
          <w:bCs/>
          <w:color w:val="000000"/>
          <w:sz w:val="28"/>
          <w:szCs w:val="28"/>
          <w:lang w:eastAsia="es-ES"/>
        </w:rPr>
        <w:t>TERCERO.-</w:t>
      </w:r>
      <w:r>
        <w:rPr>
          <w:rFonts w:ascii="Arial" w:eastAsia="Times New Roman" w:hAnsi="Arial" w:cs="Arial"/>
          <w:bCs/>
          <w:color w:val="000000"/>
          <w:sz w:val="28"/>
          <w:szCs w:val="28"/>
          <w:lang w:eastAsia="es-ES"/>
        </w:rPr>
        <w:t xml:space="preserve"> </w:t>
      </w:r>
      <w:r w:rsidR="00FE36A8" w:rsidRPr="00A27136">
        <w:rPr>
          <w:rFonts w:ascii="Arial" w:eastAsia="Times New Roman" w:hAnsi="Arial" w:cs="Arial"/>
          <w:bCs/>
          <w:color w:val="000000"/>
          <w:sz w:val="28"/>
          <w:szCs w:val="28"/>
          <w:lang w:eastAsia="es-ES"/>
        </w:rPr>
        <w:t>Se declara la nulidad lisa y llana de la</w:t>
      </w:r>
      <w:r w:rsidR="00FE36A8">
        <w:rPr>
          <w:rFonts w:ascii="Arial" w:eastAsia="Times New Roman" w:hAnsi="Arial" w:cs="Arial"/>
          <w:bCs/>
          <w:color w:val="000000"/>
          <w:sz w:val="28"/>
          <w:szCs w:val="28"/>
          <w:lang w:eastAsia="es-ES"/>
        </w:rPr>
        <w:t>s</w:t>
      </w:r>
      <w:r w:rsidR="00FE36A8" w:rsidRPr="00A27136">
        <w:rPr>
          <w:rFonts w:ascii="Arial" w:eastAsia="Times New Roman" w:hAnsi="Arial" w:cs="Arial"/>
          <w:bCs/>
          <w:color w:val="000000"/>
          <w:sz w:val="28"/>
          <w:szCs w:val="28"/>
          <w:lang w:eastAsia="es-ES"/>
        </w:rPr>
        <w:t xml:space="preserve"> boleta</w:t>
      </w:r>
      <w:r w:rsidR="00FE36A8">
        <w:rPr>
          <w:rFonts w:ascii="Arial" w:eastAsia="Times New Roman" w:hAnsi="Arial" w:cs="Arial"/>
          <w:bCs/>
          <w:color w:val="000000"/>
          <w:sz w:val="28"/>
          <w:szCs w:val="28"/>
          <w:lang w:eastAsia="es-ES"/>
        </w:rPr>
        <w:t>s</w:t>
      </w:r>
      <w:r w:rsidR="00FE36A8" w:rsidRPr="00A27136">
        <w:rPr>
          <w:rFonts w:ascii="Arial" w:eastAsia="Times New Roman" w:hAnsi="Arial" w:cs="Arial"/>
          <w:bCs/>
          <w:color w:val="000000"/>
          <w:sz w:val="28"/>
          <w:szCs w:val="28"/>
          <w:lang w:eastAsia="es-ES"/>
        </w:rPr>
        <w:t xml:space="preserve"> </w:t>
      </w:r>
      <w:r w:rsidR="00FE36A8">
        <w:rPr>
          <w:rFonts w:ascii="Arial" w:eastAsia="Times New Roman" w:hAnsi="Arial" w:cs="Arial"/>
          <w:bCs/>
          <w:color w:val="000000"/>
          <w:sz w:val="28"/>
          <w:szCs w:val="28"/>
          <w:lang w:eastAsia="es-ES"/>
        </w:rPr>
        <w:t>de infracción</w:t>
      </w:r>
      <w:r w:rsidR="00FE36A8" w:rsidRPr="00A27136">
        <w:rPr>
          <w:rFonts w:ascii="Arial" w:eastAsia="Times New Roman" w:hAnsi="Arial" w:cs="Arial"/>
          <w:bCs/>
          <w:color w:val="000000"/>
          <w:sz w:val="28"/>
          <w:szCs w:val="28"/>
          <w:lang w:eastAsia="es-ES"/>
        </w:rPr>
        <w:t xml:space="preserve"> controvertida</w:t>
      </w:r>
      <w:r w:rsidR="00FE36A8">
        <w:rPr>
          <w:rFonts w:ascii="Arial" w:eastAsia="Times New Roman" w:hAnsi="Arial" w:cs="Arial"/>
          <w:bCs/>
          <w:color w:val="000000"/>
          <w:sz w:val="28"/>
          <w:szCs w:val="28"/>
          <w:lang w:eastAsia="es-ES"/>
        </w:rPr>
        <w:t xml:space="preserve">s con número de folio </w:t>
      </w:r>
      <w:r w:rsidR="00AB5A02">
        <w:rPr>
          <w:rFonts w:ascii="Arial" w:hAnsi="Arial" w:cs="Arial"/>
          <w:color w:val="FF0000"/>
          <w:sz w:val="28"/>
          <w:szCs w:val="28"/>
        </w:rPr>
        <w:t>* ******</w:t>
      </w:r>
      <w:r w:rsidR="00FE36A8">
        <w:rPr>
          <w:rFonts w:ascii="Arial" w:hAnsi="Arial" w:cs="Arial"/>
          <w:color w:val="FF0000"/>
          <w:sz w:val="28"/>
          <w:szCs w:val="28"/>
        </w:rPr>
        <w:t xml:space="preserve"> </w:t>
      </w:r>
      <w:r w:rsidR="00FE36A8">
        <w:rPr>
          <w:rFonts w:ascii="Arial" w:hAnsi="Arial" w:cs="Arial"/>
          <w:sz w:val="28"/>
          <w:szCs w:val="28"/>
        </w:rPr>
        <w:t>y</w:t>
      </w:r>
      <w:r w:rsidR="00FE36A8">
        <w:rPr>
          <w:rFonts w:ascii="Arial" w:hAnsi="Arial" w:cs="Arial"/>
          <w:color w:val="FF0000"/>
          <w:sz w:val="28"/>
          <w:szCs w:val="28"/>
        </w:rPr>
        <w:t xml:space="preserve"> </w:t>
      </w:r>
      <w:r w:rsidR="00CA7266">
        <w:rPr>
          <w:rFonts w:ascii="Arial" w:hAnsi="Arial" w:cs="Arial"/>
          <w:color w:val="FF0000"/>
          <w:sz w:val="28"/>
          <w:szCs w:val="28"/>
        </w:rPr>
        <w:br/>
      </w:r>
      <w:r w:rsidR="00AB5A02">
        <w:rPr>
          <w:rFonts w:ascii="Arial" w:hAnsi="Arial" w:cs="Arial"/>
          <w:color w:val="FF0000"/>
          <w:sz w:val="28"/>
          <w:szCs w:val="28"/>
        </w:rPr>
        <w:t>* ******</w:t>
      </w:r>
      <w:r w:rsidR="00FE36A8">
        <w:rPr>
          <w:rFonts w:ascii="Arial" w:eastAsia="Times New Roman" w:hAnsi="Arial" w:cs="Arial"/>
          <w:bCs/>
          <w:color w:val="000000"/>
          <w:sz w:val="28"/>
          <w:szCs w:val="28"/>
          <w:lang w:eastAsia="es-ES"/>
        </w:rPr>
        <w:t>, así como de sus consecuencias</w:t>
      </w:r>
      <w:r w:rsidR="00FE36A8" w:rsidRPr="00A27136">
        <w:rPr>
          <w:rFonts w:ascii="Arial" w:eastAsia="Times New Roman" w:hAnsi="Arial" w:cs="Arial"/>
          <w:bCs/>
          <w:color w:val="000000"/>
          <w:sz w:val="28"/>
          <w:szCs w:val="28"/>
          <w:lang w:eastAsia="es-ES"/>
        </w:rPr>
        <w:t>; por lo que se deja sin efecto legal alguno</w:t>
      </w:r>
      <w:r w:rsidR="00CA7266">
        <w:rPr>
          <w:rFonts w:ascii="Arial" w:eastAsia="Times New Roman" w:hAnsi="Arial" w:cs="Arial"/>
          <w:bCs/>
          <w:color w:val="000000"/>
          <w:sz w:val="28"/>
          <w:szCs w:val="28"/>
          <w:lang w:eastAsia="es-ES"/>
        </w:rPr>
        <w:t>, respectivamente</w:t>
      </w:r>
      <w:r w:rsidR="00506F3C">
        <w:rPr>
          <w:rFonts w:ascii="Arial" w:eastAsia="Times New Roman" w:hAnsi="Arial" w:cs="Arial"/>
          <w:bCs/>
          <w:color w:val="000000"/>
          <w:sz w:val="28"/>
          <w:szCs w:val="28"/>
          <w:lang w:eastAsia="es-ES"/>
        </w:rPr>
        <w:t xml:space="preserve">, y se </w:t>
      </w:r>
      <w:r w:rsidR="00506F3C" w:rsidRPr="00301D1D">
        <w:rPr>
          <w:rFonts w:ascii="Arial" w:eastAsia="Times New Roman" w:hAnsi="Arial" w:cs="Arial"/>
          <w:bCs/>
          <w:color w:val="000000"/>
          <w:sz w:val="28"/>
          <w:szCs w:val="28"/>
          <w:lang w:eastAsia="es-ES"/>
        </w:rPr>
        <w:t>ordena a la autoridad demandada que cancele los registros inherentes a la</w:t>
      </w:r>
      <w:r w:rsidR="00506F3C">
        <w:rPr>
          <w:rFonts w:ascii="Arial" w:eastAsia="Times New Roman" w:hAnsi="Arial" w:cs="Arial"/>
          <w:bCs/>
          <w:color w:val="000000"/>
          <w:sz w:val="28"/>
          <w:szCs w:val="28"/>
          <w:lang w:eastAsia="es-ES"/>
        </w:rPr>
        <w:t>s</w:t>
      </w:r>
      <w:r w:rsidR="00506F3C" w:rsidRPr="00301D1D">
        <w:rPr>
          <w:rFonts w:ascii="Arial" w:eastAsia="Times New Roman" w:hAnsi="Arial" w:cs="Arial"/>
          <w:bCs/>
          <w:color w:val="000000"/>
          <w:sz w:val="28"/>
          <w:szCs w:val="28"/>
          <w:lang w:eastAsia="es-ES"/>
        </w:rPr>
        <w:t xml:space="preserve"> boleta</w:t>
      </w:r>
      <w:r w:rsidR="00506F3C">
        <w:rPr>
          <w:rFonts w:ascii="Arial" w:eastAsia="Times New Roman" w:hAnsi="Arial" w:cs="Arial"/>
          <w:bCs/>
          <w:color w:val="000000"/>
          <w:sz w:val="28"/>
          <w:szCs w:val="28"/>
          <w:lang w:eastAsia="es-ES"/>
        </w:rPr>
        <w:t>s</w:t>
      </w:r>
      <w:r w:rsidR="00506F3C" w:rsidRPr="00301D1D">
        <w:rPr>
          <w:rFonts w:ascii="Arial" w:eastAsia="Times New Roman" w:hAnsi="Arial" w:cs="Arial"/>
          <w:bCs/>
          <w:color w:val="000000"/>
          <w:sz w:val="28"/>
          <w:szCs w:val="28"/>
          <w:lang w:eastAsia="es-ES"/>
        </w:rPr>
        <w:t xml:space="preserve"> de infracción declarada</w:t>
      </w:r>
      <w:r w:rsidR="00506F3C">
        <w:rPr>
          <w:rFonts w:ascii="Arial" w:eastAsia="Times New Roman" w:hAnsi="Arial" w:cs="Arial"/>
          <w:bCs/>
          <w:color w:val="000000"/>
          <w:sz w:val="28"/>
          <w:szCs w:val="28"/>
          <w:lang w:eastAsia="es-ES"/>
        </w:rPr>
        <w:t>s</w:t>
      </w:r>
      <w:r w:rsidR="00506F3C" w:rsidRPr="00301D1D">
        <w:rPr>
          <w:rFonts w:ascii="Arial" w:eastAsia="Times New Roman" w:hAnsi="Arial" w:cs="Arial"/>
          <w:bCs/>
          <w:color w:val="000000"/>
          <w:sz w:val="28"/>
          <w:szCs w:val="28"/>
          <w:lang w:eastAsia="es-ES"/>
        </w:rPr>
        <w:t xml:space="preserve"> ilegal</w:t>
      </w:r>
      <w:r w:rsidR="00506F3C">
        <w:rPr>
          <w:rFonts w:ascii="Arial" w:eastAsia="Times New Roman" w:hAnsi="Arial" w:cs="Arial"/>
          <w:bCs/>
          <w:color w:val="000000"/>
          <w:sz w:val="28"/>
          <w:szCs w:val="28"/>
          <w:lang w:eastAsia="es-ES"/>
        </w:rPr>
        <w:t>es</w:t>
      </w:r>
      <w:r w:rsidR="00506F3C" w:rsidRPr="00301D1D">
        <w:rPr>
          <w:rFonts w:ascii="Arial" w:eastAsia="Times New Roman" w:hAnsi="Arial" w:cs="Arial"/>
          <w:bCs/>
          <w:color w:val="000000"/>
          <w:sz w:val="28"/>
          <w:szCs w:val="28"/>
          <w:lang w:eastAsia="es-ES"/>
        </w:rPr>
        <w:t xml:space="preserve">, </w:t>
      </w:r>
      <w:r w:rsidR="00506F3C">
        <w:rPr>
          <w:rFonts w:ascii="Arial" w:eastAsia="Times New Roman" w:hAnsi="Arial" w:cs="Arial"/>
          <w:bCs/>
          <w:color w:val="000000"/>
          <w:sz w:val="28"/>
          <w:szCs w:val="28"/>
          <w:lang w:eastAsia="es-ES"/>
        </w:rPr>
        <w:t>así como que realice la devolución de las cantidades erogadas con motivo de su levantamiento que se acredita en autos</w:t>
      </w:r>
      <w:r w:rsidR="00506F3C" w:rsidRPr="00A27136">
        <w:rPr>
          <w:rFonts w:ascii="Arial" w:eastAsia="Times New Roman" w:hAnsi="Arial" w:cs="Arial"/>
          <w:bCs/>
          <w:color w:val="000000"/>
          <w:sz w:val="28"/>
          <w:szCs w:val="28"/>
          <w:lang w:eastAsia="es-ES"/>
        </w:rPr>
        <w:t xml:space="preserve">; </w:t>
      </w:r>
      <w:r w:rsidR="00FE36A8" w:rsidRPr="00A27136">
        <w:rPr>
          <w:rFonts w:ascii="Arial" w:eastAsia="Times New Roman" w:hAnsi="Arial" w:cs="Arial"/>
          <w:bCs/>
          <w:color w:val="000000"/>
          <w:sz w:val="28"/>
          <w:szCs w:val="28"/>
          <w:lang w:eastAsia="es-ES"/>
        </w:rPr>
        <w:t>de acuerdo con las consideraciones</w:t>
      </w:r>
      <w:r w:rsidR="00FE36A8">
        <w:rPr>
          <w:rFonts w:ascii="Arial" w:eastAsia="Times New Roman" w:hAnsi="Arial" w:cs="Arial"/>
          <w:bCs/>
          <w:color w:val="000000"/>
          <w:sz w:val="28"/>
          <w:szCs w:val="28"/>
          <w:lang w:eastAsia="es-ES"/>
        </w:rPr>
        <w:t>,</w:t>
      </w:r>
      <w:r w:rsidR="00FE36A8" w:rsidRPr="00A27136">
        <w:rPr>
          <w:rFonts w:ascii="Arial" w:eastAsia="Times New Roman" w:hAnsi="Arial" w:cs="Arial"/>
          <w:bCs/>
          <w:color w:val="000000"/>
          <w:sz w:val="28"/>
          <w:szCs w:val="28"/>
          <w:lang w:eastAsia="es-ES"/>
        </w:rPr>
        <w:t xml:space="preserve"> </w:t>
      </w:r>
      <w:r w:rsidR="00FE36A8" w:rsidRPr="00A27136">
        <w:rPr>
          <w:rFonts w:ascii="Arial" w:eastAsia="Times New Roman" w:hAnsi="Arial" w:cs="Arial"/>
          <w:bCs/>
          <w:color w:val="000000"/>
          <w:sz w:val="28"/>
          <w:szCs w:val="28"/>
          <w:lang w:eastAsia="es-ES"/>
        </w:rPr>
        <w:lastRenderedPageBreak/>
        <w:t xml:space="preserve">fundamentos y </w:t>
      </w:r>
      <w:r w:rsidR="00FE36A8">
        <w:rPr>
          <w:rFonts w:ascii="Arial" w:eastAsia="Times New Roman" w:hAnsi="Arial" w:cs="Arial"/>
          <w:bCs/>
          <w:color w:val="000000"/>
          <w:sz w:val="28"/>
          <w:szCs w:val="28"/>
          <w:lang w:eastAsia="es-ES"/>
        </w:rPr>
        <w:t xml:space="preserve">motivos </w:t>
      </w:r>
      <w:r w:rsidR="00FE36A8" w:rsidRPr="00A27136">
        <w:rPr>
          <w:rFonts w:ascii="Arial" w:eastAsia="Times New Roman" w:hAnsi="Arial" w:cs="Arial"/>
          <w:bCs/>
          <w:color w:val="000000"/>
          <w:sz w:val="28"/>
          <w:szCs w:val="28"/>
          <w:lang w:eastAsia="es-ES"/>
        </w:rPr>
        <w:t xml:space="preserve">expuestos en el </w:t>
      </w:r>
      <w:r w:rsidR="00FE36A8">
        <w:rPr>
          <w:rFonts w:ascii="Arial" w:eastAsia="Times New Roman" w:hAnsi="Arial" w:cs="Arial"/>
          <w:bCs/>
          <w:color w:val="000000"/>
          <w:sz w:val="28"/>
          <w:szCs w:val="28"/>
          <w:lang w:eastAsia="es-ES"/>
        </w:rPr>
        <w:t xml:space="preserve">último </w:t>
      </w:r>
      <w:r w:rsidR="00FE36A8" w:rsidRPr="00A27136">
        <w:rPr>
          <w:rFonts w:ascii="Arial" w:eastAsia="Times New Roman" w:hAnsi="Arial" w:cs="Arial"/>
          <w:bCs/>
          <w:color w:val="000000"/>
          <w:sz w:val="28"/>
          <w:szCs w:val="28"/>
          <w:lang w:eastAsia="es-ES"/>
        </w:rPr>
        <w:t xml:space="preserve">Considerando de </w:t>
      </w:r>
      <w:r w:rsidR="00FE36A8">
        <w:rPr>
          <w:rFonts w:ascii="Arial" w:eastAsia="Times New Roman" w:hAnsi="Arial" w:cs="Arial"/>
          <w:bCs/>
          <w:color w:val="000000"/>
          <w:sz w:val="28"/>
          <w:szCs w:val="28"/>
          <w:lang w:eastAsia="es-ES"/>
        </w:rPr>
        <w:t>este fallo.</w:t>
      </w:r>
    </w:p>
    <w:p w:rsidR="00CB1E30" w:rsidRDefault="00FE36A8" w:rsidP="00FE36A8">
      <w:pPr>
        <w:autoSpaceDE w:val="0"/>
        <w:autoSpaceDN w:val="0"/>
        <w:adjustRightInd w:val="0"/>
        <w:spacing w:after="240" w:line="360" w:lineRule="auto"/>
        <w:ind w:firstLine="708"/>
        <w:jc w:val="both"/>
        <w:rPr>
          <w:rFonts w:ascii="Arial" w:hAnsi="Arial" w:cs="Arial"/>
          <w:sz w:val="28"/>
          <w:szCs w:val="28"/>
        </w:rPr>
      </w:pPr>
      <w:r w:rsidRPr="00FE36A8">
        <w:rPr>
          <w:rFonts w:ascii="Arial" w:eastAsia="Times New Roman" w:hAnsi="Arial" w:cs="Arial"/>
          <w:b/>
          <w:bCs/>
          <w:color w:val="000000"/>
          <w:sz w:val="28"/>
          <w:szCs w:val="28"/>
          <w:lang w:eastAsia="es-ES"/>
        </w:rPr>
        <w:t>CUARTO.-</w:t>
      </w:r>
      <w:r>
        <w:rPr>
          <w:rFonts w:ascii="Arial" w:eastAsia="Times New Roman" w:hAnsi="Arial" w:cs="Arial"/>
          <w:bCs/>
          <w:color w:val="000000"/>
          <w:sz w:val="28"/>
          <w:szCs w:val="28"/>
          <w:lang w:eastAsia="es-ES"/>
        </w:rPr>
        <w:t xml:space="preserve"> </w:t>
      </w:r>
      <w:r w:rsidRPr="00C919CF">
        <w:rPr>
          <w:rFonts w:ascii="Arial" w:hAnsi="Arial" w:cs="Arial"/>
          <w:sz w:val="28"/>
          <w:szCs w:val="28"/>
        </w:rPr>
        <w:t xml:space="preserve">Notifíquese </w:t>
      </w:r>
      <w:r>
        <w:rPr>
          <w:rFonts w:ascii="Arial" w:hAnsi="Arial" w:cs="Arial"/>
          <w:sz w:val="28"/>
          <w:szCs w:val="28"/>
        </w:rPr>
        <w:t xml:space="preserve">personalmente a la actora </w:t>
      </w:r>
      <w:r w:rsidRPr="000B7C92">
        <w:rPr>
          <w:rFonts w:ascii="Arial" w:hAnsi="Arial" w:cs="Arial"/>
          <w:sz w:val="28"/>
          <w:szCs w:val="28"/>
        </w:rPr>
        <w:t>y a través del buzón electrónico a la</w:t>
      </w:r>
      <w:r w:rsidR="00506F3C">
        <w:rPr>
          <w:rFonts w:ascii="Arial" w:hAnsi="Arial" w:cs="Arial"/>
          <w:sz w:val="28"/>
          <w:szCs w:val="28"/>
        </w:rPr>
        <w:t>s</w:t>
      </w:r>
      <w:r w:rsidRPr="000B7C92">
        <w:rPr>
          <w:rFonts w:ascii="Arial" w:hAnsi="Arial" w:cs="Arial"/>
          <w:sz w:val="28"/>
          <w:szCs w:val="28"/>
        </w:rPr>
        <w:t xml:space="preserve"> autoridad</w:t>
      </w:r>
      <w:r w:rsidR="00506F3C">
        <w:rPr>
          <w:rFonts w:ascii="Arial" w:hAnsi="Arial" w:cs="Arial"/>
          <w:sz w:val="28"/>
          <w:szCs w:val="28"/>
        </w:rPr>
        <w:t>es</w:t>
      </w:r>
      <w:r w:rsidRPr="000B7C92">
        <w:rPr>
          <w:rFonts w:ascii="Arial" w:hAnsi="Arial" w:cs="Arial"/>
          <w:sz w:val="28"/>
          <w:szCs w:val="28"/>
        </w:rPr>
        <w:t xml:space="preserve"> demandad</w:t>
      </w:r>
      <w:r>
        <w:rPr>
          <w:rFonts w:ascii="Arial" w:hAnsi="Arial" w:cs="Arial"/>
          <w:sz w:val="28"/>
          <w:szCs w:val="28"/>
        </w:rPr>
        <w:t>a</w:t>
      </w:r>
      <w:r w:rsidR="00506F3C">
        <w:rPr>
          <w:rFonts w:ascii="Arial" w:hAnsi="Arial" w:cs="Arial"/>
          <w:sz w:val="28"/>
          <w:szCs w:val="28"/>
        </w:rPr>
        <w:t>s</w:t>
      </w:r>
      <w:r w:rsidR="00CB1E30">
        <w:rPr>
          <w:rFonts w:ascii="Arial" w:hAnsi="Arial" w:cs="Arial"/>
          <w:sz w:val="28"/>
          <w:szCs w:val="28"/>
        </w:rPr>
        <w:t>.</w:t>
      </w:r>
    </w:p>
    <w:p w:rsidR="00B3716A" w:rsidRDefault="00CB1E30" w:rsidP="00B3716A">
      <w:pPr>
        <w:spacing w:after="0" w:line="360" w:lineRule="auto"/>
        <w:ind w:firstLine="708"/>
        <w:jc w:val="both"/>
        <w:rPr>
          <w:sz w:val="20"/>
          <w:szCs w:val="20"/>
        </w:rPr>
      </w:pPr>
      <w:r>
        <w:rPr>
          <w:rFonts w:ascii="Arial" w:hAnsi="Arial" w:cs="Arial"/>
          <w:sz w:val="28"/>
          <w:szCs w:val="28"/>
        </w:rPr>
        <w:t xml:space="preserve">Así lo resolvió y firma, </w:t>
      </w:r>
      <w:r w:rsidR="00506F3C">
        <w:rPr>
          <w:rFonts w:ascii="Arial" w:hAnsi="Arial" w:cs="Arial"/>
          <w:sz w:val="28"/>
          <w:szCs w:val="28"/>
        </w:rPr>
        <w:t>la Magistrada</w:t>
      </w:r>
      <w:r>
        <w:rPr>
          <w:rFonts w:ascii="Arial" w:hAnsi="Arial" w:cs="Arial"/>
          <w:sz w:val="28"/>
          <w:szCs w:val="28"/>
        </w:rPr>
        <w:t xml:space="preserve"> </w:t>
      </w:r>
      <w:r w:rsidR="00506F3C">
        <w:rPr>
          <w:rFonts w:ascii="Arial" w:hAnsi="Arial" w:cs="Arial"/>
          <w:sz w:val="28"/>
          <w:szCs w:val="28"/>
        </w:rPr>
        <w:t xml:space="preserve">Supernumeraria </w:t>
      </w:r>
      <w:r>
        <w:rPr>
          <w:rFonts w:ascii="Arial" w:hAnsi="Arial" w:cs="Arial"/>
          <w:sz w:val="28"/>
          <w:szCs w:val="28"/>
        </w:rPr>
        <w:t>del Tribunal Estatal de Justicia Administrati</w:t>
      </w:r>
      <w:r w:rsidR="00506F3C">
        <w:rPr>
          <w:rFonts w:ascii="Arial" w:hAnsi="Arial" w:cs="Arial"/>
          <w:sz w:val="28"/>
          <w:szCs w:val="28"/>
        </w:rPr>
        <w:t>va, Licenciada</w:t>
      </w:r>
      <w:r>
        <w:rPr>
          <w:rFonts w:ascii="Arial" w:hAnsi="Arial" w:cs="Arial"/>
          <w:sz w:val="28"/>
          <w:szCs w:val="28"/>
        </w:rPr>
        <w:t xml:space="preserve"> </w:t>
      </w:r>
      <w:r w:rsidR="00506F3C">
        <w:rPr>
          <w:rFonts w:ascii="Arial" w:hAnsi="Arial" w:cs="Arial"/>
          <w:b/>
          <w:sz w:val="28"/>
          <w:szCs w:val="28"/>
        </w:rPr>
        <w:t>Heidy Yazbe Ruiz Alvarado</w:t>
      </w:r>
      <w:r>
        <w:rPr>
          <w:rFonts w:ascii="Arial" w:hAnsi="Arial" w:cs="Arial"/>
          <w:sz w:val="28"/>
          <w:szCs w:val="28"/>
        </w:rPr>
        <w:t xml:space="preserve">, quien actúa con el Secretario de Acuerdos, </w:t>
      </w:r>
      <w:r>
        <w:rPr>
          <w:rFonts w:ascii="Arial" w:hAnsi="Arial" w:cs="Arial"/>
          <w:b/>
          <w:sz w:val="28"/>
          <w:szCs w:val="28"/>
        </w:rPr>
        <w:t xml:space="preserve">Licenciado José de Jesús Guerrero Anguiano, </w:t>
      </w:r>
      <w:r>
        <w:rPr>
          <w:rFonts w:ascii="Arial" w:hAnsi="Arial" w:cs="Arial"/>
          <w:sz w:val="28"/>
          <w:szCs w:val="28"/>
        </w:rPr>
        <w:t>que autoriza y da fe.-</w:t>
      </w:r>
      <w:r>
        <w:rPr>
          <w:rFonts w:ascii="Arial" w:hAnsi="Arial" w:cs="Arial"/>
        </w:rPr>
        <w:t xml:space="preserve"> </w:t>
      </w:r>
      <w:r w:rsidR="00B3716A">
        <w:rPr>
          <w:sz w:val="20"/>
          <w:szCs w:val="20"/>
        </w:rPr>
        <w:t>(RÚBRICAS)</w:t>
      </w:r>
    </w:p>
    <w:p w:rsidR="00B3716A" w:rsidRDefault="00B3716A" w:rsidP="00B3716A">
      <w:pPr>
        <w:spacing w:after="0" w:line="360" w:lineRule="auto"/>
        <w:ind w:firstLine="708"/>
        <w:jc w:val="both"/>
        <w:rPr>
          <w:rFonts w:ascii="Arial" w:hAnsi="Arial" w:cs="Arial"/>
          <w:sz w:val="25"/>
          <w:szCs w:val="25"/>
        </w:rPr>
      </w:pPr>
    </w:p>
    <w:p w:rsidR="00CA0BFB" w:rsidRPr="00CB1E30" w:rsidRDefault="00B3716A" w:rsidP="00B3716A">
      <w:pPr>
        <w:spacing w:after="0" w:line="360" w:lineRule="auto"/>
        <w:ind w:firstLine="709"/>
        <w:jc w:val="both"/>
      </w:pPr>
      <w:r>
        <w:rPr>
          <w:rFonts w:ascii="Arial" w:hAnsi="Arial" w:cs="Arial"/>
          <w:b/>
          <w:sz w:val="24"/>
          <w:szCs w:val="24"/>
        </w:rPr>
        <w:t>Se</w:t>
      </w:r>
      <w:r>
        <w:rPr>
          <w:rFonts w:ascii="Arial" w:hAnsi="Arial" w:cs="Arial"/>
          <w:b/>
          <w:color w:val="000000"/>
          <w:sz w:val="24"/>
          <w:szCs w:val="24"/>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bookmarkStart w:id="0" w:name="_GoBack"/>
      <w:bookmarkEnd w:id="0"/>
    </w:p>
    <w:sectPr w:rsidR="00CA0BFB" w:rsidRPr="00CB1E30" w:rsidSect="00B770A3">
      <w:headerReference w:type="default" r:id="rId9"/>
      <w:headerReference w:type="first" r:id="rId10"/>
      <w:pgSz w:w="12242" w:h="18938" w:code="14"/>
      <w:pgMar w:top="1134" w:right="1134" w:bottom="1134" w:left="2835" w:header="624" w:footer="624"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4FE6" w:rsidRDefault="00C54FE6">
      <w:r>
        <w:separator/>
      </w:r>
    </w:p>
  </w:endnote>
  <w:endnote w:type="continuationSeparator" w:id="0">
    <w:p w:rsidR="00C54FE6" w:rsidRDefault="00C54F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G Omega (W1)">
    <w:charset w:val="00"/>
    <w:family w:val="swiss"/>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4FE6" w:rsidRDefault="00C54FE6">
      <w:r>
        <w:separator/>
      </w:r>
    </w:p>
  </w:footnote>
  <w:footnote w:type="continuationSeparator" w:id="0">
    <w:p w:rsidR="00C54FE6" w:rsidRDefault="00C54FE6">
      <w:r>
        <w:continuationSeparator/>
      </w:r>
    </w:p>
  </w:footnote>
  <w:footnote w:id="1">
    <w:p w:rsidR="004179DE" w:rsidRDefault="004179DE" w:rsidP="00CB1E30">
      <w:pPr>
        <w:pStyle w:val="Textonotapie"/>
      </w:pPr>
      <w:r>
        <w:rPr>
          <w:rStyle w:val="Refdenotaalpie"/>
        </w:rPr>
        <w:footnoteRef/>
      </w:r>
      <w:r>
        <w:t xml:space="preserve"> No. Registro: 187,973, Jurisprudencia Materia(s): Común, Novena Época, Instancia: Pleno, Fuente: Semanario Judicial de la Federación y su Gaceta, XV, Enero de 2002, Tesis: P./J. 135/2001, Página: 5:</w:t>
      </w:r>
    </w:p>
  </w:footnote>
  <w:footnote w:id="2">
    <w:p w:rsidR="004179DE" w:rsidRDefault="004179DE" w:rsidP="00CB1E30">
      <w:pPr>
        <w:pStyle w:val="Textonotapie"/>
      </w:pPr>
      <w:r>
        <w:rPr>
          <w:rStyle w:val="Refdenotaalpie"/>
        </w:rPr>
        <w:footnoteRef/>
      </w:r>
      <w:r>
        <w:t xml:space="preserve"> Localización: [J]; 9a. Época; 2a. Sala; S.J.F. y su Gaceta; Tomo XXXI, Mayo de 2010; Pág. 830. 2a</w:t>
      </w:r>
      <w:proofErr w:type="gramStart"/>
      <w:r>
        <w:t>./</w:t>
      </w:r>
      <w:proofErr w:type="gramEnd"/>
      <w:r>
        <w:t>J. 58/2010. Registro No. 164 618</w:t>
      </w:r>
    </w:p>
  </w:footnote>
  <w:footnote w:id="3">
    <w:p w:rsidR="004179DE" w:rsidRDefault="004179DE" w:rsidP="00782911">
      <w:pPr>
        <w:pStyle w:val="Textonotapie"/>
        <w:spacing w:after="0" w:line="240" w:lineRule="auto"/>
        <w:jc w:val="both"/>
        <w:rPr>
          <w:rFonts w:ascii="Arial Narrow" w:hAnsi="Arial Narrow"/>
          <w:sz w:val="18"/>
          <w:szCs w:val="18"/>
        </w:rPr>
      </w:pPr>
      <w:r>
        <w:rPr>
          <w:rStyle w:val="Refdenotaalpie"/>
          <w:rFonts w:ascii="Arial Narrow" w:hAnsi="Arial Narrow"/>
        </w:rPr>
        <w:footnoteRef/>
      </w:r>
      <w:r>
        <w:rPr>
          <w:rFonts w:ascii="Arial Narrow" w:hAnsi="Arial Narrow"/>
        </w:rPr>
        <w:t xml:space="preserve"> </w:t>
      </w:r>
      <w:r>
        <w:rPr>
          <w:rFonts w:ascii="Arial Narrow" w:hAnsi="Arial Narrow"/>
          <w:sz w:val="18"/>
          <w:szCs w:val="18"/>
        </w:rPr>
        <w:t>“ARTÍCULO 252. (…)</w:t>
      </w:r>
    </w:p>
    <w:p w:rsidR="004179DE" w:rsidRDefault="004179DE" w:rsidP="00782911">
      <w:pPr>
        <w:pStyle w:val="Textonotapie"/>
        <w:spacing w:after="0" w:line="240" w:lineRule="auto"/>
        <w:jc w:val="both"/>
        <w:rPr>
          <w:rFonts w:ascii="Arial Narrow" w:hAnsi="Arial Narrow"/>
          <w:sz w:val="14"/>
        </w:rPr>
      </w:pPr>
      <w:r>
        <w:rPr>
          <w:rFonts w:ascii="Arial Narrow" w:hAnsi="Arial Narrow"/>
          <w:sz w:val="18"/>
          <w:szCs w:val="18"/>
        </w:rPr>
        <w:t>Cuando se hagan valer diversas causales de ilegalidad, la sentencia de la Sala deberá examinar primero aquéllas que puedan llevar a declarar la nulidad lisa y llana.”</w:t>
      </w:r>
    </w:p>
  </w:footnote>
  <w:footnote w:id="4">
    <w:p w:rsidR="004179DE" w:rsidRDefault="004179DE" w:rsidP="00782911">
      <w:pPr>
        <w:pStyle w:val="Textonotapie"/>
        <w:spacing w:after="0" w:line="240" w:lineRule="auto"/>
        <w:jc w:val="both"/>
        <w:rPr>
          <w:rFonts w:ascii="Arial Narrow" w:hAnsi="Arial Narrow"/>
          <w:sz w:val="18"/>
          <w:szCs w:val="16"/>
        </w:rPr>
      </w:pPr>
      <w:r>
        <w:rPr>
          <w:rStyle w:val="Refdenotaalpie"/>
          <w:rFonts w:ascii="Arial Narrow" w:hAnsi="Arial Narrow"/>
          <w:sz w:val="18"/>
          <w:szCs w:val="16"/>
        </w:rPr>
        <w:footnoteRef/>
      </w:r>
      <w:r>
        <w:rPr>
          <w:rFonts w:ascii="Arial Narrow" w:hAnsi="Arial Narrow"/>
          <w:sz w:val="18"/>
          <w:szCs w:val="16"/>
        </w:rPr>
        <w:t xml:space="preserve"> “</w:t>
      </w:r>
      <w:r>
        <w:rPr>
          <w:rFonts w:ascii="Arial Narrow" w:hAnsi="Arial Narrow"/>
          <w:b/>
          <w:sz w:val="18"/>
          <w:szCs w:val="16"/>
        </w:rPr>
        <w:t>Artículo 16.</w:t>
      </w:r>
      <w:r>
        <w:rPr>
          <w:rFonts w:ascii="Arial Narrow" w:hAnsi="Arial Narrow"/>
          <w:sz w:val="18"/>
          <w:szCs w:val="16"/>
        </w:rPr>
        <w:t xml:space="preserve"> Nadie puede ser molestado en su persona, familia, domicilio, papeles o posesiones, sino en virtud de mandamiento escrito de la autoridad competente, </w:t>
      </w:r>
      <w:r>
        <w:rPr>
          <w:rFonts w:ascii="Arial Narrow" w:hAnsi="Arial Narrow"/>
          <w:b/>
          <w:sz w:val="18"/>
          <w:szCs w:val="16"/>
          <w:u w:val="single"/>
        </w:rPr>
        <w:t>que funde y motive la causa legal del procedimiento</w:t>
      </w:r>
      <w:r>
        <w:rPr>
          <w:rFonts w:ascii="Arial Narrow" w:hAnsi="Arial Narrow"/>
          <w:sz w:val="18"/>
          <w:szCs w:val="16"/>
        </w:rPr>
        <w:t>. En los juicios y procedimientos seguidos en forma de juicio en los que se establezca como regla la oralidad, bastará con que quede constancia de ellos en cualquier medio que dé certeza de su contenido y del cumplimiento de lo previsto en este párrafo.</w:t>
      </w:r>
    </w:p>
    <w:p w:rsidR="004179DE" w:rsidRDefault="004179DE" w:rsidP="00782911">
      <w:pPr>
        <w:pStyle w:val="Textonotapie"/>
        <w:spacing w:after="0" w:line="240" w:lineRule="auto"/>
        <w:jc w:val="both"/>
        <w:rPr>
          <w:rFonts w:ascii="Arial Narrow" w:hAnsi="Arial Narrow"/>
          <w:sz w:val="18"/>
          <w:szCs w:val="16"/>
        </w:rPr>
      </w:pPr>
      <w:r>
        <w:rPr>
          <w:rFonts w:ascii="Arial Narrow" w:hAnsi="Arial Narrow"/>
          <w:sz w:val="18"/>
          <w:szCs w:val="16"/>
        </w:rPr>
        <w:t>(…)”</w:t>
      </w:r>
    </w:p>
  </w:footnote>
  <w:footnote w:id="5">
    <w:p w:rsidR="004179DE" w:rsidRPr="00A70443" w:rsidRDefault="004179DE" w:rsidP="00F041E3">
      <w:pPr>
        <w:pStyle w:val="Textonotapie"/>
        <w:spacing w:after="0" w:line="240" w:lineRule="auto"/>
        <w:contextualSpacing/>
        <w:jc w:val="both"/>
        <w:rPr>
          <w:rFonts w:ascii="Arial Narrow" w:hAnsi="Arial Narrow" w:cs="Calibri"/>
          <w:sz w:val="18"/>
          <w:szCs w:val="18"/>
        </w:rPr>
      </w:pPr>
      <w:r w:rsidRPr="00A70443">
        <w:rPr>
          <w:rStyle w:val="Refdenotaalpie"/>
          <w:rFonts w:ascii="Arial Narrow" w:hAnsi="Arial Narrow" w:cs="Calibri"/>
          <w:sz w:val="18"/>
          <w:szCs w:val="18"/>
        </w:rPr>
        <w:footnoteRef/>
      </w:r>
      <w:r w:rsidRPr="00A70443">
        <w:rPr>
          <w:rFonts w:ascii="Arial Narrow" w:hAnsi="Arial Narrow" w:cs="Calibri"/>
          <w:sz w:val="18"/>
          <w:szCs w:val="18"/>
        </w:rPr>
        <w:t xml:space="preserve"> “ARTÍCULO 244.</w:t>
      </w:r>
    </w:p>
    <w:p w:rsidR="004179DE" w:rsidRPr="00A70443" w:rsidRDefault="004179DE" w:rsidP="00F041E3">
      <w:pPr>
        <w:pStyle w:val="Textonotapie"/>
        <w:spacing w:after="0" w:line="240" w:lineRule="auto"/>
        <w:contextualSpacing/>
        <w:jc w:val="both"/>
        <w:rPr>
          <w:rFonts w:ascii="Arial Narrow" w:hAnsi="Arial Narrow" w:cs="Calibri"/>
          <w:sz w:val="18"/>
          <w:szCs w:val="18"/>
        </w:rPr>
      </w:pPr>
      <w:r w:rsidRPr="00A70443">
        <w:rPr>
          <w:rFonts w:ascii="Arial Narrow" w:hAnsi="Arial Narrow" w:cs="Calibri"/>
          <w:sz w:val="18"/>
          <w:szCs w:val="18"/>
        </w:rPr>
        <w:t>…</w:t>
      </w:r>
    </w:p>
    <w:p w:rsidR="004179DE" w:rsidRPr="00A70443" w:rsidRDefault="004179DE" w:rsidP="00F041E3">
      <w:pPr>
        <w:pStyle w:val="Textonotapie"/>
        <w:spacing w:after="0" w:line="240" w:lineRule="auto"/>
        <w:contextualSpacing/>
        <w:jc w:val="both"/>
        <w:rPr>
          <w:rFonts w:ascii="Arial Narrow" w:hAnsi="Arial Narrow" w:cs="Calibri"/>
          <w:b/>
          <w:sz w:val="18"/>
          <w:szCs w:val="18"/>
        </w:rPr>
      </w:pPr>
      <w:r w:rsidRPr="00A70443">
        <w:rPr>
          <w:rFonts w:ascii="Arial Narrow" w:hAnsi="Arial Narrow" w:cs="Calibri"/>
          <w:b/>
          <w:sz w:val="18"/>
          <w:szCs w:val="18"/>
        </w:rPr>
        <w:t>En la contestación de la demanda no podrá variarse la fundamentación y motivación del acto impugnado.”</w:t>
      </w:r>
    </w:p>
  </w:footnote>
  <w:footnote w:id="6">
    <w:p w:rsidR="004179DE" w:rsidRDefault="004179DE" w:rsidP="00CB1E30">
      <w:pPr>
        <w:pStyle w:val="Textonotapie"/>
      </w:pPr>
      <w:r>
        <w:rPr>
          <w:rStyle w:val="Refdenotaalpie"/>
        </w:rPr>
        <w:footnoteRef/>
      </w:r>
      <w:r>
        <w:t xml:space="preserve"> Primer Tribunal Colegiado en Materia Administrativa del Primer Circuito, publicada en el Informe de Labores del año de 1979, rendido por el Presidente de la Suprema Corte de Justicia de la Nación, páginas 39 y 40.</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4179DE" w:rsidRPr="002D32E0" w:rsidRDefault="004179DE" w:rsidP="002D32E0">
    <w:pPr>
      <w:pStyle w:val="Encabezado"/>
      <w:spacing w:after="0"/>
      <w:ind w:right="57"/>
      <w:jc w:val="right"/>
      <w:rPr>
        <w:rFonts w:ascii="Arial Narrow" w:hAnsi="Arial Narrow"/>
      </w:rPr>
    </w:pPr>
    <w:r w:rsidRPr="002D32E0">
      <w:rPr>
        <w:rStyle w:val="Nmerodepgina"/>
        <w:rFonts w:ascii="Arial Narrow" w:hAnsi="Arial Narrow"/>
        <w:color w:val="FFFFFF"/>
      </w:rPr>
      <w:fldChar w:fldCharType="begin"/>
    </w:r>
    <w:r w:rsidRPr="002D32E0">
      <w:rPr>
        <w:rStyle w:val="Nmerodepgina"/>
        <w:rFonts w:ascii="Arial Narrow" w:hAnsi="Arial Narrow"/>
        <w:color w:val="FFFFFF"/>
      </w:rPr>
      <w:instrText xml:space="preserve"> PAGE </w:instrText>
    </w:r>
    <w:r w:rsidRPr="002D32E0">
      <w:rPr>
        <w:rStyle w:val="Nmerodepgina"/>
        <w:rFonts w:ascii="Arial Narrow" w:hAnsi="Arial Narrow"/>
        <w:color w:val="FFFFFF"/>
      </w:rPr>
      <w:fldChar w:fldCharType="separate"/>
    </w:r>
    <w:r w:rsidR="00B3716A">
      <w:rPr>
        <w:rStyle w:val="Nmerodepgina"/>
        <w:rFonts w:ascii="Arial Narrow" w:hAnsi="Arial Narrow"/>
        <w:noProof/>
        <w:color w:val="FFFFFF"/>
      </w:rPr>
      <w:t>29</w:t>
    </w:r>
    <w:r w:rsidRPr="002D32E0">
      <w:rPr>
        <w:rStyle w:val="Nmerodepgina"/>
        <w:rFonts w:ascii="Arial Narrow" w:hAnsi="Arial Narrow"/>
        <w:color w:val="FFFFFF"/>
      </w:rPr>
      <w:fldChar w:fldCharType="end"/>
    </w:r>
    <w:bookmarkEnd w:id="1"/>
    <w:r w:rsidRPr="002D32E0">
      <w:rPr>
        <w:rFonts w:ascii="Arial Narrow" w:hAnsi="Arial Narrow"/>
        <w:sz w:val="28"/>
        <w:szCs w:val="28"/>
      </w:rPr>
      <w:t xml:space="preserve"> </w:t>
    </w:r>
    <w:r w:rsidRPr="002D32E0">
      <w:rPr>
        <w:rFonts w:ascii="Arial Narrow" w:hAnsi="Arial Narrow"/>
      </w:rPr>
      <w:t xml:space="preserve">Foja </w:t>
    </w:r>
    <w:r w:rsidRPr="002D32E0">
      <w:rPr>
        <w:rFonts w:ascii="Arial Narrow" w:hAnsi="Arial Narrow"/>
      </w:rPr>
      <w:fldChar w:fldCharType="begin"/>
    </w:r>
    <w:r w:rsidRPr="002D32E0">
      <w:rPr>
        <w:rFonts w:ascii="Arial Narrow" w:hAnsi="Arial Narrow"/>
      </w:rPr>
      <w:instrText xml:space="preserve"> =PAGI_NA/2 \# "0" </w:instrText>
    </w:r>
    <w:r w:rsidRPr="002D32E0">
      <w:rPr>
        <w:rFonts w:ascii="Arial Narrow" w:hAnsi="Arial Narrow"/>
      </w:rPr>
      <w:fldChar w:fldCharType="separate"/>
    </w:r>
    <w:r w:rsidR="00B3716A">
      <w:rPr>
        <w:rFonts w:ascii="Arial Narrow" w:hAnsi="Arial Narrow"/>
        <w:noProof/>
      </w:rPr>
      <w:t>15</w:t>
    </w:r>
    <w:r w:rsidRPr="002D32E0">
      <w:rPr>
        <w:rFonts w:ascii="Arial Narrow" w:hAnsi="Arial Narrow"/>
      </w:rPr>
      <w:fldChar w:fldCharType="end"/>
    </w:r>
  </w:p>
  <w:p w:rsidR="004179DE" w:rsidRPr="002D32E0" w:rsidRDefault="00C54FE6" w:rsidP="002D32E0">
    <w:pPr>
      <w:pStyle w:val="Encabezado"/>
      <w:spacing w:after="120"/>
      <w:ind w:right="57"/>
      <w:jc w:val="right"/>
      <w:rPr>
        <w:rFonts w:ascii="Arial Narrow" w:hAnsi="Arial Narrow"/>
      </w:rPr>
    </w:pPr>
    <w:r>
      <w:rPr>
        <w:rFonts w:ascii="Arial Narrow" w:hAnsi="Arial Narrow"/>
        <w:noProof/>
        <w:lang w:eastAsia="es-MX"/>
      </w:rPr>
      <w:pict>
        <v:shapetype id="_x0000_t202" coordsize="21600,21600" o:spt="202" path="m,l,21600r21600,l21600,xe">
          <v:stroke joinstyle="miter"/>
          <v:path gradientshapeok="t" o:connecttype="rect"/>
        </v:shapetype>
        <v:shape id="_x0000_s2054" type="#_x0000_t202" style="position:absolute;left:0;text-align:left;margin-left:-121.55pt;margin-top:10.9pt;width:88.65pt;height:134.85pt;z-index:1;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_x0000_s2054">
            <w:txbxContent>
              <w:p w:rsidR="004179DE" w:rsidRDefault="006F7C3D"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5" type="#_x0000_t75" alt="Descripción: Descripción: Descripción: Descripción: Descripción: Descripción: escudo_mexico" style="width:73.9pt;height:73.9pt;visibility:visible" filled="t" fillcolor="window">
                      <v:fill opacity="0"/>
                      <v:imagedata r:id="rId1" o:title=" escudo_mexico" grayscale="t"/>
                    </v:shape>
                  </w:pict>
                </w:r>
              </w:p>
              <w:p w:rsidR="004179DE" w:rsidRPr="00B23B9D" w:rsidRDefault="004179DE"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179DE" w:rsidRPr="00B23B9D" w:rsidRDefault="004179DE"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179DE" w:rsidRPr="00B23B9D" w:rsidRDefault="004179DE"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179DE" w:rsidRPr="00B23B9D" w:rsidRDefault="004179DE" w:rsidP="00873808">
                <w:pPr>
                  <w:pStyle w:val="Sinespaciado"/>
                  <w:jc w:val="center"/>
                  <w:rPr>
                    <w:rFonts w:ascii="Microsoft Sans Serif" w:eastAsia="SimHei" w:hAnsi="Microsoft Sans Serif" w:cs="Microsoft Sans Serif"/>
                    <w:b/>
                    <w:sz w:val="14"/>
                    <w:szCs w:val="14"/>
                  </w:rPr>
                </w:pPr>
              </w:p>
              <w:p w:rsidR="004179DE" w:rsidRPr="00B23B9D" w:rsidRDefault="004179DE"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w:r>
    <w:proofErr w:type="spellStart"/>
    <w:r w:rsidR="004179DE" w:rsidRPr="002D32E0">
      <w:rPr>
        <w:rFonts w:ascii="Arial Narrow" w:hAnsi="Arial Narrow"/>
      </w:rPr>
      <w:t>Exp</w:t>
    </w:r>
    <w:proofErr w:type="spellEnd"/>
    <w:r w:rsidR="004179DE" w:rsidRPr="002D32E0">
      <w:rPr>
        <w:rFonts w:ascii="Arial Narrow" w:hAnsi="Arial Narrow"/>
      </w:rPr>
      <w:t>. 888/2020/2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9DE" w:rsidRPr="004A456E" w:rsidRDefault="00C54FE6"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1;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4179DE" w:rsidRDefault="00C54FE6"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Descripción: Descripción: Descripción: Descripción: Descripción: Descripción: escudo_mexico" style="width:81.4pt;height:81.4pt;visibility:visible" filled="t" fillcolor="window">
                      <v:fill opacity="0"/>
                      <v:imagedata r:id="rId1" o:title=" escudo_mexico" grayscale="t"/>
                    </v:shape>
                  </w:pict>
                </w:r>
              </w:p>
              <w:p w:rsidR="004179DE" w:rsidRPr="00B23B9D" w:rsidRDefault="004179DE"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179DE" w:rsidRPr="00B23B9D" w:rsidRDefault="004179DE"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179DE" w:rsidRPr="00B23B9D" w:rsidRDefault="004179DE"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179DE" w:rsidRPr="00B23B9D" w:rsidRDefault="004179DE" w:rsidP="00873808">
                <w:pPr>
                  <w:pStyle w:val="Sinespaciado"/>
                  <w:jc w:val="center"/>
                  <w:rPr>
                    <w:rFonts w:ascii="Microsoft Sans Serif" w:eastAsia="SimHei" w:hAnsi="Microsoft Sans Serif" w:cs="Microsoft Sans Serif"/>
                    <w:b/>
                    <w:sz w:val="14"/>
                    <w:szCs w:val="14"/>
                  </w:rPr>
                </w:pPr>
              </w:p>
              <w:p w:rsidR="004179DE" w:rsidRPr="00B23B9D" w:rsidRDefault="004179DE"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4179DE">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9028B"/>
    <w:multiLevelType w:val="hybridMultilevel"/>
    <w:tmpl w:val="5748F3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1EA4468"/>
    <w:multiLevelType w:val="hybridMultilevel"/>
    <w:tmpl w:val="FAD41EB6"/>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3">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4">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5">
    <w:nsid w:val="6FC078CE"/>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6">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6"/>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5"/>
  </w:num>
  <w:num w:numId="5">
    <w:abstractNumId w:val="3"/>
  </w:num>
  <w:num w:numId="6">
    <w:abstractNumId w:val="2"/>
  </w:num>
  <w:num w:numId="7">
    <w:abstractNumId w:val="4"/>
  </w:num>
  <w:num w:numId="8">
    <w:abstractNumId w:val="6"/>
  </w:num>
  <w:num w:numId="9">
    <w:abstractNumId w:val="1"/>
  </w:num>
  <w:num w:numId="10">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740"/>
    <w:rsid w:val="0000219C"/>
    <w:rsid w:val="00002BEF"/>
    <w:rsid w:val="00003409"/>
    <w:rsid w:val="0000357C"/>
    <w:rsid w:val="00003AA8"/>
    <w:rsid w:val="000043C4"/>
    <w:rsid w:val="0000564D"/>
    <w:rsid w:val="00005995"/>
    <w:rsid w:val="00006081"/>
    <w:rsid w:val="00006143"/>
    <w:rsid w:val="00007067"/>
    <w:rsid w:val="00007148"/>
    <w:rsid w:val="00007599"/>
    <w:rsid w:val="00007A53"/>
    <w:rsid w:val="00007CBB"/>
    <w:rsid w:val="00010BD9"/>
    <w:rsid w:val="00011063"/>
    <w:rsid w:val="00011576"/>
    <w:rsid w:val="000120A3"/>
    <w:rsid w:val="0001251D"/>
    <w:rsid w:val="00013131"/>
    <w:rsid w:val="000132BE"/>
    <w:rsid w:val="00013642"/>
    <w:rsid w:val="00014131"/>
    <w:rsid w:val="0001425C"/>
    <w:rsid w:val="000145F5"/>
    <w:rsid w:val="000157EF"/>
    <w:rsid w:val="00015848"/>
    <w:rsid w:val="0001596E"/>
    <w:rsid w:val="000159F3"/>
    <w:rsid w:val="000169D8"/>
    <w:rsid w:val="00016FF2"/>
    <w:rsid w:val="000170AB"/>
    <w:rsid w:val="0002011B"/>
    <w:rsid w:val="0002057D"/>
    <w:rsid w:val="000208C1"/>
    <w:rsid w:val="00020E0C"/>
    <w:rsid w:val="00021355"/>
    <w:rsid w:val="00021EAA"/>
    <w:rsid w:val="00022D8A"/>
    <w:rsid w:val="000234F2"/>
    <w:rsid w:val="00023A5C"/>
    <w:rsid w:val="00023F31"/>
    <w:rsid w:val="00024377"/>
    <w:rsid w:val="000246BC"/>
    <w:rsid w:val="00024BF7"/>
    <w:rsid w:val="00024C36"/>
    <w:rsid w:val="00024FDF"/>
    <w:rsid w:val="000250D1"/>
    <w:rsid w:val="000253E9"/>
    <w:rsid w:val="00025714"/>
    <w:rsid w:val="000257DA"/>
    <w:rsid w:val="00026D20"/>
    <w:rsid w:val="000274A1"/>
    <w:rsid w:val="00027DA4"/>
    <w:rsid w:val="00027DEF"/>
    <w:rsid w:val="00027F7C"/>
    <w:rsid w:val="00030BFD"/>
    <w:rsid w:val="00030EDF"/>
    <w:rsid w:val="00030F44"/>
    <w:rsid w:val="00032403"/>
    <w:rsid w:val="000332AB"/>
    <w:rsid w:val="0003339D"/>
    <w:rsid w:val="00034636"/>
    <w:rsid w:val="000354A9"/>
    <w:rsid w:val="000361ED"/>
    <w:rsid w:val="00037065"/>
    <w:rsid w:val="000371DE"/>
    <w:rsid w:val="00037971"/>
    <w:rsid w:val="00037B36"/>
    <w:rsid w:val="00037E42"/>
    <w:rsid w:val="00040338"/>
    <w:rsid w:val="0004076C"/>
    <w:rsid w:val="00041144"/>
    <w:rsid w:val="00041783"/>
    <w:rsid w:val="00041FEC"/>
    <w:rsid w:val="00043699"/>
    <w:rsid w:val="00043D36"/>
    <w:rsid w:val="000447F9"/>
    <w:rsid w:val="00044CE4"/>
    <w:rsid w:val="00045086"/>
    <w:rsid w:val="0004540E"/>
    <w:rsid w:val="0004596C"/>
    <w:rsid w:val="000462FD"/>
    <w:rsid w:val="00046322"/>
    <w:rsid w:val="00046563"/>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D00"/>
    <w:rsid w:val="000544A2"/>
    <w:rsid w:val="0005487F"/>
    <w:rsid w:val="00054D75"/>
    <w:rsid w:val="00055C7F"/>
    <w:rsid w:val="00055CC0"/>
    <w:rsid w:val="00055D96"/>
    <w:rsid w:val="0005669A"/>
    <w:rsid w:val="00057622"/>
    <w:rsid w:val="00060489"/>
    <w:rsid w:val="00061E30"/>
    <w:rsid w:val="000627B6"/>
    <w:rsid w:val="00062B31"/>
    <w:rsid w:val="00062D06"/>
    <w:rsid w:val="0006322F"/>
    <w:rsid w:val="000632EF"/>
    <w:rsid w:val="00063CAD"/>
    <w:rsid w:val="00064707"/>
    <w:rsid w:val="000647ED"/>
    <w:rsid w:val="000651D6"/>
    <w:rsid w:val="00065DEC"/>
    <w:rsid w:val="000660AF"/>
    <w:rsid w:val="000668D2"/>
    <w:rsid w:val="00067641"/>
    <w:rsid w:val="000677AC"/>
    <w:rsid w:val="00067966"/>
    <w:rsid w:val="00067CAE"/>
    <w:rsid w:val="00070E99"/>
    <w:rsid w:val="00070F88"/>
    <w:rsid w:val="00071118"/>
    <w:rsid w:val="00072103"/>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4DD"/>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60E"/>
    <w:rsid w:val="0008273C"/>
    <w:rsid w:val="0008289C"/>
    <w:rsid w:val="000829D9"/>
    <w:rsid w:val="00082A24"/>
    <w:rsid w:val="00082D51"/>
    <w:rsid w:val="000831BD"/>
    <w:rsid w:val="0008380F"/>
    <w:rsid w:val="00083909"/>
    <w:rsid w:val="000844C6"/>
    <w:rsid w:val="0008503E"/>
    <w:rsid w:val="000851E8"/>
    <w:rsid w:val="00085217"/>
    <w:rsid w:val="00085396"/>
    <w:rsid w:val="00085BF4"/>
    <w:rsid w:val="00085E2A"/>
    <w:rsid w:val="00086087"/>
    <w:rsid w:val="00086474"/>
    <w:rsid w:val="000864D8"/>
    <w:rsid w:val="0008660B"/>
    <w:rsid w:val="00086E3B"/>
    <w:rsid w:val="0008718B"/>
    <w:rsid w:val="00087B61"/>
    <w:rsid w:val="00087CE5"/>
    <w:rsid w:val="00087E26"/>
    <w:rsid w:val="000904F5"/>
    <w:rsid w:val="00090650"/>
    <w:rsid w:val="000915C6"/>
    <w:rsid w:val="0009280D"/>
    <w:rsid w:val="0009358D"/>
    <w:rsid w:val="000942D0"/>
    <w:rsid w:val="00094ECC"/>
    <w:rsid w:val="0009519D"/>
    <w:rsid w:val="0009520C"/>
    <w:rsid w:val="00095243"/>
    <w:rsid w:val="00095355"/>
    <w:rsid w:val="0009541A"/>
    <w:rsid w:val="000957D4"/>
    <w:rsid w:val="00096206"/>
    <w:rsid w:val="00097B7A"/>
    <w:rsid w:val="000A03F3"/>
    <w:rsid w:val="000A10B5"/>
    <w:rsid w:val="000A26B9"/>
    <w:rsid w:val="000A367D"/>
    <w:rsid w:val="000A41F5"/>
    <w:rsid w:val="000A460D"/>
    <w:rsid w:val="000A4759"/>
    <w:rsid w:val="000A52CE"/>
    <w:rsid w:val="000A5813"/>
    <w:rsid w:val="000A5954"/>
    <w:rsid w:val="000A5FBC"/>
    <w:rsid w:val="000A6218"/>
    <w:rsid w:val="000A6A69"/>
    <w:rsid w:val="000A6E35"/>
    <w:rsid w:val="000A7115"/>
    <w:rsid w:val="000A7E42"/>
    <w:rsid w:val="000B0400"/>
    <w:rsid w:val="000B0BBA"/>
    <w:rsid w:val="000B118C"/>
    <w:rsid w:val="000B1388"/>
    <w:rsid w:val="000B175C"/>
    <w:rsid w:val="000B1C7C"/>
    <w:rsid w:val="000B24C7"/>
    <w:rsid w:val="000B261A"/>
    <w:rsid w:val="000B2F63"/>
    <w:rsid w:val="000B3A41"/>
    <w:rsid w:val="000B46B0"/>
    <w:rsid w:val="000B4814"/>
    <w:rsid w:val="000B63FE"/>
    <w:rsid w:val="000B641E"/>
    <w:rsid w:val="000B6994"/>
    <w:rsid w:val="000B7652"/>
    <w:rsid w:val="000C04A6"/>
    <w:rsid w:val="000C071B"/>
    <w:rsid w:val="000C29F7"/>
    <w:rsid w:val="000C35AC"/>
    <w:rsid w:val="000C374F"/>
    <w:rsid w:val="000C48F7"/>
    <w:rsid w:val="000C5715"/>
    <w:rsid w:val="000C599C"/>
    <w:rsid w:val="000C634B"/>
    <w:rsid w:val="000C637B"/>
    <w:rsid w:val="000C6E07"/>
    <w:rsid w:val="000C730D"/>
    <w:rsid w:val="000C7D7E"/>
    <w:rsid w:val="000C7E43"/>
    <w:rsid w:val="000D001A"/>
    <w:rsid w:val="000D042C"/>
    <w:rsid w:val="000D1024"/>
    <w:rsid w:val="000D1041"/>
    <w:rsid w:val="000D1D02"/>
    <w:rsid w:val="000D1E0B"/>
    <w:rsid w:val="000D2155"/>
    <w:rsid w:val="000D3206"/>
    <w:rsid w:val="000D47E4"/>
    <w:rsid w:val="000D5253"/>
    <w:rsid w:val="000D52A0"/>
    <w:rsid w:val="000D5A58"/>
    <w:rsid w:val="000D6401"/>
    <w:rsid w:val="000D7B93"/>
    <w:rsid w:val="000E0038"/>
    <w:rsid w:val="000E0155"/>
    <w:rsid w:val="000E05AD"/>
    <w:rsid w:val="000E0B13"/>
    <w:rsid w:val="000E13A7"/>
    <w:rsid w:val="000E1D29"/>
    <w:rsid w:val="000E2177"/>
    <w:rsid w:val="000E2808"/>
    <w:rsid w:val="000E2989"/>
    <w:rsid w:val="000E29DD"/>
    <w:rsid w:val="000E2AD6"/>
    <w:rsid w:val="000E3AA3"/>
    <w:rsid w:val="000E3B5B"/>
    <w:rsid w:val="000E3BBE"/>
    <w:rsid w:val="000E4AA9"/>
    <w:rsid w:val="000E4E67"/>
    <w:rsid w:val="000E5659"/>
    <w:rsid w:val="000E61B1"/>
    <w:rsid w:val="000E6351"/>
    <w:rsid w:val="000E678D"/>
    <w:rsid w:val="000E68D8"/>
    <w:rsid w:val="000E6D56"/>
    <w:rsid w:val="000E6F19"/>
    <w:rsid w:val="000E76EF"/>
    <w:rsid w:val="000E77DF"/>
    <w:rsid w:val="000E7A89"/>
    <w:rsid w:val="000E7D03"/>
    <w:rsid w:val="000E7D5F"/>
    <w:rsid w:val="000F0403"/>
    <w:rsid w:val="000F0687"/>
    <w:rsid w:val="000F06DD"/>
    <w:rsid w:val="000F07C6"/>
    <w:rsid w:val="000F0932"/>
    <w:rsid w:val="000F3B17"/>
    <w:rsid w:val="000F4E04"/>
    <w:rsid w:val="000F5385"/>
    <w:rsid w:val="000F5C03"/>
    <w:rsid w:val="000F7A1A"/>
    <w:rsid w:val="000F7E2B"/>
    <w:rsid w:val="000F7F8D"/>
    <w:rsid w:val="001007BE"/>
    <w:rsid w:val="0010089A"/>
    <w:rsid w:val="00100BB4"/>
    <w:rsid w:val="00100FC7"/>
    <w:rsid w:val="00101C22"/>
    <w:rsid w:val="001025D6"/>
    <w:rsid w:val="00102B64"/>
    <w:rsid w:val="00102F74"/>
    <w:rsid w:val="0010347D"/>
    <w:rsid w:val="00106197"/>
    <w:rsid w:val="0010624B"/>
    <w:rsid w:val="00106274"/>
    <w:rsid w:val="001063A7"/>
    <w:rsid w:val="00106466"/>
    <w:rsid w:val="00106551"/>
    <w:rsid w:val="00106837"/>
    <w:rsid w:val="001069F2"/>
    <w:rsid w:val="00106D40"/>
    <w:rsid w:val="00107CEA"/>
    <w:rsid w:val="00110169"/>
    <w:rsid w:val="0011104E"/>
    <w:rsid w:val="00111430"/>
    <w:rsid w:val="00111A79"/>
    <w:rsid w:val="00111C54"/>
    <w:rsid w:val="00111C6C"/>
    <w:rsid w:val="00111CF6"/>
    <w:rsid w:val="00111D62"/>
    <w:rsid w:val="00112589"/>
    <w:rsid w:val="00112A48"/>
    <w:rsid w:val="00112A66"/>
    <w:rsid w:val="001144DD"/>
    <w:rsid w:val="0011603E"/>
    <w:rsid w:val="00116725"/>
    <w:rsid w:val="00116A02"/>
    <w:rsid w:val="00116D19"/>
    <w:rsid w:val="001172EE"/>
    <w:rsid w:val="00117A27"/>
    <w:rsid w:val="00120362"/>
    <w:rsid w:val="00120495"/>
    <w:rsid w:val="00120C06"/>
    <w:rsid w:val="00121392"/>
    <w:rsid w:val="001217A7"/>
    <w:rsid w:val="00121E5C"/>
    <w:rsid w:val="0012227D"/>
    <w:rsid w:val="00122350"/>
    <w:rsid w:val="00122367"/>
    <w:rsid w:val="001228C7"/>
    <w:rsid w:val="00122D1E"/>
    <w:rsid w:val="00122DB0"/>
    <w:rsid w:val="00123441"/>
    <w:rsid w:val="0012393F"/>
    <w:rsid w:val="00123C84"/>
    <w:rsid w:val="00123D39"/>
    <w:rsid w:val="0012414D"/>
    <w:rsid w:val="00124235"/>
    <w:rsid w:val="00124501"/>
    <w:rsid w:val="00124C53"/>
    <w:rsid w:val="00124DC8"/>
    <w:rsid w:val="00125498"/>
    <w:rsid w:val="00125919"/>
    <w:rsid w:val="0012670C"/>
    <w:rsid w:val="00127119"/>
    <w:rsid w:val="0012716F"/>
    <w:rsid w:val="00127D2F"/>
    <w:rsid w:val="00127FC4"/>
    <w:rsid w:val="001300F6"/>
    <w:rsid w:val="00130981"/>
    <w:rsid w:val="001319ED"/>
    <w:rsid w:val="0013216D"/>
    <w:rsid w:val="001334B4"/>
    <w:rsid w:val="00133B7A"/>
    <w:rsid w:val="00134222"/>
    <w:rsid w:val="00134830"/>
    <w:rsid w:val="001348E4"/>
    <w:rsid w:val="00134D41"/>
    <w:rsid w:val="001360BA"/>
    <w:rsid w:val="001360F8"/>
    <w:rsid w:val="00136FAD"/>
    <w:rsid w:val="001377CF"/>
    <w:rsid w:val="001378D8"/>
    <w:rsid w:val="00137DE8"/>
    <w:rsid w:val="00137E1D"/>
    <w:rsid w:val="00137F2C"/>
    <w:rsid w:val="001409D3"/>
    <w:rsid w:val="00140FB7"/>
    <w:rsid w:val="001410E8"/>
    <w:rsid w:val="00141301"/>
    <w:rsid w:val="00141754"/>
    <w:rsid w:val="00141AD2"/>
    <w:rsid w:val="001424CD"/>
    <w:rsid w:val="0014259A"/>
    <w:rsid w:val="00142A31"/>
    <w:rsid w:val="00143142"/>
    <w:rsid w:val="00143233"/>
    <w:rsid w:val="00144656"/>
    <w:rsid w:val="00144D68"/>
    <w:rsid w:val="001456BA"/>
    <w:rsid w:val="00145AA2"/>
    <w:rsid w:val="00145AF2"/>
    <w:rsid w:val="00146901"/>
    <w:rsid w:val="00146AA1"/>
    <w:rsid w:val="00146D88"/>
    <w:rsid w:val="0014734E"/>
    <w:rsid w:val="00147369"/>
    <w:rsid w:val="00147444"/>
    <w:rsid w:val="00147E5B"/>
    <w:rsid w:val="0015159A"/>
    <w:rsid w:val="00151FD9"/>
    <w:rsid w:val="00152186"/>
    <w:rsid w:val="00152216"/>
    <w:rsid w:val="00152377"/>
    <w:rsid w:val="001523B4"/>
    <w:rsid w:val="0015245B"/>
    <w:rsid w:val="00152649"/>
    <w:rsid w:val="00152BF3"/>
    <w:rsid w:val="00153F72"/>
    <w:rsid w:val="0015432A"/>
    <w:rsid w:val="0015447A"/>
    <w:rsid w:val="00155BD6"/>
    <w:rsid w:val="0015627C"/>
    <w:rsid w:val="0015715B"/>
    <w:rsid w:val="001573B7"/>
    <w:rsid w:val="001579DB"/>
    <w:rsid w:val="00157D19"/>
    <w:rsid w:val="001606AF"/>
    <w:rsid w:val="00160CE8"/>
    <w:rsid w:val="00160D70"/>
    <w:rsid w:val="00161579"/>
    <w:rsid w:val="00161A9B"/>
    <w:rsid w:val="00161BC8"/>
    <w:rsid w:val="001623B7"/>
    <w:rsid w:val="0016264F"/>
    <w:rsid w:val="00162CF9"/>
    <w:rsid w:val="00163113"/>
    <w:rsid w:val="0016354A"/>
    <w:rsid w:val="001638EE"/>
    <w:rsid w:val="00163F78"/>
    <w:rsid w:val="001641B9"/>
    <w:rsid w:val="001642AC"/>
    <w:rsid w:val="00164DF4"/>
    <w:rsid w:val="00164E4A"/>
    <w:rsid w:val="00165522"/>
    <w:rsid w:val="00165717"/>
    <w:rsid w:val="00165C04"/>
    <w:rsid w:val="00165C77"/>
    <w:rsid w:val="001661DD"/>
    <w:rsid w:val="0016643A"/>
    <w:rsid w:val="00166485"/>
    <w:rsid w:val="001668C3"/>
    <w:rsid w:val="001668EA"/>
    <w:rsid w:val="0016695B"/>
    <w:rsid w:val="00166E45"/>
    <w:rsid w:val="00167322"/>
    <w:rsid w:val="00167843"/>
    <w:rsid w:val="0017075D"/>
    <w:rsid w:val="001713F4"/>
    <w:rsid w:val="00171B26"/>
    <w:rsid w:val="00171D2C"/>
    <w:rsid w:val="00171EEC"/>
    <w:rsid w:val="00171F44"/>
    <w:rsid w:val="001724D4"/>
    <w:rsid w:val="0017255C"/>
    <w:rsid w:val="001731C9"/>
    <w:rsid w:val="001731CE"/>
    <w:rsid w:val="001743D3"/>
    <w:rsid w:val="00174504"/>
    <w:rsid w:val="0017474C"/>
    <w:rsid w:val="00174E96"/>
    <w:rsid w:val="001756DF"/>
    <w:rsid w:val="00175F80"/>
    <w:rsid w:val="001761B8"/>
    <w:rsid w:val="0017653F"/>
    <w:rsid w:val="00176A9D"/>
    <w:rsid w:val="00176D5F"/>
    <w:rsid w:val="00176DF1"/>
    <w:rsid w:val="00176F09"/>
    <w:rsid w:val="00176FAC"/>
    <w:rsid w:val="00177688"/>
    <w:rsid w:val="0017783E"/>
    <w:rsid w:val="00177B2C"/>
    <w:rsid w:val="00180420"/>
    <w:rsid w:val="00180669"/>
    <w:rsid w:val="0018070F"/>
    <w:rsid w:val="00180997"/>
    <w:rsid w:val="00181836"/>
    <w:rsid w:val="00181C2B"/>
    <w:rsid w:val="00181E74"/>
    <w:rsid w:val="0018216A"/>
    <w:rsid w:val="001823A2"/>
    <w:rsid w:val="001824DF"/>
    <w:rsid w:val="00182AA2"/>
    <w:rsid w:val="00182F9A"/>
    <w:rsid w:val="0018344F"/>
    <w:rsid w:val="001835DD"/>
    <w:rsid w:val="00183767"/>
    <w:rsid w:val="00183C41"/>
    <w:rsid w:val="00183CC1"/>
    <w:rsid w:val="00183D04"/>
    <w:rsid w:val="00183FAF"/>
    <w:rsid w:val="001842AB"/>
    <w:rsid w:val="0018510B"/>
    <w:rsid w:val="00185F6C"/>
    <w:rsid w:val="0018626E"/>
    <w:rsid w:val="001863BC"/>
    <w:rsid w:val="00186619"/>
    <w:rsid w:val="001867A9"/>
    <w:rsid w:val="00186C7D"/>
    <w:rsid w:val="00187173"/>
    <w:rsid w:val="001875D2"/>
    <w:rsid w:val="00187927"/>
    <w:rsid w:val="00187DC0"/>
    <w:rsid w:val="00190199"/>
    <w:rsid w:val="00190EEF"/>
    <w:rsid w:val="00191D05"/>
    <w:rsid w:val="00192982"/>
    <w:rsid w:val="001931D9"/>
    <w:rsid w:val="0019326D"/>
    <w:rsid w:val="001933CD"/>
    <w:rsid w:val="00193F5A"/>
    <w:rsid w:val="00194431"/>
    <w:rsid w:val="00194B9D"/>
    <w:rsid w:val="00195314"/>
    <w:rsid w:val="0019579D"/>
    <w:rsid w:val="00195933"/>
    <w:rsid w:val="00196337"/>
    <w:rsid w:val="0019654A"/>
    <w:rsid w:val="001966BC"/>
    <w:rsid w:val="00197428"/>
    <w:rsid w:val="0019765F"/>
    <w:rsid w:val="001A003A"/>
    <w:rsid w:val="001A17C2"/>
    <w:rsid w:val="001A2D2A"/>
    <w:rsid w:val="001A44FD"/>
    <w:rsid w:val="001A46C1"/>
    <w:rsid w:val="001A4BC5"/>
    <w:rsid w:val="001A5293"/>
    <w:rsid w:val="001A5679"/>
    <w:rsid w:val="001A5AEE"/>
    <w:rsid w:val="001A5FED"/>
    <w:rsid w:val="001A6184"/>
    <w:rsid w:val="001A623C"/>
    <w:rsid w:val="001A6B56"/>
    <w:rsid w:val="001A70F1"/>
    <w:rsid w:val="001A71B8"/>
    <w:rsid w:val="001A7203"/>
    <w:rsid w:val="001A7817"/>
    <w:rsid w:val="001A7B91"/>
    <w:rsid w:val="001A7CA4"/>
    <w:rsid w:val="001B08D9"/>
    <w:rsid w:val="001B0F9F"/>
    <w:rsid w:val="001B23DF"/>
    <w:rsid w:val="001B2B55"/>
    <w:rsid w:val="001B2BED"/>
    <w:rsid w:val="001B2E3B"/>
    <w:rsid w:val="001B3954"/>
    <w:rsid w:val="001B39A7"/>
    <w:rsid w:val="001B3BCB"/>
    <w:rsid w:val="001B4703"/>
    <w:rsid w:val="001B5911"/>
    <w:rsid w:val="001B5E84"/>
    <w:rsid w:val="001B6787"/>
    <w:rsid w:val="001B6B39"/>
    <w:rsid w:val="001B733D"/>
    <w:rsid w:val="001B7875"/>
    <w:rsid w:val="001B7F4C"/>
    <w:rsid w:val="001C00AD"/>
    <w:rsid w:val="001C0580"/>
    <w:rsid w:val="001C0F3C"/>
    <w:rsid w:val="001C1E44"/>
    <w:rsid w:val="001C24D2"/>
    <w:rsid w:val="001C2B8C"/>
    <w:rsid w:val="001C2E3D"/>
    <w:rsid w:val="001C310A"/>
    <w:rsid w:val="001C3273"/>
    <w:rsid w:val="001C349A"/>
    <w:rsid w:val="001C3596"/>
    <w:rsid w:val="001C3B32"/>
    <w:rsid w:val="001C4188"/>
    <w:rsid w:val="001C4BB0"/>
    <w:rsid w:val="001C5692"/>
    <w:rsid w:val="001C696F"/>
    <w:rsid w:val="001C6D56"/>
    <w:rsid w:val="001C6E02"/>
    <w:rsid w:val="001C7524"/>
    <w:rsid w:val="001C7BAE"/>
    <w:rsid w:val="001C7C07"/>
    <w:rsid w:val="001D15A0"/>
    <w:rsid w:val="001D1D1C"/>
    <w:rsid w:val="001D1F51"/>
    <w:rsid w:val="001D24E2"/>
    <w:rsid w:val="001D2C77"/>
    <w:rsid w:val="001D3981"/>
    <w:rsid w:val="001D40A2"/>
    <w:rsid w:val="001D4DC7"/>
    <w:rsid w:val="001D54B8"/>
    <w:rsid w:val="001D555D"/>
    <w:rsid w:val="001D55A5"/>
    <w:rsid w:val="001D7339"/>
    <w:rsid w:val="001D7381"/>
    <w:rsid w:val="001D751A"/>
    <w:rsid w:val="001D7691"/>
    <w:rsid w:val="001D78F1"/>
    <w:rsid w:val="001D79EC"/>
    <w:rsid w:val="001E0034"/>
    <w:rsid w:val="001E0429"/>
    <w:rsid w:val="001E05D4"/>
    <w:rsid w:val="001E07CB"/>
    <w:rsid w:val="001E10AF"/>
    <w:rsid w:val="001E18D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F0C8F"/>
    <w:rsid w:val="001F0D30"/>
    <w:rsid w:val="001F184C"/>
    <w:rsid w:val="001F1E90"/>
    <w:rsid w:val="001F22D3"/>
    <w:rsid w:val="001F268C"/>
    <w:rsid w:val="001F2879"/>
    <w:rsid w:val="001F2E04"/>
    <w:rsid w:val="001F2F74"/>
    <w:rsid w:val="001F30A5"/>
    <w:rsid w:val="001F345A"/>
    <w:rsid w:val="001F3EF0"/>
    <w:rsid w:val="001F4609"/>
    <w:rsid w:val="001F4B04"/>
    <w:rsid w:val="001F4C00"/>
    <w:rsid w:val="001F4D3B"/>
    <w:rsid w:val="001F597A"/>
    <w:rsid w:val="001F5C6B"/>
    <w:rsid w:val="001F6B6B"/>
    <w:rsid w:val="001F7449"/>
    <w:rsid w:val="00200AAC"/>
    <w:rsid w:val="00201074"/>
    <w:rsid w:val="0020164A"/>
    <w:rsid w:val="002016EE"/>
    <w:rsid w:val="00201A84"/>
    <w:rsid w:val="00201C9C"/>
    <w:rsid w:val="00202E74"/>
    <w:rsid w:val="00203D58"/>
    <w:rsid w:val="0020481D"/>
    <w:rsid w:val="00204A7F"/>
    <w:rsid w:val="00204AD7"/>
    <w:rsid w:val="00204C52"/>
    <w:rsid w:val="00204F45"/>
    <w:rsid w:val="002063CE"/>
    <w:rsid w:val="0020688E"/>
    <w:rsid w:val="00206A41"/>
    <w:rsid w:val="002075DF"/>
    <w:rsid w:val="002077A9"/>
    <w:rsid w:val="00207B4F"/>
    <w:rsid w:val="00207D26"/>
    <w:rsid w:val="0021001E"/>
    <w:rsid w:val="00210308"/>
    <w:rsid w:val="00210456"/>
    <w:rsid w:val="002108A9"/>
    <w:rsid w:val="00210B24"/>
    <w:rsid w:val="00210ED9"/>
    <w:rsid w:val="00211C63"/>
    <w:rsid w:val="00212598"/>
    <w:rsid w:val="0021292C"/>
    <w:rsid w:val="00213070"/>
    <w:rsid w:val="002131F0"/>
    <w:rsid w:val="002139E0"/>
    <w:rsid w:val="0021446D"/>
    <w:rsid w:val="0021470E"/>
    <w:rsid w:val="002147AD"/>
    <w:rsid w:val="00214AE2"/>
    <w:rsid w:val="002159D6"/>
    <w:rsid w:val="002162F9"/>
    <w:rsid w:val="00216D42"/>
    <w:rsid w:val="00216F6C"/>
    <w:rsid w:val="002177F0"/>
    <w:rsid w:val="00220248"/>
    <w:rsid w:val="00220FDF"/>
    <w:rsid w:val="0022104E"/>
    <w:rsid w:val="00221449"/>
    <w:rsid w:val="00221575"/>
    <w:rsid w:val="00221EBE"/>
    <w:rsid w:val="00222056"/>
    <w:rsid w:val="00222B4C"/>
    <w:rsid w:val="00223463"/>
    <w:rsid w:val="0022421D"/>
    <w:rsid w:val="00224C1D"/>
    <w:rsid w:val="00224C85"/>
    <w:rsid w:val="00224C8B"/>
    <w:rsid w:val="0022568C"/>
    <w:rsid w:val="00226E45"/>
    <w:rsid w:val="00227844"/>
    <w:rsid w:val="00227995"/>
    <w:rsid w:val="00227D92"/>
    <w:rsid w:val="002309AB"/>
    <w:rsid w:val="00230EB3"/>
    <w:rsid w:val="002317EF"/>
    <w:rsid w:val="0023292D"/>
    <w:rsid w:val="00233108"/>
    <w:rsid w:val="00233455"/>
    <w:rsid w:val="0023365C"/>
    <w:rsid w:val="00233B3B"/>
    <w:rsid w:val="00233FF2"/>
    <w:rsid w:val="0023437B"/>
    <w:rsid w:val="00234AB5"/>
    <w:rsid w:val="00234CC1"/>
    <w:rsid w:val="002353EB"/>
    <w:rsid w:val="002353FE"/>
    <w:rsid w:val="002357BE"/>
    <w:rsid w:val="00235DC4"/>
    <w:rsid w:val="002364FD"/>
    <w:rsid w:val="0023670B"/>
    <w:rsid w:val="00236A11"/>
    <w:rsid w:val="00236AEA"/>
    <w:rsid w:val="00237F95"/>
    <w:rsid w:val="002400AB"/>
    <w:rsid w:val="0024037D"/>
    <w:rsid w:val="002403EE"/>
    <w:rsid w:val="002408A9"/>
    <w:rsid w:val="002411B7"/>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0AA"/>
    <w:rsid w:val="002461B3"/>
    <w:rsid w:val="0024620D"/>
    <w:rsid w:val="0024638E"/>
    <w:rsid w:val="0024710C"/>
    <w:rsid w:val="002505CD"/>
    <w:rsid w:val="002507DF"/>
    <w:rsid w:val="00251982"/>
    <w:rsid w:val="00251EEF"/>
    <w:rsid w:val="0025271B"/>
    <w:rsid w:val="0025283E"/>
    <w:rsid w:val="002537EB"/>
    <w:rsid w:val="002539B7"/>
    <w:rsid w:val="0025470A"/>
    <w:rsid w:val="00254A32"/>
    <w:rsid w:val="00254A4E"/>
    <w:rsid w:val="00254C6E"/>
    <w:rsid w:val="00254F14"/>
    <w:rsid w:val="00255765"/>
    <w:rsid w:val="00255D57"/>
    <w:rsid w:val="00256111"/>
    <w:rsid w:val="0025688F"/>
    <w:rsid w:val="00256B93"/>
    <w:rsid w:val="00256D9E"/>
    <w:rsid w:val="00257091"/>
    <w:rsid w:val="002576CF"/>
    <w:rsid w:val="00257AF0"/>
    <w:rsid w:val="00257B88"/>
    <w:rsid w:val="00260440"/>
    <w:rsid w:val="002610C0"/>
    <w:rsid w:val="00262947"/>
    <w:rsid w:val="00262C59"/>
    <w:rsid w:val="00263450"/>
    <w:rsid w:val="002637E7"/>
    <w:rsid w:val="00263E79"/>
    <w:rsid w:val="00263FCF"/>
    <w:rsid w:val="002645D6"/>
    <w:rsid w:val="002659C3"/>
    <w:rsid w:val="00266D50"/>
    <w:rsid w:val="00266D89"/>
    <w:rsid w:val="002671A5"/>
    <w:rsid w:val="002672D6"/>
    <w:rsid w:val="00267BE3"/>
    <w:rsid w:val="00267F03"/>
    <w:rsid w:val="00267FA1"/>
    <w:rsid w:val="0027006F"/>
    <w:rsid w:val="00270863"/>
    <w:rsid w:val="00270AEE"/>
    <w:rsid w:val="00271C95"/>
    <w:rsid w:val="002729D2"/>
    <w:rsid w:val="00273295"/>
    <w:rsid w:val="002733AF"/>
    <w:rsid w:val="0027362A"/>
    <w:rsid w:val="0027398D"/>
    <w:rsid w:val="00273B2D"/>
    <w:rsid w:val="0027457B"/>
    <w:rsid w:val="002746A7"/>
    <w:rsid w:val="00274786"/>
    <w:rsid w:val="002753BB"/>
    <w:rsid w:val="0027540B"/>
    <w:rsid w:val="00275DB0"/>
    <w:rsid w:val="00276BF1"/>
    <w:rsid w:val="00280D34"/>
    <w:rsid w:val="00281C62"/>
    <w:rsid w:val="002820B8"/>
    <w:rsid w:val="002824EA"/>
    <w:rsid w:val="00282CFF"/>
    <w:rsid w:val="00283480"/>
    <w:rsid w:val="00284091"/>
    <w:rsid w:val="00284110"/>
    <w:rsid w:val="00284329"/>
    <w:rsid w:val="00284A58"/>
    <w:rsid w:val="00284DB5"/>
    <w:rsid w:val="00284FA6"/>
    <w:rsid w:val="00285579"/>
    <w:rsid w:val="00285C2D"/>
    <w:rsid w:val="00286BEC"/>
    <w:rsid w:val="00286D99"/>
    <w:rsid w:val="00286FA6"/>
    <w:rsid w:val="00287036"/>
    <w:rsid w:val="002876EC"/>
    <w:rsid w:val="00287760"/>
    <w:rsid w:val="00287A0A"/>
    <w:rsid w:val="002908F9"/>
    <w:rsid w:val="00290B67"/>
    <w:rsid w:val="00291200"/>
    <w:rsid w:val="002914F8"/>
    <w:rsid w:val="002920E1"/>
    <w:rsid w:val="002921A1"/>
    <w:rsid w:val="00293190"/>
    <w:rsid w:val="0029368A"/>
    <w:rsid w:val="00293FEB"/>
    <w:rsid w:val="0029422F"/>
    <w:rsid w:val="002943D5"/>
    <w:rsid w:val="002945BE"/>
    <w:rsid w:val="00295103"/>
    <w:rsid w:val="00295405"/>
    <w:rsid w:val="00295B08"/>
    <w:rsid w:val="00296235"/>
    <w:rsid w:val="00296A4E"/>
    <w:rsid w:val="00296EA6"/>
    <w:rsid w:val="00297380"/>
    <w:rsid w:val="00297879"/>
    <w:rsid w:val="00297999"/>
    <w:rsid w:val="002A008E"/>
    <w:rsid w:val="002A0803"/>
    <w:rsid w:val="002A08D3"/>
    <w:rsid w:val="002A1EFA"/>
    <w:rsid w:val="002A3575"/>
    <w:rsid w:val="002A3A15"/>
    <w:rsid w:val="002A4BDA"/>
    <w:rsid w:val="002A514B"/>
    <w:rsid w:val="002A530F"/>
    <w:rsid w:val="002A56AC"/>
    <w:rsid w:val="002A6737"/>
    <w:rsid w:val="002A7C7C"/>
    <w:rsid w:val="002B02AC"/>
    <w:rsid w:val="002B043D"/>
    <w:rsid w:val="002B07EB"/>
    <w:rsid w:val="002B0AB4"/>
    <w:rsid w:val="002B15EE"/>
    <w:rsid w:val="002B1C6D"/>
    <w:rsid w:val="002B1E5C"/>
    <w:rsid w:val="002B2009"/>
    <w:rsid w:val="002B235E"/>
    <w:rsid w:val="002B294F"/>
    <w:rsid w:val="002B3897"/>
    <w:rsid w:val="002B3B6A"/>
    <w:rsid w:val="002B44AF"/>
    <w:rsid w:val="002B4840"/>
    <w:rsid w:val="002B4A1D"/>
    <w:rsid w:val="002B4A42"/>
    <w:rsid w:val="002B4CFE"/>
    <w:rsid w:val="002B5363"/>
    <w:rsid w:val="002B54CB"/>
    <w:rsid w:val="002B5AFB"/>
    <w:rsid w:val="002B6283"/>
    <w:rsid w:val="002B6E2E"/>
    <w:rsid w:val="002B757D"/>
    <w:rsid w:val="002B79A7"/>
    <w:rsid w:val="002B7A39"/>
    <w:rsid w:val="002B7EAF"/>
    <w:rsid w:val="002C10B9"/>
    <w:rsid w:val="002C154F"/>
    <w:rsid w:val="002C162F"/>
    <w:rsid w:val="002C19EA"/>
    <w:rsid w:val="002C1A44"/>
    <w:rsid w:val="002C2A2B"/>
    <w:rsid w:val="002C310F"/>
    <w:rsid w:val="002C402C"/>
    <w:rsid w:val="002C5F1C"/>
    <w:rsid w:val="002C68CD"/>
    <w:rsid w:val="002C73D9"/>
    <w:rsid w:val="002C771D"/>
    <w:rsid w:val="002C7A5B"/>
    <w:rsid w:val="002D0567"/>
    <w:rsid w:val="002D0587"/>
    <w:rsid w:val="002D0684"/>
    <w:rsid w:val="002D13B9"/>
    <w:rsid w:val="002D146A"/>
    <w:rsid w:val="002D1EBB"/>
    <w:rsid w:val="002D26C3"/>
    <w:rsid w:val="002D2888"/>
    <w:rsid w:val="002D2C05"/>
    <w:rsid w:val="002D2F75"/>
    <w:rsid w:val="002D2FCC"/>
    <w:rsid w:val="002D32E0"/>
    <w:rsid w:val="002D3C9B"/>
    <w:rsid w:val="002D3D24"/>
    <w:rsid w:val="002D464A"/>
    <w:rsid w:val="002D5762"/>
    <w:rsid w:val="002D59B2"/>
    <w:rsid w:val="002D5A07"/>
    <w:rsid w:val="002D5C40"/>
    <w:rsid w:val="002D604B"/>
    <w:rsid w:val="002D6104"/>
    <w:rsid w:val="002D62D9"/>
    <w:rsid w:val="002D63AC"/>
    <w:rsid w:val="002D6567"/>
    <w:rsid w:val="002D7161"/>
    <w:rsid w:val="002D73CD"/>
    <w:rsid w:val="002D76BB"/>
    <w:rsid w:val="002D7848"/>
    <w:rsid w:val="002D78AF"/>
    <w:rsid w:val="002D7F1F"/>
    <w:rsid w:val="002D7F40"/>
    <w:rsid w:val="002E0E4C"/>
    <w:rsid w:val="002E160D"/>
    <w:rsid w:val="002E1DCB"/>
    <w:rsid w:val="002E2643"/>
    <w:rsid w:val="002E2704"/>
    <w:rsid w:val="002E2A3F"/>
    <w:rsid w:val="002E3546"/>
    <w:rsid w:val="002E3A71"/>
    <w:rsid w:val="002E3CEF"/>
    <w:rsid w:val="002E3E69"/>
    <w:rsid w:val="002E44BC"/>
    <w:rsid w:val="002E4FAB"/>
    <w:rsid w:val="002E50A4"/>
    <w:rsid w:val="002E5D21"/>
    <w:rsid w:val="002E6750"/>
    <w:rsid w:val="002E69F7"/>
    <w:rsid w:val="002E7228"/>
    <w:rsid w:val="002E74AA"/>
    <w:rsid w:val="002E7806"/>
    <w:rsid w:val="002E7FE3"/>
    <w:rsid w:val="002F05E2"/>
    <w:rsid w:val="002F06E9"/>
    <w:rsid w:val="002F12AC"/>
    <w:rsid w:val="002F140E"/>
    <w:rsid w:val="002F15E6"/>
    <w:rsid w:val="002F16AC"/>
    <w:rsid w:val="002F53C3"/>
    <w:rsid w:val="002F55D2"/>
    <w:rsid w:val="002F55FB"/>
    <w:rsid w:val="002F5DCA"/>
    <w:rsid w:val="002F5E67"/>
    <w:rsid w:val="002F67A7"/>
    <w:rsid w:val="002F7701"/>
    <w:rsid w:val="002F78DE"/>
    <w:rsid w:val="002F7C18"/>
    <w:rsid w:val="002F7CB5"/>
    <w:rsid w:val="002F7CE1"/>
    <w:rsid w:val="002F7E8E"/>
    <w:rsid w:val="00300160"/>
    <w:rsid w:val="00300367"/>
    <w:rsid w:val="00300B27"/>
    <w:rsid w:val="003015AC"/>
    <w:rsid w:val="003018A0"/>
    <w:rsid w:val="00301EA6"/>
    <w:rsid w:val="00302F8D"/>
    <w:rsid w:val="0030459B"/>
    <w:rsid w:val="00304D33"/>
    <w:rsid w:val="0030508A"/>
    <w:rsid w:val="003052C6"/>
    <w:rsid w:val="00306970"/>
    <w:rsid w:val="00306C73"/>
    <w:rsid w:val="00306D4F"/>
    <w:rsid w:val="00306F45"/>
    <w:rsid w:val="00307295"/>
    <w:rsid w:val="00307966"/>
    <w:rsid w:val="00307A35"/>
    <w:rsid w:val="00307C76"/>
    <w:rsid w:val="00307FB0"/>
    <w:rsid w:val="00310037"/>
    <w:rsid w:val="0031015B"/>
    <w:rsid w:val="00310248"/>
    <w:rsid w:val="003102DC"/>
    <w:rsid w:val="003105B7"/>
    <w:rsid w:val="0031099B"/>
    <w:rsid w:val="0031182D"/>
    <w:rsid w:val="00311D9D"/>
    <w:rsid w:val="00311DA2"/>
    <w:rsid w:val="00311DAA"/>
    <w:rsid w:val="003121AC"/>
    <w:rsid w:val="00312B13"/>
    <w:rsid w:val="003133C5"/>
    <w:rsid w:val="00313534"/>
    <w:rsid w:val="00313561"/>
    <w:rsid w:val="0031357D"/>
    <w:rsid w:val="00313FF2"/>
    <w:rsid w:val="00314B47"/>
    <w:rsid w:val="00315063"/>
    <w:rsid w:val="003155DA"/>
    <w:rsid w:val="003166DD"/>
    <w:rsid w:val="00316772"/>
    <w:rsid w:val="00316B63"/>
    <w:rsid w:val="00316E4B"/>
    <w:rsid w:val="00317440"/>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ED"/>
    <w:rsid w:val="003249BC"/>
    <w:rsid w:val="00324A32"/>
    <w:rsid w:val="00324B21"/>
    <w:rsid w:val="00324D97"/>
    <w:rsid w:val="00324DFB"/>
    <w:rsid w:val="003253DB"/>
    <w:rsid w:val="003257E0"/>
    <w:rsid w:val="003258ED"/>
    <w:rsid w:val="00326D30"/>
    <w:rsid w:val="00326EC1"/>
    <w:rsid w:val="00327053"/>
    <w:rsid w:val="00327475"/>
    <w:rsid w:val="00327821"/>
    <w:rsid w:val="00327A82"/>
    <w:rsid w:val="00327AE6"/>
    <w:rsid w:val="00327BF8"/>
    <w:rsid w:val="00327DBB"/>
    <w:rsid w:val="00330FD8"/>
    <w:rsid w:val="0033175C"/>
    <w:rsid w:val="00331A2C"/>
    <w:rsid w:val="00331BC0"/>
    <w:rsid w:val="003335D8"/>
    <w:rsid w:val="0033366E"/>
    <w:rsid w:val="00333885"/>
    <w:rsid w:val="00333E47"/>
    <w:rsid w:val="00334F56"/>
    <w:rsid w:val="0033525E"/>
    <w:rsid w:val="00335A92"/>
    <w:rsid w:val="00335F0C"/>
    <w:rsid w:val="00336407"/>
    <w:rsid w:val="00336741"/>
    <w:rsid w:val="0033674B"/>
    <w:rsid w:val="0033676E"/>
    <w:rsid w:val="00337241"/>
    <w:rsid w:val="00337250"/>
    <w:rsid w:val="00337410"/>
    <w:rsid w:val="0033783D"/>
    <w:rsid w:val="00340DAF"/>
    <w:rsid w:val="00341573"/>
    <w:rsid w:val="00342911"/>
    <w:rsid w:val="00343089"/>
    <w:rsid w:val="003439E0"/>
    <w:rsid w:val="00343E10"/>
    <w:rsid w:val="00344C23"/>
    <w:rsid w:val="003455EC"/>
    <w:rsid w:val="00345687"/>
    <w:rsid w:val="0034568E"/>
    <w:rsid w:val="003457B4"/>
    <w:rsid w:val="003457CC"/>
    <w:rsid w:val="003459DA"/>
    <w:rsid w:val="00345A89"/>
    <w:rsid w:val="003465A9"/>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438"/>
    <w:rsid w:val="0035267E"/>
    <w:rsid w:val="00352E4B"/>
    <w:rsid w:val="003535BF"/>
    <w:rsid w:val="00353C35"/>
    <w:rsid w:val="00353FD0"/>
    <w:rsid w:val="003541F8"/>
    <w:rsid w:val="00354561"/>
    <w:rsid w:val="003545B5"/>
    <w:rsid w:val="003550D9"/>
    <w:rsid w:val="00355147"/>
    <w:rsid w:val="00355ABD"/>
    <w:rsid w:val="00355C2B"/>
    <w:rsid w:val="00355EC3"/>
    <w:rsid w:val="00356CCA"/>
    <w:rsid w:val="003571D7"/>
    <w:rsid w:val="003571DB"/>
    <w:rsid w:val="00357293"/>
    <w:rsid w:val="003574F6"/>
    <w:rsid w:val="00357642"/>
    <w:rsid w:val="00360A22"/>
    <w:rsid w:val="00360D8E"/>
    <w:rsid w:val="00361B1F"/>
    <w:rsid w:val="00362024"/>
    <w:rsid w:val="0036275A"/>
    <w:rsid w:val="00362BC0"/>
    <w:rsid w:val="0036308B"/>
    <w:rsid w:val="003635E2"/>
    <w:rsid w:val="00363DFE"/>
    <w:rsid w:val="003643F2"/>
    <w:rsid w:val="00364568"/>
    <w:rsid w:val="00364AFE"/>
    <w:rsid w:val="00364C2F"/>
    <w:rsid w:val="00365499"/>
    <w:rsid w:val="00366804"/>
    <w:rsid w:val="00366A78"/>
    <w:rsid w:val="003670C8"/>
    <w:rsid w:val="0036727D"/>
    <w:rsid w:val="00367C51"/>
    <w:rsid w:val="003713ED"/>
    <w:rsid w:val="00371700"/>
    <w:rsid w:val="00372766"/>
    <w:rsid w:val="00373444"/>
    <w:rsid w:val="00374256"/>
    <w:rsid w:val="00374F0D"/>
    <w:rsid w:val="003752B3"/>
    <w:rsid w:val="003755A4"/>
    <w:rsid w:val="00375A05"/>
    <w:rsid w:val="00375A0C"/>
    <w:rsid w:val="00375B88"/>
    <w:rsid w:val="00376EF0"/>
    <w:rsid w:val="003774CA"/>
    <w:rsid w:val="00377693"/>
    <w:rsid w:val="00377805"/>
    <w:rsid w:val="00381176"/>
    <w:rsid w:val="00381312"/>
    <w:rsid w:val="00381B02"/>
    <w:rsid w:val="00382E7F"/>
    <w:rsid w:val="00382EA1"/>
    <w:rsid w:val="0038313C"/>
    <w:rsid w:val="00383F89"/>
    <w:rsid w:val="0038419D"/>
    <w:rsid w:val="003842E6"/>
    <w:rsid w:val="00384799"/>
    <w:rsid w:val="00385E60"/>
    <w:rsid w:val="003860C8"/>
    <w:rsid w:val="00386C1E"/>
    <w:rsid w:val="00386CF3"/>
    <w:rsid w:val="0038724E"/>
    <w:rsid w:val="00387288"/>
    <w:rsid w:val="003902E5"/>
    <w:rsid w:val="0039056F"/>
    <w:rsid w:val="0039090A"/>
    <w:rsid w:val="00390B10"/>
    <w:rsid w:val="00390F2F"/>
    <w:rsid w:val="003915CF"/>
    <w:rsid w:val="00391D57"/>
    <w:rsid w:val="00391F6F"/>
    <w:rsid w:val="00391F70"/>
    <w:rsid w:val="0039214F"/>
    <w:rsid w:val="00392BB2"/>
    <w:rsid w:val="00393136"/>
    <w:rsid w:val="00393547"/>
    <w:rsid w:val="00393780"/>
    <w:rsid w:val="003937B1"/>
    <w:rsid w:val="00393E38"/>
    <w:rsid w:val="0039441C"/>
    <w:rsid w:val="00394636"/>
    <w:rsid w:val="00394B2A"/>
    <w:rsid w:val="00395DCA"/>
    <w:rsid w:val="003960AC"/>
    <w:rsid w:val="003962FB"/>
    <w:rsid w:val="00396F35"/>
    <w:rsid w:val="00397214"/>
    <w:rsid w:val="00397BE0"/>
    <w:rsid w:val="003A079C"/>
    <w:rsid w:val="003A19C8"/>
    <w:rsid w:val="003A1A57"/>
    <w:rsid w:val="003A1B28"/>
    <w:rsid w:val="003A206E"/>
    <w:rsid w:val="003A2A0B"/>
    <w:rsid w:val="003A2F64"/>
    <w:rsid w:val="003A39CA"/>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68EE"/>
    <w:rsid w:val="003B6DF3"/>
    <w:rsid w:val="003B7153"/>
    <w:rsid w:val="003B7472"/>
    <w:rsid w:val="003B79B1"/>
    <w:rsid w:val="003B7D98"/>
    <w:rsid w:val="003B7E2C"/>
    <w:rsid w:val="003C00E0"/>
    <w:rsid w:val="003C02ED"/>
    <w:rsid w:val="003C0633"/>
    <w:rsid w:val="003C1806"/>
    <w:rsid w:val="003C1D0B"/>
    <w:rsid w:val="003C2BA3"/>
    <w:rsid w:val="003C3D55"/>
    <w:rsid w:val="003C4792"/>
    <w:rsid w:val="003C508F"/>
    <w:rsid w:val="003C528C"/>
    <w:rsid w:val="003C562A"/>
    <w:rsid w:val="003C5881"/>
    <w:rsid w:val="003C58BE"/>
    <w:rsid w:val="003C58BF"/>
    <w:rsid w:val="003C5CA7"/>
    <w:rsid w:val="003C64E7"/>
    <w:rsid w:val="003C68B9"/>
    <w:rsid w:val="003C6E7C"/>
    <w:rsid w:val="003C77FE"/>
    <w:rsid w:val="003C7DF5"/>
    <w:rsid w:val="003D0204"/>
    <w:rsid w:val="003D06E8"/>
    <w:rsid w:val="003D07E6"/>
    <w:rsid w:val="003D0A90"/>
    <w:rsid w:val="003D12DE"/>
    <w:rsid w:val="003D282F"/>
    <w:rsid w:val="003D2EF2"/>
    <w:rsid w:val="003D3482"/>
    <w:rsid w:val="003D38E4"/>
    <w:rsid w:val="003D3C1A"/>
    <w:rsid w:val="003D443C"/>
    <w:rsid w:val="003D4585"/>
    <w:rsid w:val="003D5402"/>
    <w:rsid w:val="003D67C1"/>
    <w:rsid w:val="003D68E1"/>
    <w:rsid w:val="003D6D0F"/>
    <w:rsid w:val="003D761F"/>
    <w:rsid w:val="003D7A02"/>
    <w:rsid w:val="003E0216"/>
    <w:rsid w:val="003E0D35"/>
    <w:rsid w:val="003E11D9"/>
    <w:rsid w:val="003E18E6"/>
    <w:rsid w:val="003E1985"/>
    <w:rsid w:val="003E28D3"/>
    <w:rsid w:val="003E4323"/>
    <w:rsid w:val="003E4508"/>
    <w:rsid w:val="003E45B5"/>
    <w:rsid w:val="003E54B3"/>
    <w:rsid w:val="003E5817"/>
    <w:rsid w:val="003E595F"/>
    <w:rsid w:val="003E5A5B"/>
    <w:rsid w:val="003E6E64"/>
    <w:rsid w:val="003E7102"/>
    <w:rsid w:val="003E777A"/>
    <w:rsid w:val="003E778E"/>
    <w:rsid w:val="003E78A0"/>
    <w:rsid w:val="003F01F2"/>
    <w:rsid w:val="003F0822"/>
    <w:rsid w:val="003F083E"/>
    <w:rsid w:val="003F139B"/>
    <w:rsid w:val="003F1B00"/>
    <w:rsid w:val="003F1C18"/>
    <w:rsid w:val="003F29B8"/>
    <w:rsid w:val="003F3D7C"/>
    <w:rsid w:val="003F42D6"/>
    <w:rsid w:val="003F4F23"/>
    <w:rsid w:val="003F5601"/>
    <w:rsid w:val="003F5F65"/>
    <w:rsid w:val="003F621A"/>
    <w:rsid w:val="003F622D"/>
    <w:rsid w:val="003F6BB3"/>
    <w:rsid w:val="003F70AA"/>
    <w:rsid w:val="003F72FE"/>
    <w:rsid w:val="003F7354"/>
    <w:rsid w:val="003F7A6C"/>
    <w:rsid w:val="00400887"/>
    <w:rsid w:val="00400DF0"/>
    <w:rsid w:val="0040115D"/>
    <w:rsid w:val="004017DE"/>
    <w:rsid w:val="00401B45"/>
    <w:rsid w:val="0040360F"/>
    <w:rsid w:val="00403DC1"/>
    <w:rsid w:val="00403E2A"/>
    <w:rsid w:val="0040477D"/>
    <w:rsid w:val="00404827"/>
    <w:rsid w:val="00404D37"/>
    <w:rsid w:val="00404EF5"/>
    <w:rsid w:val="00405887"/>
    <w:rsid w:val="004058F3"/>
    <w:rsid w:val="00405DB2"/>
    <w:rsid w:val="00406A55"/>
    <w:rsid w:val="00406AA7"/>
    <w:rsid w:val="004075CD"/>
    <w:rsid w:val="00407721"/>
    <w:rsid w:val="0040785B"/>
    <w:rsid w:val="00407962"/>
    <w:rsid w:val="00407CB8"/>
    <w:rsid w:val="00411820"/>
    <w:rsid w:val="00412B3B"/>
    <w:rsid w:val="00412CAB"/>
    <w:rsid w:val="0041360D"/>
    <w:rsid w:val="00413B2F"/>
    <w:rsid w:val="00413D12"/>
    <w:rsid w:val="004140CE"/>
    <w:rsid w:val="00414950"/>
    <w:rsid w:val="004149E0"/>
    <w:rsid w:val="0041509E"/>
    <w:rsid w:val="004154E5"/>
    <w:rsid w:val="004158C7"/>
    <w:rsid w:val="00415C8B"/>
    <w:rsid w:val="00415FF5"/>
    <w:rsid w:val="004166B1"/>
    <w:rsid w:val="004167B4"/>
    <w:rsid w:val="00416C8E"/>
    <w:rsid w:val="00416D52"/>
    <w:rsid w:val="00416E6C"/>
    <w:rsid w:val="0041700B"/>
    <w:rsid w:val="004172D3"/>
    <w:rsid w:val="004178E4"/>
    <w:rsid w:val="004179DE"/>
    <w:rsid w:val="00417A69"/>
    <w:rsid w:val="00417E92"/>
    <w:rsid w:val="00417F0D"/>
    <w:rsid w:val="004209D1"/>
    <w:rsid w:val="004209E4"/>
    <w:rsid w:val="00420DF1"/>
    <w:rsid w:val="00420E90"/>
    <w:rsid w:val="00420F16"/>
    <w:rsid w:val="00420F9C"/>
    <w:rsid w:val="004211F0"/>
    <w:rsid w:val="00421A44"/>
    <w:rsid w:val="00422028"/>
    <w:rsid w:val="00422140"/>
    <w:rsid w:val="00422267"/>
    <w:rsid w:val="0042278E"/>
    <w:rsid w:val="00422997"/>
    <w:rsid w:val="0042383B"/>
    <w:rsid w:val="00423D80"/>
    <w:rsid w:val="0042436D"/>
    <w:rsid w:val="0042440E"/>
    <w:rsid w:val="00424587"/>
    <w:rsid w:val="004245CA"/>
    <w:rsid w:val="00424D02"/>
    <w:rsid w:val="00425049"/>
    <w:rsid w:val="00426639"/>
    <w:rsid w:val="00426863"/>
    <w:rsid w:val="004268DA"/>
    <w:rsid w:val="004269D5"/>
    <w:rsid w:val="00427D45"/>
    <w:rsid w:val="00430008"/>
    <w:rsid w:val="004301B2"/>
    <w:rsid w:val="00430C54"/>
    <w:rsid w:val="00431918"/>
    <w:rsid w:val="00433498"/>
    <w:rsid w:val="00433689"/>
    <w:rsid w:val="0043442F"/>
    <w:rsid w:val="004346E0"/>
    <w:rsid w:val="004347A1"/>
    <w:rsid w:val="00434EB7"/>
    <w:rsid w:val="004359B4"/>
    <w:rsid w:val="00436179"/>
    <w:rsid w:val="00436624"/>
    <w:rsid w:val="0043795A"/>
    <w:rsid w:val="00437BFC"/>
    <w:rsid w:val="00437D2E"/>
    <w:rsid w:val="0044007D"/>
    <w:rsid w:val="00440AEE"/>
    <w:rsid w:val="00441BEB"/>
    <w:rsid w:val="004423C2"/>
    <w:rsid w:val="00442B3B"/>
    <w:rsid w:val="00442B69"/>
    <w:rsid w:val="00442D80"/>
    <w:rsid w:val="0044321C"/>
    <w:rsid w:val="004434D8"/>
    <w:rsid w:val="0044371D"/>
    <w:rsid w:val="00443ACC"/>
    <w:rsid w:val="00443E89"/>
    <w:rsid w:val="004442C7"/>
    <w:rsid w:val="00444BDE"/>
    <w:rsid w:val="00444FDF"/>
    <w:rsid w:val="00446A38"/>
    <w:rsid w:val="00446F93"/>
    <w:rsid w:val="0044770D"/>
    <w:rsid w:val="00447A65"/>
    <w:rsid w:val="00450E35"/>
    <w:rsid w:val="004515FF"/>
    <w:rsid w:val="00451D68"/>
    <w:rsid w:val="0045227E"/>
    <w:rsid w:val="00453764"/>
    <w:rsid w:val="004547EA"/>
    <w:rsid w:val="00454C4A"/>
    <w:rsid w:val="00455236"/>
    <w:rsid w:val="00455835"/>
    <w:rsid w:val="0045600D"/>
    <w:rsid w:val="00456260"/>
    <w:rsid w:val="004574C4"/>
    <w:rsid w:val="00457B78"/>
    <w:rsid w:val="00460BEF"/>
    <w:rsid w:val="00460C24"/>
    <w:rsid w:val="00461273"/>
    <w:rsid w:val="004614A4"/>
    <w:rsid w:val="00461753"/>
    <w:rsid w:val="00461822"/>
    <w:rsid w:val="00461D5F"/>
    <w:rsid w:val="00461E86"/>
    <w:rsid w:val="00462EEA"/>
    <w:rsid w:val="00463002"/>
    <w:rsid w:val="00463657"/>
    <w:rsid w:val="004637C1"/>
    <w:rsid w:val="00463EB9"/>
    <w:rsid w:val="00464E47"/>
    <w:rsid w:val="004651DC"/>
    <w:rsid w:val="004660D8"/>
    <w:rsid w:val="004664AD"/>
    <w:rsid w:val="00466663"/>
    <w:rsid w:val="0046687F"/>
    <w:rsid w:val="00466FD1"/>
    <w:rsid w:val="004673A3"/>
    <w:rsid w:val="00470669"/>
    <w:rsid w:val="00470AE3"/>
    <w:rsid w:val="00470C0A"/>
    <w:rsid w:val="004710F5"/>
    <w:rsid w:val="0047118B"/>
    <w:rsid w:val="004712C0"/>
    <w:rsid w:val="00471BE0"/>
    <w:rsid w:val="00472C3C"/>
    <w:rsid w:val="00473BB8"/>
    <w:rsid w:val="00474C51"/>
    <w:rsid w:val="00475BA0"/>
    <w:rsid w:val="00476063"/>
    <w:rsid w:val="00476181"/>
    <w:rsid w:val="0047658A"/>
    <w:rsid w:val="00476E35"/>
    <w:rsid w:val="0047741F"/>
    <w:rsid w:val="00477498"/>
    <w:rsid w:val="00480021"/>
    <w:rsid w:val="00480182"/>
    <w:rsid w:val="00480427"/>
    <w:rsid w:val="004808A8"/>
    <w:rsid w:val="00480D26"/>
    <w:rsid w:val="00481ADC"/>
    <w:rsid w:val="00482907"/>
    <w:rsid w:val="00482F6F"/>
    <w:rsid w:val="00482F8C"/>
    <w:rsid w:val="004834FE"/>
    <w:rsid w:val="00483947"/>
    <w:rsid w:val="004839A4"/>
    <w:rsid w:val="00483E68"/>
    <w:rsid w:val="00484310"/>
    <w:rsid w:val="004854BA"/>
    <w:rsid w:val="00485ACB"/>
    <w:rsid w:val="00486BCA"/>
    <w:rsid w:val="00490DDB"/>
    <w:rsid w:val="00490E33"/>
    <w:rsid w:val="0049153F"/>
    <w:rsid w:val="004916B8"/>
    <w:rsid w:val="00491760"/>
    <w:rsid w:val="0049267F"/>
    <w:rsid w:val="0049303D"/>
    <w:rsid w:val="0049308A"/>
    <w:rsid w:val="00493EFE"/>
    <w:rsid w:val="0049463E"/>
    <w:rsid w:val="00494BE9"/>
    <w:rsid w:val="00495474"/>
    <w:rsid w:val="00495605"/>
    <w:rsid w:val="00495C12"/>
    <w:rsid w:val="00495FC9"/>
    <w:rsid w:val="0049675D"/>
    <w:rsid w:val="00496DAB"/>
    <w:rsid w:val="00496F9A"/>
    <w:rsid w:val="004977E7"/>
    <w:rsid w:val="004979CE"/>
    <w:rsid w:val="00497D4D"/>
    <w:rsid w:val="004A074A"/>
    <w:rsid w:val="004A0D5E"/>
    <w:rsid w:val="004A109C"/>
    <w:rsid w:val="004A13AF"/>
    <w:rsid w:val="004A24CF"/>
    <w:rsid w:val="004A2B9D"/>
    <w:rsid w:val="004A2F53"/>
    <w:rsid w:val="004A3B69"/>
    <w:rsid w:val="004A3C2B"/>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B088A"/>
    <w:rsid w:val="004B0896"/>
    <w:rsid w:val="004B0EDB"/>
    <w:rsid w:val="004B0F40"/>
    <w:rsid w:val="004B1F0F"/>
    <w:rsid w:val="004B24DF"/>
    <w:rsid w:val="004B2F02"/>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348"/>
    <w:rsid w:val="004C2810"/>
    <w:rsid w:val="004C2A18"/>
    <w:rsid w:val="004C330C"/>
    <w:rsid w:val="004C3B40"/>
    <w:rsid w:val="004C3F9D"/>
    <w:rsid w:val="004C4E03"/>
    <w:rsid w:val="004C51D8"/>
    <w:rsid w:val="004C5270"/>
    <w:rsid w:val="004C5295"/>
    <w:rsid w:val="004C5E36"/>
    <w:rsid w:val="004C632A"/>
    <w:rsid w:val="004C6B99"/>
    <w:rsid w:val="004C6C01"/>
    <w:rsid w:val="004C6D68"/>
    <w:rsid w:val="004C7912"/>
    <w:rsid w:val="004C7972"/>
    <w:rsid w:val="004C7A75"/>
    <w:rsid w:val="004C7C90"/>
    <w:rsid w:val="004D00D2"/>
    <w:rsid w:val="004D02B1"/>
    <w:rsid w:val="004D083A"/>
    <w:rsid w:val="004D11EA"/>
    <w:rsid w:val="004D12A1"/>
    <w:rsid w:val="004D12AD"/>
    <w:rsid w:val="004D136D"/>
    <w:rsid w:val="004D1CFC"/>
    <w:rsid w:val="004D2200"/>
    <w:rsid w:val="004D2A32"/>
    <w:rsid w:val="004D30C9"/>
    <w:rsid w:val="004D3280"/>
    <w:rsid w:val="004D338C"/>
    <w:rsid w:val="004D35B3"/>
    <w:rsid w:val="004D3891"/>
    <w:rsid w:val="004D3D4B"/>
    <w:rsid w:val="004D4246"/>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097"/>
    <w:rsid w:val="004E11D1"/>
    <w:rsid w:val="004E1E6A"/>
    <w:rsid w:val="004E1E6B"/>
    <w:rsid w:val="004E3127"/>
    <w:rsid w:val="004E31E2"/>
    <w:rsid w:val="004E338A"/>
    <w:rsid w:val="004E34FF"/>
    <w:rsid w:val="004E394C"/>
    <w:rsid w:val="004E3A3D"/>
    <w:rsid w:val="004E3C40"/>
    <w:rsid w:val="004E4453"/>
    <w:rsid w:val="004E44BD"/>
    <w:rsid w:val="004E4B5D"/>
    <w:rsid w:val="004E4C9A"/>
    <w:rsid w:val="004E6298"/>
    <w:rsid w:val="004E6625"/>
    <w:rsid w:val="004E66E7"/>
    <w:rsid w:val="004E6E14"/>
    <w:rsid w:val="004E70F0"/>
    <w:rsid w:val="004F1207"/>
    <w:rsid w:val="004F13B6"/>
    <w:rsid w:val="004F18E4"/>
    <w:rsid w:val="004F1E45"/>
    <w:rsid w:val="004F1FC0"/>
    <w:rsid w:val="004F23FB"/>
    <w:rsid w:val="004F2713"/>
    <w:rsid w:val="004F297D"/>
    <w:rsid w:val="004F2E92"/>
    <w:rsid w:val="004F30DB"/>
    <w:rsid w:val="004F34AB"/>
    <w:rsid w:val="004F3743"/>
    <w:rsid w:val="004F3E36"/>
    <w:rsid w:val="004F47F0"/>
    <w:rsid w:val="004F489E"/>
    <w:rsid w:val="004F4A3A"/>
    <w:rsid w:val="004F6C0B"/>
    <w:rsid w:val="004F7A12"/>
    <w:rsid w:val="004F7BC3"/>
    <w:rsid w:val="0050031E"/>
    <w:rsid w:val="00500844"/>
    <w:rsid w:val="0050089B"/>
    <w:rsid w:val="00500A03"/>
    <w:rsid w:val="00500ED2"/>
    <w:rsid w:val="00501425"/>
    <w:rsid w:val="00502116"/>
    <w:rsid w:val="00503221"/>
    <w:rsid w:val="005034CB"/>
    <w:rsid w:val="00503F6A"/>
    <w:rsid w:val="00504CDB"/>
    <w:rsid w:val="00506633"/>
    <w:rsid w:val="0050664C"/>
    <w:rsid w:val="00506F3C"/>
    <w:rsid w:val="00507599"/>
    <w:rsid w:val="005077DF"/>
    <w:rsid w:val="00507D49"/>
    <w:rsid w:val="005101D7"/>
    <w:rsid w:val="00510DDF"/>
    <w:rsid w:val="00510EE5"/>
    <w:rsid w:val="00511F40"/>
    <w:rsid w:val="00512A58"/>
    <w:rsid w:val="00512D8A"/>
    <w:rsid w:val="005136B9"/>
    <w:rsid w:val="00513811"/>
    <w:rsid w:val="00514024"/>
    <w:rsid w:val="005140A6"/>
    <w:rsid w:val="00514227"/>
    <w:rsid w:val="00514425"/>
    <w:rsid w:val="005148D4"/>
    <w:rsid w:val="005160EC"/>
    <w:rsid w:val="00516AB4"/>
    <w:rsid w:val="00517920"/>
    <w:rsid w:val="00517BB0"/>
    <w:rsid w:val="0052047A"/>
    <w:rsid w:val="0052071C"/>
    <w:rsid w:val="00520BD7"/>
    <w:rsid w:val="00521CFB"/>
    <w:rsid w:val="005223E7"/>
    <w:rsid w:val="00522564"/>
    <w:rsid w:val="00522D15"/>
    <w:rsid w:val="005231FA"/>
    <w:rsid w:val="00523493"/>
    <w:rsid w:val="005239E9"/>
    <w:rsid w:val="00524099"/>
    <w:rsid w:val="005245BC"/>
    <w:rsid w:val="005248CE"/>
    <w:rsid w:val="00524C2E"/>
    <w:rsid w:val="005253E9"/>
    <w:rsid w:val="0052545C"/>
    <w:rsid w:val="0052614A"/>
    <w:rsid w:val="0052620E"/>
    <w:rsid w:val="00526C76"/>
    <w:rsid w:val="0052712B"/>
    <w:rsid w:val="00527647"/>
    <w:rsid w:val="00527C46"/>
    <w:rsid w:val="0053088F"/>
    <w:rsid w:val="00530B57"/>
    <w:rsid w:val="00530B5A"/>
    <w:rsid w:val="00530EAA"/>
    <w:rsid w:val="00531024"/>
    <w:rsid w:val="00531856"/>
    <w:rsid w:val="005318FE"/>
    <w:rsid w:val="00531A95"/>
    <w:rsid w:val="005327B3"/>
    <w:rsid w:val="0053280B"/>
    <w:rsid w:val="00532E80"/>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C07"/>
    <w:rsid w:val="00541DD9"/>
    <w:rsid w:val="00542703"/>
    <w:rsid w:val="005432D6"/>
    <w:rsid w:val="00543F2F"/>
    <w:rsid w:val="00544D1C"/>
    <w:rsid w:val="00544EAC"/>
    <w:rsid w:val="0054599B"/>
    <w:rsid w:val="00545FC2"/>
    <w:rsid w:val="00546E95"/>
    <w:rsid w:val="00547206"/>
    <w:rsid w:val="00547DF3"/>
    <w:rsid w:val="00550B03"/>
    <w:rsid w:val="00551117"/>
    <w:rsid w:val="00551211"/>
    <w:rsid w:val="00551399"/>
    <w:rsid w:val="005513F3"/>
    <w:rsid w:val="00551726"/>
    <w:rsid w:val="00551B9D"/>
    <w:rsid w:val="00551C69"/>
    <w:rsid w:val="00551E5E"/>
    <w:rsid w:val="005524CC"/>
    <w:rsid w:val="005534F6"/>
    <w:rsid w:val="00554240"/>
    <w:rsid w:val="005552D6"/>
    <w:rsid w:val="00555A29"/>
    <w:rsid w:val="005566EE"/>
    <w:rsid w:val="0055690C"/>
    <w:rsid w:val="00557DF5"/>
    <w:rsid w:val="00560042"/>
    <w:rsid w:val="00560E94"/>
    <w:rsid w:val="00561D6D"/>
    <w:rsid w:val="00561FAE"/>
    <w:rsid w:val="005622F4"/>
    <w:rsid w:val="00562880"/>
    <w:rsid w:val="00562BD7"/>
    <w:rsid w:val="00563337"/>
    <w:rsid w:val="00563CA5"/>
    <w:rsid w:val="00564071"/>
    <w:rsid w:val="005643AF"/>
    <w:rsid w:val="00564AF6"/>
    <w:rsid w:val="00565444"/>
    <w:rsid w:val="00565567"/>
    <w:rsid w:val="0056579D"/>
    <w:rsid w:val="00566C36"/>
    <w:rsid w:val="00566D47"/>
    <w:rsid w:val="00566E98"/>
    <w:rsid w:val="00566F8C"/>
    <w:rsid w:val="00567513"/>
    <w:rsid w:val="00567595"/>
    <w:rsid w:val="00567693"/>
    <w:rsid w:val="00567AA7"/>
    <w:rsid w:val="00567BED"/>
    <w:rsid w:val="00567DA2"/>
    <w:rsid w:val="0057039A"/>
    <w:rsid w:val="00570C57"/>
    <w:rsid w:val="00571164"/>
    <w:rsid w:val="005713D4"/>
    <w:rsid w:val="005715BD"/>
    <w:rsid w:val="00571C8A"/>
    <w:rsid w:val="005726B8"/>
    <w:rsid w:val="0057341B"/>
    <w:rsid w:val="00573456"/>
    <w:rsid w:val="005737F2"/>
    <w:rsid w:val="00573C5F"/>
    <w:rsid w:val="00574383"/>
    <w:rsid w:val="00574DA6"/>
    <w:rsid w:val="00574DBF"/>
    <w:rsid w:val="00575488"/>
    <w:rsid w:val="00575A95"/>
    <w:rsid w:val="005763B9"/>
    <w:rsid w:val="00576CBF"/>
    <w:rsid w:val="00577081"/>
    <w:rsid w:val="005800DD"/>
    <w:rsid w:val="00580568"/>
    <w:rsid w:val="00580C0B"/>
    <w:rsid w:val="0058154E"/>
    <w:rsid w:val="00581D35"/>
    <w:rsid w:val="00581E23"/>
    <w:rsid w:val="0058239D"/>
    <w:rsid w:val="00582433"/>
    <w:rsid w:val="00582DA2"/>
    <w:rsid w:val="00583773"/>
    <w:rsid w:val="00583A92"/>
    <w:rsid w:val="00584C47"/>
    <w:rsid w:val="00584D3E"/>
    <w:rsid w:val="00584D6A"/>
    <w:rsid w:val="0058590F"/>
    <w:rsid w:val="005861AE"/>
    <w:rsid w:val="0058622E"/>
    <w:rsid w:val="005865D7"/>
    <w:rsid w:val="00587140"/>
    <w:rsid w:val="005874E3"/>
    <w:rsid w:val="00587A86"/>
    <w:rsid w:val="00587FAE"/>
    <w:rsid w:val="00590057"/>
    <w:rsid w:val="00590470"/>
    <w:rsid w:val="00590802"/>
    <w:rsid w:val="005908F7"/>
    <w:rsid w:val="0059144D"/>
    <w:rsid w:val="005920E6"/>
    <w:rsid w:val="00592F19"/>
    <w:rsid w:val="00593100"/>
    <w:rsid w:val="005931EE"/>
    <w:rsid w:val="00593901"/>
    <w:rsid w:val="0059412C"/>
    <w:rsid w:val="0059432B"/>
    <w:rsid w:val="00594489"/>
    <w:rsid w:val="00595874"/>
    <w:rsid w:val="00595A45"/>
    <w:rsid w:val="00595D75"/>
    <w:rsid w:val="00596072"/>
    <w:rsid w:val="005960E8"/>
    <w:rsid w:val="00596E57"/>
    <w:rsid w:val="00596EB1"/>
    <w:rsid w:val="005974C2"/>
    <w:rsid w:val="00597C71"/>
    <w:rsid w:val="00597CE3"/>
    <w:rsid w:val="005A01AE"/>
    <w:rsid w:val="005A07F5"/>
    <w:rsid w:val="005A0F7E"/>
    <w:rsid w:val="005A11E2"/>
    <w:rsid w:val="005A21BF"/>
    <w:rsid w:val="005A2491"/>
    <w:rsid w:val="005A26AA"/>
    <w:rsid w:val="005A276E"/>
    <w:rsid w:val="005A2788"/>
    <w:rsid w:val="005A2CA9"/>
    <w:rsid w:val="005A3DAB"/>
    <w:rsid w:val="005A3DAE"/>
    <w:rsid w:val="005A3F95"/>
    <w:rsid w:val="005A49EF"/>
    <w:rsid w:val="005A4F1C"/>
    <w:rsid w:val="005A4F49"/>
    <w:rsid w:val="005A53E6"/>
    <w:rsid w:val="005A55E9"/>
    <w:rsid w:val="005A67A1"/>
    <w:rsid w:val="005A6C75"/>
    <w:rsid w:val="005A6FCA"/>
    <w:rsid w:val="005A7404"/>
    <w:rsid w:val="005A7425"/>
    <w:rsid w:val="005A753A"/>
    <w:rsid w:val="005B0397"/>
    <w:rsid w:val="005B0B4F"/>
    <w:rsid w:val="005B16CB"/>
    <w:rsid w:val="005B2223"/>
    <w:rsid w:val="005B2DA5"/>
    <w:rsid w:val="005B3AF0"/>
    <w:rsid w:val="005B3E0A"/>
    <w:rsid w:val="005B3F24"/>
    <w:rsid w:val="005B3FC0"/>
    <w:rsid w:val="005B6020"/>
    <w:rsid w:val="005B607C"/>
    <w:rsid w:val="005B6148"/>
    <w:rsid w:val="005B6E8B"/>
    <w:rsid w:val="005B6F24"/>
    <w:rsid w:val="005B6F6D"/>
    <w:rsid w:val="005B74A8"/>
    <w:rsid w:val="005B7DF5"/>
    <w:rsid w:val="005B7EC7"/>
    <w:rsid w:val="005C05B7"/>
    <w:rsid w:val="005C08E6"/>
    <w:rsid w:val="005C1632"/>
    <w:rsid w:val="005C1A00"/>
    <w:rsid w:val="005C1D98"/>
    <w:rsid w:val="005C1DC3"/>
    <w:rsid w:val="005C212E"/>
    <w:rsid w:val="005C2226"/>
    <w:rsid w:val="005C2BAB"/>
    <w:rsid w:val="005C3735"/>
    <w:rsid w:val="005C375F"/>
    <w:rsid w:val="005C393B"/>
    <w:rsid w:val="005C39C7"/>
    <w:rsid w:val="005C3D28"/>
    <w:rsid w:val="005C4177"/>
    <w:rsid w:val="005C4385"/>
    <w:rsid w:val="005C43A5"/>
    <w:rsid w:val="005C45ED"/>
    <w:rsid w:val="005C475A"/>
    <w:rsid w:val="005C4ECE"/>
    <w:rsid w:val="005C531C"/>
    <w:rsid w:val="005C597F"/>
    <w:rsid w:val="005C5B2D"/>
    <w:rsid w:val="005C67CC"/>
    <w:rsid w:val="005C6BA7"/>
    <w:rsid w:val="005C6EF6"/>
    <w:rsid w:val="005C75D4"/>
    <w:rsid w:val="005C7DE2"/>
    <w:rsid w:val="005D0128"/>
    <w:rsid w:val="005D1699"/>
    <w:rsid w:val="005D2597"/>
    <w:rsid w:val="005D29E0"/>
    <w:rsid w:val="005D2B59"/>
    <w:rsid w:val="005D3048"/>
    <w:rsid w:val="005D32D9"/>
    <w:rsid w:val="005D32E2"/>
    <w:rsid w:val="005D36F1"/>
    <w:rsid w:val="005D375D"/>
    <w:rsid w:val="005D43B2"/>
    <w:rsid w:val="005D4BE4"/>
    <w:rsid w:val="005D51FB"/>
    <w:rsid w:val="005D53A3"/>
    <w:rsid w:val="005D565A"/>
    <w:rsid w:val="005D5FC9"/>
    <w:rsid w:val="005D5FF7"/>
    <w:rsid w:val="005D629B"/>
    <w:rsid w:val="005D6F94"/>
    <w:rsid w:val="005D7278"/>
    <w:rsid w:val="005E019D"/>
    <w:rsid w:val="005E0475"/>
    <w:rsid w:val="005E0B9E"/>
    <w:rsid w:val="005E0C07"/>
    <w:rsid w:val="005E0D1B"/>
    <w:rsid w:val="005E1F74"/>
    <w:rsid w:val="005E289D"/>
    <w:rsid w:val="005E30B6"/>
    <w:rsid w:val="005E30EC"/>
    <w:rsid w:val="005E35C5"/>
    <w:rsid w:val="005E3BEE"/>
    <w:rsid w:val="005E3F7B"/>
    <w:rsid w:val="005E4E0D"/>
    <w:rsid w:val="005E553E"/>
    <w:rsid w:val="005E61A3"/>
    <w:rsid w:val="005E6547"/>
    <w:rsid w:val="005E6882"/>
    <w:rsid w:val="005E6B78"/>
    <w:rsid w:val="005E6DBE"/>
    <w:rsid w:val="005E7875"/>
    <w:rsid w:val="005E7BCE"/>
    <w:rsid w:val="005E7BE3"/>
    <w:rsid w:val="005E7CD3"/>
    <w:rsid w:val="005E7CD9"/>
    <w:rsid w:val="005F02BD"/>
    <w:rsid w:val="005F0D65"/>
    <w:rsid w:val="005F1834"/>
    <w:rsid w:val="005F1C36"/>
    <w:rsid w:val="005F2281"/>
    <w:rsid w:val="005F2586"/>
    <w:rsid w:val="005F28EC"/>
    <w:rsid w:val="005F340F"/>
    <w:rsid w:val="005F3606"/>
    <w:rsid w:val="005F3F2E"/>
    <w:rsid w:val="005F4121"/>
    <w:rsid w:val="005F43C3"/>
    <w:rsid w:val="005F5221"/>
    <w:rsid w:val="005F52AD"/>
    <w:rsid w:val="005F55B3"/>
    <w:rsid w:val="005F57D2"/>
    <w:rsid w:val="005F5B0B"/>
    <w:rsid w:val="005F5F30"/>
    <w:rsid w:val="005F61B8"/>
    <w:rsid w:val="005F745B"/>
    <w:rsid w:val="005F7CDA"/>
    <w:rsid w:val="005F7E29"/>
    <w:rsid w:val="00600142"/>
    <w:rsid w:val="00600401"/>
    <w:rsid w:val="00600CAA"/>
    <w:rsid w:val="0060106E"/>
    <w:rsid w:val="00601641"/>
    <w:rsid w:val="006017B3"/>
    <w:rsid w:val="0060186D"/>
    <w:rsid w:val="00601C0B"/>
    <w:rsid w:val="0060219B"/>
    <w:rsid w:val="006030BD"/>
    <w:rsid w:val="006032F7"/>
    <w:rsid w:val="00603A29"/>
    <w:rsid w:val="00603E14"/>
    <w:rsid w:val="006040CA"/>
    <w:rsid w:val="00604901"/>
    <w:rsid w:val="00604A1D"/>
    <w:rsid w:val="00604FDC"/>
    <w:rsid w:val="006056F8"/>
    <w:rsid w:val="00605C04"/>
    <w:rsid w:val="00605CC4"/>
    <w:rsid w:val="0060627E"/>
    <w:rsid w:val="00606FF7"/>
    <w:rsid w:val="0060704E"/>
    <w:rsid w:val="0060709C"/>
    <w:rsid w:val="0060733E"/>
    <w:rsid w:val="006073F2"/>
    <w:rsid w:val="006109E7"/>
    <w:rsid w:val="0061127D"/>
    <w:rsid w:val="00611335"/>
    <w:rsid w:val="00611489"/>
    <w:rsid w:val="0061152A"/>
    <w:rsid w:val="00611610"/>
    <w:rsid w:val="00611A10"/>
    <w:rsid w:val="00612004"/>
    <w:rsid w:val="00612127"/>
    <w:rsid w:val="0061213C"/>
    <w:rsid w:val="0061262D"/>
    <w:rsid w:val="00612CC6"/>
    <w:rsid w:val="006131EC"/>
    <w:rsid w:val="006137CE"/>
    <w:rsid w:val="00613BC1"/>
    <w:rsid w:val="00614486"/>
    <w:rsid w:val="006144D2"/>
    <w:rsid w:val="00614640"/>
    <w:rsid w:val="00614FCB"/>
    <w:rsid w:val="00616322"/>
    <w:rsid w:val="0061636E"/>
    <w:rsid w:val="00616558"/>
    <w:rsid w:val="0061750E"/>
    <w:rsid w:val="00620C72"/>
    <w:rsid w:val="00621D95"/>
    <w:rsid w:val="00621EA9"/>
    <w:rsid w:val="00622803"/>
    <w:rsid w:val="00622DC1"/>
    <w:rsid w:val="00623054"/>
    <w:rsid w:val="0062346C"/>
    <w:rsid w:val="006235E7"/>
    <w:rsid w:val="00623684"/>
    <w:rsid w:val="00623ADD"/>
    <w:rsid w:val="006243A5"/>
    <w:rsid w:val="00624F12"/>
    <w:rsid w:val="006257C3"/>
    <w:rsid w:val="00625848"/>
    <w:rsid w:val="00625CF0"/>
    <w:rsid w:val="00625DFC"/>
    <w:rsid w:val="00625E74"/>
    <w:rsid w:val="006262C0"/>
    <w:rsid w:val="006262E2"/>
    <w:rsid w:val="006262F4"/>
    <w:rsid w:val="00627727"/>
    <w:rsid w:val="00630136"/>
    <w:rsid w:val="00630F82"/>
    <w:rsid w:val="00632847"/>
    <w:rsid w:val="00632C0E"/>
    <w:rsid w:val="00632E0F"/>
    <w:rsid w:val="00633791"/>
    <w:rsid w:val="006338EE"/>
    <w:rsid w:val="006339E5"/>
    <w:rsid w:val="00634054"/>
    <w:rsid w:val="00634166"/>
    <w:rsid w:val="00634457"/>
    <w:rsid w:val="00634722"/>
    <w:rsid w:val="00635B21"/>
    <w:rsid w:val="0063606A"/>
    <w:rsid w:val="00636145"/>
    <w:rsid w:val="00636EF5"/>
    <w:rsid w:val="00636F45"/>
    <w:rsid w:val="006376A0"/>
    <w:rsid w:val="006378D3"/>
    <w:rsid w:val="0063797B"/>
    <w:rsid w:val="00637D58"/>
    <w:rsid w:val="00637E6F"/>
    <w:rsid w:val="00640D0D"/>
    <w:rsid w:val="0064113A"/>
    <w:rsid w:val="00641B84"/>
    <w:rsid w:val="00641DA4"/>
    <w:rsid w:val="00642601"/>
    <w:rsid w:val="006426C8"/>
    <w:rsid w:val="00642D30"/>
    <w:rsid w:val="00643C57"/>
    <w:rsid w:val="006448B1"/>
    <w:rsid w:val="00644E3F"/>
    <w:rsid w:val="00645AC7"/>
    <w:rsid w:val="00645CC3"/>
    <w:rsid w:val="00647273"/>
    <w:rsid w:val="00647852"/>
    <w:rsid w:val="00647A67"/>
    <w:rsid w:val="00647C5A"/>
    <w:rsid w:val="00650484"/>
    <w:rsid w:val="00650DBF"/>
    <w:rsid w:val="00652184"/>
    <w:rsid w:val="006534F0"/>
    <w:rsid w:val="006539B4"/>
    <w:rsid w:val="00653CFC"/>
    <w:rsid w:val="006546E1"/>
    <w:rsid w:val="006547CD"/>
    <w:rsid w:val="006553D8"/>
    <w:rsid w:val="00657A18"/>
    <w:rsid w:val="00660065"/>
    <w:rsid w:val="00660654"/>
    <w:rsid w:val="00660A5D"/>
    <w:rsid w:val="00660D85"/>
    <w:rsid w:val="00660D8D"/>
    <w:rsid w:val="0066107D"/>
    <w:rsid w:val="00661312"/>
    <w:rsid w:val="006618C0"/>
    <w:rsid w:val="006618E7"/>
    <w:rsid w:val="00661BBB"/>
    <w:rsid w:val="00662753"/>
    <w:rsid w:val="0066289B"/>
    <w:rsid w:val="00662E3A"/>
    <w:rsid w:val="00662FA0"/>
    <w:rsid w:val="00663020"/>
    <w:rsid w:val="00663022"/>
    <w:rsid w:val="006637AD"/>
    <w:rsid w:val="00663A0C"/>
    <w:rsid w:val="00663B12"/>
    <w:rsid w:val="00663F4C"/>
    <w:rsid w:val="00664586"/>
    <w:rsid w:val="0066465E"/>
    <w:rsid w:val="00664E74"/>
    <w:rsid w:val="0066543D"/>
    <w:rsid w:val="00665C8E"/>
    <w:rsid w:val="00666799"/>
    <w:rsid w:val="00666953"/>
    <w:rsid w:val="00666C8C"/>
    <w:rsid w:val="00666E5E"/>
    <w:rsid w:val="00667449"/>
    <w:rsid w:val="0066764B"/>
    <w:rsid w:val="006679EC"/>
    <w:rsid w:val="0067172C"/>
    <w:rsid w:val="00672539"/>
    <w:rsid w:val="00673497"/>
    <w:rsid w:val="00674AC9"/>
    <w:rsid w:val="00674C2F"/>
    <w:rsid w:val="006754C1"/>
    <w:rsid w:val="006760AE"/>
    <w:rsid w:val="00676BCC"/>
    <w:rsid w:val="00677174"/>
    <w:rsid w:val="00677AD6"/>
    <w:rsid w:val="00680E08"/>
    <w:rsid w:val="006815F9"/>
    <w:rsid w:val="00682187"/>
    <w:rsid w:val="006824F3"/>
    <w:rsid w:val="00682AED"/>
    <w:rsid w:val="00683F7C"/>
    <w:rsid w:val="00684287"/>
    <w:rsid w:val="006846AC"/>
    <w:rsid w:val="0068511B"/>
    <w:rsid w:val="0068645A"/>
    <w:rsid w:val="00687614"/>
    <w:rsid w:val="00690570"/>
    <w:rsid w:val="00690B46"/>
    <w:rsid w:val="00690FB8"/>
    <w:rsid w:val="00691EB7"/>
    <w:rsid w:val="006926D1"/>
    <w:rsid w:val="00692DB2"/>
    <w:rsid w:val="0069305B"/>
    <w:rsid w:val="0069391F"/>
    <w:rsid w:val="00693FC8"/>
    <w:rsid w:val="0069403D"/>
    <w:rsid w:val="00694243"/>
    <w:rsid w:val="00694BCD"/>
    <w:rsid w:val="0069540F"/>
    <w:rsid w:val="00695CAF"/>
    <w:rsid w:val="00696199"/>
    <w:rsid w:val="0069683A"/>
    <w:rsid w:val="0069714B"/>
    <w:rsid w:val="006979E9"/>
    <w:rsid w:val="00697FC6"/>
    <w:rsid w:val="006A0500"/>
    <w:rsid w:val="006A059D"/>
    <w:rsid w:val="006A1196"/>
    <w:rsid w:val="006A11A6"/>
    <w:rsid w:val="006A20B8"/>
    <w:rsid w:val="006A23B4"/>
    <w:rsid w:val="006A2723"/>
    <w:rsid w:val="006A2A46"/>
    <w:rsid w:val="006A2DF1"/>
    <w:rsid w:val="006A33D0"/>
    <w:rsid w:val="006A3448"/>
    <w:rsid w:val="006A3D6A"/>
    <w:rsid w:val="006A3EF3"/>
    <w:rsid w:val="006A45C1"/>
    <w:rsid w:val="006A49A6"/>
    <w:rsid w:val="006A4CB9"/>
    <w:rsid w:val="006A53C1"/>
    <w:rsid w:val="006A5EAF"/>
    <w:rsid w:val="006A5EC9"/>
    <w:rsid w:val="006A6424"/>
    <w:rsid w:val="006A7184"/>
    <w:rsid w:val="006A747D"/>
    <w:rsid w:val="006A7DE0"/>
    <w:rsid w:val="006B093B"/>
    <w:rsid w:val="006B0A6A"/>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5E1F"/>
    <w:rsid w:val="006B6702"/>
    <w:rsid w:val="006B6867"/>
    <w:rsid w:val="006B738A"/>
    <w:rsid w:val="006C0122"/>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41B3"/>
    <w:rsid w:val="006C44B2"/>
    <w:rsid w:val="006C4713"/>
    <w:rsid w:val="006C5473"/>
    <w:rsid w:val="006C54F6"/>
    <w:rsid w:val="006C5B13"/>
    <w:rsid w:val="006C5FD0"/>
    <w:rsid w:val="006C616A"/>
    <w:rsid w:val="006C66D1"/>
    <w:rsid w:val="006C72C5"/>
    <w:rsid w:val="006C7361"/>
    <w:rsid w:val="006D0706"/>
    <w:rsid w:val="006D129B"/>
    <w:rsid w:val="006D1462"/>
    <w:rsid w:val="006D22B8"/>
    <w:rsid w:val="006D24DE"/>
    <w:rsid w:val="006D28C5"/>
    <w:rsid w:val="006D2E3D"/>
    <w:rsid w:val="006D2FD7"/>
    <w:rsid w:val="006D3100"/>
    <w:rsid w:val="006D3D25"/>
    <w:rsid w:val="006D4B35"/>
    <w:rsid w:val="006D6431"/>
    <w:rsid w:val="006D6D32"/>
    <w:rsid w:val="006D6D6A"/>
    <w:rsid w:val="006D710A"/>
    <w:rsid w:val="006D76FA"/>
    <w:rsid w:val="006D7AF4"/>
    <w:rsid w:val="006D7BC4"/>
    <w:rsid w:val="006E025D"/>
    <w:rsid w:val="006E06AB"/>
    <w:rsid w:val="006E0CE7"/>
    <w:rsid w:val="006E1348"/>
    <w:rsid w:val="006E174F"/>
    <w:rsid w:val="006E1F0E"/>
    <w:rsid w:val="006E1F3D"/>
    <w:rsid w:val="006E22BE"/>
    <w:rsid w:val="006E2447"/>
    <w:rsid w:val="006E3E86"/>
    <w:rsid w:val="006E4596"/>
    <w:rsid w:val="006E4EA8"/>
    <w:rsid w:val="006E56E3"/>
    <w:rsid w:val="006E614E"/>
    <w:rsid w:val="006E62AD"/>
    <w:rsid w:val="006F01BC"/>
    <w:rsid w:val="006F0812"/>
    <w:rsid w:val="006F1617"/>
    <w:rsid w:val="006F1830"/>
    <w:rsid w:val="006F27D9"/>
    <w:rsid w:val="006F2D0C"/>
    <w:rsid w:val="006F378A"/>
    <w:rsid w:val="006F4474"/>
    <w:rsid w:val="006F48D9"/>
    <w:rsid w:val="006F61D2"/>
    <w:rsid w:val="006F6BD6"/>
    <w:rsid w:val="006F7282"/>
    <w:rsid w:val="006F7C3D"/>
    <w:rsid w:val="007002C7"/>
    <w:rsid w:val="00700838"/>
    <w:rsid w:val="007025C9"/>
    <w:rsid w:val="0070335E"/>
    <w:rsid w:val="00703A21"/>
    <w:rsid w:val="00704D44"/>
    <w:rsid w:val="00704DB7"/>
    <w:rsid w:val="00705105"/>
    <w:rsid w:val="007054A7"/>
    <w:rsid w:val="00705D03"/>
    <w:rsid w:val="00706014"/>
    <w:rsid w:val="00706214"/>
    <w:rsid w:val="00706335"/>
    <w:rsid w:val="00706AEC"/>
    <w:rsid w:val="00707255"/>
    <w:rsid w:val="007077E2"/>
    <w:rsid w:val="007078BE"/>
    <w:rsid w:val="00707DA6"/>
    <w:rsid w:val="00707E0C"/>
    <w:rsid w:val="007100BA"/>
    <w:rsid w:val="00710274"/>
    <w:rsid w:val="00710E6D"/>
    <w:rsid w:val="007110C8"/>
    <w:rsid w:val="00711542"/>
    <w:rsid w:val="00711CC7"/>
    <w:rsid w:val="00711DE4"/>
    <w:rsid w:val="00712342"/>
    <w:rsid w:val="00712464"/>
    <w:rsid w:val="0071337A"/>
    <w:rsid w:val="00714A71"/>
    <w:rsid w:val="00714CF3"/>
    <w:rsid w:val="007154CF"/>
    <w:rsid w:val="00716789"/>
    <w:rsid w:val="00716B5E"/>
    <w:rsid w:val="00717238"/>
    <w:rsid w:val="00717755"/>
    <w:rsid w:val="00717FFB"/>
    <w:rsid w:val="00720076"/>
    <w:rsid w:val="00720DB8"/>
    <w:rsid w:val="00722631"/>
    <w:rsid w:val="00722B03"/>
    <w:rsid w:val="00722CFB"/>
    <w:rsid w:val="0072303E"/>
    <w:rsid w:val="00723700"/>
    <w:rsid w:val="007239A5"/>
    <w:rsid w:val="00724442"/>
    <w:rsid w:val="00724627"/>
    <w:rsid w:val="007264E1"/>
    <w:rsid w:val="007271AF"/>
    <w:rsid w:val="00727632"/>
    <w:rsid w:val="007303E5"/>
    <w:rsid w:val="007309B5"/>
    <w:rsid w:val="00730FF4"/>
    <w:rsid w:val="007326B6"/>
    <w:rsid w:val="00732B6E"/>
    <w:rsid w:val="00732D21"/>
    <w:rsid w:val="007331EB"/>
    <w:rsid w:val="007332A2"/>
    <w:rsid w:val="00733970"/>
    <w:rsid w:val="00733E87"/>
    <w:rsid w:val="00733F68"/>
    <w:rsid w:val="00734677"/>
    <w:rsid w:val="00734A69"/>
    <w:rsid w:val="00734D77"/>
    <w:rsid w:val="00734D8E"/>
    <w:rsid w:val="007358B1"/>
    <w:rsid w:val="00735A1D"/>
    <w:rsid w:val="00735A4D"/>
    <w:rsid w:val="00735D09"/>
    <w:rsid w:val="00735D4F"/>
    <w:rsid w:val="00736064"/>
    <w:rsid w:val="007363BF"/>
    <w:rsid w:val="007364B8"/>
    <w:rsid w:val="00736A98"/>
    <w:rsid w:val="007376D0"/>
    <w:rsid w:val="00737905"/>
    <w:rsid w:val="007379FB"/>
    <w:rsid w:val="00740423"/>
    <w:rsid w:val="007406BB"/>
    <w:rsid w:val="00740D56"/>
    <w:rsid w:val="0074114F"/>
    <w:rsid w:val="00741D8A"/>
    <w:rsid w:val="00741D91"/>
    <w:rsid w:val="00741F4C"/>
    <w:rsid w:val="00742208"/>
    <w:rsid w:val="007422B7"/>
    <w:rsid w:val="007430E0"/>
    <w:rsid w:val="007432ED"/>
    <w:rsid w:val="007435A5"/>
    <w:rsid w:val="00743D9B"/>
    <w:rsid w:val="00743F54"/>
    <w:rsid w:val="00743FAB"/>
    <w:rsid w:val="0074466E"/>
    <w:rsid w:val="00744A61"/>
    <w:rsid w:val="00744D10"/>
    <w:rsid w:val="00745466"/>
    <w:rsid w:val="00745937"/>
    <w:rsid w:val="00745D3F"/>
    <w:rsid w:val="00745E4E"/>
    <w:rsid w:val="0074600D"/>
    <w:rsid w:val="007461E1"/>
    <w:rsid w:val="00746E52"/>
    <w:rsid w:val="00746F5A"/>
    <w:rsid w:val="007476AD"/>
    <w:rsid w:val="00747900"/>
    <w:rsid w:val="00747CD8"/>
    <w:rsid w:val="00747D31"/>
    <w:rsid w:val="00750247"/>
    <w:rsid w:val="007503E7"/>
    <w:rsid w:val="00750C82"/>
    <w:rsid w:val="00750DAC"/>
    <w:rsid w:val="00751452"/>
    <w:rsid w:val="00751CD0"/>
    <w:rsid w:val="0075232F"/>
    <w:rsid w:val="007529CF"/>
    <w:rsid w:val="00752B3A"/>
    <w:rsid w:val="00752D31"/>
    <w:rsid w:val="00752DBC"/>
    <w:rsid w:val="007535FB"/>
    <w:rsid w:val="00753DB0"/>
    <w:rsid w:val="007549DA"/>
    <w:rsid w:val="00755306"/>
    <w:rsid w:val="00755AFA"/>
    <w:rsid w:val="00755E93"/>
    <w:rsid w:val="007566A5"/>
    <w:rsid w:val="0075691B"/>
    <w:rsid w:val="007569D1"/>
    <w:rsid w:val="00756DF0"/>
    <w:rsid w:val="00756E17"/>
    <w:rsid w:val="00757D4A"/>
    <w:rsid w:val="007607FA"/>
    <w:rsid w:val="00760DCB"/>
    <w:rsid w:val="0076115B"/>
    <w:rsid w:val="007613EC"/>
    <w:rsid w:val="00761915"/>
    <w:rsid w:val="00761A28"/>
    <w:rsid w:val="00761AEB"/>
    <w:rsid w:val="00761C0F"/>
    <w:rsid w:val="00761E0E"/>
    <w:rsid w:val="00762223"/>
    <w:rsid w:val="007624A8"/>
    <w:rsid w:val="0076295E"/>
    <w:rsid w:val="00762E2A"/>
    <w:rsid w:val="00762FA0"/>
    <w:rsid w:val="007632D9"/>
    <w:rsid w:val="00763920"/>
    <w:rsid w:val="00763AF3"/>
    <w:rsid w:val="00763D81"/>
    <w:rsid w:val="007642EA"/>
    <w:rsid w:val="0076437A"/>
    <w:rsid w:val="00764F5C"/>
    <w:rsid w:val="00764F6C"/>
    <w:rsid w:val="0076521F"/>
    <w:rsid w:val="007661A2"/>
    <w:rsid w:val="007661FD"/>
    <w:rsid w:val="00766412"/>
    <w:rsid w:val="00766973"/>
    <w:rsid w:val="0076714A"/>
    <w:rsid w:val="00767D1E"/>
    <w:rsid w:val="0077027E"/>
    <w:rsid w:val="0077093A"/>
    <w:rsid w:val="00770979"/>
    <w:rsid w:val="00771040"/>
    <w:rsid w:val="007711A3"/>
    <w:rsid w:val="0077185B"/>
    <w:rsid w:val="007727C3"/>
    <w:rsid w:val="0077295E"/>
    <w:rsid w:val="007736F8"/>
    <w:rsid w:val="00773FE0"/>
    <w:rsid w:val="00774357"/>
    <w:rsid w:val="00774638"/>
    <w:rsid w:val="00774D35"/>
    <w:rsid w:val="00774DAB"/>
    <w:rsid w:val="00775207"/>
    <w:rsid w:val="007753F7"/>
    <w:rsid w:val="00775D5A"/>
    <w:rsid w:val="00775DEE"/>
    <w:rsid w:val="00775EC4"/>
    <w:rsid w:val="00775F22"/>
    <w:rsid w:val="0077634D"/>
    <w:rsid w:val="00776806"/>
    <w:rsid w:val="007773F0"/>
    <w:rsid w:val="0077779D"/>
    <w:rsid w:val="00780417"/>
    <w:rsid w:val="0078081D"/>
    <w:rsid w:val="00780E2B"/>
    <w:rsid w:val="00781248"/>
    <w:rsid w:val="00781E1E"/>
    <w:rsid w:val="00781E92"/>
    <w:rsid w:val="00782911"/>
    <w:rsid w:val="00782D20"/>
    <w:rsid w:val="00783677"/>
    <w:rsid w:val="00783758"/>
    <w:rsid w:val="007839E5"/>
    <w:rsid w:val="007839FD"/>
    <w:rsid w:val="00783BCF"/>
    <w:rsid w:val="00784CF1"/>
    <w:rsid w:val="0078588A"/>
    <w:rsid w:val="0078655F"/>
    <w:rsid w:val="00786BFB"/>
    <w:rsid w:val="0078703A"/>
    <w:rsid w:val="007874EC"/>
    <w:rsid w:val="0078784D"/>
    <w:rsid w:val="00787901"/>
    <w:rsid w:val="00787AA3"/>
    <w:rsid w:val="00787BB8"/>
    <w:rsid w:val="007904E9"/>
    <w:rsid w:val="00790756"/>
    <w:rsid w:val="00791A06"/>
    <w:rsid w:val="00791B08"/>
    <w:rsid w:val="007924E1"/>
    <w:rsid w:val="0079299D"/>
    <w:rsid w:val="00792FE9"/>
    <w:rsid w:val="00794193"/>
    <w:rsid w:val="007955A8"/>
    <w:rsid w:val="0079622D"/>
    <w:rsid w:val="007962E5"/>
    <w:rsid w:val="0079687A"/>
    <w:rsid w:val="00796CF7"/>
    <w:rsid w:val="0079705F"/>
    <w:rsid w:val="007971C7"/>
    <w:rsid w:val="0079787B"/>
    <w:rsid w:val="00797CA4"/>
    <w:rsid w:val="007A0577"/>
    <w:rsid w:val="007A05F8"/>
    <w:rsid w:val="007A08D3"/>
    <w:rsid w:val="007A0CB8"/>
    <w:rsid w:val="007A0E5C"/>
    <w:rsid w:val="007A1442"/>
    <w:rsid w:val="007A154D"/>
    <w:rsid w:val="007A1806"/>
    <w:rsid w:val="007A3E0F"/>
    <w:rsid w:val="007A4D82"/>
    <w:rsid w:val="007A5242"/>
    <w:rsid w:val="007A5BBE"/>
    <w:rsid w:val="007A63FE"/>
    <w:rsid w:val="007A7B10"/>
    <w:rsid w:val="007A7E9D"/>
    <w:rsid w:val="007B0102"/>
    <w:rsid w:val="007B073C"/>
    <w:rsid w:val="007B0996"/>
    <w:rsid w:val="007B0D04"/>
    <w:rsid w:val="007B1311"/>
    <w:rsid w:val="007B2764"/>
    <w:rsid w:val="007B2EE4"/>
    <w:rsid w:val="007B30DB"/>
    <w:rsid w:val="007B3782"/>
    <w:rsid w:val="007B3B0C"/>
    <w:rsid w:val="007B3E75"/>
    <w:rsid w:val="007B4609"/>
    <w:rsid w:val="007B4877"/>
    <w:rsid w:val="007B4888"/>
    <w:rsid w:val="007B5B55"/>
    <w:rsid w:val="007B5F96"/>
    <w:rsid w:val="007B6EC5"/>
    <w:rsid w:val="007B6FA1"/>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AC5"/>
    <w:rsid w:val="007C4D57"/>
    <w:rsid w:val="007C5920"/>
    <w:rsid w:val="007C5C83"/>
    <w:rsid w:val="007C5D42"/>
    <w:rsid w:val="007C657B"/>
    <w:rsid w:val="007C6739"/>
    <w:rsid w:val="007C7044"/>
    <w:rsid w:val="007D07D5"/>
    <w:rsid w:val="007D0953"/>
    <w:rsid w:val="007D0973"/>
    <w:rsid w:val="007D121D"/>
    <w:rsid w:val="007D149C"/>
    <w:rsid w:val="007D1505"/>
    <w:rsid w:val="007D1E9C"/>
    <w:rsid w:val="007D3140"/>
    <w:rsid w:val="007D3386"/>
    <w:rsid w:val="007D363B"/>
    <w:rsid w:val="007D393A"/>
    <w:rsid w:val="007D3B77"/>
    <w:rsid w:val="007D3E80"/>
    <w:rsid w:val="007D44CF"/>
    <w:rsid w:val="007D468C"/>
    <w:rsid w:val="007D4949"/>
    <w:rsid w:val="007D4DEF"/>
    <w:rsid w:val="007D4EBD"/>
    <w:rsid w:val="007D4F90"/>
    <w:rsid w:val="007D532F"/>
    <w:rsid w:val="007D5673"/>
    <w:rsid w:val="007D5F33"/>
    <w:rsid w:val="007D623F"/>
    <w:rsid w:val="007D6D80"/>
    <w:rsid w:val="007D7AE1"/>
    <w:rsid w:val="007E01AB"/>
    <w:rsid w:val="007E0299"/>
    <w:rsid w:val="007E05F4"/>
    <w:rsid w:val="007E0BB4"/>
    <w:rsid w:val="007E1BD2"/>
    <w:rsid w:val="007E1E88"/>
    <w:rsid w:val="007E29F7"/>
    <w:rsid w:val="007E43A0"/>
    <w:rsid w:val="007E5441"/>
    <w:rsid w:val="007E5CFC"/>
    <w:rsid w:val="007E630A"/>
    <w:rsid w:val="007E6832"/>
    <w:rsid w:val="007E6B60"/>
    <w:rsid w:val="007F12C4"/>
    <w:rsid w:val="007F1403"/>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5647"/>
    <w:rsid w:val="007F5E33"/>
    <w:rsid w:val="007F65A1"/>
    <w:rsid w:val="007F66B8"/>
    <w:rsid w:val="007F68BE"/>
    <w:rsid w:val="007F6C88"/>
    <w:rsid w:val="007F71C6"/>
    <w:rsid w:val="007F77EB"/>
    <w:rsid w:val="00800368"/>
    <w:rsid w:val="0080039B"/>
    <w:rsid w:val="00801932"/>
    <w:rsid w:val="0080291B"/>
    <w:rsid w:val="00802C68"/>
    <w:rsid w:val="0080396C"/>
    <w:rsid w:val="0080454A"/>
    <w:rsid w:val="0080477E"/>
    <w:rsid w:val="008047AD"/>
    <w:rsid w:val="008048C6"/>
    <w:rsid w:val="008050A7"/>
    <w:rsid w:val="0080539C"/>
    <w:rsid w:val="00805BFA"/>
    <w:rsid w:val="00805F60"/>
    <w:rsid w:val="00806440"/>
    <w:rsid w:val="00807965"/>
    <w:rsid w:val="00807F16"/>
    <w:rsid w:val="00810276"/>
    <w:rsid w:val="00810715"/>
    <w:rsid w:val="0081105A"/>
    <w:rsid w:val="00811649"/>
    <w:rsid w:val="00812542"/>
    <w:rsid w:val="00812DAD"/>
    <w:rsid w:val="00813492"/>
    <w:rsid w:val="0081487F"/>
    <w:rsid w:val="00814926"/>
    <w:rsid w:val="00814B80"/>
    <w:rsid w:val="008150F7"/>
    <w:rsid w:val="00815B8E"/>
    <w:rsid w:val="0081646D"/>
    <w:rsid w:val="00816589"/>
    <w:rsid w:val="0081668F"/>
    <w:rsid w:val="0081685F"/>
    <w:rsid w:val="008168C2"/>
    <w:rsid w:val="00816BA0"/>
    <w:rsid w:val="008178A1"/>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D5A"/>
    <w:rsid w:val="00825051"/>
    <w:rsid w:val="008254CF"/>
    <w:rsid w:val="00825DA1"/>
    <w:rsid w:val="00830197"/>
    <w:rsid w:val="008303B5"/>
    <w:rsid w:val="00830FEF"/>
    <w:rsid w:val="00831762"/>
    <w:rsid w:val="00831E02"/>
    <w:rsid w:val="00831FA5"/>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6D93"/>
    <w:rsid w:val="0083721F"/>
    <w:rsid w:val="008373AA"/>
    <w:rsid w:val="008375B6"/>
    <w:rsid w:val="0083763A"/>
    <w:rsid w:val="008401EF"/>
    <w:rsid w:val="008416D6"/>
    <w:rsid w:val="0084208C"/>
    <w:rsid w:val="00842140"/>
    <w:rsid w:val="00842413"/>
    <w:rsid w:val="008426D9"/>
    <w:rsid w:val="00843F6C"/>
    <w:rsid w:val="008440AB"/>
    <w:rsid w:val="00844344"/>
    <w:rsid w:val="00844890"/>
    <w:rsid w:val="00845809"/>
    <w:rsid w:val="00845D10"/>
    <w:rsid w:val="0084623C"/>
    <w:rsid w:val="00846313"/>
    <w:rsid w:val="00846584"/>
    <w:rsid w:val="0084734A"/>
    <w:rsid w:val="0085016E"/>
    <w:rsid w:val="008513D5"/>
    <w:rsid w:val="00851DA9"/>
    <w:rsid w:val="00852559"/>
    <w:rsid w:val="00853087"/>
    <w:rsid w:val="008532BE"/>
    <w:rsid w:val="00854581"/>
    <w:rsid w:val="00854F76"/>
    <w:rsid w:val="00855C64"/>
    <w:rsid w:val="0085631C"/>
    <w:rsid w:val="00856412"/>
    <w:rsid w:val="00856679"/>
    <w:rsid w:val="00856AFF"/>
    <w:rsid w:val="00856EF5"/>
    <w:rsid w:val="0085708F"/>
    <w:rsid w:val="00857634"/>
    <w:rsid w:val="00857C53"/>
    <w:rsid w:val="008600F6"/>
    <w:rsid w:val="00860E14"/>
    <w:rsid w:val="00860E9C"/>
    <w:rsid w:val="0086158F"/>
    <w:rsid w:val="00861B8F"/>
    <w:rsid w:val="00861BD0"/>
    <w:rsid w:val="00861DAD"/>
    <w:rsid w:val="00861DF2"/>
    <w:rsid w:val="008621E1"/>
    <w:rsid w:val="0086261A"/>
    <w:rsid w:val="008629EA"/>
    <w:rsid w:val="008631EA"/>
    <w:rsid w:val="00863DF0"/>
    <w:rsid w:val="0086411A"/>
    <w:rsid w:val="0086443E"/>
    <w:rsid w:val="00864EC8"/>
    <w:rsid w:val="00865298"/>
    <w:rsid w:val="00866B80"/>
    <w:rsid w:val="0086706D"/>
    <w:rsid w:val="00867190"/>
    <w:rsid w:val="0086776C"/>
    <w:rsid w:val="0086799C"/>
    <w:rsid w:val="00867F74"/>
    <w:rsid w:val="00870DBE"/>
    <w:rsid w:val="0087190F"/>
    <w:rsid w:val="00871F8A"/>
    <w:rsid w:val="00871F96"/>
    <w:rsid w:val="00872598"/>
    <w:rsid w:val="008725EA"/>
    <w:rsid w:val="0087321E"/>
    <w:rsid w:val="00873540"/>
    <w:rsid w:val="00873808"/>
    <w:rsid w:val="00873AEB"/>
    <w:rsid w:val="00874913"/>
    <w:rsid w:val="00874C43"/>
    <w:rsid w:val="00874C95"/>
    <w:rsid w:val="00875B62"/>
    <w:rsid w:val="00875CB7"/>
    <w:rsid w:val="00875F9E"/>
    <w:rsid w:val="00876415"/>
    <w:rsid w:val="0087676A"/>
    <w:rsid w:val="008767A0"/>
    <w:rsid w:val="008767A9"/>
    <w:rsid w:val="00876EC1"/>
    <w:rsid w:val="00877D51"/>
    <w:rsid w:val="0088075F"/>
    <w:rsid w:val="008810D2"/>
    <w:rsid w:val="008814E9"/>
    <w:rsid w:val="0088180F"/>
    <w:rsid w:val="00881D62"/>
    <w:rsid w:val="00881DE2"/>
    <w:rsid w:val="00881DF9"/>
    <w:rsid w:val="00882004"/>
    <w:rsid w:val="008823CF"/>
    <w:rsid w:val="00882769"/>
    <w:rsid w:val="008828A1"/>
    <w:rsid w:val="00883AD7"/>
    <w:rsid w:val="00883C7D"/>
    <w:rsid w:val="008869AF"/>
    <w:rsid w:val="00887BAB"/>
    <w:rsid w:val="00890252"/>
    <w:rsid w:val="00890395"/>
    <w:rsid w:val="00890B3B"/>
    <w:rsid w:val="00890E02"/>
    <w:rsid w:val="008910F4"/>
    <w:rsid w:val="008913F2"/>
    <w:rsid w:val="00891458"/>
    <w:rsid w:val="00891C3F"/>
    <w:rsid w:val="00892205"/>
    <w:rsid w:val="00892519"/>
    <w:rsid w:val="00892973"/>
    <w:rsid w:val="00892FF8"/>
    <w:rsid w:val="00893780"/>
    <w:rsid w:val="00896248"/>
    <w:rsid w:val="00896317"/>
    <w:rsid w:val="008966F5"/>
    <w:rsid w:val="00897008"/>
    <w:rsid w:val="0089718B"/>
    <w:rsid w:val="0089763A"/>
    <w:rsid w:val="00897960"/>
    <w:rsid w:val="008979D5"/>
    <w:rsid w:val="00897AC8"/>
    <w:rsid w:val="008A0C14"/>
    <w:rsid w:val="008A0C40"/>
    <w:rsid w:val="008A1668"/>
    <w:rsid w:val="008A1740"/>
    <w:rsid w:val="008A1C72"/>
    <w:rsid w:val="008A1F9E"/>
    <w:rsid w:val="008A2042"/>
    <w:rsid w:val="008A2663"/>
    <w:rsid w:val="008A2FC9"/>
    <w:rsid w:val="008A3134"/>
    <w:rsid w:val="008A3404"/>
    <w:rsid w:val="008A343B"/>
    <w:rsid w:val="008A43F1"/>
    <w:rsid w:val="008A486C"/>
    <w:rsid w:val="008A4FFD"/>
    <w:rsid w:val="008A5027"/>
    <w:rsid w:val="008A50AF"/>
    <w:rsid w:val="008A5929"/>
    <w:rsid w:val="008A62A1"/>
    <w:rsid w:val="008A656A"/>
    <w:rsid w:val="008A6857"/>
    <w:rsid w:val="008A6BC0"/>
    <w:rsid w:val="008A7108"/>
    <w:rsid w:val="008A7375"/>
    <w:rsid w:val="008A7B57"/>
    <w:rsid w:val="008A7D15"/>
    <w:rsid w:val="008B027C"/>
    <w:rsid w:val="008B04A0"/>
    <w:rsid w:val="008B0911"/>
    <w:rsid w:val="008B0E57"/>
    <w:rsid w:val="008B0F2E"/>
    <w:rsid w:val="008B1589"/>
    <w:rsid w:val="008B2E39"/>
    <w:rsid w:val="008B2ED0"/>
    <w:rsid w:val="008B3B67"/>
    <w:rsid w:val="008B3F76"/>
    <w:rsid w:val="008B40E3"/>
    <w:rsid w:val="008B43F8"/>
    <w:rsid w:val="008B457A"/>
    <w:rsid w:val="008B462D"/>
    <w:rsid w:val="008B4C10"/>
    <w:rsid w:val="008B51DF"/>
    <w:rsid w:val="008B5D50"/>
    <w:rsid w:val="008B64CA"/>
    <w:rsid w:val="008B6F3B"/>
    <w:rsid w:val="008B74A0"/>
    <w:rsid w:val="008C0529"/>
    <w:rsid w:val="008C1716"/>
    <w:rsid w:val="008C1972"/>
    <w:rsid w:val="008C19CD"/>
    <w:rsid w:val="008C28D0"/>
    <w:rsid w:val="008C342C"/>
    <w:rsid w:val="008C34C9"/>
    <w:rsid w:val="008C3D14"/>
    <w:rsid w:val="008C4325"/>
    <w:rsid w:val="008C482E"/>
    <w:rsid w:val="008C4F68"/>
    <w:rsid w:val="008C514E"/>
    <w:rsid w:val="008C5D0C"/>
    <w:rsid w:val="008C5D20"/>
    <w:rsid w:val="008C5EC6"/>
    <w:rsid w:val="008C5F1B"/>
    <w:rsid w:val="008C6403"/>
    <w:rsid w:val="008C6506"/>
    <w:rsid w:val="008C659C"/>
    <w:rsid w:val="008C738E"/>
    <w:rsid w:val="008C7F3E"/>
    <w:rsid w:val="008D029D"/>
    <w:rsid w:val="008D0C6C"/>
    <w:rsid w:val="008D150D"/>
    <w:rsid w:val="008D1788"/>
    <w:rsid w:val="008D18D8"/>
    <w:rsid w:val="008D2995"/>
    <w:rsid w:val="008D2CE1"/>
    <w:rsid w:val="008D3025"/>
    <w:rsid w:val="008D34E1"/>
    <w:rsid w:val="008D3F8D"/>
    <w:rsid w:val="008D4044"/>
    <w:rsid w:val="008D41EE"/>
    <w:rsid w:val="008D44B4"/>
    <w:rsid w:val="008D44FE"/>
    <w:rsid w:val="008D5755"/>
    <w:rsid w:val="008D5BE2"/>
    <w:rsid w:val="008D5EDD"/>
    <w:rsid w:val="008D6129"/>
    <w:rsid w:val="008D648F"/>
    <w:rsid w:val="008D7134"/>
    <w:rsid w:val="008D746B"/>
    <w:rsid w:val="008E0372"/>
    <w:rsid w:val="008E0CD8"/>
    <w:rsid w:val="008E1580"/>
    <w:rsid w:val="008E1CAD"/>
    <w:rsid w:val="008E2F36"/>
    <w:rsid w:val="008E2F6A"/>
    <w:rsid w:val="008E35A8"/>
    <w:rsid w:val="008E35B8"/>
    <w:rsid w:val="008E48F3"/>
    <w:rsid w:val="008E4D47"/>
    <w:rsid w:val="008E4F69"/>
    <w:rsid w:val="008E5A90"/>
    <w:rsid w:val="008E5E14"/>
    <w:rsid w:val="008E6655"/>
    <w:rsid w:val="008E6944"/>
    <w:rsid w:val="008E6D5F"/>
    <w:rsid w:val="008E79FE"/>
    <w:rsid w:val="008F01C6"/>
    <w:rsid w:val="008F0896"/>
    <w:rsid w:val="008F09F7"/>
    <w:rsid w:val="008F102E"/>
    <w:rsid w:val="008F138A"/>
    <w:rsid w:val="008F15C7"/>
    <w:rsid w:val="008F1CA7"/>
    <w:rsid w:val="008F2357"/>
    <w:rsid w:val="008F2A56"/>
    <w:rsid w:val="008F2DA7"/>
    <w:rsid w:val="008F2DF8"/>
    <w:rsid w:val="008F2E5E"/>
    <w:rsid w:val="008F3CD9"/>
    <w:rsid w:val="008F44D7"/>
    <w:rsid w:val="008F4588"/>
    <w:rsid w:val="008F45EB"/>
    <w:rsid w:val="008F4628"/>
    <w:rsid w:val="008F67D2"/>
    <w:rsid w:val="008F6A45"/>
    <w:rsid w:val="008F73ED"/>
    <w:rsid w:val="008F7DA1"/>
    <w:rsid w:val="00900005"/>
    <w:rsid w:val="009004DA"/>
    <w:rsid w:val="00900663"/>
    <w:rsid w:val="009008E4"/>
    <w:rsid w:val="00901441"/>
    <w:rsid w:val="00901693"/>
    <w:rsid w:val="00901B25"/>
    <w:rsid w:val="00902080"/>
    <w:rsid w:val="009026E9"/>
    <w:rsid w:val="00903088"/>
    <w:rsid w:val="00903E56"/>
    <w:rsid w:val="00904A08"/>
    <w:rsid w:val="00904D83"/>
    <w:rsid w:val="0090509A"/>
    <w:rsid w:val="009051EF"/>
    <w:rsid w:val="009052C1"/>
    <w:rsid w:val="0090647C"/>
    <w:rsid w:val="00906D49"/>
    <w:rsid w:val="00907482"/>
    <w:rsid w:val="0090771F"/>
    <w:rsid w:val="009107EE"/>
    <w:rsid w:val="00910A08"/>
    <w:rsid w:val="00911633"/>
    <w:rsid w:val="009120BF"/>
    <w:rsid w:val="00912798"/>
    <w:rsid w:val="009136CB"/>
    <w:rsid w:val="009139E9"/>
    <w:rsid w:val="00913A25"/>
    <w:rsid w:val="009144EC"/>
    <w:rsid w:val="00915038"/>
    <w:rsid w:val="0091522A"/>
    <w:rsid w:val="00916990"/>
    <w:rsid w:val="00916DB9"/>
    <w:rsid w:val="009178CC"/>
    <w:rsid w:val="00917AC3"/>
    <w:rsid w:val="009213BA"/>
    <w:rsid w:val="00921AF6"/>
    <w:rsid w:val="00922588"/>
    <w:rsid w:val="009228D6"/>
    <w:rsid w:val="009235F0"/>
    <w:rsid w:val="009246DA"/>
    <w:rsid w:val="009255FA"/>
    <w:rsid w:val="00925699"/>
    <w:rsid w:val="00926106"/>
    <w:rsid w:val="00926AEE"/>
    <w:rsid w:val="009275F5"/>
    <w:rsid w:val="00927DFC"/>
    <w:rsid w:val="009301BF"/>
    <w:rsid w:val="00930C49"/>
    <w:rsid w:val="00931874"/>
    <w:rsid w:val="00932B4F"/>
    <w:rsid w:val="00932DF5"/>
    <w:rsid w:val="00933538"/>
    <w:rsid w:val="00933705"/>
    <w:rsid w:val="009344C3"/>
    <w:rsid w:val="009349FA"/>
    <w:rsid w:val="00935019"/>
    <w:rsid w:val="00935610"/>
    <w:rsid w:val="00935D4D"/>
    <w:rsid w:val="00935F46"/>
    <w:rsid w:val="00936804"/>
    <w:rsid w:val="0093707F"/>
    <w:rsid w:val="009404B1"/>
    <w:rsid w:val="00940559"/>
    <w:rsid w:val="00940A9B"/>
    <w:rsid w:val="00941393"/>
    <w:rsid w:val="00941507"/>
    <w:rsid w:val="009417BF"/>
    <w:rsid w:val="00941B98"/>
    <w:rsid w:val="00941C53"/>
    <w:rsid w:val="00942CC2"/>
    <w:rsid w:val="0094321B"/>
    <w:rsid w:val="009435F9"/>
    <w:rsid w:val="00943ED1"/>
    <w:rsid w:val="0094400E"/>
    <w:rsid w:val="00944407"/>
    <w:rsid w:val="009447A2"/>
    <w:rsid w:val="0094487C"/>
    <w:rsid w:val="0094551E"/>
    <w:rsid w:val="0094583C"/>
    <w:rsid w:val="00945D76"/>
    <w:rsid w:val="00945EB1"/>
    <w:rsid w:val="009462D7"/>
    <w:rsid w:val="009466C7"/>
    <w:rsid w:val="009469B7"/>
    <w:rsid w:val="00946AA3"/>
    <w:rsid w:val="00946AFF"/>
    <w:rsid w:val="0094758D"/>
    <w:rsid w:val="00947DC4"/>
    <w:rsid w:val="00950488"/>
    <w:rsid w:val="009504F8"/>
    <w:rsid w:val="009508A5"/>
    <w:rsid w:val="00950C34"/>
    <w:rsid w:val="00950C54"/>
    <w:rsid w:val="0095177F"/>
    <w:rsid w:val="009518C4"/>
    <w:rsid w:val="00951BD1"/>
    <w:rsid w:val="00951DBA"/>
    <w:rsid w:val="0095239E"/>
    <w:rsid w:val="00952659"/>
    <w:rsid w:val="00952DE0"/>
    <w:rsid w:val="00954176"/>
    <w:rsid w:val="00954261"/>
    <w:rsid w:val="00954435"/>
    <w:rsid w:val="00954838"/>
    <w:rsid w:val="00954C1F"/>
    <w:rsid w:val="00954EB6"/>
    <w:rsid w:val="00955129"/>
    <w:rsid w:val="009552E6"/>
    <w:rsid w:val="00955478"/>
    <w:rsid w:val="009554A7"/>
    <w:rsid w:val="00955BC8"/>
    <w:rsid w:val="00956403"/>
    <w:rsid w:val="009564F0"/>
    <w:rsid w:val="009565B8"/>
    <w:rsid w:val="009572C1"/>
    <w:rsid w:val="009575F2"/>
    <w:rsid w:val="009607FE"/>
    <w:rsid w:val="00960EFC"/>
    <w:rsid w:val="00961175"/>
    <w:rsid w:val="00962073"/>
    <w:rsid w:val="00962697"/>
    <w:rsid w:val="00963E67"/>
    <w:rsid w:val="0096406B"/>
    <w:rsid w:val="009652DB"/>
    <w:rsid w:val="00965326"/>
    <w:rsid w:val="00965466"/>
    <w:rsid w:val="009654CE"/>
    <w:rsid w:val="0096583F"/>
    <w:rsid w:val="00965B5B"/>
    <w:rsid w:val="00966715"/>
    <w:rsid w:val="0096677D"/>
    <w:rsid w:val="00966AEB"/>
    <w:rsid w:val="00967019"/>
    <w:rsid w:val="00971044"/>
    <w:rsid w:val="00971131"/>
    <w:rsid w:val="009715CA"/>
    <w:rsid w:val="00971D18"/>
    <w:rsid w:val="00972807"/>
    <w:rsid w:val="00972F92"/>
    <w:rsid w:val="009734FD"/>
    <w:rsid w:val="00973AF2"/>
    <w:rsid w:val="0097423D"/>
    <w:rsid w:val="00974591"/>
    <w:rsid w:val="00974E6B"/>
    <w:rsid w:val="00974ED7"/>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6D0"/>
    <w:rsid w:val="00982D92"/>
    <w:rsid w:val="00983A1A"/>
    <w:rsid w:val="00983D96"/>
    <w:rsid w:val="009842A1"/>
    <w:rsid w:val="009849EB"/>
    <w:rsid w:val="00984F72"/>
    <w:rsid w:val="009854EC"/>
    <w:rsid w:val="00986217"/>
    <w:rsid w:val="00986617"/>
    <w:rsid w:val="0098669A"/>
    <w:rsid w:val="009866E3"/>
    <w:rsid w:val="00986D03"/>
    <w:rsid w:val="00986D04"/>
    <w:rsid w:val="00986F83"/>
    <w:rsid w:val="00987260"/>
    <w:rsid w:val="00987BEA"/>
    <w:rsid w:val="00990094"/>
    <w:rsid w:val="009900A1"/>
    <w:rsid w:val="009902D8"/>
    <w:rsid w:val="009918A1"/>
    <w:rsid w:val="009918B1"/>
    <w:rsid w:val="00991F49"/>
    <w:rsid w:val="00992460"/>
    <w:rsid w:val="0099288F"/>
    <w:rsid w:val="00993092"/>
    <w:rsid w:val="0099309B"/>
    <w:rsid w:val="009945C8"/>
    <w:rsid w:val="00994710"/>
    <w:rsid w:val="009948CF"/>
    <w:rsid w:val="00994C23"/>
    <w:rsid w:val="00995144"/>
    <w:rsid w:val="0099557A"/>
    <w:rsid w:val="00996102"/>
    <w:rsid w:val="00996198"/>
    <w:rsid w:val="00997DFE"/>
    <w:rsid w:val="009A046A"/>
    <w:rsid w:val="009A0FF1"/>
    <w:rsid w:val="009A2311"/>
    <w:rsid w:val="009A24FF"/>
    <w:rsid w:val="009A265B"/>
    <w:rsid w:val="009A282C"/>
    <w:rsid w:val="009A31D0"/>
    <w:rsid w:val="009A3D4C"/>
    <w:rsid w:val="009A3E22"/>
    <w:rsid w:val="009A3E3C"/>
    <w:rsid w:val="009A458A"/>
    <w:rsid w:val="009A45E4"/>
    <w:rsid w:val="009A4868"/>
    <w:rsid w:val="009A4C4D"/>
    <w:rsid w:val="009A4E7B"/>
    <w:rsid w:val="009A4F46"/>
    <w:rsid w:val="009A4F5F"/>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6E2"/>
    <w:rsid w:val="009B371A"/>
    <w:rsid w:val="009B3720"/>
    <w:rsid w:val="009B42EF"/>
    <w:rsid w:val="009B4889"/>
    <w:rsid w:val="009B4B32"/>
    <w:rsid w:val="009B4BBF"/>
    <w:rsid w:val="009B60C6"/>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899"/>
    <w:rsid w:val="009D0980"/>
    <w:rsid w:val="009D11A3"/>
    <w:rsid w:val="009D150B"/>
    <w:rsid w:val="009D1745"/>
    <w:rsid w:val="009D1838"/>
    <w:rsid w:val="009D198F"/>
    <w:rsid w:val="009D1A18"/>
    <w:rsid w:val="009D2EAF"/>
    <w:rsid w:val="009D32D6"/>
    <w:rsid w:val="009D3CD2"/>
    <w:rsid w:val="009D49A4"/>
    <w:rsid w:val="009D4B8E"/>
    <w:rsid w:val="009D4DD4"/>
    <w:rsid w:val="009D4DD8"/>
    <w:rsid w:val="009D51AC"/>
    <w:rsid w:val="009D522D"/>
    <w:rsid w:val="009D57F3"/>
    <w:rsid w:val="009D60BE"/>
    <w:rsid w:val="009D775C"/>
    <w:rsid w:val="009D7E71"/>
    <w:rsid w:val="009E08CA"/>
    <w:rsid w:val="009E0AE2"/>
    <w:rsid w:val="009E0FDD"/>
    <w:rsid w:val="009E10DE"/>
    <w:rsid w:val="009E1ADD"/>
    <w:rsid w:val="009E1C93"/>
    <w:rsid w:val="009E2070"/>
    <w:rsid w:val="009E2F86"/>
    <w:rsid w:val="009E329C"/>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1D2"/>
    <w:rsid w:val="009F148B"/>
    <w:rsid w:val="009F1768"/>
    <w:rsid w:val="009F1854"/>
    <w:rsid w:val="009F3E59"/>
    <w:rsid w:val="009F405F"/>
    <w:rsid w:val="009F48A2"/>
    <w:rsid w:val="009F48FD"/>
    <w:rsid w:val="009F51FB"/>
    <w:rsid w:val="009F596B"/>
    <w:rsid w:val="009F5A11"/>
    <w:rsid w:val="009F5B90"/>
    <w:rsid w:val="009F5B95"/>
    <w:rsid w:val="009F6CCF"/>
    <w:rsid w:val="00A00616"/>
    <w:rsid w:val="00A009C3"/>
    <w:rsid w:val="00A00DC2"/>
    <w:rsid w:val="00A0100D"/>
    <w:rsid w:val="00A0160A"/>
    <w:rsid w:val="00A0365B"/>
    <w:rsid w:val="00A03E6F"/>
    <w:rsid w:val="00A04D7B"/>
    <w:rsid w:val="00A056F4"/>
    <w:rsid w:val="00A06E42"/>
    <w:rsid w:val="00A0745F"/>
    <w:rsid w:val="00A103C8"/>
    <w:rsid w:val="00A10687"/>
    <w:rsid w:val="00A11736"/>
    <w:rsid w:val="00A118AF"/>
    <w:rsid w:val="00A11D18"/>
    <w:rsid w:val="00A126FA"/>
    <w:rsid w:val="00A12C05"/>
    <w:rsid w:val="00A12ECF"/>
    <w:rsid w:val="00A149AF"/>
    <w:rsid w:val="00A153A8"/>
    <w:rsid w:val="00A153B0"/>
    <w:rsid w:val="00A1551F"/>
    <w:rsid w:val="00A15E24"/>
    <w:rsid w:val="00A16448"/>
    <w:rsid w:val="00A16898"/>
    <w:rsid w:val="00A16BE9"/>
    <w:rsid w:val="00A1764E"/>
    <w:rsid w:val="00A1775E"/>
    <w:rsid w:val="00A178C3"/>
    <w:rsid w:val="00A17B5E"/>
    <w:rsid w:val="00A213C6"/>
    <w:rsid w:val="00A217B6"/>
    <w:rsid w:val="00A22141"/>
    <w:rsid w:val="00A22C09"/>
    <w:rsid w:val="00A22D34"/>
    <w:rsid w:val="00A23001"/>
    <w:rsid w:val="00A232A5"/>
    <w:rsid w:val="00A24A58"/>
    <w:rsid w:val="00A24F90"/>
    <w:rsid w:val="00A25378"/>
    <w:rsid w:val="00A27136"/>
    <w:rsid w:val="00A2772B"/>
    <w:rsid w:val="00A2775A"/>
    <w:rsid w:val="00A27850"/>
    <w:rsid w:val="00A27AFF"/>
    <w:rsid w:val="00A27C1B"/>
    <w:rsid w:val="00A30CBA"/>
    <w:rsid w:val="00A30DF3"/>
    <w:rsid w:val="00A31E37"/>
    <w:rsid w:val="00A32142"/>
    <w:rsid w:val="00A321D3"/>
    <w:rsid w:val="00A3299F"/>
    <w:rsid w:val="00A32E85"/>
    <w:rsid w:val="00A3306C"/>
    <w:rsid w:val="00A34D71"/>
    <w:rsid w:val="00A3504C"/>
    <w:rsid w:val="00A35256"/>
    <w:rsid w:val="00A36DB2"/>
    <w:rsid w:val="00A378B3"/>
    <w:rsid w:val="00A37BD6"/>
    <w:rsid w:val="00A37E1C"/>
    <w:rsid w:val="00A408D3"/>
    <w:rsid w:val="00A409C4"/>
    <w:rsid w:val="00A423AD"/>
    <w:rsid w:val="00A42BF7"/>
    <w:rsid w:val="00A42C73"/>
    <w:rsid w:val="00A43683"/>
    <w:rsid w:val="00A4382A"/>
    <w:rsid w:val="00A451D7"/>
    <w:rsid w:val="00A454DD"/>
    <w:rsid w:val="00A4718A"/>
    <w:rsid w:val="00A4735B"/>
    <w:rsid w:val="00A47825"/>
    <w:rsid w:val="00A47B7F"/>
    <w:rsid w:val="00A5146C"/>
    <w:rsid w:val="00A51CD1"/>
    <w:rsid w:val="00A528B2"/>
    <w:rsid w:val="00A52E63"/>
    <w:rsid w:val="00A53E69"/>
    <w:rsid w:val="00A53EEA"/>
    <w:rsid w:val="00A544D6"/>
    <w:rsid w:val="00A549FC"/>
    <w:rsid w:val="00A555E4"/>
    <w:rsid w:val="00A5560E"/>
    <w:rsid w:val="00A57546"/>
    <w:rsid w:val="00A57BC8"/>
    <w:rsid w:val="00A602A4"/>
    <w:rsid w:val="00A605E6"/>
    <w:rsid w:val="00A60A18"/>
    <w:rsid w:val="00A60BE6"/>
    <w:rsid w:val="00A61AEB"/>
    <w:rsid w:val="00A61DAA"/>
    <w:rsid w:val="00A61FFC"/>
    <w:rsid w:val="00A62094"/>
    <w:rsid w:val="00A62392"/>
    <w:rsid w:val="00A62551"/>
    <w:rsid w:val="00A62744"/>
    <w:rsid w:val="00A62FA1"/>
    <w:rsid w:val="00A63717"/>
    <w:rsid w:val="00A63B84"/>
    <w:rsid w:val="00A63D8B"/>
    <w:rsid w:val="00A63E87"/>
    <w:rsid w:val="00A64460"/>
    <w:rsid w:val="00A64640"/>
    <w:rsid w:val="00A64A9E"/>
    <w:rsid w:val="00A64E36"/>
    <w:rsid w:val="00A6514F"/>
    <w:rsid w:val="00A6534E"/>
    <w:rsid w:val="00A66106"/>
    <w:rsid w:val="00A67938"/>
    <w:rsid w:val="00A700FA"/>
    <w:rsid w:val="00A70C17"/>
    <w:rsid w:val="00A70D38"/>
    <w:rsid w:val="00A71131"/>
    <w:rsid w:val="00A7121B"/>
    <w:rsid w:val="00A71848"/>
    <w:rsid w:val="00A72004"/>
    <w:rsid w:val="00A72140"/>
    <w:rsid w:val="00A724B5"/>
    <w:rsid w:val="00A72AC2"/>
    <w:rsid w:val="00A73523"/>
    <w:rsid w:val="00A7364B"/>
    <w:rsid w:val="00A73A15"/>
    <w:rsid w:val="00A73C41"/>
    <w:rsid w:val="00A73F14"/>
    <w:rsid w:val="00A740A6"/>
    <w:rsid w:val="00A744A6"/>
    <w:rsid w:val="00A74975"/>
    <w:rsid w:val="00A74B24"/>
    <w:rsid w:val="00A74F2F"/>
    <w:rsid w:val="00A751C5"/>
    <w:rsid w:val="00A752D4"/>
    <w:rsid w:val="00A7559F"/>
    <w:rsid w:val="00A760DA"/>
    <w:rsid w:val="00A77178"/>
    <w:rsid w:val="00A771A8"/>
    <w:rsid w:val="00A77A36"/>
    <w:rsid w:val="00A77B5A"/>
    <w:rsid w:val="00A81BDB"/>
    <w:rsid w:val="00A82318"/>
    <w:rsid w:val="00A824BC"/>
    <w:rsid w:val="00A834B2"/>
    <w:rsid w:val="00A83A7A"/>
    <w:rsid w:val="00A84A49"/>
    <w:rsid w:val="00A84F6D"/>
    <w:rsid w:val="00A85271"/>
    <w:rsid w:val="00A85FD8"/>
    <w:rsid w:val="00A861FB"/>
    <w:rsid w:val="00A8634C"/>
    <w:rsid w:val="00A874D1"/>
    <w:rsid w:val="00A87753"/>
    <w:rsid w:val="00A8779D"/>
    <w:rsid w:val="00A90002"/>
    <w:rsid w:val="00A902DB"/>
    <w:rsid w:val="00A9098E"/>
    <w:rsid w:val="00A91850"/>
    <w:rsid w:val="00A91E83"/>
    <w:rsid w:val="00A925B1"/>
    <w:rsid w:val="00A92BB5"/>
    <w:rsid w:val="00A92E72"/>
    <w:rsid w:val="00A92F64"/>
    <w:rsid w:val="00A936AE"/>
    <w:rsid w:val="00A93F10"/>
    <w:rsid w:val="00A9430D"/>
    <w:rsid w:val="00A95337"/>
    <w:rsid w:val="00A95B23"/>
    <w:rsid w:val="00A95B5B"/>
    <w:rsid w:val="00A95F25"/>
    <w:rsid w:val="00A9600C"/>
    <w:rsid w:val="00A964C4"/>
    <w:rsid w:val="00A9683A"/>
    <w:rsid w:val="00A96931"/>
    <w:rsid w:val="00A97826"/>
    <w:rsid w:val="00A97A91"/>
    <w:rsid w:val="00AA03F5"/>
    <w:rsid w:val="00AA04A2"/>
    <w:rsid w:val="00AA086E"/>
    <w:rsid w:val="00AA0D01"/>
    <w:rsid w:val="00AA1071"/>
    <w:rsid w:val="00AA2283"/>
    <w:rsid w:val="00AA31A2"/>
    <w:rsid w:val="00AA3924"/>
    <w:rsid w:val="00AA3944"/>
    <w:rsid w:val="00AA4F3B"/>
    <w:rsid w:val="00AA5ED9"/>
    <w:rsid w:val="00AA70DD"/>
    <w:rsid w:val="00AA7476"/>
    <w:rsid w:val="00AA7AA7"/>
    <w:rsid w:val="00AA7C3D"/>
    <w:rsid w:val="00AB0035"/>
    <w:rsid w:val="00AB01DA"/>
    <w:rsid w:val="00AB099C"/>
    <w:rsid w:val="00AB09F1"/>
    <w:rsid w:val="00AB1048"/>
    <w:rsid w:val="00AB1A2D"/>
    <w:rsid w:val="00AB1AA4"/>
    <w:rsid w:val="00AB1F37"/>
    <w:rsid w:val="00AB26CE"/>
    <w:rsid w:val="00AB2906"/>
    <w:rsid w:val="00AB2B41"/>
    <w:rsid w:val="00AB2DC5"/>
    <w:rsid w:val="00AB2FC4"/>
    <w:rsid w:val="00AB32E5"/>
    <w:rsid w:val="00AB3974"/>
    <w:rsid w:val="00AB41CD"/>
    <w:rsid w:val="00AB42EE"/>
    <w:rsid w:val="00AB4B42"/>
    <w:rsid w:val="00AB55ED"/>
    <w:rsid w:val="00AB5707"/>
    <w:rsid w:val="00AB57E8"/>
    <w:rsid w:val="00AB5A02"/>
    <w:rsid w:val="00AB6657"/>
    <w:rsid w:val="00AB6905"/>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B75"/>
    <w:rsid w:val="00AC2C14"/>
    <w:rsid w:val="00AC3CAF"/>
    <w:rsid w:val="00AC3EF4"/>
    <w:rsid w:val="00AC50D7"/>
    <w:rsid w:val="00AC56DA"/>
    <w:rsid w:val="00AC5CDC"/>
    <w:rsid w:val="00AC5E6C"/>
    <w:rsid w:val="00AC6247"/>
    <w:rsid w:val="00AC6484"/>
    <w:rsid w:val="00AC77A8"/>
    <w:rsid w:val="00AC7982"/>
    <w:rsid w:val="00AC7E2F"/>
    <w:rsid w:val="00AD01A1"/>
    <w:rsid w:val="00AD02CF"/>
    <w:rsid w:val="00AD1A2B"/>
    <w:rsid w:val="00AD1CD7"/>
    <w:rsid w:val="00AD20D9"/>
    <w:rsid w:val="00AD2281"/>
    <w:rsid w:val="00AD2443"/>
    <w:rsid w:val="00AD2C03"/>
    <w:rsid w:val="00AD3198"/>
    <w:rsid w:val="00AD324B"/>
    <w:rsid w:val="00AD3437"/>
    <w:rsid w:val="00AD39AD"/>
    <w:rsid w:val="00AD421A"/>
    <w:rsid w:val="00AD4528"/>
    <w:rsid w:val="00AD46E3"/>
    <w:rsid w:val="00AD4AB8"/>
    <w:rsid w:val="00AD62AF"/>
    <w:rsid w:val="00AD744A"/>
    <w:rsid w:val="00AD7F82"/>
    <w:rsid w:val="00AE01EB"/>
    <w:rsid w:val="00AE03B6"/>
    <w:rsid w:val="00AE0484"/>
    <w:rsid w:val="00AE0909"/>
    <w:rsid w:val="00AE10F9"/>
    <w:rsid w:val="00AE180F"/>
    <w:rsid w:val="00AE1CAC"/>
    <w:rsid w:val="00AE1EF0"/>
    <w:rsid w:val="00AE2151"/>
    <w:rsid w:val="00AE2738"/>
    <w:rsid w:val="00AE2873"/>
    <w:rsid w:val="00AE39B5"/>
    <w:rsid w:val="00AE3A4E"/>
    <w:rsid w:val="00AE3ADD"/>
    <w:rsid w:val="00AE4659"/>
    <w:rsid w:val="00AE526F"/>
    <w:rsid w:val="00AE555D"/>
    <w:rsid w:val="00AE5592"/>
    <w:rsid w:val="00AE5909"/>
    <w:rsid w:val="00AE5C7A"/>
    <w:rsid w:val="00AE65BA"/>
    <w:rsid w:val="00AE6A94"/>
    <w:rsid w:val="00AE774E"/>
    <w:rsid w:val="00AF00E0"/>
    <w:rsid w:val="00AF04EB"/>
    <w:rsid w:val="00AF0778"/>
    <w:rsid w:val="00AF0A95"/>
    <w:rsid w:val="00AF108E"/>
    <w:rsid w:val="00AF1763"/>
    <w:rsid w:val="00AF1CAE"/>
    <w:rsid w:val="00AF216E"/>
    <w:rsid w:val="00AF27FD"/>
    <w:rsid w:val="00AF2EA2"/>
    <w:rsid w:val="00AF2F9C"/>
    <w:rsid w:val="00AF32F5"/>
    <w:rsid w:val="00AF3400"/>
    <w:rsid w:val="00AF366F"/>
    <w:rsid w:val="00AF3A0C"/>
    <w:rsid w:val="00AF3EAB"/>
    <w:rsid w:val="00AF4021"/>
    <w:rsid w:val="00AF4125"/>
    <w:rsid w:val="00AF58DE"/>
    <w:rsid w:val="00AF6596"/>
    <w:rsid w:val="00AF6E50"/>
    <w:rsid w:val="00AF704F"/>
    <w:rsid w:val="00AF714A"/>
    <w:rsid w:val="00AF752E"/>
    <w:rsid w:val="00AF7867"/>
    <w:rsid w:val="00AF7CA6"/>
    <w:rsid w:val="00AF7D53"/>
    <w:rsid w:val="00AF7F19"/>
    <w:rsid w:val="00B00355"/>
    <w:rsid w:val="00B00483"/>
    <w:rsid w:val="00B0048B"/>
    <w:rsid w:val="00B0170F"/>
    <w:rsid w:val="00B01A4D"/>
    <w:rsid w:val="00B02F6D"/>
    <w:rsid w:val="00B03102"/>
    <w:rsid w:val="00B043D3"/>
    <w:rsid w:val="00B04580"/>
    <w:rsid w:val="00B047E9"/>
    <w:rsid w:val="00B04C6D"/>
    <w:rsid w:val="00B04FA4"/>
    <w:rsid w:val="00B0596B"/>
    <w:rsid w:val="00B05C1F"/>
    <w:rsid w:val="00B05DD9"/>
    <w:rsid w:val="00B05E0C"/>
    <w:rsid w:val="00B06143"/>
    <w:rsid w:val="00B06637"/>
    <w:rsid w:val="00B068BE"/>
    <w:rsid w:val="00B10A48"/>
    <w:rsid w:val="00B118D6"/>
    <w:rsid w:val="00B11A14"/>
    <w:rsid w:val="00B11BD9"/>
    <w:rsid w:val="00B11E07"/>
    <w:rsid w:val="00B11ED0"/>
    <w:rsid w:val="00B11FB9"/>
    <w:rsid w:val="00B129AD"/>
    <w:rsid w:val="00B13039"/>
    <w:rsid w:val="00B1391B"/>
    <w:rsid w:val="00B13B62"/>
    <w:rsid w:val="00B13CC6"/>
    <w:rsid w:val="00B13EB5"/>
    <w:rsid w:val="00B14B54"/>
    <w:rsid w:val="00B151F6"/>
    <w:rsid w:val="00B15807"/>
    <w:rsid w:val="00B15ACD"/>
    <w:rsid w:val="00B15C7C"/>
    <w:rsid w:val="00B16476"/>
    <w:rsid w:val="00B164DB"/>
    <w:rsid w:val="00B16B40"/>
    <w:rsid w:val="00B16D70"/>
    <w:rsid w:val="00B16F3F"/>
    <w:rsid w:val="00B172F1"/>
    <w:rsid w:val="00B17959"/>
    <w:rsid w:val="00B17C40"/>
    <w:rsid w:val="00B20352"/>
    <w:rsid w:val="00B211E4"/>
    <w:rsid w:val="00B21DB9"/>
    <w:rsid w:val="00B223CF"/>
    <w:rsid w:val="00B227E1"/>
    <w:rsid w:val="00B23247"/>
    <w:rsid w:val="00B2376D"/>
    <w:rsid w:val="00B238F6"/>
    <w:rsid w:val="00B23A6D"/>
    <w:rsid w:val="00B2430C"/>
    <w:rsid w:val="00B24415"/>
    <w:rsid w:val="00B252A4"/>
    <w:rsid w:val="00B2579B"/>
    <w:rsid w:val="00B25861"/>
    <w:rsid w:val="00B25D3F"/>
    <w:rsid w:val="00B263A9"/>
    <w:rsid w:val="00B27B89"/>
    <w:rsid w:val="00B27CCC"/>
    <w:rsid w:val="00B27FAA"/>
    <w:rsid w:val="00B3025A"/>
    <w:rsid w:val="00B303F7"/>
    <w:rsid w:val="00B325B6"/>
    <w:rsid w:val="00B32AF2"/>
    <w:rsid w:val="00B32B63"/>
    <w:rsid w:val="00B32CAB"/>
    <w:rsid w:val="00B331C3"/>
    <w:rsid w:val="00B34072"/>
    <w:rsid w:val="00B34B31"/>
    <w:rsid w:val="00B34B83"/>
    <w:rsid w:val="00B35017"/>
    <w:rsid w:val="00B357C0"/>
    <w:rsid w:val="00B358FF"/>
    <w:rsid w:val="00B36026"/>
    <w:rsid w:val="00B361CE"/>
    <w:rsid w:val="00B363E5"/>
    <w:rsid w:val="00B3666B"/>
    <w:rsid w:val="00B3716A"/>
    <w:rsid w:val="00B376D9"/>
    <w:rsid w:val="00B37BE5"/>
    <w:rsid w:val="00B37DD2"/>
    <w:rsid w:val="00B40246"/>
    <w:rsid w:val="00B40A70"/>
    <w:rsid w:val="00B40B88"/>
    <w:rsid w:val="00B41480"/>
    <w:rsid w:val="00B418FA"/>
    <w:rsid w:val="00B41CC4"/>
    <w:rsid w:val="00B42601"/>
    <w:rsid w:val="00B42ADF"/>
    <w:rsid w:val="00B43718"/>
    <w:rsid w:val="00B438BE"/>
    <w:rsid w:val="00B43CC3"/>
    <w:rsid w:val="00B44428"/>
    <w:rsid w:val="00B44F43"/>
    <w:rsid w:val="00B453F3"/>
    <w:rsid w:val="00B45DE5"/>
    <w:rsid w:val="00B46345"/>
    <w:rsid w:val="00B46480"/>
    <w:rsid w:val="00B46520"/>
    <w:rsid w:val="00B4717D"/>
    <w:rsid w:val="00B4767E"/>
    <w:rsid w:val="00B47CC4"/>
    <w:rsid w:val="00B505D2"/>
    <w:rsid w:val="00B50870"/>
    <w:rsid w:val="00B5087F"/>
    <w:rsid w:val="00B50D61"/>
    <w:rsid w:val="00B51A54"/>
    <w:rsid w:val="00B51E6A"/>
    <w:rsid w:val="00B51F69"/>
    <w:rsid w:val="00B52824"/>
    <w:rsid w:val="00B53834"/>
    <w:rsid w:val="00B55E49"/>
    <w:rsid w:val="00B56C70"/>
    <w:rsid w:val="00B56EE5"/>
    <w:rsid w:val="00B57802"/>
    <w:rsid w:val="00B57E0C"/>
    <w:rsid w:val="00B60814"/>
    <w:rsid w:val="00B60D9D"/>
    <w:rsid w:val="00B60E00"/>
    <w:rsid w:val="00B61129"/>
    <w:rsid w:val="00B6141D"/>
    <w:rsid w:val="00B614A8"/>
    <w:rsid w:val="00B622C0"/>
    <w:rsid w:val="00B62756"/>
    <w:rsid w:val="00B63581"/>
    <w:rsid w:val="00B6387D"/>
    <w:rsid w:val="00B63C96"/>
    <w:rsid w:val="00B64D95"/>
    <w:rsid w:val="00B6532B"/>
    <w:rsid w:val="00B65D5B"/>
    <w:rsid w:val="00B66A5D"/>
    <w:rsid w:val="00B670A7"/>
    <w:rsid w:val="00B67442"/>
    <w:rsid w:val="00B67E09"/>
    <w:rsid w:val="00B720CF"/>
    <w:rsid w:val="00B726D2"/>
    <w:rsid w:val="00B7343F"/>
    <w:rsid w:val="00B73B4A"/>
    <w:rsid w:val="00B74342"/>
    <w:rsid w:val="00B7454D"/>
    <w:rsid w:val="00B74CD8"/>
    <w:rsid w:val="00B75281"/>
    <w:rsid w:val="00B75666"/>
    <w:rsid w:val="00B760C6"/>
    <w:rsid w:val="00B770A3"/>
    <w:rsid w:val="00B7738E"/>
    <w:rsid w:val="00B77BD0"/>
    <w:rsid w:val="00B8057F"/>
    <w:rsid w:val="00B80AE7"/>
    <w:rsid w:val="00B817E5"/>
    <w:rsid w:val="00B82BB3"/>
    <w:rsid w:val="00B83779"/>
    <w:rsid w:val="00B84401"/>
    <w:rsid w:val="00B84B63"/>
    <w:rsid w:val="00B85C66"/>
    <w:rsid w:val="00B87356"/>
    <w:rsid w:val="00B876D9"/>
    <w:rsid w:val="00B87B5B"/>
    <w:rsid w:val="00B908F7"/>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4972"/>
    <w:rsid w:val="00BA4C9B"/>
    <w:rsid w:val="00BA504F"/>
    <w:rsid w:val="00BA54AC"/>
    <w:rsid w:val="00BA5E6F"/>
    <w:rsid w:val="00BA5F59"/>
    <w:rsid w:val="00BA6B6F"/>
    <w:rsid w:val="00BA6D90"/>
    <w:rsid w:val="00BA7770"/>
    <w:rsid w:val="00BA7C65"/>
    <w:rsid w:val="00BA7F58"/>
    <w:rsid w:val="00BB047F"/>
    <w:rsid w:val="00BB06A2"/>
    <w:rsid w:val="00BB0A5D"/>
    <w:rsid w:val="00BB0CC2"/>
    <w:rsid w:val="00BB11C8"/>
    <w:rsid w:val="00BB1EBF"/>
    <w:rsid w:val="00BB29D4"/>
    <w:rsid w:val="00BB2A52"/>
    <w:rsid w:val="00BB31FD"/>
    <w:rsid w:val="00BB3309"/>
    <w:rsid w:val="00BB3A52"/>
    <w:rsid w:val="00BB3B83"/>
    <w:rsid w:val="00BB3CA7"/>
    <w:rsid w:val="00BB4DBF"/>
    <w:rsid w:val="00BB51CA"/>
    <w:rsid w:val="00BB52F9"/>
    <w:rsid w:val="00BB5BCA"/>
    <w:rsid w:val="00BB6BA4"/>
    <w:rsid w:val="00BB7562"/>
    <w:rsid w:val="00BB7A0A"/>
    <w:rsid w:val="00BC16BC"/>
    <w:rsid w:val="00BC1FFD"/>
    <w:rsid w:val="00BC2654"/>
    <w:rsid w:val="00BC2923"/>
    <w:rsid w:val="00BC38F1"/>
    <w:rsid w:val="00BC3BE8"/>
    <w:rsid w:val="00BC4C0D"/>
    <w:rsid w:val="00BC4E8E"/>
    <w:rsid w:val="00BC55AE"/>
    <w:rsid w:val="00BC5ADB"/>
    <w:rsid w:val="00BC6535"/>
    <w:rsid w:val="00BC67BB"/>
    <w:rsid w:val="00BC6C91"/>
    <w:rsid w:val="00BC729C"/>
    <w:rsid w:val="00BC7F6B"/>
    <w:rsid w:val="00BD0F80"/>
    <w:rsid w:val="00BD1ACB"/>
    <w:rsid w:val="00BD26F5"/>
    <w:rsid w:val="00BD2737"/>
    <w:rsid w:val="00BD27A3"/>
    <w:rsid w:val="00BD30BD"/>
    <w:rsid w:val="00BD3232"/>
    <w:rsid w:val="00BD3C77"/>
    <w:rsid w:val="00BD3D4D"/>
    <w:rsid w:val="00BD3EE9"/>
    <w:rsid w:val="00BD3F46"/>
    <w:rsid w:val="00BD3F5C"/>
    <w:rsid w:val="00BD4731"/>
    <w:rsid w:val="00BD48E3"/>
    <w:rsid w:val="00BD510C"/>
    <w:rsid w:val="00BD5DB9"/>
    <w:rsid w:val="00BD5E39"/>
    <w:rsid w:val="00BD6350"/>
    <w:rsid w:val="00BD6FAC"/>
    <w:rsid w:val="00BD7309"/>
    <w:rsid w:val="00BE1243"/>
    <w:rsid w:val="00BE1322"/>
    <w:rsid w:val="00BE1608"/>
    <w:rsid w:val="00BE19C0"/>
    <w:rsid w:val="00BE1D2D"/>
    <w:rsid w:val="00BE2669"/>
    <w:rsid w:val="00BE2CBD"/>
    <w:rsid w:val="00BE326D"/>
    <w:rsid w:val="00BE3701"/>
    <w:rsid w:val="00BE372D"/>
    <w:rsid w:val="00BE596D"/>
    <w:rsid w:val="00BE6096"/>
    <w:rsid w:val="00BE70DE"/>
    <w:rsid w:val="00BE7383"/>
    <w:rsid w:val="00BE79D7"/>
    <w:rsid w:val="00BE7A15"/>
    <w:rsid w:val="00BF014B"/>
    <w:rsid w:val="00BF043E"/>
    <w:rsid w:val="00BF0BF4"/>
    <w:rsid w:val="00BF0D25"/>
    <w:rsid w:val="00BF0D63"/>
    <w:rsid w:val="00BF1BB0"/>
    <w:rsid w:val="00BF1D2E"/>
    <w:rsid w:val="00BF20FF"/>
    <w:rsid w:val="00BF2779"/>
    <w:rsid w:val="00BF2CF7"/>
    <w:rsid w:val="00BF2E67"/>
    <w:rsid w:val="00BF4348"/>
    <w:rsid w:val="00BF5275"/>
    <w:rsid w:val="00BF53D9"/>
    <w:rsid w:val="00BF5487"/>
    <w:rsid w:val="00BF60D3"/>
    <w:rsid w:val="00BF7418"/>
    <w:rsid w:val="00BF79EC"/>
    <w:rsid w:val="00C007A3"/>
    <w:rsid w:val="00C00A93"/>
    <w:rsid w:val="00C00AF7"/>
    <w:rsid w:val="00C00C8F"/>
    <w:rsid w:val="00C011F6"/>
    <w:rsid w:val="00C02D31"/>
    <w:rsid w:val="00C03172"/>
    <w:rsid w:val="00C033E2"/>
    <w:rsid w:val="00C03742"/>
    <w:rsid w:val="00C038F0"/>
    <w:rsid w:val="00C03EDB"/>
    <w:rsid w:val="00C03F3C"/>
    <w:rsid w:val="00C04024"/>
    <w:rsid w:val="00C04084"/>
    <w:rsid w:val="00C04B7D"/>
    <w:rsid w:val="00C054E0"/>
    <w:rsid w:val="00C0550E"/>
    <w:rsid w:val="00C05A3B"/>
    <w:rsid w:val="00C05EF3"/>
    <w:rsid w:val="00C06031"/>
    <w:rsid w:val="00C06832"/>
    <w:rsid w:val="00C070BE"/>
    <w:rsid w:val="00C071E9"/>
    <w:rsid w:val="00C0777B"/>
    <w:rsid w:val="00C07924"/>
    <w:rsid w:val="00C07B59"/>
    <w:rsid w:val="00C104DE"/>
    <w:rsid w:val="00C10A14"/>
    <w:rsid w:val="00C1107F"/>
    <w:rsid w:val="00C11782"/>
    <w:rsid w:val="00C11835"/>
    <w:rsid w:val="00C11BF9"/>
    <w:rsid w:val="00C120E4"/>
    <w:rsid w:val="00C122CB"/>
    <w:rsid w:val="00C1231A"/>
    <w:rsid w:val="00C12527"/>
    <w:rsid w:val="00C12C45"/>
    <w:rsid w:val="00C12CAA"/>
    <w:rsid w:val="00C1319E"/>
    <w:rsid w:val="00C13696"/>
    <w:rsid w:val="00C1376F"/>
    <w:rsid w:val="00C137EB"/>
    <w:rsid w:val="00C13D4F"/>
    <w:rsid w:val="00C13ED6"/>
    <w:rsid w:val="00C15940"/>
    <w:rsid w:val="00C15B9A"/>
    <w:rsid w:val="00C1649F"/>
    <w:rsid w:val="00C16AA3"/>
    <w:rsid w:val="00C16E46"/>
    <w:rsid w:val="00C174E5"/>
    <w:rsid w:val="00C178CE"/>
    <w:rsid w:val="00C17DBC"/>
    <w:rsid w:val="00C20244"/>
    <w:rsid w:val="00C21036"/>
    <w:rsid w:val="00C21638"/>
    <w:rsid w:val="00C22480"/>
    <w:rsid w:val="00C225A0"/>
    <w:rsid w:val="00C22796"/>
    <w:rsid w:val="00C22EF3"/>
    <w:rsid w:val="00C2307C"/>
    <w:rsid w:val="00C235B4"/>
    <w:rsid w:val="00C237F1"/>
    <w:rsid w:val="00C243D3"/>
    <w:rsid w:val="00C2456A"/>
    <w:rsid w:val="00C24727"/>
    <w:rsid w:val="00C247A0"/>
    <w:rsid w:val="00C24AD6"/>
    <w:rsid w:val="00C25693"/>
    <w:rsid w:val="00C260A0"/>
    <w:rsid w:val="00C26A7E"/>
    <w:rsid w:val="00C30CAC"/>
    <w:rsid w:val="00C30E96"/>
    <w:rsid w:val="00C31B25"/>
    <w:rsid w:val="00C32103"/>
    <w:rsid w:val="00C322FC"/>
    <w:rsid w:val="00C32E34"/>
    <w:rsid w:val="00C332F8"/>
    <w:rsid w:val="00C34973"/>
    <w:rsid w:val="00C35507"/>
    <w:rsid w:val="00C3568A"/>
    <w:rsid w:val="00C357CA"/>
    <w:rsid w:val="00C35A08"/>
    <w:rsid w:val="00C35D92"/>
    <w:rsid w:val="00C360E9"/>
    <w:rsid w:val="00C365B5"/>
    <w:rsid w:val="00C36A79"/>
    <w:rsid w:val="00C37279"/>
    <w:rsid w:val="00C37E8B"/>
    <w:rsid w:val="00C40C67"/>
    <w:rsid w:val="00C41065"/>
    <w:rsid w:val="00C4182C"/>
    <w:rsid w:val="00C42421"/>
    <w:rsid w:val="00C4333C"/>
    <w:rsid w:val="00C435E8"/>
    <w:rsid w:val="00C4392E"/>
    <w:rsid w:val="00C43BBE"/>
    <w:rsid w:val="00C44EA6"/>
    <w:rsid w:val="00C45318"/>
    <w:rsid w:val="00C45A9E"/>
    <w:rsid w:val="00C45DE1"/>
    <w:rsid w:val="00C45E52"/>
    <w:rsid w:val="00C464FA"/>
    <w:rsid w:val="00C46815"/>
    <w:rsid w:val="00C47386"/>
    <w:rsid w:val="00C47C13"/>
    <w:rsid w:val="00C47C1B"/>
    <w:rsid w:val="00C504D6"/>
    <w:rsid w:val="00C50FF2"/>
    <w:rsid w:val="00C51660"/>
    <w:rsid w:val="00C516FB"/>
    <w:rsid w:val="00C51EDD"/>
    <w:rsid w:val="00C532A8"/>
    <w:rsid w:val="00C53725"/>
    <w:rsid w:val="00C53E18"/>
    <w:rsid w:val="00C54168"/>
    <w:rsid w:val="00C5478A"/>
    <w:rsid w:val="00C54D9D"/>
    <w:rsid w:val="00C54FE6"/>
    <w:rsid w:val="00C55032"/>
    <w:rsid w:val="00C55977"/>
    <w:rsid w:val="00C55BE3"/>
    <w:rsid w:val="00C55CAF"/>
    <w:rsid w:val="00C55D17"/>
    <w:rsid w:val="00C55F0E"/>
    <w:rsid w:val="00C566A5"/>
    <w:rsid w:val="00C56723"/>
    <w:rsid w:val="00C56FE7"/>
    <w:rsid w:val="00C578B5"/>
    <w:rsid w:val="00C57C3C"/>
    <w:rsid w:val="00C60BDC"/>
    <w:rsid w:val="00C60BDF"/>
    <w:rsid w:val="00C61C7D"/>
    <w:rsid w:val="00C61F37"/>
    <w:rsid w:val="00C624BD"/>
    <w:rsid w:val="00C627B0"/>
    <w:rsid w:val="00C62DFA"/>
    <w:rsid w:val="00C62EB7"/>
    <w:rsid w:val="00C634B7"/>
    <w:rsid w:val="00C638AF"/>
    <w:rsid w:val="00C63BEC"/>
    <w:rsid w:val="00C64C4A"/>
    <w:rsid w:val="00C65213"/>
    <w:rsid w:val="00C657C5"/>
    <w:rsid w:val="00C65B81"/>
    <w:rsid w:val="00C65DFD"/>
    <w:rsid w:val="00C6671F"/>
    <w:rsid w:val="00C66774"/>
    <w:rsid w:val="00C66E24"/>
    <w:rsid w:val="00C6794C"/>
    <w:rsid w:val="00C679F0"/>
    <w:rsid w:val="00C70E9B"/>
    <w:rsid w:val="00C71BF7"/>
    <w:rsid w:val="00C71C39"/>
    <w:rsid w:val="00C72DE4"/>
    <w:rsid w:val="00C73890"/>
    <w:rsid w:val="00C73BC1"/>
    <w:rsid w:val="00C74EE4"/>
    <w:rsid w:val="00C75555"/>
    <w:rsid w:val="00C7567E"/>
    <w:rsid w:val="00C757CF"/>
    <w:rsid w:val="00C76CF8"/>
    <w:rsid w:val="00C7714D"/>
    <w:rsid w:val="00C7748C"/>
    <w:rsid w:val="00C77918"/>
    <w:rsid w:val="00C80F07"/>
    <w:rsid w:val="00C81D7A"/>
    <w:rsid w:val="00C84415"/>
    <w:rsid w:val="00C84C2B"/>
    <w:rsid w:val="00C85777"/>
    <w:rsid w:val="00C85F1F"/>
    <w:rsid w:val="00C86CB6"/>
    <w:rsid w:val="00C86E0D"/>
    <w:rsid w:val="00C87081"/>
    <w:rsid w:val="00C872D6"/>
    <w:rsid w:val="00C87919"/>
    <w:rsid w:val="00C87C34"/>
    <w:rsid w:val="00C87E0B"/>
    <w:rsid w:val="00C901BF"/>
    <w:rsid w:val="00C908D7"/>
    <w:rsid w:val="00C914A3"/>
    <w:rsid w:val="00C9181B"/>
    <w:rsid w:val="00C919CF"/>
    <w:rsid w:val="00C91D96"/>
    <w:rsid w:val="00C923B3"/>
    <w:rsid w:val="00C92795"/>
    <w:rsid w:val="00C93175"/>
    <w:rsid w:val="00C933B1"/>
    <w:rsid w:val="00C93DF1"/>
    <w:rsid w:val="00C940E1"/>
    <w:rsid w:val="00C94287"/>
    <w:rsid w:val="00C948CE"/>
    <w:rsid w:val="00C9519E"/>
    <w:rsid w:val="00C951A2"/>
    <w:rsid w:val="00C95319"/>
    <w:rsid w:val="00C95E24"/>
    <w:rsid w:val="00C95EC4"/>
    <w:rsid w:val="00C95F4F"/>
    <w:rsid w:val="00C96054"/>
    <w:rsid w:val="00C963BC"/>
    <w:rsid w:val="00C9656F"/>
    <w:rsid w:val="00C9658A"/>
    <w:rsid w:val="00C97FA6"/>
    <w:rsid w:val="00CA0BE4"/>
    <w:rsid w:val="00CA0BFB"/>
    <w:rsid w:val="00CA0D15"/>
    <w:rsid w:val="00CA17A1"/>
    <w:rsid w:val="00CA1DC8"/>
    <w:rsid w:val="00CA1F25"/>
    <w:rsid w:val="00CA1F98"/>
    <w:rsid w:val="00CA2DA1"/>
    <w:rsid w:val="00CA3087"/>
    <w:rsid w:val="00CA353C"/>
    <w:rsid w:val="00CA3FCB"/>
    <w:rsid w:val="00CA4958"/>
    <w:rsid w:val="00CA49EF"/>
    <w:rsid w:val="00CA4E4A"/>
    <w:rsid w:val="00CA5069"/>
    <w:rsid w:val="00CA5C0B"/>
    <w:rsid w:val="00CA641D"/>
    <w:rsid w:val="00CA69E2"/>
    <w:rsid w:val="00CA6F3B"/>
    <w:rsid w:val="00CA7266"/>
    <w:rsid w:val="00CA77FB"/>
    <w:rsid w:val="00CA7BD6"/>
    <w:rsid w:val="00CB0001"/>
    <w:rsid w:val="00CB0995"/>
    <w:rsid w:val="00CB11F4"/>
    <w:rsid w:val="00CB14C6"/>
    <w:rsid w:val="00CB1623"/>
    <w:rsid w:val="00CB1E30"/>
    <w:rsid w:val="00CB219A"/>
    <w:rsid w:val="00CB2866"/>
    <w:rsid w:val="00CB2C4E"/>
    <w:rsid w:val="00CB3F3A"/>
    <w:rsid w:val="00CB44B9"/>
    <w:rsid w:val="00CB4CE1"/>
    <w:rsid w:val="00CB65B6"/>
    <w:rsid w:val="00CB7359"/>
    <w:rsid w:val="00CB7B73"/>
    <w:rsid w:val="00CB7BEC"/>
    <w:rsid w:val="00CB7EDF"/>
    <w:rsid w:val="00CC0243"/>
    <w:rsid w:val="00CC0AAD"/>
    <w:rsid w:val="00CC1D4F"/>
    <w:rsid w:val="00CC1E77"/>
    <w:rsid w:val="00CC2215"/>
    <w:rsid w:val="00CC24DE"/>
    <w:rsid w:val="00CC25E2"/>
    <w:rsid w:val="00CC3F14"/>
    <w:rsid w:val="00CC4003"/>
    <w:rsid w:val="00CC40FC"/>
    <w:rsid w:val="00CC4531"/>
    <w:rsid w:val="00CC4CED"/>
    <w:rsid w:val="00CC4D13"/>
    <w:rsid w:val="00CC5AE8"/>
    <w:rsid w:val="00CC5C3A"/>
    <w:rsid w:val="00CC5DCC"/>
    <w:rsid w:val="00CC5FA7"/>
    <w:rsid w:val="00CC6F33"/>
    <w:rsid w:val="00CC7063"/>
    <w:rsid w:val="00CC7F8A"/>
    <w:rsid w:val="00CD04C5"/>
    <w:rsid w:val="00CD06CD"/>
    <w:rsid w:val="00CD099D"/>
    <w:rsid w:val="00CD1394"/>
    <w:rsid w:val="00CD28CD"/>
    <w:rsid w:val="00CD3DB9"/>
    <w:rsid w:val="00CD4B7D"/>
    <w:rsid w:val="00CD5318"/>
    <w:rsid w:val="00CD5BEC"/>
    <w:rsid w:val="00CD5EC3"/>
    <w:rsid w:val="00CD65EC"/>
    <w:rsid w:val="00CD6660"/>
    <w:rsid w:val="00CD6B4A"/>
    <w:rsid w:val="00CD76C3"/>
    <w:rsid w:val="00CD798C"/>
    <w:rsid w:val="00CE0FAF"/>
    <w:rsid w:val="00CE1114"/>
    <w:rsid w:val="00CE1245"/>
    <w:rsid w:val="00CE270D"/>
    <w:rsid w:val="00CE28CE"/>
    <w:rsid w:val="00CE2B64"/>
    <w:rsid w:val="00CE3378"/>
    <w:rsid w:val="00CE4BC9"/>
    <w:rsid w:val="00CE50AF"/>
    <w:rsid w:val="00CE52C1"/>
    <w:rsid w:val="00CE5880"/>
    <w:rsid w:val="00CE59BB"/>
    <w:rsid w:val="00CE667B"/>
    <w:rsid w:val="00CE6AA9"/>
    <w:rsid w:val="00CE6BD6"/>
    <w:rsid w:val="00CE6DBB"/>
    <w:rsid w:val="00CE7DDB"/>
    <w:rsid w:val="00CF059D"/>
    <w:rsid w:val="00CF0A9C"/>
    <w:rsid w:val="00CF0B35"/>
    <w:rsid w:val="00CF14E9"/>
    <w:rsid w:val="00CF14FA"/>
    <w:rsid w:val="00CF19DA"/>
    <w:rsid w:val="00CF208E"/>
    <w:rsid w:val="00CF31F2"/>
    <w:rsid w:val="00CF3AA2"/>
    <w:rsid w:val="00CF4986"/>
    <w:rsid w:val="00CF5AE4"/>
    <w:rsid w:val="00CF6561"/>
    <w:rsid w:val="00CF6BD2"/>
    <w:rsid w:val="00CF6CD7"/>
    <w:rsid w:val="00CF7509"/>
    <w:rsid w:val="00CF7DBC"/>
    <w:rsid w:val="00D003C2"/>
    <w:rsid w:val="00D009F9"/>
    <w:rsid w:val="00D011AB"/>
    <w:rsid w:val="00D01B04"/>
    <w:rsid w:val="00D02561"/>
    <w:rsid w:val="00D02743"/>
    <w:rsid w:val="00D02F42"/>
    <w:rsid w:val="00D03A1A"/>
    <w:rsid w:val="00D03B39"/>
    <w:rsid w:val="00D0444E"/>
    <w:rsid w:val="00D045C7"/>
    <w:rsid w:val="00D04C9E"/>
    <w:rsid w:val="00D0506C"/>
    <w:rsid w:val="00D05C92"/>
    <w:rsid w:val="00D060E6"/>
    <w:rsid w:val="00D061CF"/>
    <w:rsid w:val="00D0737F"/>
    <w:rsid w:val="00D07466"/>
    <w:rsid w:val="00D07725"/>
    <w:rsid w:val="00D07EFB"/>
    <w:rsid w:val="00D1025C"/>
    <w:rsid w:val="00D103A7"/>
    <w:rsid w:val="00D105A6"/>
    <w:rsid w:val="00D10A2D"/>
    <w:rsid w:val="00D10B1C"/>
    <w:rsid w:val="00D1165D"/>
    <w:rsid w:val="00D11B1A"/>
    <w:rsid w:val="00D11FB6"/>
    <w:rsid w:val="00D12073"/>
    <w:rsid w:val="00D124AE"/>
    <w:rsid w:val="00D1278E"/>
    <w:rsid w:val="00D12D6E"/>
    <w:rsid w:val="00D131FC"/>
    <w:rsid w:val="00D13543"/>
    <w:rsid w:val="00D13797"/>
    <w:rsid w:val="00D139CB"/>
    <w:rsid w:val="00D15C03"/>
    <w:rsid w:val="00D15F0E"/>
    <w:rsid w:val="00D16218"/>
    <w:rsid w:val="00D16503"/>
    <w:rsid w:val="00D1675D"/>
    <w:rsid w:val="00D16973"/>
    <w:rsid w:val="00D16DFA"/>
    <w:rsid w:val="00D20014"/>
    <w:rsid w:val="00D206F4"/>
    <w:rsid w:val="00D20F7D"/>
    <w:rsid w:val="00D21668"/>
    <w:rsid w:val="00D21C97"/>
    <w:rsid w:val="00D222CF"/>
    <w:rsid w:val="00D2243E"/>
    <w:rsid w:val="00D236B4"/>
    <w:rsid w:val="00D248E8"/>
    <w:rsid w:val="00D24ACD"/>
    <w:rsid w:val="00D24C3E"/>
    <w:rsid w:val="00D25149"/>
    <w:rsid w:val="00D2528F"/>
    <w:rsid w:val="00D25780"/>
    <w:rsid w:val="00D25831"/>
    <w:rsid w:val="00D25B11"/>
    <w:rsid w:val="00D25DDB"/>
    <w:rsid w:val="00D26674"/>
    <w:rsid w:val="00D2669D"/>
    <w:rsid w:val="00D26C96"/>
    <w:rsid w:val="00D27737"/>
    <w:rsid w:val="00D27850"/>
    <w:rsid w:val="00D27B99"/>
    <w:rsid w:val="00D30118"/>
    <w:rsid w:val="00D3028A"/>
    <w:rsid w:val="00D30374"/>
    <w:rsid w:val="00D305A1"/>
    <w:rsid w:val="00D309F4"/>
    <w:rsid w:val="00D30D6D"/>
    <w:rsid w:val="00D31032"/>
    <w:rsid w:val="00D3107E"/>
    <w:rsid w:val="00D311FE"/>
    <w:rsid w:val="00D32F62"/>
    <w:rsid w:val="00D33ECE"/>
    <w:rsid w:val="00D346FD"/>
    <w:rsid w:val="00D34A84"/>
    <w:rsid w:val="00D3548F"/>
    <w:rsid w:val="00D354FD"/>
    <w:rsid w:val="00D359E6"/>
    <w:rsid w:val="00D364CB"/>
    <w:rsid w:val="00D36D90"/>
    <w:rsid w:val="00D37434"/>
    <w:rsid w:val="00D37E0C"/>
    <w:rsid w:val="00D40530"/>
    <w:rsid w:val="00D40804"/>
    <w:rsid w:val="00D40F42"/>
    <w:rsid w:val="00D41251"/>
    <w:rsid w:val="00D41BF3"/>
    <w:rsid w:val="00D42166"/>
    <w:rsid w:val="00D42248"/>
    <w:rsid w:val="00D424E8"/>
    <w:rsid w:val="00D426D6"/>
    <w:rsid w:val="00D42C1D"/>
    <w:rsid w:val="00D44370"/>
    <w:rsid w:val="00D447AD"/>
    <w:rsid w:val="00D44B76"/>
    <w:rsid w:val="00D44D17"/>
    <w:rsid w:val="00D463E9"/>
    <w:rsid w:val="00D4734E"/>
    <w:rsid w:val="00D4746F"/>
    <w:rsid w:val="00D477D1"/>
    <w:rsid w:val="00D51222"/>
    <w:rsid w:val="00D516A0"/>
    <w:rsid w:val="00D5211D"/>
    <w:rsid w:val="00D529DA"/>
    <w:rsid w:val="00D52F84"/>
    <w:rsid w:val="00D5310E"/>
    <w:rsid w:val="00D53D63"/>
    <w:rsid w:val="00D5404C"/>
    <w:rsid w:val="00D54417"/>
    <w:rsid w:val="00D548BD"/>
    <w:rsid w:val="00D54B4C"/>
    <w:rsid w:val="00D54FE5"/>
    <w:rsid w:val="00D553CC"/>
    <w:rsid w:val="00D5614C"/>
    <w:rsid w:val="00D5680A"/>
    <w:rsid w:val="00D56D55"/>
    <w:rsid w:val="00D57A19"/>
    <w:rsid w:val="00D60D89"/>
    <w:rsid w:val="00D61193"/>
    <w:rsid w:val="00D613F5"/>
    <w:rsid w:val="00D6189F"/>
    <w:rsid w:val="00D62307"/>
    <w:rsid w:val="00D62773"/>
    <w:rsid w:val="00D636DD"/>
    <w:rsid w:val="00D638D5"/>
    <w:rsid w:val="00D63A21"/>
    <w:rsid w:val="00D64099"/>
    <w:rsid w:val="00D640D7"/>
    <w:rsid w:val="00D64349"/>
    <w:rsid w:val="00D6492F"/>
    <w:rsid w:val="00D65390"/>
    <w:rsid w:val="00D6590A"/>
    <w:rsid w:val="00D66407"/>
    <w:rsid w:val="00D66990"/>
    <w:rsid w:val="00D67088"/>
    <w:rsid w:val="00D7036B"/>
    <w:rsid w:val="00D7070E"/>
    <w:rsid w:val="00D712E5"/>
    <w:rsid w:val="00D71DB5"/>
    <w:rsid w:val="00D71E4D"/>
    <w:rsid w:val="00D72EDF"/>
    <w:rsid w:val="00D7301F"/>
    <w:rsid w:val="00D736F4"/>
    <w:rsid w:val="00D73BFF"/>
    <w:rsid w:val="00D744D8"/>
    <w:rsid w:val="00D74A1C"/>
    <w:rsid w:val="00D74FA5"/>
    <w:rsid w:val="00D757C7"/>
    <w:rsid w:val="00D75844"/>
    <w:rsid w:val="00D773DE"/>
    <w:rsid w:val="00D7756A"/>
    <w:rsid w:val="00D7757E"/>
    <w:rsid w:val="00D7764F"/>
    <w:rsid w:val="00D80544"/>
    <w:rsid w:val="00D80647"/>
    <w:rsid w:val="00D820AD"/>
    <w:rsid w:val="00D82395"/>
    <w:rsid w:val="00D825C3"/>
    <w:rsid w:val="00D82A6A"/>
    <w:rsid w:val="00D82D4D"/>
    <w:rsid w:val="00D832DC"/>
    <w:rsid w:val="00D8354F"/>
    <w:rsid w:val="00D8470A"/>
    <w:rsid w:val="00D8475F"/>
    <w:rsid w:val="00D864F8"/>
    <w:rsid w:val="00D86EF2"/>
    <w:rsid w:val="00D87A50"/>
    <w:rsid w:val="00D87F5F"/>
    <w:rsid w:val="00D902CC"/>
    <w:rsid w:val="00D91742"/>
    <w:rsid w:val="00D9174B"/>
    <w:rsid w:val="00D92A15"/>
    <w:rsid w:val="00D92DBA"/>
    <w:rsid w:val="00D92EFD"/>
    <w:rsid w:val="00D92F15"/>
    <w:rsid w:val="00D9330F"/>
    <w:rsid w:val="00D95EEA"/>
    <w:rsid w:val="00D963EE"/>
    <w:rsid w:val="00D96660"/>
    <w:rsid w:val="00D9681E"/>
    <w:rsid w:val="00D96976"/>
    <w:rsid w:val="00D96F13"/>
    <w:rsid w:val="00D97075"/>
    <w:rsid w:val="00DA027D"/>
    <w:rsid w:val="00DA0402"/>
    <w:rsid w:val="00DA0A8D"/>
    <w:rsid w:val="00DA175E"/>
    <w:rsid w:val="00DA1C4A"/>
    <w:rsid w:val="00DA1D24"/>
    <w:rsid w:val="00DA225B"/>
    <w:rsid w:val="00DA24C2"/>
    <w:rsid w:val="00DA34A0"/>
    <w:rsid w:val="00DA373B"/>
    <w:rsid w:val="00DA3827"/>
    <w:rsid w:val="00DA4C78"/>
    <w:rsid w:val="00DA5260"/>
    <w:rsid w:val="00DA54D4"/>
    <w:rsid w:val="00DA56E5"/>
    <w:rsid w:val="00DA6047"/>
    <w:rsid w:val="00DA6086"/>
    <w:rsid w:val="00DA638F"/>
    <w:rsid w:val="00DA64BB"/>
    <w:rsid w:val="00DA6AB1"/>
    <w:rsid w:val="00DA7046"/>
    <w:rsid w:val="00DA7C7F"/>
    <w:rsid w:val="00DB03FE"/>
    <w:rsid w:val="00DB0E6B"/>
    <w:rsid w:val="00DB1465"/>
    <w:rsid w:val="00DB276B"/>
    <w:rsid w:val="00DB2CDF"/>
    <w:rsid w:val="00DB36C5"/>
    <w:rsid w:val="00DB3C3A"/>
    <w:rsid w:val="00DB44E7"/>
    <w:rsid w:val="00DB4F85"/>
    <w:rsid w:val="00DB5396"/>
    <w:rsid w:val="00DB5786"/>
    <w:rsid w:val="00DB5B6D"/>
    <w:rsid w:val="00DB6308"/>
    <w:rsid w:val="00DB67B1"/>
    <w:rsid w:val="00DB6CA5"/>
    <w:rsid w:val="00DB6E49"/>
    <w:rsid w:val="00DB6F5C"/>
    <w:rsid w:val="00DB75A0"/>
    <w:rsid w:val="00DC1EAE"/>
    <w:rsid w:val="00DC2B22"/>
    <w:rsid w:val="00DC3640"/>
    <w:rsid w:val="00DC37AC"/>
    <w:rsid w:val="00DC3AD7"/>
    <w:rsid w:val="00DC43F8"/>
    <w:rsid w:val="00DC45D0"/>
    <w:rsid w:val="00DC4DBE"/>
    <w:rsid w:val="00DC5651"/>
    <w:rsid w:val="00DC5DD3"/>
    <w:rsid w:val="00DC63DD"/>
    <w:rsid w:val="00DC6A4D"/>
    <w:rsid w:val="00DC6D83"/>
    <w:rsid w:val="00DC6FA9"/>
    <w:rsid w:val="00DC7F10"/>
    <w:rsid w:val="00DD13C6"/>
    <w:rsid w:val="00DD140C"/>
    <w:rsid w:val="00DD146F"/>
    <w:rsid w:val="00DD1945"/>
    <w:rsid w:val="00DD1E3D"/>
    <w:rsid w:val="00DD216E"/>
    <w:rsid w:val="00DD258A"/>
    <w:rsid w:val="00DD2AD4"/>
    <w:rsid w:val="00DD2E7F"/>
    <w:rsid w:val="00DD3332"/>
    <w:rsid w:val="00DD402B"/>
    <w:rsid w:val="00DD46E9"/>
    <w:rsid w:val="00DD50E8"/>
    <w:rsid w:val="00DD5165"/>
    <w:rsid w:val="00DD5E2A"/>
    <w:rsid w:val="00DD5E4D"/>
    <w:rsid w:val="00DD63CE"/>
    <w:rsid w:val="00DD640E"/>
    <w:rsid w:val="00DD727E"/>
    <w:rsid w:val="00DD7581"/>
    <w:rsid w:val="00DD78FA"/>
    <w:rsid w:val="00DD7DCD"/>
    <w:rsid w:val="00DD7E2D"/>
    <w:rsid w:val="00DE08E6"/>
    <w:rsid w:val="00DE0DCC"/>
    <w:rsid w:val="00DE1797"/>
    <w:rsid w:val="00DE19AC"/>
    <w:rsid w:val="00DE2233"/>
    <w:rsid w:val="00DE27CC"/>
    <w:rsid w:val="00DE2A45"/>
    <w:rsid w:val="00DE2B13"/>
    <w:rsid w:val="00DE3B0A"/>
    <w:rsid w:val="00DE3B40"/>
    <w:rsid w:val="00DE3FED"/>
    <w:rsid w:val="00DE410D"/>
    <w:rsid w:val="00DE4B74"/>
    <w:rsid w:val="00DE500A"/>
    <w:rsid w:val="00DE5A26"/>
    <w:rsid w:val="00DE7DC9"/>
    <w:rsid w:val="00DE7E4C"/>
    <w:rsid w:val="00DE7F4B"/>
    <w:rsid w:val="00DF1095"/>
    <w:rsid w:val="00DF1A8B"/>
    <w:rsid w:val="00DF1F04"/>
    <w:rsid w:val="00DF2056"/>
    <w:rsid w:val="00DF27F7"/>
    <w:rsid w:val="00DF3047"/>
    <w:rsid w:val="00DF4086"/>
    <w:rsid w:val="00DF474F"/>
    <w:rsid w:val="00DF5A20"/>
    <w:rsid w:val="00DF5A5D"/>
    <w:rsid w:val="00DF5B49"/>
    <w:rsid w:val="00DF5EDC"/>
    <w:rsid w:val="00DF6813"/>
    <w:rsid w:val="00DF6C44"/>
    <w:rsid w:val="00DF7157"/>
    <w:rsid w:val="00E0012E"/>
    <w:rsid w:val="00E007F6"/>
    <w:rsid w:val="00E0083A"/>
    <w:rsid w:val="00E0095F"/>
    <w:rsid w:val="00E00D26"/>
    <w:rsid w:val="00E00DA9"/>
    <w:rsid w:val="00E0225B"/>
    <w:rsid w:val="00E02524"/>
    <w:rsid w:val="00E0284C"/>
    <w:rsid w:val="00E02BB4"/>
    <w:rsid w:val="00E02D7F"/>
    <w:rsid w:val="00E02F30"/>
    <w:rsid w:val="00E0306A"/>
    <w:rsid w:val="00E03C64"/>
    <w:rsid w:val="00E03D6B"/>
    <w:rsid w:val="00E04254"/>
    <w:rsid w:val="00E04600"/>
    <w:rsid w:val="00E04618"/>
    <w:rsid w:val="00E050B5"/>
    <w:rsid w:val="00E05C8F"/>
    <w:rsid w:val="00E05CC8"/>
    <w:rsid w:val="00E05F31"/>
    <w:rsid w:val="00E0747F"/>
    <w:rsid w:val="00E079CC"/>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E71"/>
    <w:rsid w:val="00E17FEF"/>
    <w:rsid w:val="00E20429"/>
    <w:rsid w:val="00E204B9"/>
    <w:rsid w:val="00E20AA2"/>
    <w:rsid w:val="00E20F36"/>
    <w:rsid w:val="00E21F08"/>
    <w:rsid w:val="00E22577"/>
    <w:rsid w:val="00E22C20"/>
    <w:rsid w:val="00E22CB9"/>
    <w:rsid w:val="00E23514"/>
    <w:rsid w:val="00E255C3"/>
    <w:rsid w:val="00E25AA7"/>
    <w:rsid w:val="00E269A4"/>
    <w:rsid w:val="00E271BD"/>
    <w:rsid w:val="00E273A6"/>
    <w:rsid w:val="00E276D6"/>
    <w:rsid w:val="00E302C6"/>
    <w:rsid w:val="00E30303"/>
    <w:rsid w:val="00E30314"/>
    <w:rsid w:val="00E3084E"/>
    <w:rsid w:val="00E31191"/>
    <w:rsid w:val="00E3119C"/>
    <w:rsid w:val="00E314C7"/>
    <w:rsid w:val="00E328D6"/>
    <w:rsid w:val="00E333CB"/>
    <w:rsid w:val="00E33678"/>
    <w:rsid w:val="00E33ED1"/>
    <w:rsid w:val="00E348DD"/>
    <w:rsid w:val="00E349EE"/>
    <w:rsid w:val="00E3522E"/>
    <w:rsid w:val="00E35375"/>
    <w:rsid w:val="00E3594F"/>
    <w:rsid w:val="00E35C72"/>
    <w:rsid w:val="00E365D4"/>
    <w:rsid w:val="00E3685B"/>
    <w:rsid w:val="00E36E83"/>
    <w:rsid w:val="00E40388"/>
    <w:rsid w:val="00E40B24"/>
    <w:rsid w:val="00E40DFF"/>
    <w:rsid w:val="00E4113C"/>
    <w:rsid w:val="00E41AF2"/>
    <w:rsid w:val="00E4250B"/>
    <w:rsid w:val="00E427A9"/>
    <w:rsid w:val="00E43E82"/>
    <w:rsid w:val="00E451CE"/>
    <w:rsid w:val="00E456AF"/>
    <w:rsid w:val="00E45DCF"/>
    <w:rsid w:val="00E46090"/>
    <w:rsid w:val="00E46507"/>
    <w:rsid w:val="00E46BC8"/>
    <w:rsid w:val="00E46D84"/>
    <w:rsid w:val="00E470E1"/>
    <w:rsid w:val="00E47327"/>
    <w:rsid w:val="00E4739E"/>
    <w:rsid w:val="00E4763B"/>
    <w:rsid w:val="00E476F8"/>
    <w:rsid w:val="00E479BB"/>
    <w:rsid w:val="00E47A61"/>
    <w:rsid w:val="00E50A66"/>
    <w:rsid w:val="00E51882"/>
    <w:rsid w:val="00E52330"/>
    <w:rsid w:val="00E52857"/>
    <w:rsid w:val="00E52EFB"/>
    <w:rsid w:val="00E5313E"/>
    <w:rsid w:val="00E53A7F"/>
    <w:rsid w:val="00E53C31"/>
    <w:rsid w:val="00E53F78"/>
    <w:rsid w:val="00E542DA"/>
    <w:rsid w:val="00E544D8"/>
    <w:rsid w:val="00E54933"/>
    <w:rsid w:val="00E54D80"/>
    <w:rsid w:val="00E5504E"/>
    <w:rsid w:val="00E55123"/>
    <w:rsid w:val="00E555DB"/>
    <w:rsid w:val="00E5588B"/>
    <w:rsid w:val="00E55B14"/>
    <w:rsid w:val="00E55D17"/>
    <w:rsid w:val="00E560E3"/>
    <w:rsid w:val="00E56F81"/>
    <w:rsid w:val="00E571CD"/>
    <w:rsid w:val="00E57790"/>
    <w:rsid w:val="00E60376"/>
    <w:rsid w:val="00E606E6"/>
    <w:rsid w:val="00E60DA1"/>
    <w:rsid w:val="00E614D1"/>
    <w:rsid w:val="00E615D7"/>
    <w:rsid w:val="00E61872"/>
    <w:rsid w:val="00E61C03"/>
    <w:rsid w:val="00E621AB"/>
    <w:rsid w:val="00E62289"/>
    <w:rsid w:val="00E625F3"/>
    <w:rsid w:val="00E62866"/>
    <w:rsid w:val="00E62C84"/>
    <w:rsid w:val="00E62E51"/>
    <w:rsid w:val="00E63F4C"/>
    <w:rsid w:val="00E644BD"/>
    <w:rsid w:val="00E645B2"/>
    <w:rsid w:val="00E657CD"/>
    <w:rsid w:val="00E658CA"/>
    <w:rsid w:val="00E666E2"/>
    <w:rsid w:val="00E66DB8"/>
    <w:rsid w:val="00E670E1"/>
    <w:rsid w:val="00E673E2"/>
    <w:rsid w:val="00E67BB9"/>
    <w:rsid w:val="00E67C3B"/>
    <w:rsid w:val="00E70AB4"/>
    <w:rsid w:val="00E70AB9"/>
    <w:rsid w:val="00E70CB8"/>
    <w:rsid w:val="00E716B2"/>
    <w:rsid w:val="00E721A8"/>
    <w:rsid w:val="00E72C50"/>
    <w:rsid w:val="00E73BEB"/>
    <w:rsid w:val="00E73CAD"/>
    <w:rsid w:val="00E73E7E"/>
    <w:rsid w:val="00E73F26"/>
    <w:rsid w:val="00E74586"/>
    <w:rsid w:val="00E74730"/>
    <w:rsid w:val="00E75494"/>
    <w:rsid w:val="00E75890"/>
    <w:rsid w:val="00E75B3C"/>
    <w:rsid w:val="00E76A61"/>
    <w:rsid w:val="00E76E9A"/>
    <w:rsid w:val="00E76EC6"/>
    <w:rsid w:val="00E770BC"/>
    <w:rsid w:val="00E77550"/>
    <w:rsid w:val="00E77A63"/>
    <w:rsid w:val="00E77B6B"/>
    <w:rsid w:val="00E77BD7"/>
    <w:rsid w:val="00E77C75"/>
    <w:rsid w:val="00E8043B"/>
    <w:rsid w:val="00E804CA"/>
    <w:rsid w:val="00E81D2E"/>
    <w:rsid w:val="00E8201D"/>
    <w:rsid w:val="00E83741"/>
    <w:rsid w:val="00E839ED"/>
    <w:rsid w:val="00E83ABF"/>
    <w:rsid w:val="00E8430F"/>
    <w:rsid w:val="00E84384"/>
    <w:rsid w:val="00E843D8"/>
    <w:rsid w:val="00E84429"/>
    <w:rsid w:val="00E84CAB"/>
    <w:rsid w:val="00E84CDB"/>
    <w:rsid w:val="00E8555A"/>
    <w:rsid w:val="00E8556A"/>
    <w:rsid w:val="00E85901"/>
    <w:rsid w:val="00E85A50"/>
    <w:rsid w:val="00E8656F"/>
    <w:rsid w:val="00E86EDD"/>
    <w:rsid w:val="00E87854"/>
    <w:rsid w:val="00E87905"/>
    <w:rsid w:val="00E879A0"/>
    <w:rsid w:val="00E87B28"/>
    <w:rsid w:val="00E9064F"/>
    <w:rsid w:val="00E912C0"/>
    <w:rsid w:val="00E91BEE"/>
    <w:rsid w:val="00E91C00"/>
    <w:rsid w:val="00E91C52"/>
    <w:rsid w:val="00E91CF3"/>
    <w:rsid w:val="00E92F7C"/>
    <w:rsid w:val="00E93955"/>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50F1"/>
    <w:rsid w:val="00EA5CB1"/>
    <w:rsid w:val="00EA6024"/>
    <w:rsid w:val="00EA6306"/>
    <w:rsid w:val="00EA7100"/>
    <w:rsid w:val="00EA7C99"/>
    <w:rsid w:val="00EB0378"/>
    <w:rsid w:val="00EB0AE6"/>
    <w:rsid w:val="00EB0F56"/>
    <w:rsid w:val="00EB12CB"/>
    <w:rsid w:val="00EB1346"/>
    <w:rsid w:val="00EB1AF3"/>
    <w:rsid w:val="00EB1BEC"/>
    <w:rsid w:val="00EB2403"/>
    <w:rsid w:val="00EB25F8"/>
    <w:rsid w:val="00EB26DF"/>
    <w:rsid w:val="00EB2A8C"/>
    <w:rsid w:val="00EB2ECC"/>
    <w:rsid w:val="00EB3229"/>
    <w:rsid w:val="00EB39F9"/>
    <w:rsid w:val="00EB3B2E"/>
    <w:rsid w:val="00EB3C25"/>
    <w:rsid w:val="00EB3CB1"/>
    <w:rsid w:val="00EB4126"/>
    <w:rsid w:val="00EB5420"/>
    <w:rsid w:val="00EB56A4"/>
    <w:rsid w:val="00EB5984"/>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BB0"/>
    <w:rsid w:val="00EC3D5D"/>
    <w:rsid w:val="00EC45AF"/>
    <w:rsid w:val="00EC46E4"/>
    <w:rsid w:val="00EC54D7"/>
    <w:rsid w:val="00EC554A"/>
    <w:rsid w:val="00EC66C8"/>
    <w:rsid w:val="00EC6E3C"/>
    <w:rsid w:val="00EC7058"/>
    <w:rsid w:val="00EC7280"/>
    <w:rsid w:val="00EC72F1"/>
    <w:rsid w:val="00EC7877"/>
    <w:rsid w:val="00EC7B43"/>
    <w:rsid w:val="00EC7E68"/>
    <w:rsid w:val="00ED00C7"/>
    <w:rsid w:val="00ED04A8"/>
    <w:rsid w:val="00ED06DF"/>
    <w:rsid w:val="00ED096B"/>
    <w:rsid w:val="00ED0C18"/>
    <w:rsid w:val="00ED10B4"/>
    <w:rsid w:val="00ED1758"/>
    <w:rsid w:val="00ED23FB"/>
    <w:rsid w:val="00ED2892"/>
    <w:rsid w:val="00ED3855"/>
    <w:rsid w:val="00ED3BAC"/>
    <w:rsid w:val="00ED48DE"/>
    <w:rsid w:val="00ED4F3E"/>
    <w:rsid w:val="00ED52B6"/>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4368"/>
    <w:rsid w:val="00EE49F2"/>
    <w:rsid w:val="00EE5021"/>
    <w:rsid w:val="00EE57F6"/>
    <w:rsid w:val="00EE5D21"/>
    <w:rsid w:val="00EE6AB5"/>
    <w:rsid w:val="00EE6E24"/>
    <w:rsid w:val="00EE70AC"/>
    <w:rsid w:val="00EF054D"/>
    <w:rsid w:val="00EF0847"/>
    <w:rsid w:val="00EF218F"/>
    <w:rsid w:val="00EF2FD6"/>
    <w:rsid w:val="00EF3196"/>
    <w:rsid w:val="00EF398A"/>
    <w:rsid w:val="00EF3CE2"/>
    <w:rsid w:val="00EF3F7C"/>
    <w:rsid w:val="00EF4616"/>
    <w:rsid w:val="00EF4CD2"/>
    <w:rsid w:val="00EF5A7D"/>
    <w:rsid w:val="00EF5B83"/>
    <w:rsid w:val="00EF637C"/>
    <w:rsid w:val="00EF64E9"/>
    <w:rsid w:val="00EF6884"/>
    <w:rsid w:val="00EF7932"/>
    <w:rsid w:val="00F006DF"/>
    <w:rsid w:val="00F01553"/>
    <w:rsid w:val="00F01607"/>
    <w:rsid w:val="00F02AC8"/>
    <w:rsid w:val="00F02D16"/>
    <w:rsid w:val="00F030D7"/>
    <w:rsid w:val="00F03538"/>
    <w:rsid w:val="00F03F1C"/>
    <w:rsid w:val="00F041E3"/>
    <w:rsid w:val="00F04E8A"/>
    <w:rsid w:val="00F052A5"/>
    <w:rsid w:val="00F055BA"/>
    <w:rsid w:val="00F05790"/>
    <w:rsid w:val="00F05F61"/>
    <w:rsid w:val="00F05F68"/>
    <w:rsid w:val="00F0645F"/>
    <w:rsid w:val="00F07562"/>
    <w:rsid w:val="00F078A6"/>
    <w:rsid w:val="00F10018"/>
    <w:rsid w:val="00F10784"/>
    <w:rsid w:val="00F111B3"/>
    <w:rsid w:val="00F1179E"/>
    <w:rsid w:val="00F1198C"/>
    <w:rsid w:val="00F11A99"/>
    <w:rsid w:val="00F11BE5"/>
    <w:rsid w:val="00F12704"/>
    <w:rsid w:val="00F13AA0"/>
    <w:rsid w:val="00F14A1C"/>
    <w:rsid w:val="00F15263"/>
    <w:rsid w:val="00F15A68"/>
    <w:rsid w:val="00F15ADA"/>
    <w:rsid w:val="00F16184"/>
    <w:rsid w:val="00F16825"/>
    <w:rsid w:val="00F16D13"/>
    <w:rsid w:val="00F17123"/>
    <w:rsid w:val="00F17384"/>
    <w:rsid w:val="00F17854"/>
    <w:rsid w:val="00F17B23"/>
    <w:rsid w:val="00F17E1D"/>
    <w:rsid w:val="00F2000D"/>
    <w:rsid w:val="00F205F4"/>
    <w:rsid w:val="00F20D3D"/>
    <w:rsid w:val="00F21710"/>
    <w:rsid w:val="00F218B7"/>
    <w:rsid w:val="00F2199F"/>
    <w:rsid w:val="00F219BB"/>
    <w:rsid w:val="00F224FE"/>
    <w:rsid w:val="00F227CF"/>
    <w:rsid w:val="00F22C19"/>
    <w:rsid w:val="00F22D08"/>
    <w:rsid w:val="00F230FA"/>
    <w:rsid w:val="00F231EA"/>
    <w:rsid w:val="00F24291"/>
    <w:rsid w:val="00F24B02"/>
    <w:rsid w:val="00F24D0B"/>
    <w:rsid w:val="00F24DCA"/>
    <w:rsid w:val="00F252A5"/>
    <w:rsid w:val="00F252AC"/>
    <w:rsid w:val="00F25322"/>
    <w:rsid w:val="00F25D9B"/>
    <w:rsid w:val="00F25ED2"/>
    <w:rsid w:val="00F25FE7"/>
    <w:rsid w:val="00F26D67"/>
    <w:rsid w:val="00F26F23"/>
    <w:rsid w:val="00F277D9"/>
    <w:rsid w:val="00F27E1D"/>
    <w:rsid w:val="00F304BB"/>
    <w:rsid w:val="00F30871"/>
    <w:rsid w:val="00F31705"/>
    <w:rsid w:val="00F31780"/>
    <w:rsid w:val="00F31C73"/>
    <w:rsid w:val="00F31D15"/>
    <w:rsid w:val="00F31ECF"/>
    <w:rsid w:val="00F32C80"/>
    <w:rsid w:val="00F3367A"/>
    <w:rsid w:val="00F34355"/>
    <w:rsid w:val="00F34AFA"/>
    <w:rsid w:val="00F34B5B"/>
    <w:rsid w:val="00F34BC8"/>
    <w:rsid w:val="00F34E17"/>
    <w:rsid w:val="00F35045"/>
    <w:rsid w:val="00F35090"/>
    <w:rsid w:val="00F35FF4"/>
    <w:rsid w:val="00F369B3"/>
    <w:rsid w:val="00F36F22"/>
    <w:rsid w:val="00F36F37"/>
    <w:rsid w:val="00F37540"/>
    <w:rsid w:val="00F375EE"/>
    <w:rsid w:val="00F37954"/>
    <w:rsid w:val="00F37E0C"/>
    <w:rsid w:val="00F37FCC"/>
    <w:rsid w:val="00F400BB"/>
    <w:rsid w:val="00F40282"/>
    <w:rsid w:val="00F40EA3"/>
    <w:rsid w:val="00F4223A"/>
    <w:rsid w:val="00F4304B"/>
    <w:rsid w:val="00F43A95"/>
    <w:rsid w:val="00F43D10"/>
    <w:rsid w:val="00F446D6"/>
    <w:rsid w:val="00F454CA"/>
    <w:rsid w:val="00F45879"/>
    <w:rsid w:val="00F45C88"/>
    <w:rsid w:val="00F464A6"/>
    <w:rsid w:val="00F46760"/>
    <w:rsid w:val="00F468D9"/>
    <w:rsid w:val="00F46AC0"/>
    <w:rsid w:val="00F473BE"/>
    <w:rsid w:val="00F475C4"/>
    <w:rsid w:val="00F475C5"/>
    <w:rsid w:val="00F47DC1"/>
    <w:rsid w:val="00F5102B"/>
    <w:rsid w:val="00F526A8"/>
    <w:rsid w:val="00F528F9"/>
    <w:rsid w:val="00F53157"/>
    <w:rsid w:val="00F541D3"/>
    <w:rsid w:val="00F54434"/>
    <w:rsid w:val="00F54690"/>
    <w:rsid w:val="00F54F87"/>
    <w:rsid w:val="00F5511B"/>
    <w:rsid w:val="00F552D1"/>
    <w:rsid w:val="00F556C9"/>
    <w:rsid w:val="00F56232"/>
    <w:rsid w:val="00F563F5"/>
    <w:rsid w:val="00F56EBC"/>
    <w:rsid w:val="00F570BE"/>
    <w:rsid w:val="00F57B4B"/>
    <w:rsid w:val="00F57E67"/>
    <w:rsid w:val="00F6079E"/>
    <w:rsid w:val="00F61166"/>
    <w:rsid w:val="00F6152A"/>
    <w:rsid w:val="00F618CA"/>
    <w:rsid w:val="00F61C21"/>
    <w:rsid w:val="00F61D88"/>
    <w:rsid w:val="00F61F52"/>
    <w:rsid w:val="00F622AF"/>
    <w:rsid w:val="00F6239A"/>
    <w:rsid w:val="00F62870"/>
    <w:rsid w:val="00F62AC7"/>
    <w:rsid w:val="00F63EA4"/>
    <w:rsid w:val="00F64493"/>
    <w:rsid w:val="00F647CC"/>
    <w:rsid w:val="00F64F24"/>
    <w:rsid w:val="00F6583A"/>
    <w:rsid w:val="00F658F8"/>
    <w:rsid w:val="00F66B3F"/>
    <w:rsid w:val="00F66F16"/>
    <w:rsid w:val="00F67634"/>
    <w:rsid w:val="00F67B83"/>
    <w:rsid w:val="00F723E1"/>
    <w:rsid w:val="00F72959"/>
    <w:rsid w:val="00F72ABD"/>
    <w:rsid w:val="00F72B89"/>
    <w:rsid w:val="00F734C1"/>
    <w:rsid w:val="00F73666"/>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235B"/>
    <w:rsid w:val="00F82BF7"/>
    <w:rsid w:val="00F82D70"/>
    <w:rsid w:val="00F82F61"/>
    <w:rsid w:val="00F84885"/>
    <w:rsid w:val="00F84DAC"/>
    <w:rsid w:val="00F85270"/>
    <w:rsid w:val="00F856B5"/>
    <w:rsid w:val="00F85ADE"/>
    <w:rsid w:val="00F86113"/>
    <w:rsid w:val="00F86441"/>
    <w:rsid w:val="00F86692"/>
    <w:rsid w:val="00F86AB5"/>
    <w:rsid w:val="00F86FFC"/>
    <w:rsid w:val="00F87AD8"/>
    <w:rsid w:val="00F87BED"/>
    <w:rsid w:val="00F90493"/>
    <w:rsid w:val="00F90A2A"/>
    <w:rsid w:val="00F90E48"/>
    <w:rsid w:val="00F919DD"/>
    <w:rsid w:val="00F9268F"/>
    <w:rsid w:val="00F92E7A"/>
    <w:rsid w:val="00F930F7"/>
    <w:rsid w:val="00F9439F"/>
    <w:rsid w:val="00F944AD"/>
    <w:rsid w:val="00F94567"/>
    <w:rsid w:val="00F949CF"/>
    <w:rsid w:val="00F969BA"/>
    <w:rsid w:val="00F978D2"/>
    <w:rsid w:val="00FA02C2"/>
    <w:rsid w:val="00FA0621"/>
    <w:rsid w:val="00FA0FFC"/>
    <w:rsid w:val="00FA124B"/>
    <w:rsid w:val="00FA19CA"/>
    <w:rsid w:val="00FA1AF0"/>
    <w:rsid w:val="00FA1FB0"/>
    <w:rsid w:val="00FA21C3"/>
    <w:rsid w:val="00FA2755"/>
    <w:rsid w:val="00FA2A0D"/>
    <w:rsid w:val="00FA2CE6"/>
    <w:rsid w:val="00FA3442"/>
    <w:rsid w:val="00FA37FD"/>
    <w:rsid w:val="00FA44C2"/>
    <w:rsid w:val="00FA45C5"/>
    <w:rsid w:val="00FA4773"/>
    <w:rsid w:val="00FA4872"/>
    <w:rsid w:val="00FA5711"/>
    <w:rsid w:val="00FA5BA1"/>
    <w:rsid w:val="00FA65B3"/>
    <w:rsid w:val="00FB0142"/>
    <w:rsid w:val="00FB029E"/>
    <w:rsid w:val="00FB0E37"/>
    <w:rsid w:val="00FB13F0"/>
    <w:rsid w:val="00FB161E"/>
    <w:rsid w:val="00FB1EBE"/>
    <w:rsid w:val="00FB2CF8"/>
    <w:rsid w:val="00FB4287"/>
    <w:rsid w:val="00FB4431"/>
    <w:rsid w:val="00FB568F"/>
    <w:rsid w:val="00FB5F54"/>
    <w:rsid w:val="00FB5F5A"/>
    <w:rsid w:val="00FB6304"/>
    <w:rsid w:val="00FB6CF6"/>
    <w:rsid w:val="00FB6E00"/>
    <w:rsid w:val="00FB6F40"/>
    <w:rsid w:val="00FB7379"/>
    <w:rsid w:val="00FB73E5"/>
    <w:rsid w:val="00FB7B2F"/>
    <w:rsid w:val="00FC0529"/>
    <w:rsid w:val="00FC0AAB"/>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E98"/>
    <w:rsid w:val="00FC63FA"/>
    <w:rsid w:val="00FC6835"/>
    <w:rsid w:val="00FC68F0"/>
    <w:rsid w:val="00FC6955"/>
    <w:rsid w:val="00FC6A36"/>
    <w:rsid w:val="00FC771B"/>
    <w:rsid w:val="00FC77CC"/>
    <w:rsid w:val="00FC7B00"/>
    <w:rsid w:val="00FC7DAA"/>
    <w:rsid w:val="00FD1DBB"/>
    <w:rsid w:val="00FD22F8"/>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B73"/>
    <w:rsid w:val="00FD7132"/>
    <w:rsid w:val="00FD730D"/>
    <w:rsid w:val="00FD73F1"/>
    <w:rsid w:val="00FD7A58"/>
    <w:rsid w:val="00FE016F"/>
    <w:rsid w:val="00FE07AA"/>
    <w:rsid w:val="00FE1A32"/>
    <w:rsid w:val="00FE21F1"/>
    <w:rsid w:val="00FE36A8"/>
    <w:rsid w:val="00FE3C74"/>
    <w:rsid w:val="00FE46F5"/>
    <w:rsid w:val="00FE4E04"/>
    <w:rsid w:val="00FE6053"/>
    <w:rsid w:val="00FE60EA"/>
    <w:rsid w:val="00FE66AF"/>
    <w:rsid w:val="00FF0452"/>
    <w:rsid w:val="00FF21E3"/>
    <w:rsid w:val="00FF30D7"/>
    <w:rsid w:val="00FF3C51"/>
    <w:rsid w:val="00FF40A6"/>
    <w:rsid w:val="00FF4518"/>
    <w:rsid w:val="00FF46AC"/>
    <w:rsid w:val="00FF4D2B"/>
    <w:rsid w:val="00FF53E3"/>
    <w:rsid w:val="00FF5FB5"/>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7C3D"/>
    <w:pPr>
      <w:spacing w:after="200" w:line="276" w:lineRule="auto"/>
    </w:pPr>
    <w:rPr>
      <w:rFonts w:ascii="Calibri" w:eastAsia="Calibri" w:hAnsi="Calibr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6F7C3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6F7C3D"/>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198372">
      <w:bodyDiv w:val="1"/>
      <w:marLeft w:val="0"/>
      <w:marRight w:val="0"/>
      <w:marTop w:val="0"/>
      <w:marBottom w:val="0"/>
      <w:divBdr>
        <w:top w:val="none" w:sz="0" w:space="0" w:color="auto"/>
        <w:left w:val="none" w:sz="0" w:space="0" w:color="auto"/>
        <w:bottom w:val="none" w:sz="0" w:space="0" w:color="auto"/>
        <w:right w:val="none" w:sz="0" w:space="0" w:color="auto"/>
      </w:divBdr>
    </w:div>
    <w:div w:id="185600473">
      <w:bodyDiv w:val="1"/>
      <w:marLeft w:val="0"/>
      <w:marRight w:val="0"/>
      <w:marTop w:val="0"/>
      <w:marBottom w:val="0"/>
      <w:divBdr>
        <w:top w:val="none" w:sz="0" w:space="0" w:color="auto"/>
        <w:left w:val="none" w:sz="0" w:space="0" w:color="auto"/>
        <w:bottom w:val="none" w:sz="0" w:space="0" w:color="auto"/>
        <w:right w:val="none" w:sz="0" w:space="0" w:color="auto"/>
      </w:divBdr>
    </w:div>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31159829">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423301030">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764961363">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879436130">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012494982">
      <w:bodyDiv w:val="1"/>
      <w:marLeft w:val="0"/>
      <w:marRight w:val="0"/>
      <w:marTop w:val="0"/>
      <w:marBottom w:val="0"/>
      <w:divBdr>
        <w:top w:val="none" w:sz="0" w:space="0" w:color="auto"/>
        <w:left w:val="none" w:sz="0" w:space="0" w:color="auto"/>
        <w:bottom w:val="none" w:sz="0" w:space="0" w:color="auto"/>
        <w:right w:val="none" w:sz="0" w:space="0" w:color="auto"/>
      </w:divBdr>
    </w:div>
    <w:div w:id="1133594641">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314990843">
      <w:bodyDiv w:val="1"/>
      <w:marLeft w:val="0"/>
      <w:marRight w:val="0"/>
      <w:marTop w:val="0"/>
      <w:marBottom w:val="0"/>
      <w:divBdr>
        <w:top w:val="none" w:sz="0" w:space="0" w:color="auto"/>
        <w:left w:val="none" w:sz="0" w:space="0" w:color="auto"/>
        <w:bottom w:val="none" w:sz="0" w:space="0" w:color="auto"/>
        <w:right w:val="none" w:sz="0" w:space="0" w:color="auto"/>
      </w:divBdr>
    </w:div>
    <w:div w:id="1406489601">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32412606">
      <w:bodyDiv w:val="1"/>
      <w:marLeft w:val="0"/>
      <w:marRight w:val="0"/>
      <w:marTop w:val="0"/>
      <w:marBottom w:val="0"/>
      <w:divBdr>
        <w:top w:val="none" w:sz="0" w:space="0" w:color="auto"/>
        <w:left w:val="none" w:sz="0" w:space="0" w:color="auto"/>
        <w:bottom w:val="none" w:sz="0" w:space="0" w:color="auto"/>
        <w:right w:val="none" w:sz="0" w:space="0" w:color="auto"/>
      </w:divBdr>
    </w:div>
    <w:div w:id="2132088827">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95AC53-9F64-4846-A800-D224CC2541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29</Pages>
  <Words>9221</Words>
  <Characters>50716</Characters>
  <Application>Microsoft Office Word</Application>
  <DocSecurity>0</DocSecurity>
  <Lines>422</Lines>
  <Paragraphs>119</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59818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LAURAORTIZ</dc:creator>
  <cp:lastModifiedBy>Hewlett-Packard Company</cp:lastModifiedBy>
  <cp:revision>5</cp:revision>
  <cp:lastPrinted>2021-05-27T19:26:00Z</cp:lastPrinted>
  <dcterms:created xsi:type="dcterms:W3CDTF">2021-06-10T18:28:00Z</dcterms:created>
  <dcterms:modified xsi:type="dcterms:W3CDTF">2021-06-10T18:36:00Z</dcterms:modified>
</cp:coreProperties>
</file>