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5B2A4" w14:textId="77777777"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8A9515" wp14:editId="4A862DA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E17253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0E633012" w14:textId="77777777" w:rsidR="00C07616" w:rsidRDefault="00C07616"/>
    <w:p w14:paraId="0E37EB00" w14:textId="77777777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14:paraId="123F04EB" w14:textId="77777777" w:rsidR="00013A96" w:rsidRDefault="00385262" w:rsidP="00013A96">
      <w:pPr>
        <w:jc w:val="center"/>
        <w:rPr>
          <w:sz w:val="28"/>
        </w:rPr>
      </w:pPr>
      <w:r>
        <w:rPr>
          <w:sz w:val="28"/>
        </w:rPr>
        <w:t>CANO YÁÑEZ MARTHA PATRICIA</w:t>
      </w:r>
    </w:p>
    <w:p w14:paraId="16AC5B67" w14:textId="77777777" w:rsidR="00457C6B" w:rsidRDefault="00457C6B" w:rsidP="00013A96">
      <w:pPr>
        <w:jc w:val="center"/>
        <w:rPr>
          <w:sz w:val="28"/>
        </w:rPr>
      </w:pPr>
    </w:p>
    <w:p w14:paraId="6D3B4273" w14:textId="77777777"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14:paraId="15713349" w14:textId="7CFDFD5A" w:rsidR="00457C6B" w:rsidRDefault="008A72B4" w:rsidP="00457C6B">
      <w:pPr>
        <w:jc w:val="center"/>
        <w:rPr>
          <w:sz w:val="28"/>
        </w:rPr>
      </w:pPr>
      <w:r>
        <w:rPr>
          <w:sz w:val="28"/>
        </w:rPr>
        <w:t>PRESIDENTA MUNICIPAL INTERINA</w:t>
      </w:r>
    </w:p>
    <w:p w14:paraId="32C93496" w14:textId="77777777" w:rsidR="00C07616" w:rsidRPr="0035638C" w:rsidRDefault="00C07616" w:rsidP="00013A96">
      <w:pPr>
        <w:jc w:val="center"/>
        <w:rPr>
          <w:sz w:val="28"/>
        </w:rPr>
      </w:pPr>
    </w:p>
    <w:p w14:paraId="6BF339C1" w14:textId="77777777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14:paraId="6CFB8417" w14:textId="77777777" w:rsidR="003748C2" w:rsidRPr="00A663BE" w:rsidRDefault="00385262" w:rsidP="00013A96">
      <w:pPr>
        <w:jc w:val="center"/>
        <w:rPr>
          <w:sz w:val="28"/>
        </w:rPr>
      </w:pPr>
      <w:r>
        <w:rPr>
          <w:sz w:val="28"/>
        </w:rPr>
        <w:t>LICENCIATURA EN CRIMINOLOGÍA Y CRIMINALÍSTICA</w:t>
      </w:r>
    </w:p>
    <w:p w14:paraId="0807649D" w14:textId="77777777"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14:paraId="1EAB9110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Participación en 4to. Congreso InterCLEU 2015 “Criminología, delitos sexuales y criminalística” con valor curricular de 40 horas. Oaxaca de Juárez, Oax. </w:t>
      </w:r>
    </w:p>
    <w:p w14:paraId="36E8C4DE" w14:textId="77777777" w:rsidR="00385262" w:rsidRDefault="00385262" w:rsidP="0038526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AD53904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el 5to. Congreso InterCLEU 2017 “El desarrollo tecnológico en la Criminología y Criminalística” con valor curricular de 18 horas. Nuevo Vallarta, Nayarit.</w:t>
      </w:r>
    </w:p>
    <w:p w14:paraId="00F9030F" w14:textId="77777777" w:rsidR="00385262" w:rsidRDefault="00385262" w:rsidP="0038526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BF6F731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Análisis de la legislación penal mexicana en informática realizado en el Instituto Nacional de Ciencias Penales. El día 17 de febrero de 2015.</w:t>
      </w:r>
    </w:p>
    <w:p w14:paraId="7C75FB19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552EF3D4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La Política de seguridad en México, evaluación y reflexiones desde la criminología clínica (2006-2012). Realizado en el Instituto Nacional de Ciencias Penales. El día 24 de febrero de 2015.</w:t>
      </w:r>
    </w:p>
    <w:p w14:paraId="054CEEB3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736E04F8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Justicia restaurativa amanecer de una era. Realizado en el Instituto Nacional de Ciencias Penales. El día 25 de febrero de 2015.</w:t>
      </w:r>
    </w:p>
    <w:p w14:paraId="5EC183EB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40EEC8E1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Por una iglesia libre en el mundo liberal, la obra y los tiempos de Clemente de Jesús Munguía primer arzobispo de Michoacán (1810-1868). Realizado en el Instituto Nacional de Ciencias Penales. El día 03 de marzo de 2015.</w:t>
      </w:r>
    </w:p>
    <w:p w14:paraId="239D38E8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619CD59A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curso denominado “Balística de efectos” realizado por el Centro Superior de Investigación Forense CSIFO, Instituto Interdisciplinario de la Universidad de Xalapa y la Dirección de Academia e Investigación del Colegio de Abogados del Valle de Texcoco. El día 25 de junio de 2017, en la Ciudad de México.</w:t>
      </w:r>
    </w:p>
    <w:p w14:paraId="58BB4D0F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STPS-REG. GOPJ-780403-CB5-0005</w:t>
      </w:r>
    </w:p>
    <w:p w14:paraId="248829AB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16B34A35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2° seminario de peritos realizado por el Centro Superior de Investigación Forense y el Instituto Mexicano Davarca el día 16 de julio de 2017 en la Ciudad de México.</w:t>
      </w:r>
    </w:p>
    <w:p w14:paraId="773298DC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STPS-REG. IMD06091200013</w:t>
      </w:r>
    </w:p>
    <w:p w14:paraId="6B1F264E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250D7E3E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Realización de prácticas profesionales en CTA Centro de Terapia de Apoyo a Víctimas de Delitos Sexuales. Ciudad de México.</w:t>
      </w:r>
    </w:p>
    <w:p w14:paraId="11B0C666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45B80189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Realización de servicio social en JFCA Junta Federal de Conciliación y Arbitraje perteneciente a la Secretaria de Trabajo y Previsión Social. Ciudad de México. </w:t>
      </w:r>
    </w:p>
    <w:p w14:paraId="3F1FAD60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3D4B1617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“Curso de Introducción para Autoridades Municipales Electas 2018 – 2021” impartido por La Coordinación Estatal para el Fortalecimiento Institucional de los Municipios (CEFIM) en Cd. Valles, S.L.P. Agosto 2018.</w:t>
      </w:r>
    </w:p>
    <w:p w14:paraId="049B3E82" w14:textId="77777777"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14:paraId="52B9C603" w14:textId="77777777" w:rsidR="004C27F9" w:rsidRP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Seminario Estratégico de Administración Municipal impartido por la Escuela de Gobierno y Transformación Publica Tecnológico de Monterrey. 24 de Agosto del 2018.</w:t>
      </w:r>
    </w:p>
    <w:p w14:paraId="3BEE3130" w14:textId="77777777" w:rsidR="004C27F9" w:rsidRPr="007F0B6D" w:rsidRDefault="004C27F9" w:rsidP="00385262">
      <w:pPr>
        <w:rPr>
          <w:b/>
          <w:i/>
          <w:sz w:val="20"/>
        </w:rPr>
      </w:pPr>
    </w:p>
    <w:p w14:paraId="3BE1DEF2" w14:textId="77777777"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14:paraId="6332C1F4" w14:textId="77777777"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14:paraId="6A7491F4" w14:textId="2612AC4E" w:rsidR="008A72B4" w:rsidRPr="00236030" w:rsidRDefault="008A72B4" w:rsidP="008A72B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cstheme="minorHAnsi"/>
          <w:sz w:val="28"/>
          <w:szCs w:val="28"/>
        </w:rPr>
        <w:t>H. Ayuntamiento Tampamolón Corona, S.L.P.</w:t>
      </w:r>
      <w:r>
        <w:rPr>
          <w:rFonts w:cstheme="minorHAnsi"/>
          <w:sz w:val="28"/>
          <w:szCs w:val="28"/>
        </w:rPr>
        <w:t xml:space="preserve"> 2018-2021</w:t>
      </w:r>
    </w:p>
    <w:p w14:paraId="151029C4" w14:textId="24AE5C88" w:rsidR="008A72B4" w:rsidRDefault="008A72B4" w:rsidP="008A72B4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>Regidora de Mayoría Relativa</w:t>
      </w:r>
    </w:p>
    <w:p w14:paraId="281EFBCD" w14:textId="77777777" w:rsidR="008A72B4" w:rsidRPr="00236030" w:rsidRDefault="008A72B4" w:rsidP="008A72B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01 de octubre de 2018.</w:t>
      </w:r>
    </w:p>
    <w:p w14:paraId="47AEB8C5" w14:textId="0A473891" w:rsidR="008A72B4" w:rsidRDefault="008A72B4" w:rsidP="008A72B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Administración</w:t>
      </w:r>
    </w:p>
    <w:p w14:paraId="14F33A7B" w14:textId="77777777" w:rsidR="008A72B4" w:rsidRDefault="008A72B4" w:rsidP="008A72B4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2D4797E4" w14:textId="77777777"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385262">
        <w:rPr>
          <w:rFonts w:cstheme="minorHAnsi"/>
          <w:sz w:val="28"/>
          <w:szCs w:val="28"/>
        </w:rPr>
        <w:t>H. Ayuntamiento Tampamolón Corona, S.L.P.</w:t>
      </w:r>
    </w:p>
    <w:p w14:paraId="2E9ACF09" w14:textId="77777777"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lastRenderedPageBreak/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385262">
        <w:rPr>
          <w:rFonts w:cstheme="minorHAnsi"/>
          <w:sz w:val="28"/>
          <w:szCs w:val="28"/>
        </w:rPr>
        <w:t>Auxiliar Sindicatura Municipal</w:t>
      </w:r>
    </w:p>
    <w:p w14:paraId="04055182" w14:textId="0F91CF80"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385262">
        <w:rPr>
          <w:rFonts w:cstheme="minorHAnsi"/>
          <w:sz w:val="28"/>
          <w:szCs w:val="28"/>
        </w:rPr>
        <w:t>01 de octubre de 201</w:t>
      </w:r>
      <w:r w:rsidR="008A72B4">
        <w:rPr>
          <w:rFonts w:cstheme="minorHAnsi"/>
          <w:sz w:val="28"/>
          <w:szCs w:val="28"/>
        </w:rPr>
        <w:t>7</w:t>
      </w:r>
      <w:r w:rsidR="00385262">
        <w:rPr>
          <w:rFonts w:cstheme="minorHAnsi"/>
          <w:sz w:val="28"/>
          <w:szCs w:val="28"/>
        </w:rPr>
        <w:t>.</w:t>
      </w:r>
    </w:p>
    <w:p w14:paraId="5B149568" w14:textId="578251BC"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385262">
        <w:rPr>
          <w:rFonts w:cstheme="minorHAnsi"/>
          <w:sz w:val="28"/>
          <w:szCs w:val="28"/>
        </w:rPr>
        <w:t xml:space="preserve">Ciencias Jurídicas </w:t>
      </w:r>
    </w:p>
    <w:p w14:paraId="3D867649" w14:textId="77777777" w:rsidR="008A72B4" w:rsidRDefault="008A72B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3FB4A4ED" w14:textId="77777777"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1027F264" w14:textId="77777777"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85262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A72B4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D6FD9"/>
  <w15:docId w15:val="{433CF244-8420-4EE8-BB66-D8B7DAD39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 General</cp:lastModifiedBy>
  <cp:revision>10</cp:revision>
  <cp:lastPrinted>2018-06-04T15:12:00Z</cp:lastPrinted>
  <dcterms:created xsi:type="dcterms:W3CDTF">2018-07-02T14:30:00Z</dcterms:created>
  <dcterms:modified xsi:type="dcterms:W3CDTF">2021-03-22T17:21:00Z</dcterms:modified>
</cp:coreProperties>
</file>