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A185B" w:rsidRPr="00B25237" w:rsidRDefault="002A185B" w:rsidP="002A185B">
      <w:pPr>
        <w:tabs>
          <w:tab w:val="left" w:pos="6840"/>
        </w:tabs>
        <w:spacing w:after="0" w:line="240" w:lineRule="auto"/>
        <w:jc w:val="both"/>
        <w:outlineLvl w:val="5"/>
        <w:rPr>
          <w:rFonts w:ascii="Arial" w:eastAsia="Times New Roman" w:hAnsi="Arial" w:cs="Arial"/>
          <w:sz w:val="24"/>
          <w:szCs w:val="24"/>
          <w:lang w:eastAsia="es-ES"/>
        </w:rPr>
      </w:pPr>
      <w:r w:rsidRPr="00B25237">
        <w:rPr>
          <w:rFonts w:ascii="Arial" w:eastAsia="Times New Roman" w:hAnsi="Arial" w:cs="Arial"/>
          <w:sz w:val="24"/>
          <w:szCs w:val="24"/>
          <w:lang w:eastAsia="es-ES"/>
        </w:rPr>
        <w:t xml:space="preserve">La suscrita Licenciada Marcela Acosta Ibáñez, Secretaria Proyectista adscrita a la Ponencia 1 de esta Comisión Estatal de Garantía de Acceso a la Información Pública, con fundamento en lo establecido por el artículo 34 de la vigente Ley de transparencia y acceso a la información pública del estado y el artículo 51 fracción VI del reglamento interior de la Comisión Estatal de Garantía de Acceso a la Información Pública - - - - - - - - - - </w:t>
      </w:r>
      <w:r>
        <w:rPr>
          <w:rFonts w:ascii="Arial" w:eastAsia="Times New Roman" w:hAnsi="Arial" w:cs="Arial"/>
          <w:sz w:val="24"/>
          <w:szCs w:val="24"/>
          <w:lang w:eastAsia="es-ES"/>
        </w:rPr>
        <w:t xml:space="preserve">- - - - - </w:t>
      </w:r>
      <w:r w:rsidRPr="00B25237">
        <w:rPr>
          <w:rFonts w:ascii="Arial" w:eastAsia="Times New Roman" w:hAnsi="Arial" w:cs="Arial"/>
          <w:b/>
          <w:sz w:val="24"/>
          <w:szCs w:val="24"/>
          <w:lang w:eastAsia="es-ES"/>
        </w:rPr>
        <w:t>C E R T I F I C A</w:t>
      </w:r>
      <w:r w:rsidRPr="00B25237">
        <w:rPr>
          <w:rFonts w:ascii="Arial" w:eastAsia="Times New Roman" w:hAnsi="Arial" w:cs="Arial"/>
          <w:sz w:val="24"/>
          <w:szCs w:val="24"/>
          <w:lang w:eastAsia="es-ES"/>
        </w:rPr>
        <w:t xml:space="preserve"> - - - - - - - - - - - - - - -</w:t>
      </w:r>
      <w:r>
        <w:rPr>
          <w:rFonts w:ascii="Arial" w:eastAsia="Times New Roman" w:hAnsi="Arial" w:cs="Arial"/>
          <w:sz w:val="24"/>
          <w:szCs w:val="24"/>
          <w:lang w:eastAsia="es-ES"/>
        </w:rPr>
        <w:t xml:space="preserve"> -</w:t>
      </w:r>
      <w:r w:rsidRPr="00B25237">
        <w:rPr>
          <w:rFonts w:ascii="Arial" w:eastAsia="Times New Roman" w:hAnsi="Arial" w:cs="Arial"/>
          <w:sz w:val="24"/>
          <w:szCs w:val="24"/>
          <w:lang w:eastAsia="es-ES"/>
        </w:rPr>
        <w:t xml:space="preserve"> </w:t>
      </w:r>
    </w:p>
    <w:p w:rsidR="002A185B" w:rsidRPr="00B25237" w:rsidRDefault="002A185B" w:rsidP="002A185B">
      <w:pPr>
        <w:tabs>
          <w:tab w:val="left" w:pos="6840"/>
        </w:tabs>
        <w:spacing w:after="0" w:line="240" w:lineRule="auto"/>
        <w:jc w:val="both"/>
        <w:outlineLvl w:val="5"/>
        <w:rPr>
          <w:rFonts w:ascii="Arial" w:eastAsia="Times New Roman" w:hAnsi="Arial" w:cs="Arial"/>
          <w:sz w:val="24"/>
          <w:szCs w:val="24"/>
          <w:lang w:eastAsia="es-ES"/>
        </w:rPr>
      </w:pPr>
      <w:r w:rsidRPr="00B25237">
        <w:rPr>
          <w:rFonts w:ascii="Arial" w:eastAsia="Times New Roman" w:hAnsi="Arial" w:cs="Arial"/>
          <w:sz w:val="24"/>
          <w:szCs w:val="24"/>
          <w:lang w:eastAsia="es-ES"/>
        </w:rPr>
        <w:t xml:space="preserve">Que el término de 05 cinco días hábiles que se le concedió al recurrente de conformidad al proveído de </w:t>
      </w:r>
      <w:r>
        <w:rPr>
          <w:rFonts w:ascii="Arial" w:eastAsia="Times New Roman" w:hAnsi="Arial" w:cs="Arial"/>
          <w:sz w:val="24"/>
          <w:szCs w:val="24"/>
          <w:lang w:eastAsia="es-ES"/>
        </w:rPr>
        <w:t>1</w:t>
      </w:r>
      <w:r w:rsidR="00CE6B37">
        <w:rPr>
          <w:rFonts w:ascii="Arial" w:eastAsia="Times New Roman" w:hAnsi="Arial" w:cs="Arial"/>
          <w:sz w:val="24"/>
          <w:szCs w:val="24"/>
          <w:lang w:eastAsia="es-ES"/>
        </w:rPr>
        <w:t xml:space="preserve">6 dieciséis de julio de 2020 dos mil veinte </w:t>
      </w:r>
      <w:r w:rsidRPr="00B25237">
        <w:rPr>
          <w:rFonts w:ascii="Arial" w:eastAsia="Times New Roman" w:hAnsi="Arial" w:cs="Arial"/>
          <w:sz w:val="24"/>
          <w:szCs w:val="24"/>
          <w:lang w:eastAsia="es-ES"/>
        </w:rPr>
        <w:t xml:space="preserve">para que manifieste lo que a su derecho convenga respecto del cumplimiento dado por el sujeto obligado a la resolución dictada dentro del presente recurso de revisión; mismo que fue  notificado al recurrente el </w:t>
      </w:r>
      <w:r w:rsidR="00E040B9">
        <w:rPr>
          <w:rFonts w:ascii="Arial" w:eastAsia="Times New Roman" w:hAnsi="Arial" w:cs="Arial"/>
          <w:sz w:val="24"/>
          <w:szCs w:val="24"/>
          <w:lang w:eastAsia="es-ES"/>
        </w:rPr>
        <w:t xml:space="preserve">01 primero de septimebre </w:t>
      </w:r>
      <w:r w:rsidRPr="00B25237">
        <w:rPr>
          <w:rFonts w:ascii="Arial" w:eastAsia="Times New Roman" w:hAnsi="Arial" w:cs="Arial"/>
          <w:sz w:val="24"/>
          <w:szCs w:val="24"/>
          <w:lang w:eastAsia="es-ES"/>
        </w:rPr>
        <w:t xml:space="preserve">dos mil </w:t>
      </w:r>
      <w:r w:rsidR="00CE6B37">
        <w:rPr>
          <w:rFonts w:ascii="Arial" w:eastAsia="Times New Roman" w:hAnsi="Arial" w:cs="Arial"/>
          <w:sz w:val="24"/>
          <w:szCs w:val="24"/>
          <w:lang w:eastAsia="es-ES"/>
        </w:rPr>
        <w:t xml:space="preserve">veinte </w:t>
      </w:r>
      <w:r w:rsidRPr="00B25237">
        <w:rPr>
          <w:rFonts w:ascii="Arial" w:eastAsia="Times New Roman" w:hAnsi="Arial" w:cs="Arial"/>
          <w:sz w:val="24"/>
          <w:szCs w:val="24"/>
          <w:lang w:eastAsia="es-ES"/>
        </w:rPr>
        <w:t xml:space="preserve">por lo que dicho plazo comenzó a correr el </w:t>
      </w:r>
      <w:r w:rsidR="00CE6B37">
        <w:rPr>
          <w:rFonts w:ascii="Arial" w:eastAsia="Times New Roman" w:hAnsi="Arial" w:cs="Arial"/>
          <w:sz w:val="24"/>
          <w:szCs w:val="24"/>
          <w:lang w:eastAsia="es-ES"/>
        </w:rPr>
        <w:t>0</w:t>
      </w:r>
      <w:r w:rsidR="00E040B9">
        <w:rPr>
          <w:rFonts w:ascii="Arial" w:eastAsia="Times New Roman" w:hAnsi="Arial" w:cs="Arial"/>
          <w:sz w:val="24"/>
          <w:szCs w:val="24"/>
          <w:lang w:eastAsia="es-ES"/>
        </w:rPr>
        <w:t>2 dos</w:t>
      </w:r>
      <w:r w:rsidR="00CE6B37">
        <w:rPr>
          <w:rFonts w:ascii="Arial" w:eastAsia="Times New Roman" w:hAnsi="Arial" w:cs="Arial"/>
          <w:sz w:val="24"/>
          <w:szCs w:val="24"/>
          <w:lang w:eastAsia="es-ES"/>
        </w:rPr>
        <w:t xml:space="preserve"> </w:t>
      </w:r>
      <w:r w:rsidRPr="00B25237">
        <w:rPr>
          <w:rFonts w:ascii="Arial" w:eastAsia="Times New Roman" w:hAnsi="Arial" w:cs="Arial"/>
          <w:sz w:val="24"/>
          <w:szCs w:val="24"/>
          <w:lang w:eastAsia="es-ES"/>
        </w:rPr>
        <w:t xml:space="preserve">y concluyó el </w:t>
      </w:r>
      <w:r w:rsidR="00CE6B37">
        <w:rPr>
          <w:rFonts w:ascii="Arial" w:eastAsia="Times New Roman" w:hAnsi="Arial" w:cs="Arial"/>
          <w:sz w:val="24"/>
          <w:szCs w:val="24"/>
          <w:lang w:eastAsia="es-ES"/>
        </w:rPr>
        <w:t>0</w:t>
      </w:r>
      <w:r w:rsidR="00E040B9">
        <w:rPr>
          <w:rFonts w:ascii="Arial" w:eastAsia="Times New Roman" w:hAnsi="Arial" w:cs="Arial"/>
          <w:sz w:val="24"/>
          <w:szCs w:val="24"/>
          <w:lang w:eastAsia="es-ES"/>
        </w:rPr>
        <w:t>8 ocho</w:t>
      </w:r>
      <w:r>
        <w:rPr>
          <w:rFonts w:ascii="Arial" w:eastAsia="Times New Roman" w:hAnsi="Arial" w:cs="Arial"/>
          <w:sz w:val="24"/>
          <w:szCs w:val="24"/>
          <w:lang w:eastAsia="es-ES"/>
        </w:rPr>
        <w:t xml:space="preserve"> de </w:t>
      </w:r>
      <w:r w:rsidR="00CE6B37">
        <w:rPr>
          <w:rFonts w:ascii="Arial" w:eastAsia="Times New Roman" w:hAnsi="Arial" w:cs="Arial"/>
          <w:sz w:val="24"/>
          <w:szCs w:val="24"/>
          <w:lang w:eastAsia="es-ES"/>
        </w:rPr>
        <w:t>septiembre</w:t>
      </w:r>
      <w:r w:rsidRPr="00B25237">
        <w:rPr>
          <w:rFonts w:ascii="Arial" w:eastAsia="Times New Roman" w:hAnsi="Arial" w:cs="Arial"/>
          <w:sz w:val="24"/>
          <w:szCs w:val="24"/>
          <w:lang w:eastAsia="es-ES"/>
        </w:rPr>
        <w:t xml:space="preserve">, ambos de </w:t>
      </w:r>
      <w:r>
        <w:rPr>
          <w:rFonts w:ascii="Arial" w:eastAsia="Times New Roman" w:hAnsi="Arial" w:cs="Arial"/>
          <w:sz w:val="24"/>
          <w:szCs w:val="24"/>
          <w:lang w:eastAsia="es-ES"/>
        </w:rPr>
        <w:t>20</w:t>
      </w:r>
      <w:r w:rsidR="00CE6B37">
        <w:rPr>
          <w:rFonts w:ascii="Arial" w:eastAsia="Times New Roman" w:hAnsi="Arial" w:cs="Arial"/>
          <w:sz w:val="24"/>
          <w:szCs w:val="24"/>
          <w:lang w:eastAsia="es-ES"/>
        </w:rPr>
        <w:t xml:space="preserve">20 dos mil veinte </w:t>
      </w:r>
      <w:r w:rsidRPr="00B25237">
        <w:rPr>
          <w:rFonts w:ascii="Arial" w:eastAsia="Times New Roman" w:hAnsi="Arial" w:cs="Arial"/>
          <w:sz w:val="24"/>
          <w:szCs w:val="24"/>
          <w:lang w:eastAsia="es-ES"/>
        </w:rPr>
        <w:t>; descontándose los días inhábiles. Lo que se asienta para constancia legal en la ciudad de San Luis Potosí, San Luis Potosí a</w:t>
      </w:r>
      <w:r w:rsidR="00DD59C8">
        <w:rPr>
          <w:rFonts w:ascii="Arial" w:eastAsia="Times New Roman" w:hAnsi="Arial" w:cs="Arial"/>
          <w:sz w:val="24"/>
          <w:szCs w:val="24"/>
          <w:lang w:eastAsia="es-ES"/>
        </w:rPr>
        <w:t xml:space="preserve"> </w:t>
      </w:r>
      <w:r w:rsidR="00FB64A4">
        <w:rPr>
          <w:rFonts w:ascii="Arial" w:eastAsia="Times New Roman" w:hAnsi="Arial" w:cs="Arial"/>
          <w:sz w:val="24"/>
          <w:szCs w:val="24"/>
          <w:lang w:eastAsia="es-ES"/>
        </w:rPr>
        <w:t xml:space="preserve">22 veintidós </w:t>
      </w:r>
      <w:r w:rsidR="00DD59C8">
        <w:rPr>
          <w:rFonts w:ascii="Arial" w:eastAsia="Times New Roman" w:hAnsi="Arial" w:cs="Arial"/>
          <w:sz w:val="24"/>
          <w:szCs w:val="24"/>
          <w:lang w:eastAsia="es-ES"/>
        </w:rPr>
        <w:t>de enero de 2021 dos mil veintiuno</w:t>
      </w:r>
      <w:r w:rsidRPr="00B25237">
        <w:rPr>
          <w:rFonts w:ascii="Arial" w:eastAsia="Times New Roman" w:hAnsi="Arial" w:cs="Arial"/>
          <w:sz w:val="24"/>
          <w:szCs w:val="24"/>
          <w:lang w:eastAsia="es-ES"/>
        </w:rPr>
        <w:t xml:space="preserve">. </w:t>
      </w:r>
      <w:r w:rsidRPr="00B25237">
        <w:rPr>
          <w:rFonts w:ascii="Arial" w:eastAsia="Times New Roman" w:hAnsi="Arial" w:cs="Arial"/>
          <w:b/>
          <w:sz w:val="24"/>
          <w:szCs w:val="24"/>
          <w:lang w:eastAsia="es-ES"/>
        </w:rPr>
        <w:t xml:space="preserve">DOY FE. - </w:t>
      </w:r>
    </w:p>
    <w:p w:rsidR="00A832AB" w:rsidRPr="003C4983" w:rsidRDefault="00FF56CF" w:rsidP="00554732">
      <w:pPr>
        <w:tabs>
          <w:tab w:val="left" w:pos="6840"/>
        </w:tabs>
        <w:spacing w:after="0" w:line="360" w:lineRule="auto"/>
        <w:ind w:left="708" w:firstLine="709"/>
        <w:jc w:val="right"/>
        <w:outlineLvl w:val="5"/>
        <w:rPr>
          <w:rFonts w:ascii="Arial" w:hAnsi="Arial" w:cs="Arial"/>
          <w:sz w:val="24"/>
          <w:szCs w:val="24"/>
        </w:rPr>
      </w:pPr>
      <w:r w:rsidRPr="003C4983">
        <w:rPr>
          <w:rFonts w:ascii="Arial" w:hAnsi="Arial" w:cs="Arial"/>
          <w:sz w:val="24"/>
          <w:szCs w:val="24"/>
        </w:rPr>
        <w:t xml:space="preserve">        </w:t>
      </w:r>
      <w:r w:rsidR="00266ADC" w:rsidRPr="003C4983">
        <w:rPr>
          <w:rFonts w:ascii="Arial" w:hAnsi="Arial" w:cs="Arial"/>
          <w:sz w:val="24"/>
          <w:szCs w:val="24"/>
        </w:rPr>
        <w:t xml:space="preserve">                                                                       </w:t>
      </w:r>
      <w:r w:rsidR="00C7664A" w:rsidRPr="003C4983">
        <w:rPr>
          <w:rFonts w:ascii="Arial" w:hAnsi="Arial" w:cs="Arial"/>
          <w:sz w:val="24"/>
          <w:szCs w:val="24"/>
        </w:rPr>
        <w:t xml:space="preserve">                        </w:t>
      </w:r>
      <w:r w:rsidR="00C0019F" w:rsidRPr="003C4983">
        <w:rPr>
          <w:rFonts w:ascii="Arial" w:hAnsi="Arial" w:cs="Arial"/>
          <w:sz w:val="24"/>
          <w:szCs w:val="24"/>
        </w:rPr>
        <w:t xml:space="preserve">               </w:t>
      </w:r>
      <w:r w:rsidR="00B84B92" w:rsidRPr="003C4983">
        <w:rPr>
          <w:rFonts w:ascii="Arial" w:hAnsi="Arial" w:cs="Arial"/>
          <w:sz w:val="24"/>
          <w:szCs w:val="24"/>
        </w:rPr>
        <w:t xml:space="preserve">   </w:t>
      </w:r>
      <w:r w:rsidR="000A4F5D" w:rsidRPr="003C4983">
        <w:rPr>
          <w:rFonts w:ascii="Arial" w:hAnsi="Arial" w:cs="Arial"/>
          <w:sz w:val="24"/>
          <w:szCs w:val="24"/>
        </w:rPr>
        <w:t xml:space="preserve">  </w:t>
      </w:r>
      <w:r w:rsidR="008D0A3C" w:rsidRPr="003C4983">
        <w:rPr>
          <w:rFonts w:ascii="Arial" w:hAnsi="Arial" w:cs="Arial"/>
          <w:sz w:val="24"/>
          <w:szCs w:val="24"/>
        </w:rPr>
        <w:t xml:space="preserve">    </w:t>
      </w:r>
      <w:r w:rsidR="006F5A3A" w:rsidRPr="003C4983">
        <w:rPr>
          <w:rFonts w:ascii="Arial" w:hAnsi="Arial" w:cs="Arial"/>
          <w:sz w:val="24"/>
          <w:szCs w:val="24"/>
        </w:rPr>
        <w:t xml:space="preserve">        </w:t>
      </w:r>
      <w:r w:rsidR="00F14988" w:rsidRPr="003C4983">
        <w:rPr>
          <w:rFonts w:ascii="Arial" w:hAnsi="Arial" w:cs="Arial"/>
          <w:sz w:val="24"/>
          <w:szCs w:val="24"/>
        </w:rPr>
        <w:t xml:space="preserve">     </w:t>
      </w:r>
    </w:p>
    <w:p w:rsidR="002A185B" w:rsidRDefault="002A185B" w:rsidP="00187BB2">
      <w:pPr>
        <w:tabs>
          <w:tab w:val="left" w:pos="6840"/>
        </w:tabs>
        <w:spacing w:after="0" w:line="360" w:lineRule="auto"/>
        <w:outlineLvl w:val="5"/>
        <w:rPr>
          <w:rFonts w:ascii="Arial" w:hAnsi="Arial" w:cs="Arial"/>
          <w:sz w:val="24"/>
          <w:szCs w:val="24"/>
        </w:rPr>
      </w:pPr>
    </w:p>
    <w:p w:rsidR="00C0019F" w:rsidRPr="003C4983" w:rsidRDefault="00A04BCB" w:rsidP="00187BB2">
      <w:pPr>
        <w:tabs>
          <w:tab w:val="left" w:pos="6840"/>
        </w:tabs>
        <w:spacing w:after="0" w:line="360" w:lineRule="auto"/>
        <w:outlineLvl w:val="5"/>
        <w:rPr>
          <w:rFonts w:ascii="Arial" w:hAnsi="Arial" w:cs="Arial"/>
          <w:sz w:val="24"/>
          <w:szCs w:val="24"/>
        </w:rPr>
      </w:pPr>
      <w:r w:rsidRPr="003C4983">
        <w:rPr>
          <w:rFonts w:ascii="Arial" w:hAnsi="Arial" w:cs="Arial"/>
          <w:sz w:val="24"/>
          <w:szCs w:val="24"/>
        </w:rPr>
        <w:t xml:space="preserve">San Luis Potosí, </w:t>
      </w:r>
      <w:r w:rsidR="002D0070" w:rsidRPr="003C4983">
        <w:rPr>
          <w:rFonts w:ascii="Arial" w:hAnsi="Arial" w:cs="Arial"/>
          <w:sz w:val="24"/>
          <w:szCs w:val="24"/>
        </w:rPr>
        <w:t>S</w:t>
      </w:r>
      <w:r w:rsidR="00A832AB" w:rsidRPr="003C4983">
        <w:rPr>
          <w:rFonts w:ascii="Arial" w:hAnsi="Arial" w:cs="Arial"/>
          <w:sz w:val="24"/>
          <w:szCs w:val="24"/>
        </w:rPr>
        <w:t xml:space="preserve">an </w:t>
      </w:r>
      <w:r w:rsidR="002D0070" w:rsidRPr="003C4983">
        <w:rPr>
          <w:rFonts w:ascii="Arial" w:hAnsi="Arial" w:cs="Arial"/>
          <w:sz w:val="24"/>
          <w:szCs w:val="24"/>
        </w:rPr>
        <w:t>L</w:t>
      </w:r>
      <w:r w:rsidR="00A832AB" w:rsidRPr="003C4983">
        <w:rPr>
          <w:rFonts w:ascii="Arial" w:hAnsi="Arial" w:cs="Arial"/>
          <w:sz w:val="24"/>
          <w:szCs w:val="24"/>
        </w:rPr>
        <w:t xml:space="preserve">uis </w:t>
      </w:r>
      <w:r w:rsidR="002D0070" w:rsidRPr="003C4983">
        <w:rPr>
          <w:rFonts w:ascii="Arial" w:hAnsi="Arial" w:cs="Arial"/>
          <w:sz w:val="24"/>
          <w:szCs w:val="24"/>
        </w:rPr>
        <w:t>P</w:t>
      </w:r>
      <w:r w:rsidR="00A832AB" w:rsidRPr="003C4983">
        <w:rPr>
          <w:rFonts w:ascii="Arial" w:hAnsi="Arial" w:cs="Arial"/>
          <w:sz w:val="24"/>
          <w:szCs w:val="24"/>
        </w:rPr>
        <w:t>otosí</w:t>
      </w:r>
      <w:r w:rsidRPr="003C4983">
        <w:rPr>
          <w:rFonts w:ascii="Arial" w:hAnsi="Arial" w:cs="Arial"/>
          <w:sz w:val="24"/>
          <w:szCs w:val="24"/>
        </w:rPr>
        <w:t>,</w:t>
      </w:r>
      <w:r w:rsidR="00DD59C8" w:rsidRPr="00DD59C8">
        <w:rPr>
          <w:rFonts w:ascii="Arial" w:eastAsia="Times New Roman" w:hAnsi="Arial" w:cs="Arial"/>
          <w:sz w:val="24"/>
          <w:szCs w:val="24"/>
          <w:lang w:eastAsia="es-ES"/>
        </w:rPr>
        <w:t xml:space="preserve"> </w:t>
      </w:r>
      <w:r w:rsidR="00FB64A4">
        <w:rPr>
          <w:rFonts w:ascii="Arial" w:eastAsia="Times New Roman" w:hAnsi="Arial" w:cs="Arial"/>
          <w:sz w:val="24"/>
          <w:szCs w:val="24"/>
          <w:lang w:eastAsia="es-ES"/>
        </w:rPr>
        <w:t xml:space="preserve">22 veintidós </w:t>
      </w:r>
      <w:bookmarkStart w:id="0" w:name="_GoBack"/>
      <w:bookmarkEnd w:id="0"/>
      <w:r w:rsidR="00DD59C8">
        <w:rPr>
          <w:rFonts w:ascii="Arial" w:eastAsia="Times New Roman" w:hAnsi="Arial" w:cs="Arial"/>
          <w:sz w:val="24"/>
          <w:szCs w:val="24"/>
          <w:lang w:eastAsia="es-ES"/>
        </w:rPr>
        <w:t>de enero de 2021 dos mil veintiuno</w:t>
      </w:r>
      <w:r w:rsidR="0087782C" w:rsidRPr="003C4983">
        <w:rPr>
          <w:rFonts w:ascii="Arial" w:eastAsia="Times New Roman" w:hAnsi="Arial" w:cs="Arial"/>
          <w:sz w:val="24"/>
          <w:szCs w:val="24"/>
          <w:lang w:eastAsia="es-ES"/>
        </w:rPr>
        <w:t>.</w:t>
      </w:r>
    </w:p>
    <w:p w:rsidR="001C3373" w:rsidRPr="003C4983" w:rsidRDefault="001C3373" w:rsidP="00554732">
      <w:pPr>
        <w:tabs>
          <w:tab w:val="left" w:pos="6840"/>
        </w:tabs>
        <w:spacing w:after="0" w:line="360" w:lineRule="auto"/>
        <w:outlineLvl w:val="5"/>
        <w:rPr>
          <w:rFonts w:ascii="Arial" w:hAnsi="Arial" w:cs="Arial"/>
          <w:sz w:val="24"/>
          <w:szCs w:val="24"/>
        </w:rPr>
      </w:pPr>
    </w:p>
    <w:p w:rsidR="00791265" w:rsidRPr="003C4983" w:rsidRDefault="0038176B" w:rsidP="00554732">
      <w:pPr>
        <w:spacing w:after="0" w:line="360" w:lineRule="auto"/>
        <w:ind w:firstLine="708"/>
        <w:jc w:val="both"/>
        <w:rPr>
          <w:rFonts w:ascii="Arial" w:hAnsi="Arial" w:cs="Arial"/>
          <w:sz w:val="24"/>
          <w:szCs w:val="24"/>
        </w:rPr>
      </w:pPr>
      <w:r w:rsidRPr="003C4983">
        <w:rPr>
          <w:rFonts w:ascii="Arial" w:hAnsi="Arial" w:cs="Arial"/>
          <w:sz w:val="24"/>
          <w:szCs w:val="24"/>
        </w:rPr>
        <w:t>Visto el estado que guardan los presentes autos y de una revisión a las constancias que integran el expediente c</w:t>
      </w:r>
      <w:r w:rsidR="00774BC8" w:rsidRPr="003C4983">
        <w:rPr>
          <w:rFonts w:ascii="Arial" w:hAnsi="Arial" w:cs="Arial"/>
          <w:sz w:val="24"/>
          <w:szCs w:val="24"/>
        </w:rPr>
        <w:t>o</w:t>
      </w:r>
      <w:r w:rsidR="001A14C5" w:rsidRPr="003C4983">
        <w:rPr>
          <w:rFonts w:ascii="Arial" w:hAnsi="Arial" w:cs="Arial"/>
          <w:sz w:val="24"/>
          <w:szCs w:val="24"/>
        </w:rPr>
        <w:t>n fundamento en los artículos 8</w:t>
      </w:r>
      <w:r w:rsidR="00FF0E16" w:rsidRPr="003C4983">
        <w:rPr>
          <w:rFonts w:ascii="Arial" w:hAnsi="Arial" w:cs="Arial"/>
          <w:sz w:val="24"/>
          <w:szCs w:val="24"/>
        </w:rPr>
        <w:t>;</w:t>
      </w:r>
      <w:r w:rsidR="001A14C5" w:rsidRPr="003C4983">
        <w:rPr>
          <w:rFonts w:ascii="Arial" w:hAnsi="Arial" w:cs="Arial"/>
          <w:sz w:val="24"/>
          <w:szCs w:val="24"/>
        </w:rPr>
        <w:t xml:space="preserve"> 10</w:t>
      </w:r>
      <w:r w:rsidR="00FF0E16" w:rsidRPr="003C4983">
        <w:rPr>
          <w:rFonts w:ascii="Arial" w:hAnsi="Arial" w:cs="Arial"/>
          <w:sz w:val="24"/>
          <w:szCs w:val="24"/>
        </w:rPr>
        <w:t>;</w:t>
      </w:r>
      <w:r w:rsidR="001A14C5" w:rsidRPr="003C4983">
        <w:rPr>
          <w:rFonts w:ascii="Arial" w:hAnsi="Arial" w:cs="Arial"/>
          <w:sz w:val="24"/>
          <w:szCs w:val="24"/>
        </w:rPr>
        <w:t xml:space="preserve"> 27</w:t>
      </w:r>
      <w:r w:rsidR="00FF0E16" w:rsidRPr="003C4983">
        <w:rPr>
          <w:rFonts w:ascii="Arial" w:hAnsi="Arial" w:cs="Arial"/>
          <w:sz w:val="24"/>
          <w:szCs w:val="24"/>
        </w:rPr>
        <w:t>,</w:t>
      </w:r>
      <w:r w:rsidR="001A14C5" w:rsidRPr="003C4983">
        <w:rPr>
          <w:rFonts w:ascii="Arial" w:hAnsi="Arial" w:cs="Arial"/>
          <w:sz w:val="24"/>
          <w:szCs w:val="24"/>
        </w:rPr>
        <w:t xml:space="preserve"> primer párrafo</w:t>
      </w:r>
      <w:r w:rsidR="00FF0E16" w:rsidRPr="003C4983">
        <w:rPr>
          <w:rFonts w:ascii="Arial" w:hAnsi="Arial" w:cs="Arial"/>
          <w:sz w:val="24"/>
          <w:szCs w:val="24"/>
        </w:rPr>
        <w:t>;</w:t>
      </w:r>
      <w:r w:rsidR="001A14C5" w:rsidRPr="003C4983">
        <w:rPr>
          <w:rFonts w:ascii="Arial" w:hAnsi="Arial" w:cs="Arial"/>
          <w:sz w:val="24"/>
          <w:szCs w:val="24"/>
        </w:rPr>
        <w:t xml:space="preserve"> 184 y 185 de la Ley de Transparencia y Acceso a la Información Pública del Estado, es</w:t>
      </w:r>
      <w:r w:rsidRPr="003C4983">
        <w:rPr>
          <w:rFonts w:ascii="Arial" w:hAnsi="Arial" w:cs="Arial"/>
          <w:sz w:val="24"/>
          <w:szCs w:val="24"/>
        </w:rPr>
        <w:t xml:space="preserve">ta Comisión procede a analizar el presente sumario </w:t>
      </w:r>
      <w:r w:rsidR="001A14C5" w:rsidRPr="003C4983">
        <w:rPr>
          <w:rFonts w:ascii="Arial" w:hAnsi="Arial" w:cs="Arial"/>
          <w:sz w:val="24"/>
          <w:szCs w:val="24"/>
        </w:rPr>
        <w:t>a efecto de determinar el cumplimi</w:t>
      </w:r>
      <w:r w:rsidRPr="003C4983">
        <w:rPr>
          <w:rFonts w:ascii="Arial" w:hAnsi="Arial" w:cs="Arial"/>
          <w:sz w:val="24"/>
          <w:szCs w:val="24"/>
        </w:rPr>
        <w:t>ento o incumplimiento a la resolu</w:t>
      </w:r>
      <w:r w:rsidR="001A3205" w:rsidRPr="003C4983">
        <w:rPr>
          <w:rFonts w:ascii="Arial" w:hAnsi="Arial" w:cs="Arial"/>
          <w:sz w:val="24"/>
          <w:szCs w:val="24"/>
        </w:rPr>
        <w:t>ción dictada en el recurso de rev</w:t>
      </w:r>
      <w:r w:rsidR="00F35188" w:rsidRPr="003C4983">
        <w:rPr>
          <w:rFonts w:ascii="Arial" w:hAnsi="Arial" w:cs="Arial"/>
          <w:sz w:val="24"/>
          <w:szCs w:val="24"/>
        </w:rPr>
        <w:t xml:space="preserve">isión </w:t>
      </w:r>
      <w:r w:rsidR="00CE6B37">
        <w:rPr>
          <w:rFonts w:ascii="Arial" w:hAnsi="Arial" w:cs="Arial"/>
          <w:sz w:val="24"/>
          <w:szCs w:val="24"/>
        </w:rPr>
        <w:t>253</w:t>
      </w:r>
      <w:r w:rsidR="0087782C" w:rsidRPr="003C4983">
        <w:rPr>
          <w:rFonts w:ascii="Arial" w:hAnsi="Arial" w:cs="Arial"/>
          <w:sz w:val="24"/>
          <w:szCs w:val="24"/>
        </w:rPr>
        <w:t>/20</w:t>
      </w:r>
      <w:r w:rsidR="00CE6B37">
        <w:rPr>
          <w:rFonts w:ascii="Arial" w:hAnsi="Arial" w:cs="Arial"/>
          <w:sz w:val="24"/>
          <w:szCs w:val="24"/>
        </w:rPr>
        <w:t>20</w:t>
      </w:r>
      <w:r w:rsidR="0087782C" w:rsidRPr="003C4983">
        <w:rPr>
          <w:rFonts w:ascii="Arial" w:hAnsi="Arial" w:cs="Arial"/>
          <w:sz w:val="24"/>
          <w:szCs w:val="24"/>
        </w:rPr>
        <w:t>-1</w:t>
      </w:r>
      <w:r w:rsidR="002D371A" w:rsidRPr="003C4983">
        <w:rPr>
          <w:rFonts w:ascii="Arial" w:hAnsi="Arial" w:cs="Arial"/>
          <w:sz w:val="24"/>
          <w:szCs w:val="24"/>
        </w:rPr>
        <w:t>.</w:t>
      </w:r>
    </w:p>
    <w:p w:rsidR="004846F9" w:rsidRPr="003C4983" w:rsidRDefault="004846F9" w:rsidP="00554732">
      <w:pPr>
        <w:spacing w:after="0" w:line="360" w:lineRule="auto"/>
        <w:ind w:firstLine="708"/>
        <w:jc w:val="both"/>
        <w:rPr>
          <w:rFonts w:ascii="Arial" w:hAnsi="Arial" w:cs="Arial"/>
          <w:sz w:val="24"/>
          <w:szCs w:val="24"/>
        </w:rPr>
      </w:pPr>
    </w:p>
    <w:p w:rsidR="002D371A" w:rsidRPr="003C4983" w:rsidRDefault="001A14C5" w:rsidP="00554732">
      <w:pPr>
        <w:spacing w:after="0" w:line="360" w:lineRule="auto"/>
        <w:ind w:firstLine="708"/>
        <w:jc w:val="both"/>
        <w:rPr>
          <w:rFonts w:ascii="Arial" w:hAnsi="Arial" w:cs="Arial"/>
          <w:sz w:val="24"/>
          <w:szCs w:val="24"/>
        </w:rPr>
      </w:pPr>
      <w:r w:rsidRPr="003C4983">
        <w:rPr>
          <w:rFonts w:ascii="Arial" w:hAnsi="Arial" w:cs="Arial"/>
          <w:sz w:val="24"/>
          <w:szCs w:val="24"/>
        </w:rPr>
        <w:t>En p</w:t>
      </w:r>
      <w:r w:rsidR="002D371A" w:rsidRPr="003C4983">
        <w:rPr>
          <w:rFonts w:ascii="Arial" w:hAnsi="Arial" w:cs="Arial"/>
          <w:sz w:val="24"/>
          <w:szCs w:val="24"/>
        </w:rPr>
        <w:t xml:space="preserve">rimer </w:t>
      </w:r>
      <w:r w:rsidR="00FF0E16" w:rsidRPr="003C4983">
        <w:rPr>
          <w:rFonts w:ascii="Arial" w:hAnsi="Arial" w:cs="Arial"/>
          <w:sz w:val="24"/>
          <w:szCs w:val="24"/>
        </w:rPr>
        <w:t>término</w:t>
      </w:r>
      <w:r w:rsidR="002D371A" w:rsidRPr="003C4983">
        <w:rPr>
          <w:rFonts w:ascii="Arial" w:hAnsi="Arial" w:cs="Arial"/>
          <w:sz w:val="24"/>
          <w:szCs w:val="24"/>
        </w:rPr>
        <w:t xml:space="preserve">, </w:t>
      </w:r>
      <w:r w:rsidR="00FF0E16" w:rsidRPr="003C4983">
        <w:rPr>
          <w:rFonts w:ascii="Arial" w:hAnsi="Arial" w:cs="Arial"/>
          <w:sz w:val="24"/>
          <w:szCs w:val="24"/>
        </w:rPr>
        <w:t>resulta necesario</w:t>
      </w:r>
      <w:r w:rsidR="002D371A" w:rsidRPr="003C4983">
        <w:rPr>
          <w:rFonts w:ascii="Arial" w:hAnsi="Arial" w:cs="Arial"/>
          <w:sz w:val="24"/>
          <w:szCs w:val="24"/>
        </w:rPr>
        <w:t xml:space="preserve"> insertar los efectos dictados en la resolución:</w:t>
      </w:r>
    </w:p>
    <w:p w:rsidR="00490BC0" w:rsidRPr="003C4983" w:rsidRDefault="00490BC0" w:rsidP="00554732">
      <w:pPr>
        <w:pStyle w:val="corte4fondo"/>
        <w:tabs>
          <w:tab w:val="left" w:pos="567"/>
        </w:tabs>
        <w:rPr>
          <w:rFonts w:cs="Arial"/>
          <w:i/>
          <w:sz w:val="20"/>
        </w:rPr>
      </w:pPr>
    </w:p>
    <w:p w:rsidR="006C5257" w:rsidRPr="006C5257" w:rsidRDefault="00490BC0" w:rsidP="006C5257">
      <w:pPr>
        <w:pStyle w:val="corte4fondo"/>
        <w:tabs>
          <w:tab w:val="left" w:pos="567"/>
        </w:tabs>
        <w:rPr>
          <w:rFonts w:cs="Arial"/>
          <w:b/>
          <w:i/>
          <w:iCs/>
          <w:color w:val="000000" w:themeColor="text1"/>
          <w:sz w:val="24"/>
          <w:szCs w:val="24"/>
        </w:rPr>
      </w:pPr>
      <w:r w:rsidRPr="003C4983">
        <w:rPr>
          <w:rFonts w:cs="Arial"/>
          <w:i/>
          <w:sz w:val="20"/>
        </w:rPr>
        <w:t>“</w:t>
      </w:r>
      <w:r w:rsidR="00093F23" w:rsidRPr="003C4983">
        <w:rPr>
          <w:rFonts w:cs="Arial"/>
          <w:i/>
          <w:sz w:val="20"/>
        </w:rPr>
        <w:t>[</w:t>
      </w:r>
      <w:r w:rsidRPr="003C4983">
        <w:rPr>
          <w:rFonts w:cs="Arial"/>
          <w:i/>
          <w:sz w:val="20"/>
        </w:rPr>
        <w:t>…</w:t>
      </w:r>
      <w:r w:rsidR="00093F23" w:rsidRPr="003C4983">
        <w:rPr>
          <w:rFonts w:cs="Arial"/>
          <w:i/>
          <w:sz w:val="20"/>
        </w:rPr>
        <w:t>]</w:t>
      </w:r>
      <w:r w:rsidR="006C5257" w:rsidRPr="006C5257">
        <w:rPr>
          <w:rFonts w:cs="Arial"/>
          <w:b/>
          <w:i/>
          <w:iCs/>
          <w:color w:val="000000" w:themeColor="text1"/>
          <w:sz w:val="24"/>
          <w:szCs w:val="24"/>
        </w:rPr>
        <w:t>6.1. Efectos de esta resolución.</w:t>
      </w:r>
    </w:p>
    <w:p w:rsidR="006C5257" w:rsidRPr="006C5257" w:rsidRDefault="006C5257" w:rsidP="006C5257">
      <w:pPr>
        <w:pStyle w:val="corte4fondo"/>
        <w:tabs>
          <w:tab w:val="left" w:pos="567"/>
        </w:tabs>
        <w:rPr>
          <w:rFonts w:cs="Arial"/>
          <w:i/>
          <w:iCs/>
          <w:color w:val="000000" w:themeColor="text1"/>
          <w:sz w:val="24"/>
          <w:szCs w:val="24"/>
        </w:rPr>
      </w:pPr>
    </w:p>
    <w:p w:rsidR="006C5257" w:rsidRPr="006C5257" w:rsidRDefault="006C5257" w:rsidP="006C5257">
      <w:pPr>
        <w:pStyle w:val="corte4fondo"/>
        <w:tabs>
          <w:tab w:val="left" w:pos="567"/>
        </w:tabs>
        <w:rPr>
          <w:rFonts w:cs="Arial"/>
          <w:i/>
          <w:iCs/>
          <w:color w:val="000000" w:themeColor="text1"/>
          <w:sz w:val="24"/>
          <w:szCs w:val="24"/>
        </w:rPr>
      </w:pPr>
      <w:r w:rsidRPr="006C5257">
        <w:rPr>
          <w:rFonts w:cs="Arial"/>
          <w:i/>
          <w:iCs/>
          <w:color w:val="000000" w:themeColor="text1"/>
          <w:sz w:val="24"/>
          <w:szCs w:val="24"/>
        </w:rPr>
        <w:t xml:space="preserve">Por las consideraciones expuestas, esta Comisión Estatal de Garantía de Acceso a la Información Pública de conformidad con el artículo 175, fracción III de la Ley de Transparencia y Acceso a la Información Pública del Estado </w:t>
      </w:r>
      <w:r w:rsidR="00E040B9">
        <w:rPr>
          <w:rFonts w:cs="Arial"/>
          <w:b/>
          <w:i/>
          <w:iCs/>
          <w:color w:val="000000" w:themeColor="text1"/>
          <w:sz w:val="24"/>
          <w:szCs w:val="24"/>
        </w:rPr>
        <w:t>REV</w:t>
      </w:r>
      <w:r w:rsidRPr="006C5257">
        <w:rPr>
          <w:rFonts w:cs="Arial"/>
          <w:b/>
          <w:i/>
          <w:iCs/>
          <w:color w:val="000000" w:themeColor="text1"/>
          <w:sz w:val="24"/>
          <w:szCs w:val="24"/>
        </w:rPr>
        <w:t>OCA</w:t>
      </w:r>
      <w:r w:rsidRPr="006C5257">
        <w:rPr>
          <w:rFonts w:cs="Arial"/>
          <w:i/>
          <w:iCs/>
          <w:color w:val="000000" w:themeColor="text1"/>
          <w:sz w:val="24"/>
          <w:szCs w:val="24"/>
        </w:rPr>
        <w:t xml:space="preserve"> la respuesta proporcionada por el ente obligado y lo conmina para que:</w:t>
      </w:r>
    </w:p>
    <w:p w:rsidR="006C5257" w:rsidRPr="006C5257" w:rsidRDefault="006C5257" w:rsidP="006C5257">
      <w:pPr>
        <w:pStyle w:val="corte4fondo"/>
        <w:tabs>
          <w:tab w:val="left" w:pos="567"/>
        </w:tabs>
        <w:rPr>
          <w:rFonts w:cs="Arial"/>
          <w:i/>
          <w:iCs/>
          <w:color w:val="000000" w:themeColor="text1"/>
          <w:sz w:val="24"/>
          <w:szCs w:val="24"/>
        </w:rPr>
      </w:pPr>
    </w:p>
    <w:p w:rsidR="005A774A" w:rsidRPr="006C5257" w:rsidRDefault="006C5257" w:rsidP="00E040B9">
      <w:pPr>
        <w:pStyle w:val="corte4fondo"/>
        <w:tabs>
          <w:tab w:val="left" w:pos="567"/>
        </w:tabs>
        <w:ind w:left="720" w:firstLine="0"/>
        <w:rPr>
          <w:rFonts w:cs="Arial"/>
          <w:i/>
          <w:iCs/>
          <w:color w:val="000000" w:themeColor="text1"/>
          <w:sz w:val="24"/>
          <w:szCs w:val="24"/>
        </w:rPr>
      </w:pPr>
      <w:r w:rsidRPr="006C5257">
        <w:rPr>
          <w:rFonts w:cs="Arial"/>
          <w:b/>
          <w:i/>
          <w:iCs/>
          <w:color w:val="000000" w:themeColor="text1"/>
          <w:sz w:val="24"/>
          <w:szCs w:val="24"/>
        </w:rPr>
        <w:t>6.1.1.</w:t>
      </w:r>
      <w:r w:rsidRPr="006C5257">
        <w:rPr>
          <w:rFonts w:cs="Arial"/>
          <w:i/>
          <w:iCs/>
          <w:color w:val="000000" w:themeColor="text1"/>
          <w:sz w:val="24"/>
          <w:szCs w:val="24"/>
        </w:rPr>
        <w:t xml:space="preserve"> </w:t>
      </w:r>
      <w:r w:rsidR="00E040B9">
        <w:rPr>
          <w:rFonts w:cs="Arial"/>
          <w:i/>
          <w:iCs/>
          <w:color w:val="000000" w:themeColor="text1"/>
          <w:sz w:val="24"/>
          <w:szCs w:val="24"/>
        </w:rPr>
        <w:t>En los respectivo a la información consistente en “cuántas denuncias ha recibido a la fech</w:t>
      </w:r>
      <w:r w:rsidR="00A811E5">
        <w:rPr>
          <w:rFonts w:cs="Arial"/>
          <w:i/>
          <w:iCs/>
          <w:color w:val="000000" w:themeColor="text1"/>
          <w:sz w:val="24"/>
          <w:szCs w:val="24"/>
        </w:rPr>
        <w:t xml:space="preserve">a y cuantos recursos de queja o revisión ha recibido de octubre 2018 a la fecha” entregue a la información estadística tal y como la posee en sus archivos o en su caso, los </w:t>
      </w:r>
      <w:proofErr w:type="gramStart"/>
      <w:r w:rsidR="00A811E5">
        <w:rPr>
          <w:rFonts w:cs="Arial"/>
          <w:i/>
          <w:iCs/>
          <w:color w:val="000000" w:themeColor="text1"/>
          <w:sz w:val="24"/>
          <w:szCs w:val="24"/>
        </w:rPr>
        <w:t xml:space="preserve">documentos </w:t>
      </w:r>
      <w:r w:rsidR="00D442BB">
        <w:rPr>
          <w:rFonts w:cs="Arial"/>
          <w:i/>
          <w:iCs/>
          <w:color w:val="000000" w:themeColor="text1"/>
          <w:sz w:val="24"/>
          <w:szCs w:val="24"/>
        </w:rPr>
        <w:t xml:space="preserve"> de</w:t>
      </w:r>
      <w:proofErr w:type="gramEnd"/>
      <w:r w:rsidR="00D442BB">
        <w:rPr>
          <w:rFonts w:cs="Arial"/>
          <w:i/>
          <w:iCs/>
          <w:color w:val="000000" w:themeColor="text1"/>
          <w:sz w:val="24"/>
          <w:szCs w:val="24"/>
        </w:rPr>
        <w:t xml:space="preserve"> los que se desprende la misma. </w:t>
      </w:r>
    </w:p>
    <w:p w:rsidR="004846F9" w:rsidRPr="003C4983" w:rsidRDefault="004846F9" w:rsidP="004A312B">
      <w:pPr>
        <w:spacing w:after="0" w:line="360" w:lineRule="auto"/>
        <w:jc w:val="both"/>
        <w:rPr>
          <w:rFonts w:ascii="Arial" w:hAnsi="Arial" w:cs="Arial"/>
          <w:sz w:val="24"/>
          <w:szCs w:val="24"/>
        </w:rPr>
      </w:pPr>
    </w:p>
    <w:p w:rsidR="00490BC0" w:rsidRPr="003C4983" w:rsidRDefault="006C5257" w:rsidP="00C90E19">
      <w:pPr>
        <w:spacing w:after="0" w:line="360" w:lineRule="auto"/>
        <w:ind w:firstLine="708"/>
        <w:jc w:val="both"/>
        <w:rPr>
          <w:rFonts w:ascii="Arial" w:hAnsi="Arial" w:cs="Arial"/>
          <w:sz w:val="24"/>
          <w:szCs w:val="24"/>
        </w:rPr>
      </w:pPr>
      <w:r>
        <w:rPr>
          <w:rFonts w:ascii="Arial" w:hAnsi="Arial" w:cs="Arial"/>
          <w:sz w:val="24"/>
          <w:szCs w:val="24"/>
        </w:rPr>
        <w:t>En consecuencia</w:t>
      </w:r>
      <w:r w:rsidR="00490BC0" w:rsidRPr="003C4983">
        <w:rPr>
          <w:rFonts w:ascii="Arial" w:hAnsi="Arial" w:cs="Arial"/>
          <w:sz w:val="24"/>
          <w:szCs w:val="24"/>
        </w:rPr>
        <w:t xml:space="preserve">, el sujeto obligado </w:t>
      </w:r>
      <w:r w:rsidR="00093F23" w:rsidRPr="003C4983">
        <w:rPr>
          <w:rFonts w:ascii="Arial" w:hAnsi="Arial" w:cs="Arial"/>
          <w:sz w:val="24"/>
          <w:szCs w:val="24"/>
        </w:rPr>
        <w:t xml:space="preserve">por conducto del Titular de la Unidad de </w:t>
      </w:r>
      <w:r w:rsidR="00691693" w:rsidRPr="003C4983">
        <w:rPr>
          <w:rFonts w:ascii="Arial" w:hAnsi="Arial" w:cs="Arial"/>
          <w:sz w:val="24"/>
          <w:szCs w:val="24"/>
        </w:rPr>
        <w:t>Transparencia</w:t>
      </w:r>
      <w:r w:rsidR="00093F23" w:rsidRPr="003C4983">
        <w:rPr>
          <w:rFonts w:ascii="Arial" w:hAnsi="Arial" w:cs="Arial"/>
          <w:sz w:val="24"/>
          <w:szCs w:val="24"/>
        </w:rPr>
        <w:t xml:space="preserve"> presentó el</w:t>
      </w:r>
      <w:r w:rsidR="00490BC0" w:rsidRPr="003C4983">
        <w:rPr>
          <w:rFonts w:ascii="Arial" w:hAnsi="Arial" w:cs="Arial"/>
          <w:sz w:val="24"/>
          <w:szCs w:val="24"/>
        </w:rPr>
        <w:t xml:space="preserve"> oficio </w:t>
      </w:r>
      <w:r w:rsidR="002506C8" w:rsidRPr="003C4983">
        <w:rPr>
          <w:rFonts w:ascii="Arial" w:hAnsi="Arial" w:cs="Arial"/>
          <w:sz w:val="24"/>
          <w:szCs w:val="24"/>
        </w:rPr>
        <w:t>UT-</w:t>
      </w:r>
      <w:r w:rsidR="00062158">
        <w:rPr>
          <w:rFonts w:ascii="Arial" w:hAnsi="Arial" w:cs="Arial"/>
          <w:sz w:val="24"/>
          <w:szCs w:val="24"/>
        </w:rPr>
        <w:t>1</w:t>
      </w:r>
      <w:r w:rsidR="00E22A11">
        <w:rPr>
          <w:rFonts w:ascii="Arial" w:hAnsi="Arial" w:cs="Arial"/>
          <w:sz w:val="24"/>
          <w:szCs w:val="24"/>
        </w:rPr>
        <w:t>594</w:t>
      </w:r>
      <w:r w:rsidR="002506C8" w:rsidRPr="003C4983">
        <w:rPr>
          <w:rFonts w:ascii="Arial" w:hAnsi="Arial" w:cs="Arial"/>
          <w:sz w:val="24"/>
          <w:szCs w:val="24"/>
        </w:rPr>
        <w:t>/20</w:t>
      </w:r>
      <w:r w:rsidR="00E22A11">
        <w:rPr>
          <w:rFonts w:ascii="Arial" w:hAnsi="Arial" w:cs="Arial"/>
          <w:sz w:val="24"/>
          <w:szCs w:val="24"/>
        </w:rPr>
        <w:t>20</w:t>
      </w:r>
      <w:r w:rsidR="00093F23" w:rsidRPr="003C4983">
        <w:rPr>
          <w:rFonts w:ascii="Arial" w:hAnsi="Arial" w:cs="Arial"/>
          <w:sz w:val="24"/>
          <w:szCs w:val="24"/>
        </w:rPr>
        <w:t xml:space="preserve">, </w:t>
      </w:r>
      <w:r w:rsidR="00A84974" w:rsidRPr="003C4983">
        <w:rPr>
          <w:rFonts w:ascii="Arial" w:hAnsi="Arial" w:cs="Arial"/>
          <w:sz w:val="24"/>
          <w:szCs w:val="24"/>
        </w:rPr>
        <w:t xml:space="preserve">recibido </w:t>
      </w:r>
      <w:r w:rsidR="00691693" w:rsidRPr="003C4983">
        <w:rPr>
          <w:rFonts w:ascii="Arial" w:hAnsi="Arial" w:cs="Arial"/>
          <w:sz w:val="24"/>
          <w:szCs w:val="24"/>
        </w:rPr>
        <w:t xml:space="preserve">en la oficialía de partes de este cuerpo colegiado </w:t>
      </w:r>
      <w:r w:rsidR="00A84974" w:rsidRPr="003C4983">
        <w:rPr>
          <w:rFonts w:ascii="Arial" w:hAnsi="Arial" w:cs="Arial"/>
          <w:sz w:val="24"/>
          <w:szCs w:val="24"/>
        </w:rPr>
        <w:t>el</w:t>
      </w:r>
      <w:r w:rsidR="00E22A11">
        <w:rPr>
          <w:rFonts w:ascii="Arial" w:hAnsi="Arial" w:cs="Arial"/>
          <w:sz w:val="24"/>
          <w:szCs w:val="24"/>
        </w:rPr>
        <w:t xml:space="preserve"> 17 diecisiete de marzo de 2020 dos mil veinte</w:t>
      </w:r>
      <w:r w:rsidR="00490BC0" w:rsidRPr="003C4983">
        <w:rPr>
          <w:rFonts w:ascii="Arial" w:hAnsi="Arial" w:cs="Arial"/>
          <w:sz w:val="24"/>
          <w:szCs w:val="24"/>
        </w:rPr>
        <w:t xml:space="preserve">, </w:t>
      </w:r>
      <w:r w:rsidR="00691693" w:rsidRPr="003C4983">
        <w:rPr>
          <w:rFonts w:ascii="Arial" w:hAnsi="Arial" w:cs="Arial"/>
          <w:sz w:val="24"/>
          <w:szCs w:val="24"/>
        </w:rPr>
        <w:t xml:space="preserve">junto </w:t>
      </w:r>
      <w:r w:rsidR="00490BC0" w:rsidRPr="003C4983">
        <w:rPr>
          <w:rFonts w:ascii="Arial" w:hAnsi="Arial" w:cs="Arial"/>
          <w:sz w:val="24"/>
          <w:szCs w:val="24"/>
        </w:rPr>
        <w:t xml:space="preserve">con </w:t>
      </w:r>
      <w:r w:rsidR="00E22A11">
        <w:rPr>
          <w:rFonts w:ascii="Arial" w:hAnsi="Arial" w:cs="Arial"/>
          <w:sz w:val="24"/>
          <w:szCs w:val="24"/>
        </w:rPr>
        <w:t xml:space="preserve">2 </w:t>
      </w:r>
      <w:r w:rsidR="00490BC0" w:rsidRPr="003C4983">
        <w:rPr>
          <w:rFonts w:ascii="Arial" w:hAnsi="Arial" w:cs="Arial"/>
          <w:sz w:val="24"/>
          <w:szCs w:val="24"/>
        </w:rPr>
        <w:t>anexos, donde informa sobre el cumplimiento al resolutivo</w:t>
      </w:r>
      <w:r w:rsidR="002506C8" w:rsidRPr="003C4983">
        <w:rPr>
          <w:rFonts w:ascii="Arial" w:hAnsi="Arial" w:cs="Arial"/>
          <w:sz w:val="24"/>
          <w:szCs w:val="24"/>
        </w:rPr>
        <w:t>.</w:t>
      </w:r>
    </w:p>
    <w:p w:rsidR="00510B8D" w:rsidRPr="003C4983" w:rsidRDefault="00510B8D" w:rsidP="00554732">
      <w:pPr>
        <w:spacing w:after="0" w:line="360" w:lineRule="auto"/>
        <w:jc w:val="both"/>
        <w:rPr>
          <w:rFonts w:ascii="Arial" w:hAnsi="Arial" w:cs="Arial"/>
          <w:sz w:val="24"/>
          <w:szCs w:val="24"/>
          <w:highlight w:val="yellow"/>
        </w:rPr>
      </w:pPr>
    </w:p>
    <w:p w:rsidR="00823416" w:rsidRDefault="00E40AEA" w:rsidP="00554732">
      <w:pPr>
        <w:pStyle w:val="corte4fondo"/>
        <w:tabs>
          <w:tab w:val="left" w:pos="567"/>
        </w:tabs>
        <w:rPr>
          <w:rFonts w:cs="Arial"/>
          <w:sz w:val="24"/>
          <w:szCs w:val="24"/>
        </w:rPr>
      </w:pPr>
      <w:r w:rsidRPr="003C4983">
        <w:rPr>
          <w:rFonts w:cs="Arial"/>
          <w:sz w:val="24"/>
          <w:szCs w:val="24"/>
        </w:rPr>
        <w:t xml:space="preserve">Ahora bien, </w:t>
      </w:r>
      <w:r w:rsidR="00AB70B7" w:rsidRPr="003C4983">
        <w:rPr>
          <w:rFonts w:cs="Arial"/>
          <w:sz w:val="24"/>
          <w:szCs w:val="24"/>
        </w:rPr>
        <w:t>para efecto del presente estudio es importante revisar</w:t>
      </w:r>
      <w:r w:rsidRPr="003C4983">
        <w:rPr>
          <w:rFonts w:cs="Arial"/>
          <w:sz w:val="24"/>
          <w:szCs w:val="24"/>
        </w:rPr>
        <w:t xml:space="preserve"> contenido de los anexos del oficio </w:t>
      </w:r>
      <w:r w:rsidR="00F979E7" w:rsidRPr="003C4983">
        <w:rPr>
          <w:rFonts w:cs="Arial"/>
          <w:sz w:val="24"/>
          <w:szCs w:val="24"/>
        </w:rPr>
        <w:t>UT-</w:t>
      </w:r>
      <w:r w:rsidR="00F979E7">
        <w:rPr>
          <w:rFonts w:cs="Arial"/>
          <w:sz w:val="24"/>
          <w:szCs w:val="24"/>
        </w:rPr>
        <w:t>1</w:t>
      </w:r>
      <w:r w:rsidR="00E22A11">
        <w:rPr>
          <w:rFonts w:cs="Arial"/>
          <w:sz w:val="24"/>
          <w:szCs w:val="24"/>
        </w:rPr>
        <w:t>594</w:t>
      </w:r>
      <w:r w:rsidR="00F979E7" w:rsidRPr="003C4983">
        <w:rPr>
          <w:rFonts w:cs="Arial"/>
          <w:sz w:val="24"/>
          <w:szCs w:val="24"/>
        </w:rPr>
        <w:t>/20</w:t>
      </w:r>
      <w:r w:rsidR="00E22A11">
        <w:rPr>
          <w:rFonts w:cs="Arial"/>
          <w:sz w:val="24"/>
          <w:szCs w:val="24"/>
        </w:rPr>
        <w:t>20</w:t>
      </w:r>
      <w:r w:rsidR="00F979E7" w:rsidRPr="003C4983">
        <w:rPr>
          <w:rFonts w:cs="Arial"/>
          <w:sz w:val="24"/>
          <w:szCs w:val="24"/>
        </w:rPr>
        <w:t xml:space="preserve"> </w:t>
      </w:r>
      <w:r w:rsidR="00F32441" w:rsidRPr="003C4983">
        <w:rPr>
          <w:rFonts w:cs="Arial"/>
          <w:sz w:val="24"/>
          <w:szCs w:val="24"/>
        </w:rPr>
        <w:t xml:space="preserve">(visibles a fojas </w:t>
      </w:r>
      <w:r w:rsidR="008557BE">
        <w:rPr>
          <w:rFonts w:cs="Arial"/>
          <w:sz w:val="24"/>
          <w:szCs w:val="24"/>
        </w:rPr>
        <w:t>42</w:t>
      </w:r>
      <w:r w:rsidR="002506C8" w:rsidRPr="003C4983">
        <w:rPr>
          <w:rFonts w:cs="Arial"/>
          <w:sz w:val="24"/>
          <w:szCs w:val="24"/>
        </w:rPr>
        <w:t xml:space="preserve"> </w:t>
      </w:r>
      <w:r w:rsidR="00F32441" w:rsidRPr="003C4983">
        <w:rPr>
          <w:rFonts w:cs="Arial"/>
          <w:sz w:val="24"/>
          <w:szCs w:val="24"/>
        </w:rPr>
        <w:t xml:space="preserve">a </w:t>
      </w:r>
      <w:r w:rsidR="008557BE">
        <w:rPr>
          <w:rFonts w:cs="Arial"/>
          <w:sz w:val="24"/>
          <w:szCs w:val="24"/>
        </w:rPr>
        <w:t>44</w:t>
      </w:r>
      <w:r w:rsidR="00F979E7">
        <w:rPr>
          <w:rFonts w:cs="Arial"/>
          <w:sz w:val="24"/>
          <w:szCs w:val="24"/>
        </w:rPr>
        <w:t xml:space="preserve"> </w:t>
      </w:r>
      <w:r w:rsidR="00F32441" w:rsidRPr="003C4983">
        <w:rPr>
          <w:rFonts w:cs="Arial"/>
          <w:sz w:val="24"/>
          <w:szCs w:val="24"/>
        </w:rPr>
        <w:t xml:space="preserve">de autos), </w:t>
      </w:r>
      <w:r w:rsidR="00823416" w:rsidRPr="003C4983">
        <w:rPr>
          <w:rFonts w:cs="Arial"/>
          <w:sz w:val="24"/>
          <w:szCs w:val="24"/>
        </w:rPr>
        <w:t>mismos que comprenden:</w:t>
      </w:r>
    </w:p>
    <w:p w:rsidR="00697507" w:rsidRPr="003C4983" w:rsidRDefault="00697507" w:rsidP="00554732">
      <w:pPr>
        <w:pStyle w:val="corte4fondo"/>
        <w:tabs>
          <w:tab w:val="left" w:pos="567"/>
        </w:tabs>
        <w:rPr>
          <w:rFonts w:cs="Arial"/>
          <w:sz w:val="24"/>
          <w:szCs w:val="24"/>
        </w:rPr>
      </w:pPr>
    </w:p>
    <w:p w:rsidR="00BE07D1" w:rsidRPr="003C4983" w:rsidRDefault="00BE07D1" w:rsidP="00554732">
      <w:pPr>
        <w:pStyle w:val="corte4fondo"/>
        <w:numPr>
          <w:ilvl w:val="0"/>
          <w:numId w:val="17"/>
        </w:numPr>
        <w:tabs>
          <w:tab w:val="left" w:pos="567"/>
        </w:tabs>
        <w:rPr>
          <w:rFonts w:cs="Arial"/>
          <w:sz w:val="24"/>
          <w:szCs w:val="24"/>
        </w:rPr>
      </w:pPr>
      <w:bookmarkStart w:id="1" w:name="_Hlk524514729"/>
      <w:r>
        <w:rPr>
          <w:rFonts w:cs="Arial"/>
          <w:sz w:val="24"/>
          <w:szCs w:val="24"/>
        </w:rPr>
        <w:t xml:space="preserve">Copia </w:t>
      </w:r>
      <w:r w:rsidR="009B2B26">
        <w:rPr>
          <w:rFonts w:cs="Arial"/>
          <w:sz w:val="24"/>
          <w:szCs w:val="24"/>
        </w:rPr>
        <w:t xml:space="preserve">fotostática </w:t>
      </w:r>
      <w:r>
        <w:rPr>
          <w:rFonts w:cs="Arial"/>
          <w:sz w:val="24"/>
          <w:szCs w:val="24"/>
        </w:rPr>
        <w:t>certificada de</w:t>
      </w:r>
      <w:r w:rsidR="009B2B26">
        <w:rPr>
          <w:rFonts w:cs="Arial"/>
          <w:sz w:val="24"/>
          <w:szCs w:val="24"/>
        </w:rPr>
        <w:t xml:space="preserve"> una captura de pantalla de un sistema de cómputo de la cuenta </w:t>
      </w:r>
      <w:hyperlink r:id="rId8" w:history="1">
        <w:r w:rsidR="009B2B26" w:rsidRPr="008E6C29">
          <w:rPr>
            <w:rStyle w:val="Hipervnculo"/>
            <w:rFonts w:cs="Arial"/>
            <w:sz w:val="24"/>
            <w:szCs w:val="24"/>
          </w:rPr>
          <w:t>transparencia@sanluis.gob.mx</w:t>
        </w:r>
      </w:hyperlink>
      <w:r w:rsidR="009B2B26">
        <w:rPr>
          <w:rFonts w:cs="Arial"/>
          <w:sz w:val="24"/>
          <w:szCs w:val="24"/>
        </w:rPr>
        <w:t xml:space="preserve"> en la sección enviados. </w:t>
      </w:r>
    </w:p>
    <w:p w:rsidR="0036229A" w:rsidRPr="003C4983" w:rsidRDefault="00031027" w:rsidP="00031027">
      <w:pPr>
        <w:pStyle w:val="corte4fondo"/>
        <w:numPr>
          <w:ilvl w:val="0"/>
          <w:numId w:val="17"/>
        </w:numPr>
        <w:tabs>
          <w:tab w:val="left" w:pos="567"/>
        </w:tabs>
        <w:rPr>
          <w:rFonts w:cs="Arial"/>
          <w:sz w:val="24"/>
          <w:szCs w:val="24"/>
        </w:rPr>
      </w:pPr>
      <w:r w:rsidRPr="003C4983">
        <w:rPr>
          <w:rFonts w:cs="Arial"/>
          <w:sz w:val="24"/>
          <w:szCs w:val="24"/>
        </w:rPr>
        <w:t>Copia</w:t>
      </w:r>
      <w:r w:rsidR="009B2B26">
        <w:rPr>
          <w:rFonts w:cs="Arial"/>
          <w:sz w:val="24"/>
          <w:szCs w:val="24"/>
        </w:rPr>
        <w:t xml:space="preserve"> fotostática </w:t>
      </w:r>
      <w:r w:rsidRPr="003C4983">
        <w:rPr>
          <w:rFonts w:cs="Arial"/>
          <w:sz w:val="24"/>
          <w:szCs w:val="24"/>
        </w:rPr>
        <w:t>certificada de</w:t>
      </w:r>
      <w:r w:rsidR="009B2B26">
        <w:rPr>
          <w:rFonts w:cs="Arial"/>
          <w:sz w:val="24"/>
          <w:szCs w:val="24"/>
        </w:rPr>
        <w:t>l</w:t>
      </w:r>
      <w:r w:rsidRPr="003C4983">
        <w:rPr>
          <w:rFonts w:cs="Arial"/>
          <w:sz w:val="24"/>
          <w:szCs w:val="24"/>
        </w:rPr>
        <w:t xml:space="preserve"> correo electrónico enviado a la dirección electrónica del recurrente.</w:t>
      </w:r>
      <w:bookmarkEnd w:id="1"/>
    </w:p>
    <w:p w:rsidR="00041B42" w:rsidRDefault="00041B42" w:rsidP="00041B42">
      <w:pPr>
        <w:pStyle w:val="corte4fondo"/>
        <w:tabs>
          <w:tab w:val="left" w:pos="567"/>
        </w:tabs>
        <w:rPr>
          <w:rFonts w:cs="Arial"/>
          <w:sz w:val="24"/>
          <w:szCs w:val="24"/>
        </w:rPr>
      </w:pPr>
    </w:p>
    <w:p w:rsidR="00041B42" w:rsidRPr="00647F5F" w:rsidRDefault="00041B42" w:rsidP="00DA2F30">
      <w:pPr>
        <w:pStyle w:val="corte4fondo"/>
        <w:tabs>
          <w:tab w:val="left" w:pos="567"/>
        </w:tabs>
        <w:rPr>
          <w:rFonts w:cs="Arial"/>
          <w:sz w:val="24"/>
          <w:szCs w:val="24"/>
        </w:rPr>
      </w:pPr>
      <w:r w:rsidRPr="00647F5F">
        <w:rPr>
          <w:rFonts w:cs="Arial"/>
          <w:sz w:val="24"/>
          <w:szCs w:val="24"/>
        </w:rPr>
        <w:t>Ahora bien, para efecto del presente estudio es importante revisar contenido de los anexos y escritos aportados por el sujeto obligado</w:t>
      </w:r>
      <w:r>
        <w:rPr>
          <w:rFonts w:cs="Arial"/>
          <w:sz w:val="24"/>
          <w:szCs w:val="24"/>
        </w:rPr>
        <w:t xml:space="preserve">, </w:t>
      </w:r>
      <w:r w:rsidRPr="00647F5F">
        <w:rPr>
          <w:rFonts w:cs="Arial"/>
          <w:sz w:val="24"/>
          <w:szCs w:val="24"/>
        </w:rPr>
        <w:t xml:space="preserve">mismos que comprenden la gestión realizada por el Titular de la Unidad de Transparencia para dar cumplimiento a la resolución dictada </w:t>
      </w:r>
      <w:r>
        <w:rPr>
          <w:rFonts w:cs="Arial"/>
          <w:sz w:val="24"/>
          <w:szCs w:val="24"/>
        </w:rPr>
        <w:t>1</w:t>
      </w:r>
      <w:r w:rsidR="00200717">
        <w:rPr>
          <w:rFonts w:cs="Arial"/>
          <w:sz w:val="24"/>
          <w:szCs w:val="24"/>
        </w:rPr>
        <w:t>3 trece de febrero de 2020 dos mil veinte</w:t>
      </w:r>
      <w:r w:rsidRPr="00647F5F">
        <w:rPr>
          <w:rFonts w:cs="Arial"/>
          <w:sz w:val="24"/>
          <w:szCs w:val="24"/>
        </w:rPr>
        <w:t>.</w:t>
      </w:r>
    </w:p>
    <w:p w:rsidR="00041B42" w:rsidRDefault="00041B42" w:rsidP="00041B42">
      <w:pPr>
        <w:pStyle w:val="corte4fondo"/>
        <w:tabs>
          <w:tab w:val="left" w:pos="567"/>
        </w:tabs>
        <w:ind w:firstLine="0"/>
        <w:rPr>
          <w:rFonts w:cs="Arial"/>
          <w:sz w:val="24"/>
          <w:szCs w:val="24"/>
        </w:rPr>
      </w:pPr>
    </w:p>
    <w:p w:rsidR="001F33B1" w:rsidRDefault="00DA2F30" w:rsidP="00041B42">
      <w:pPr>
        <w:pStyle w:val="corte4fondo"/>
        <w:tabs>
          <w:tab w:val="left" w:pos="567"/>
        </w:tabs>
        <w:ind w:firstLine="0"/>
        <w:rPr>
          <w:rFonts w:cs="Arial"/>
          <w:sz w:val="24"/>
          <w:szCs w:val="24"/>
        </w:rPr>
      </w:pPr>
      <w:r>
        <w:rPr>
          <w:rFonts w:cs="Arial"/>
          <w:sz w:val="24"/>
          <w:szCs w:val="24"/>
        </w:rPr>
        <w:tab/>
        <w:t xml:space="preserve">En lo referente al anexo </w:t>
      </w:r>
      <w:r w:rsidR="00200717">
        <w:rPr>
          <w:rFonts w:cs="Arial"/>
          <w:sz w:val="24"/>
          <w:szCs w:val="24"/>
        </w:rPr>
        <w:t>correspondiente a la copia fotostica del correo electronico enviado al recurrente</w:t>
      </w:r>
      <w:r w:rsidR="001F33B1">
        <w:rPr>
          <w:rFonts w:cs="Arial"/>
          <w:sz w:val="24"/>
          <w:szCs w:val="24"/>
        </w:rPr>
        <w:t>,</w:t>
      </w:r>
      <w:r>
        <w:rPr>
          <w:rFonts w:cs="Arial"/>
          <w:sz w:val="24"/>
          <w:szCs w:val="24"/>
        </w:rPr>
        <w:t xml:space="preserve"> se puede advertir que consiste</w:t>
      </w:r>
      <w:r w:rsidR="00200717">
        <w:rPr>
          <w:rFonts w:cs="Arial"/>
          <w:sz w:val="24"/>
          <w:szCs w:val="24"/>
        </w:rPr>
        <w:t xml:space="preserve"> en la información solicitada por el recurrente ya que es visible la respuesta dada por el ente obligado</w:t>
      </w:r>
      <w:r w:rsidR="002A185B">
        <w:rPr>
          <w:rFonts w:cs="Arial"/>
          <w:sz w:val="24"/>
          <w:szCs w:val="24"/>
        </w:rPr>
        <w:t>.</w:t>
      </w:r>
      <w:r w:rsidR="000B5FBE">
        <w:rPr>
          <w:rFonts w:cs="Arial"/>
          <w:sz w:val="24"/>
          <w:szCs w:val="24"/>
        </w:rPr>
        <w:t xml:space="preserve"> La cual se cita a continuación: </w:t>
      </w:r>
    </w:p>
    <w:p w:rsidR="00D1377A" w:rsidRDefault="00D1377A" w:rsidP="00041B42">
      <w:pPr>
        <w:pStyle w:val="corte4fondo"/>
        <w:tabs>
          <w:tab w:val="left" w:pos="567"/>
        </w:tabs>
        <w:ind w:firstLine="0"/>
        <w:rPr>
          <w:rFonts w:cs="Arial"/>
          <w:sz w:val="24"/>
          <w:szCs w:val="24"/>
        </w:rPr>
      </w:pPr>
    </w:p>
    <w:p w:rsidR="000B5FBE" w:rsidRDefault="000B5FBE" w:rsidP="000B5FBE">
      <w:pPr>
        <w:pStyle w:val="corte4fondo"/>
        <w:tabs>
          <w:tab w:val="left" w:pos="567"/>
        </w:tabs>
        <w:ind w:firstLine="0"/>
        <w:jc w:val="left"/>
        <w:rPr>
          <w:rFonts w:cs="Arial"/>
          <w:i/>
          <w:iCs/>
          <w:sz w:val="24"/>
          <w:szCs w:val="24"/>
        </w:rPr>
      </w:pPr>
      <w:r>
        <w:rPr>
          <w:rFonts w:cs="Arial"/>
          <w:i/>
          <w:iCs/>
          <w:sz w:val="24"/>
          <w:szCs w:val="24"/>
        </w:rPr>
        <w:t xml:space="preserve">[…] En cumplimiento a lo ordenado por el Órgano Garante dentro del Recurso de Revisón 253/2019-1, en el considerando 6.1 que a la letra dice: </w:t>
      </w:r>
    </w:p>
    <w:p w:rsidR="000B5FBE" w:rsidRDefault="000B5FBE" w:rsidP="000B5FBE">
      <w:pPr>
        <w:pStyle w:val="corte4fondo"/>
        <w:tabs>
          <w:tab w:val="left" w:pos="567"/>
        </w:tabs>
        <w:ind w:firstLine="0"/>
        <w:jc w:val="left"/>
        <w:rPr>
          <w:rFonts w:cs="Arial"/>
          <w:i/>
          <w:iCs/>
          <w:sz w:val="24"/>
          <w:szCs w:val="24"/>
        </w:rPr>
      </w:pPr>
      <w:r>
        <w:rPr>
          <w:rFonts w:cs="Arial"/>
          <w:i/>
          <w:iCs/>
          <w:sz w:val="24"/>
          <w:szCs w:val="24"/>
        </w:rPr>
        <w:t>“Por las co</w:t>
      </w:r>
      <w:r w:rsidR="00D1377A">
        <w:rPr>
          <w:rFonts w:cs="Arial"/>
          <w:i/>
          <w:iCs/>
          <w:sz w:val="24"/>
          <w:szCs w:val="24"/>
        </w:rPr>
        <w:t>sid</w:t>
      </w:r>
      <w:r>
        <w:rPr>
          <w:rFonts w:cs="Arial"/>
          <w:i/>
          <w:iCs/>
          <w:sz w:val="24"/>
          <w:szCs w:val="24"/>
        </w:rPr>
        <w:t>ieraciones expuestas, esta Comisión Estatal de Garantía de Acceso a la información Pública de Conformidad con el artículo 175 fracción III de la Ley de Transparencia y Acceso a la Información Pública</w:t>
      </w:r>
      <w:r w:rsidR="00D1377A">
        <w:rPr>
          <w:rFonts w:cs="Arial"/>
          <w:i/>
          <w:iCs/>
          <w:sz w:val="24"/>
          <w:szCs w:val="24"/>
        </w:rPr>
        <w:t xml:space="preserve"> del Estado, REVOCA EL ACTO IMPUGNADO y conmina al sujeto </w:t>
      </w:r>
      <w:proofErr w:type="gramStart"/>
      <w:r w:rsidR="00D1377A">
        <w:rPr>
          <w:rFonts w:cs="Arial"/>
          <w:i/>
          <w:iCs/>
          <w:sz w:val="24"/>
          <w:szCs w:val="24"/>
        </w:rPr>
        <w:t>obligado  para</w:t>
      </w:r>
      <w:proofErr w:type="gramEnd"/>
      <w:r w:rsidR="00D1377A">
        <w:rPr>
          <w:rFonts w:cs="Arial"/>
          <w:i/>
          <w:iCs/>
          <w:sz w:val="24"/>
          <w:szCs w:val="24"/>
        </w:rPr>
        <w:t xml:space="preserve"> que:</w:t>
      </w:r>
    </w:p>
    <w:p w:rsidR="00D1377A" w:rsidRDefault="00D1377A" w:rsidP="000B5FBE">
      <w:pPr>
        <w:pStyle w:val="corte4fondo"/>
        <w:tabs>
          <w:tab w:val="left" w:pos="567"/>
        </w:tabs>
        <w:ind w:firstLine="0"/>
        <w:jc w:val="left"/>
        <w:rPr>
          <w:rFonts w:cs="Arial"/>
          <w:i/>
          <w:iCs/>
          <w:sz w:val="24"/>
          <w:szCs w:val="24"/>
        </w:rPr>
      </w:pPr>
      <w:r>
        <w:rPr>
          <w:rFonts w:cs="Arial"/>
          <w:i/>
          <w:iCs/>
          <w:sz w:val="24"/>
          <w:szCs w:val="24"/>
        </w:rPr>
        <w:t>6.1.1 en lo respectivo a la información consistente en: “cuántas denuncias ha recibido a la fecha”, entregue la información estadística tal y como la posee en sus archivos…</w:t>
      </w:r>
    </w:p>
    <w:p w:rsidR="00D1377A" w:rsidRPr="000B5FBE" w:rsidRDefault="00D1377A" w:rsidP="000B5FBE">
      <w:pPr>
        <w:pStyle w:val="corte4fondo"/>
        <w:tabs>
          <w:tab w:val="left" w:pos="567"/>
        </w:tabs>
        <w:ind w:firstLine="0"/>
        <w:jc w:val="left"/>
        <w:rPr>
          <w:rFonts w:cs="Arial"/>
          <w:i/>
          <w:iCs/>
          <w:sz w:val="24"/>
          <w:szCs w:val="24"/>
          <w:vertAlign w:val="subscript"/>
        </w:rPr>
      </w:pPr>
      <w:r>
        <w:rPr>
          <w:rFonts w:cs="Arial"/>
          <w:i/>
          <w:iCs/>
          <w:sz w:val="24"/>
          <w:szCs w:val="24"/>
        </w:rPr>
        <w:lastRenderedPageBreak/>
        <w:t xml:space="preserve">Visto lo </w:t>
      </w:r>
      <w:proofErr w:type="gramStart"/>
      <w:r>
        <w:rPr>
          <w:rFonts w:cs="Arial"/>
          <w:i/>
          <w:iCs/>
          <w:sz w:val="24"/>
          <w:szCs w:val="24"/>
        </w:rPr>
        <w:t>anterior ,</w:t>
      </w:r>
      <w:proofErr w:type="gramEnd"/>
      <w:r>
        <w:rPr>
          <w:rFonts w:cs="Arial"/>
          <w:i/>
          <w:iCs/>
          <w:sz w:val="24"/>
          <w:szCs w:val="24"/>
        </w:rPr>
        <w:t xml:space="preserve"> se le hace saber que de octubre 2018 a la fecha de presentación de su solicitud de información, se recibieron 10 denuncias por </w:t>
      </w:r>
      <w:r w:rsidRPr="00D1377A">
        <w:rPr>
          <w:rFonts w:cs="Arial"/>
          <w:i/>
          <w:iCs/>
          <w:sz w:val="24"/>
          <w:szCs w:val="24"/>
          <w:lang w:val="es-ES_tradnl"/>
        </w:rPr>
        <w:t>incumplimiento</w:t>
      </w:r>
      <w:r>
        <w:rPr>
          <w:rFonts w:cs="Arial"/>
          <w:i/>
          <w:iCs/>
          <w:sz w:val="24"/>
          <w:szCs w:val="24"/>
        </w:rPr>
        <w:t xml:space="preserve"> a las obligaciones de transparencia y 40 admisiones de recursos de revisión. […]</w:t>
      </w:r>
    </w:p>
    <w:p w:rsidR="002A185B" w:rsidRDefault="002A185B" w:rsidP="00041B42">
      <w:pPr>
        <w:pStyle w:val="corte4fondo"/>
        <w:tabs>
          <w:tab w:val="left" w:pos="567"/>
        </w:tabs>
        <w:ind w:firstLine="0"/>
        <w:rPr>
          <w:rFonts w:cs="Arial"/>
          <w:sz w:val="24"/>
          <w:szCs w:val="24"/>
        </w:rPr>
      </w:pPr>
    </w:p>
    <w:p w:rsidR="00041B42" w:rsidRPr="00647F5F" w:rsidRDefault="002A185B" w:rsidP="001F33B1">
      <w:pPr>
        <w:pStyle w:val="corte4fondo"/>
        <w:tabs>
          <w:tab w:val="left" w:pos="567"/>
        </w:tabs>
        <w:ind w:firstLine="0"/>
        <w:rPr>
          <w:rFonts w:cs="Arial"/>
          <w:sz w:val="24"/>
          <w:szCs w:val="24"/>
        </w:rPr>
      </w:pPr>
      <w:r>
        <w:rPr>
          <w:rFonts w:cs="Arial"/>
          <w:sz w:val="24"/>
          <w:szCs w:val="24"/>
        </w:rPr>
        <w:tab/>
      </w:r>
      <w:r w:rsidR="001F33B1">
        <w:rPr>
          <w:rFonts w:cs="Arial"/>
          <w:sz w:val="24"/>
          <w:szCs w:val="24"/>
        </w:rPr>
        <w:tab/>
      </w:r>
      <w:r w:rsidR="00041B42" w:rsidRPr="00647F5F">
        <w:rPr>
          <w:rFonts w:cs="Arial"/>
          <w:sz w:val="24"/>
          <w:szCs w:val="24"/>
        </w:rPr>
        <w:t xml:space="preserve">Así las cosas, el sujeto obligado también acompañó la constancia que acredita que dichas respuestas fueron notificadas al recurrente, notificación </w:t>
      </w:r>
      <w:r w:rsidR="00200717">
        <w:rPr>
          <w:rFonts w:cs="Arial"/>
          <w:sz w:val="24"/>
          <w:szCs w:val="24"/>
        </w:rPr>
        <w:t>vía correo electr</w:t>
      </w:r>
      <w:r w:rsidR="000B5FBE">
        <w:rPr>
          <w:rFonts w:cs="Arial"/>
          <w:sz w:val="24"/>
          <w:szCs w:val="24"/>
        </w:rPr>
        <w:t>ónico</w:t>
      </w:r>
      <w:r w:rsidR="00041B42" w:rsidRPr="00647F5F">
        <w:rPr>
          <w:rFonts w:cs="Arial"/>
          <w:sz w:val="24"/>
          <w:szCs w:val="24"/>
        </w:rPr>
        <w:t xml:space="preserve"> realizada al recurrente, constancia que generan la convicción de que la notificación fue efectuada de manera correcta, ya que el recurrente señaló en su escrito de interposición de su recurso de revisión que las notificaciones fueran practicadas por ese medio. </w:t>
      </w:r>
    </w:p>
    <w:p w:rsidR="00041B42" w:rsidRPr="00647F5F" w:rsidRDefault="00041B42" w:rsidP="00041B42">
      <w:pPr>
        <w:spacing w:after="0" w:line="360" w:lineRule="auto"/>
        <w:ind w:firstLine="680"/>
        <w:jc w:val="both"/>
        <w:rPr>
          <w:rFonts w:ascii="Arial" w:hAnsi="Arial" w:cs="Arial"/>
          <w:sz w:val="24"/>
          <w:szCs w:val="24"/>
        </w:rPr>
      </w:pPr>
    </w:p>
    <w:p w:rsidR="00041B42" w:rsidRPr="00647F5F" w:rsidRDefault="00041B42" w:rsidP="00041B42">
      <w:pPr>
        <w:spacing w:after="0" w:line="360" w:lineRule="auto"/>
        <w:ind w:firstLine="680"/>
        <w:jc w:val="both"/>
        <w:rPr>
          <w:rFonts w:ascii="Arial" w:hAnsi="Arial" w:cs="Arial"/>
          <w:sz w:val="24"/>
          <w:szCs w:val="24"/>
        </w:rPr>
      </w:pPr>
      <w:r w:rsidRPr="00647F5F">
        <w:rPr>
          <w:rFonts w:ascii="Arial" w:hAnsi="Arial" w:cs="Arial"/>
          <w:sz w:val="24"/>
          <w:szCs w:val="24"/>
        </w:rPr>
        <w:t xml:space="preserve">De igual manera, </w:t>
      </w:r>
      <w:r w:rsidR="00200717">
        <w:rPr>
          <w:rFonts w:ascii="Arial" w:hAnsi="Arial" w:cs="Arial"/>
          <w:sz w:val="24"/>
          <w:szCs w:val="24"/>
        </w:rPr>
        <w:t>el oficio</w:t>
      </w:r>
      <w:r w:rsidRPr="00647F5F">
        <w:rPr>
          <w:rFonts w:ascii="Arial" w:hAnsi="Arial" w:cs="Arial"/>
          <w:sz w:val="24"/>
          <w:szCs w:val="24"/>
        </w:rPr>
        <w:t xml:space="preserve"> aportado por el sujeto obligado se tiene que la información se trata de la gestión del Titular de la Unidad de Transparencia para realizar la búsqueda exhaustiva de la información solicitada por el recurrente. </w:t>
      </w:r>
    </w:p>
    <w:p w:rsidR="00041B42" w:rsidRPr="00647F5F" w:rsidRDefault="00041B42" w:rsidP="00041B42">
      <w:pPr>
        <w:spacing w:after="0" w:line="360" w:lineRule="auto"/>
        <w:jc w:val="both"/>
        <w:rPr>
          <w:rFonts w:ascii="Arial" w:hAnsi="Arial" w:cs="Arial"/>
          <w:sz w:val="24"/>
          <w:szCs w:val="24"/>
        </w:rPr>
      </w:pPr>
    </w:p>
    <w:p w:rsidR="00041B42" w:rsidRPr="00647F5F" w:rsidRDefault="00041B42" w:rsidP="00041B42">
      <w:pPr>
        <w:spacing w:after="0" w:line="360" w:lineRule="auto"/>
        <w:ind w:firstLine="680"/>
        <w:jc w:val="both"/>
        <w:rPr>
          <w:rFonts w:ascii="Arial" w:hAnsi="Arial" w:cs="Arial"/>
          <w:sz w:val="24"/>
          <w:szCs w:val="24"/>
        </w:rPr>
      </w:pPr>
      <w:r w:rsidRPr="00647F5F">
        <w:rPr>
          <w:rFonts w:ascii="Arial" w:hAnsi="Arial" w:cs="Arial"/>
          <w:sz w:val="24"/>
          <w:szCs w:val="24"/>
        </w:rPr>
        <w:t>De tal suerte, se tiene que las documentales remitidas por el sujeto obligado, son suficientes para colmar los extremos fijados en la resolución de mérito y por tanto se encuentra cumplida.</w:t>
      </w:r>
    </w:p>
    <w:p w:rsidR="00041B42" w:rsidRPr="00647F5F" w:rsidRDefault="00041B42" w:rsidP="00041B42">
      <w:pPr>
        <w:spacing w:after="0" w:line="360" w:lineRule="auto"/>
        <w:ind w:firstLine="680"/>
        <w:jc w:val="both"/>
        <w:rPr>
          <w:rFonts w:ascii="Arial" w:hAnsi="Arial" w:cs="Arial"/>
          <w:sz w:val="24"/>
          <w:szCs w:val="24"/>
        </w:rPr>
      </w:pPr>
    </w:p>
    <w:p w:rsidR="00041B42" w:rsidRPr="00647F5F" w:rsidRDefault="00041B42" w:rsidP="00041B42">
      <w:pPr>
        <w:spacing w:after="0" w:line="360" w:lineRule="auto"/>
        <w:ind w:firstLine="680"/>
        <w:jc w:val="both"/>
        <w:rPr>
          <w:rFonts w:ascii="Arial" w:hAnsi="Arial" w:cs="Arial"/>
          <w:sz w:val="24"/>
          <w:szCs w:val="24"/>
        </w:rPr>
      </w:pPr>
      <w:r w:rsidRPr="00647F5F">
        <w:rPr>
          <w:rFonts w:ascii="Arial" w:hAnsi="Arial" w:cs="Arial"/>
          <w:sz w:val="24"/>
          <w:szCs w:val="24"/>
        </w:rPr>
        <w:t xml:space="preserve">En ese sentido, es dable asentar que no existe constancia alguna agregada a los autos que contravenga las documentales remitidas por el sujeto obligado para acreditar el cumplimiento de la resolución. </w:t>
      </w:r>
    </w:p>
    <w:p w:rsidR="00041B42" w:rsidRPr="00647F5F" w:rsidRDefault="00041B42" w:rsidP="00041B42">
      <w:pPr>
        <w:spacing w:after="0" w:line="360" w:lineRule="auto"/>
        <w:ind w:firstLine="680"/>
        <w:jc w:val="both"/>
        <w:rPr>
          <w:rFonts w:ascii="Arial" w:hAnsi="Arial" w:cs="Arial"/>
          <w:sz w:val="24"/>
          <w:szCs w:val="24"/>
        </w:rPr>
      </w:pPr>
    </w:p>
    <w:p w:rsidR="00697507" w:rsidRDefault="00041B42" w:rsidP="00200717">
      <w:pPr>
        <w:spacing w:after="0" w:line="360" w:lineRule="auto"/>
        <w:ind w:firstLine="680"/>
        <w:jc w:val="both"/>
        <w:rPr>
          <w:rFonts w:ascii="Arial" w:hAnsi="Arial" w:cs="Arial"/>
          <w:b/>
          <w:sz w:val="24"/>
          <w:szCs w:val="24"/>
          <w:u w:val="single"/>
        </w:rPr>
      </w:pPr>
      <w:r w:rsidRPr="00647F5F">
        <w:rPr>
          <w:rFonts w:ascii="Arial" w:hAnsi="Arial" w:cs="Arial"/>
          <w:sz w:val="24"/>
          <w:szCs w:val="24"/>
        </w:rPr>
        <w:t xml:space="preserve">En consecuencia, por lo anteriormente expuesto y con fundamento en los artículos 27° primer párrafo y 185 de la Ley de Transparencia y Acceso a la Información Pública del Estado, </w:t>
      </w:r>
      <w:r w:rsidRPr="00647F5F">
        <w:rPr>
          <w:rFonts w:ascii="Arial" w:hAnsi="Arial" w:cs="Arial"/>
          <w:b/>
          <w:sz w:val="24"/>
          <w:szCs w:val="24"/>
          <w:u w:val="single"/>
        </w:rPr>
        <w:t>se tiene por cumplida la resolución, dictada en el recurso de revisión RR-</w:t>
      </w:r>
      <w:r w:rsidR="00200717">
        <w:rPr>
          <w:rFonts w:ascii="Arial" w:hAnsi="Arial" w:cs="Arial"/>
          <w:b/>
          <w:sz w:val="24"/>
          <w:szCs w:val="24"/>
          <w:u w:val="single"/>
        </w:rPr>
        <w:t>253</w:t>
      </w:r>
      <w:r w:rsidRPr="00647F5F">
        <w:rPr>
          <w:rFonts w:ascii="Arial" w:hAnsi="Arial" w:cs="Arial"/>
          <w:b/>
          <w:sz w:val="24"/>
          <w:szCs w:val="24"/>
          <w:u w:val="single"/>
        </w:rPr>
        <w:t>/201</w:t>
      </w:r>
      <w:r w:rsidR="00200717">
        <w:rPr>
          <w:rFonts w:ascii="Arial" w:hAnsi="Arial" w:cs="Arial"/>
          <w:b/>
          <w:sz w:val="24"/>
          <w:szCs w:val="24"/>
          <w:u w:val="single"/>
        </w:rPr>
        <w:t>9</w:t>
      </w:r>
      <w:r w:rsidRPr="00647F5F">
        <w:rPr>
          <w:rFonts w:ascii="Arial" w:hAnsi="Arial" w:cs="Arial"/>
          <w:b/>
          <w:sz w:val="24"/>
          <w:szCs w:val="24"/>
          <w:u w:val="single"/>
        </w:rPr>
        <w:t>-1.</w:t>
      </w:r>
    </w:p>
    <w:p w:rsidR="00697507" w:rsidRPr="00647F5F" w:rsidRDefault="00697507" w:rsidP="00041B42">
      <w:pPr>
        <w:spacing w:after="0" w:line="360" w:lineRule="auto"/>
        <w:ind w:firstLine="680"/>
        <w:jc w:val="both"/>
        <w:rPr>
          <w:rFonts w:ascii="Arial" w:hAnsi="Arial" w:cs="Arial"/>
          <w:b/>
          <w:sz w:val="24"/>
          <w:szCs w:val="24"/>
          <w:u w:val="single"/>
        </w:rPr>
      </w:pPr>
    </w:p>
    <w:p w:rsidR="00041B42" w:rsidRPr="00647F5F" w:rsidRDefault="00041B42" w:rsidP="00041B42">
      <w:pPr>
        <w:spacing w:after="0" w:line="360" w:lineRule="auto"/>
        <w:ind w:firstLine="680"/>
        <w:jc w:val="both"/>
        <w:rPr>
          <w:rFonts w:ascii="Arial" w:hAnsi="Arial" w:cs="Arial"/>
          <w:sz w:val="24"/>
          <w:szCs w:val="24"/>
        </w:rPr>
      </w:pPr>
    </w:p>
    <w:p w:rsidR="00041B42" w:rsidRPr="00647F5F" w:rsidRDefault="00041B42" w:rsidP="00041B42">
      <w:pPr>
        <w:spacing w:after="0" w:line="360" w:lineRule="auto"/>
        <w:ind w:firstLine="680"/>
        <w:jc w:val="both"/>
        <w:rPr>
          <w:rFonts w:ascii="Arial" w:hAnsi="Arial" w:cs="Arial"/>
          <w:sz w:val="24"/>
          <w:szCs w:val="24"/>
        </w:rPr>
      </w:pPr>
      <w:r w:rsidRPr="00647F5F">
        <w:rPr>
          <w:rFonts w:ascii="Arial" w:hAnsi="Arial" w:cs="Arial"/>
          <w:sz w:val="24"/>
          <w:szCs w:val="24"/>
        </w:rPr>
        <w:t xml:space="preserve"> Por último, archívese en su oportunidad este expediente como asunto totalmente concluido. Notifíquese por lista y personalmente a las partes.</w:t>
      </w:r>
    </w:p>
    <w:p w:rsidR="00041B42" w:rsidRPr="00647F5F" w:rsidRDefault="00041B42" w:rsidP="00041B42">
      <w:pPr>
        <w:spacing w:after="0" w:line="360" w:lineRule="auto"/>
        <w:ind w:firstLine="680"/>
        <w:jc w:val="both"/>
        <w:rPr>
          <w:rFonts w:ascii="Arial" w:hAnsi="Arial" w:cs="Arial"/>
          <w:sz w:val="24"/>
          <w:szCs w:val="24"/>
        </w:rPr>
      </w:pPr>
      <w:r w:rsidRPr="00647F5F">
        <w:rPr>
          <w:rFonts w:ascii="Arial" w:hAnsi="Arial" w:cs="Arial"/>
          <w:sz w:val="24"/>
          <w:szCs w:val="24"/>
        </w:rPr>
        <w:tab/>
      </w:r>
    </w:p>
    <w:p w:rsidR="00FB64A4" w:rsidRDefault="00FB64A4" w:rsidP="00041B42">
      <w:pPr>
        <w:spacing w:after="0" w:line="360" w:lineRule="auto"/>
        <w:ind w:firstLine="680"/>
        <w:jc w:val="both"/>
        <w:rPr>
          <w:rFonts w:ascii="Arial" w:hAnsi="Arial" w:cs="Arial"/>
          <w:sz w:val="24"/>
          <w:szCs w:val="24"/>
        </w:rPr>
      </w:pPr>
    </w:p>
    <w:p w:rsidR="00FB64A4" w:rsidRDefault="00FB64A4" w:rsidP="00041B42">
      <w:pPr>
        <w:spacing w:after="0" w:line="360" w:lineRule="auto"/>
        <w:ind w:firstLine="680"/>
        <w:jc w:val="both"/>
        <w:rPr>
          <w:rFonts w:ascii="Arial" w:hAnsi="Arial" w:cs="Arial"/>
          <w:sz w:val="24"/>
          <w:szCs w:val="24"/>
        </w:rPr>
      </w:pPr>
    </w:p>
    <w:p w:rsidR="00FB64A4" w:rsidRDefault="00FB64A4" w:rsidP="00041B42">
      <w:pPr>
        <w:spacing w:after="0" w:line="360" w:lineRule="auto"/>
        <w:ind w:firstLine="680"/>
        <w:jc w:val="both"/>
        <w:rPr>
          <w:rFonts w:ascii="Arial" w:hAnsi="Arial" w:cs="Arial"/>
          <w:sz w:val="24"/>
          <w:szCs w:val="24"/>
        </w:rPr>
      </w:pPr>
    </w:p>
    <w:p w:rsidR="00FB64A4" w:rsidRDefault="00FB64A4" w:rsidP="00041B42">
      <w:pPr>
        <w:spacing w:after="0" w:line="360" w:lineRule="auto"/>
        <w:ind w:firstLine="680"/>
        <w:jc w:val="both"/>
        <w:rPr>
          <w:rFonts w:ascii="Arial" w:hAnsi="Arial" w:cs="Arial"/>
          <w:sz w:val="24"/>
          <w:szCs w:val="24"/>
        </w:rPr>
      </w:pPr>
    </w:p>
    <w:p w:rsidR="00041B42" w:rsidRPr="00647F5F" w:rsidRDefault="00041B42" w:rsidP="00041B42">
      <w:pPr>
        <w:spacing w:after="0" w:line="360" w:lineRule="auto"/>
        <w:ind w:firstLine="680"/>
        <w:jc w:val="both"/>
        <w:rPr>
          <w:rFonts w:ascii="Arial" w:hAnsi="Arial" w:cs="Arial"/>
          <w:sz w:val="24"/>
          <w:szCs w:val="24"/>
        </w:rPr>
      </w:pPr>
      <w:r w:rsidRPr="00647F5F">
        <w:rPr>
          <w:rFonts w:ascii="Arial" w:hAnsi="Arial" w:cs="Arial"/>
          <w:sz w:val="24"/>
          <w:szCs w:val="24"/>
        </w:rPr>
        <w:lastRenderedPageBreak/>
        <w:t xml:space="preserve">Así lo proveyó y firma el Comisionado ponente de la Comisión Estatal de Garantía de Acceso a la Información Pública </w:t>
      </w:r>
      <w:r w:rsidR="00200717">
        <w:rPr>
          <w:rFonts w:ascii="Arial" w:hAnsi="Arial" w:cs="Arial"/>
          <w:sz w:val="24"/>
          <w:szCs w:val="24"/>
        </w:rPr>
        <w:t>Licenciado David Enrique Menchaca Zúñiga</w:t>
      </w:r>
      <w:r w:rsidRPr="00647F5F">
        <w:rPr>
          <w:rFonts w:ascii="Arial" w:hAnsi="Arial" w:cs="Arial"/>
          <w:sz w:val="24"/>
          <w:szCs w:val="24"/>
        </w:rPr>
        <w:t>, que actúa con Licenciada Rosa María Motilla García, Secretaria de Pleno de esta Comisión.</w:t>
      </w:r>
    </w:p>
    <w:p w:rsidR="00041B42" w:rsidRPr="00FB64A4" w:rsidRDefault="00FB64A4" w:rsidP="00041B42">
      <w:pPr>
        <w:spacing w:line="360" w:lineRule="auto"/>
        <w:rPr>
          <w:rFonts w:ascii="Arial" w:hAnsi="Arial" w:cs="Arial"/>
          <w:sz w:val="12"/>
          <w:szCs w:val="24"/>
          <w:highlight w:val="yellow"/>
        </w:rPr>
      </w:pPr>
      <w:bookmarkStart w:id="2" w:name="_Hlk528135679"/>
      <w:r w:rsidRPr="00FB64A4">
        <w:rPr>
          <w:rFonts w:ascii="Arial" w:hAnsi="Arial" w:cs="Arial"/>
          <w:sz w:val="12"/>
          <w:szCs w:val="24"/>
          <w:highlight w:val="yellow"/>
        </w:rPr>
        <w:t>YAH</w:t>
      </w:r>
    </w:p>
    <w:p w:rsidR="00FB64A4" w:rsidRPr="00647F5F" w:rsidRDefault="00FB64A4" w:rsidP="00041B42">
      <w:pPr>
        <w:spacing w:line="360" w:lineRule="auto"/>
        <w:rPr>
          <w:rFonts w:ascii="Arial" w:hAnsi="Arial" w:cs="Arial"/>
          <w:sz w:val="24"/>
          <w:szCs w:val="24"/>
          <w:highlight w:val="yellow"/>
        </w:rPr>
      </w:pPr>
    </w:p>
    <w:p w:rsidR="00041B42" w:rsidRPr="00647F5F" w:rsidRDefault="00041B42" w:rsidP="00041B42">
      <w:pPr>
        <w:spacing w:line="360" w:lineRule="auto"/>
        <w:rPr>
          <w:rFonts w:ascii="Arial" w:hAnsi="Arial" w:cs="Arial"/>
          <w:sz w:val="24"/>
          <w:szCs w:val="24"/>
          <w:highlight w:val="yellow"/>
        </w:rPr>
      </w:pPr>
    </w:p>
    <w:p w:rsidR="00041B42" w:rsidRPr="00647F5F" w:rsidRDefault="00041B42" w:rsidP="00041B42">
      <w:pPr>
        <w:spacing w:line="360" w:lineRule="auto"/>
        <w:rPr>
          <w:rFonts w:ascii="Arial" w:hAnsi="Arial" w:cs="Arial"/>
          <w:sz w:val="24"/>
          <w:szCs w:val="24"/>
        </w:rPr>
      </w:pPr>
      <w:r w:rsidRPr="00647F5F">
        <w:rPr>
          <w:rFonts w:ascii="Arial" w:hAnsi="Arial" w:cs="Arial"/>
          <w:noProof/>
          <w:sz w:val="24"/>
          <w:szCs w:val="24"/>
          <w:highlight w:val="yellow"/>
          <w:lang w:eastAsia="es-MX"/>
        </w:rPr>
        <mc:AlternateContent>
          <mc:Choice Requires="wps">
            <w:drawing>
              <wp:anchor distT="0" distB="0" distL="114300" distR="114300" simplePos="0" relativeHeight="251659264" behindDoc="0" locked="0" layoutInCell="1" allowOverlap="1" wp14:anchorId="71BAFAD7" wp14:editId="2D35EB5D">
                <wp:simplePos x="0" y="0"/>
                <wp:positionH relativeFrom="margin">
                  <wp:posOffset>0</wp:posOffset>
                </wp:positionH>
                <wp:positionV relativeFrom="paragraph">
                  <wp:posOffset>0</wp:posOffset>
                </wp:positionV>
                <wp:extent cx="2279650" cy="1079500"/>
                <wp:effectExtent l="0" t="0" r="6350" b="6350"/>
                <wp:wrapNone/>
                <wp:docPr id="11" name="Cuadro de texto 11"/>
                <wp:cNvGraphicFramePr/>
                <a:graphic xmlns:a="http://schemas.openxmlformats.org/drawingml/2006/main">
                  <a:graphicData uri="http://schemas.microsoft.com/office/word/2010/wordprocessingShape">
                    <wps:wsp>
                      <wps:cNvSpPr txBox="1"/>
                      <wps:spPr>
                        <a:xfrm>
                          <a:off x="0" y="0"/>
                          <a:ext cx="2279650" cy="1079500"/>
                        </a:xfrm>
                        <a:prstGeom prst="rect">
                          <a:avLst/>
                        </a:prstGeom>
                        <a:solidFill>
                          <a:schemeClr val="lt1"/>
                        </a:solidFill>
                        <a:ln w="6350">
                          <a:noFill/>
                        </a:ln>
                      </wps:spPr>
                      <wps:txbx>
                        <w:txbxContent>
                          <w:p w:rsidR="00041B42" w:rsidRPr="00D925C4" w:rsidRDefault="00200717" w:rsidP="00041B42">
                            <w:pPr>
                              <w:spacing w:after="0" w:line="240" w:lineRule="auto"/>
                              <w:jc w:val="center"/>
                              <w:rPr>
                                <w:rFonts w:ascii="Arial" w:hAnsi="Arial" w:cs="Arial"/>
                                <w:b/>
                                <w:sz w:val="24"/>
                                <w:szCs w:val="24"/>
                              </w:rPr>
                            </w:pPr>
                            <w:r>
                              <w:rPr>
                                <w:rFonts w:ascii="Arial" w:hAnsi="Arial" w:cs="Arial"/>
                                <w:b/>
                                <w:sz w:val="24"/>
                                <w:szCs w:val="24"/>
                              </w:rPr>
                              <w:t>Licenciado David Enrique Menchaca Zúñiga</w:t>
                            </w:r>
                            <w:r w:rsidR="00041B42" w:rsidRPr="00D925C4">
                              <w:rPr>
                                <w:rFonts w:ascii="Arial" w:hAnsi="Arial" w:cs="Arial"/>
                                <w:b/>
                                <w:sz w:val="24"/>
                                <w:szCs w:val="24"/>
                              </w:rPr>
                              <w:t>.</w:t>
                            </w:r>
                          </w:p>
                          <w:p w:rsidR="00041B42" w:rsidRPr="00D925C4" w:rsidRDefault="00041B42" w:rsidP="00041B42">
                            <w:pPr>
                              <w:spacing w:after="0" w:line="240" w:lineRule="auto"/>
                              <w:jc w:val="center"/>
                            </w:pPr>
                            <w:r w:rsidRPr="00D925C4">
                              <w:rPr>
                                <w:rFonts w:ascii="Arial" w:hAnsi="Arial" w:cs="Arial"/>
                                <w:b/>
                                <w:sz w:val="24"/>
                                <w:szCs w:val="24"/>
                              </w:rPr>
                              <w:t>Comisionado Ponente.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ex="http://schemas.microsoft.com/office/word/2018/wordml/cex">
            <w:pict>
              <v:shapetype w14:anchorId="71BAFAD7" id="_x0000_t202" coordsize="21600,21600" o:spt="202" path="m,l,21600r21600,l21600,xe">
                <v:stroke joinstyle="miter"/>
                <v:path gradientshapeok="t" o:connecttype="rect"/>
              </v:shapetype>
              <v:shape id="Cuadro de texto 11" o:spid="_x0000_s1026" type="#_x0000_t202" style="position:absolute;margin-left:0;margin-top:0;width:179.5pt;height:8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" fillcolor="white [3201]" stroked="f" strokeweight=".5pt">
                <v:textbox>
                  <w:txbxContent>
                    <w:p w:rsidR="00041B42" w:rsidRPr="00D925C4" w:rsidRDefault="00200717" w:rsidP="00041B42">
                      <w:pPr>
                        <w:spacing w:after="0" w:line="240" w:lineRule="auto"/>
                        <w:jc w:val="center"/>
                        <w:rPr>
                          <w:rFonts w:ascii="Arial" w:hAnsi="Arial" w:cs="Arial"/>
                          <w:b/>
                          <w:sz w:val="24"/>
                          <w:szCs w:val="24"/>
                        </w:rPr>
                      </w:pPr>
                      <w:r>
                        <w:rPr>
                          <w:rFonts w:ascii="Arial" w:hAnsi="Arial" w:cs="Arial"/>
                          <w:b/>
                          <w:sz w:val="24"/>
                          <w:szCs w:val="24"/>
                        </w:rPr>
                        <w:t>Licenciado David Enrique Menchaca Zúñiga</w:t>
                      </w:r>
                      <w:bookmarkStart w:id="3" w:name="_GoBack"/>
                      <w:bookmarkEnd w:id="3"/>
                      <w:r w:rsidR="00041B42" w:rsidRPr="00D925C4">
                        <w:rPr>
                          <w:rFonts w:ascii="Arial" w:hAnsi="Arial" w:cs="Arial"/>
                          <w:b/>
                          <w:sz w:val="24"/>
                          <w:szCs w:val="24"/>
                        </w:rPr>
                        <w:t>.</w:t>
                      </w:r>
                    </w:p>
                    <w:p w:rsidR="00041B42" w:rsidRPr="00D925C4" w:rsidRDefault="00041B42" w:rsidP="00041B42">
                      <w:pPr>
                        <w:spacing w:after="0" w:line="240" w:lineRule="auto"/>
                        <w:jc w:val="center"/>
                      </w:pPr>
                      <w:r w:rsidRPr="00D925C4">
                        <w:rPr>
                          <w:rFonts w:ascii="Arial" w:hAnsi="Arial" w:cs="Arial"/>
                          <w:b/>
                          <w:sz w:val="24"/>
                          <w:szCs w:val="24"/>
                        </w:rPr>
                        <w:t>Comisionado Ponente.</w:t>
                      </w:r>
                    </w:p>
                  </w:txbxContent>
                </v:textbox>
                <w10:wrap anchorx="margin"/>
              </v:shape>
            </w:pict>
          </mc:Fallback>
        </mc:AlternateContent>
      </w:r>
      <w:r w:rsidRPr="00647F5F">
        <w:rPr>
          <w:rFonts w:ascii="Arial" w:hAnsi="Arial" w:cs="Arial"/>
          <w:noProof/>
          <w:sz w:val="24"/>
          <w:szCs w:val="24"/>
          <w:highlight w:val="yellow"/>
          <w:lang w:eastAsia="es-MX"/>
        </w:rPr>
        <mc:AlternateContent>
          <mc:Choice Requires="wps">
            <w:drawing>
              <wp:anchor distT="0" distB="0" distL="114300" distR="114300" simplePos="0" relativeHeight="251660288" behindDoc="0" locked="0" layoutInCell="1" allowOverlap="1" wp14:anchorId="08931FF0" wp14:editId="0F3CE2CD">
                <wp:simplePos x="0" y="0"/>
                <wp:positionH relativeFrom="margin">
                  <wp:posOffset>2235835</wp:posOffset>
                </wp:positionH>
                <wp:positionV relativeFrom="paragraph">
                  <wp:posOffset>12700</wp:posOffset>
                </wp:positionV>
                <wp:extent cx="2470150" cy="1098550"/>
                <wp:effectExtent l="0" t="0" r="6350" b="6350"/>
                <wp:wrapNone/>
                <wp:docPr id="12" name="Cuadro de texto 12"/>
                <wp:cNvGraphicFramePr/>
                <a:graphic xmlns:a="http://schemas.openxmlformats.org/drawingml/2006/main">
                  <a:graphicData uri="http://schemas.microsoft.com/office/word/2010/wordprocessingShape">
                    <wps:wsp>
                      <wps:cNvSpPr txBox="1"/>
                      <wps:spPr>
                        <a:xfrm>
                          <a:off x="0" y="0"/>
                          <a:ext cx="2470150" cy="1098550"/>
                        </a:xfrm>
                        <a:prstGeom prst="rect">
                          <a:avLst/>
                        </a:prstGeom>
                        <a:solidFill>
                          <a:schemeClr val="lt1"/>
                        </a:solidFill>
                        <a:ln w="6350">
                          <a:noFill/>
                        </a:ln>
                      </wps:spPr>
                      <wps:txbx>
                        <w:txbxContent>
                          <w:p w:rsidR="00041B42" w:rsidRPr="00D925C4" w:rsidRDefault="00041B42" w:rsidP="00041B42">
                            <w:pPr>
                              <w:spacing w:after="0"/>
                              <w:jc w:val="center"/>
                              <w:rPr>
                                <w:rFonts w:ascii="Arial" w:hAnsi="Arial" w:cs="Arial"/>
                                <w:b/>
                                <w:sz w:val="24"/>
                                <w:szCs w:val="24"/>
                              </w:rPr>
                            </w:pPr>
                            <w:r w:rsidRPr="00D925C4">
                              <w:rPr>
                                <w:rFonts w:ascii="Arial" w:hAnsi="Arial" w:cs="Arial"/>
                                <w:b/>
                                <w:sz w:val="24"/>
                                <w:szCs w:val="24"/>
                                <w:lang w:val="es-ES"/>
                              </w:rPr>
                              <w:t>Licenciada Rosa María Motilla García.</w:t>
                            </w:r>
                          </w:p>
                          <w:p w:rsidR="00041B42" w:rsidRPr="00D925C4" w:rsidRDefault="00041B42" w:rsidP="00041B42">
                            <w:pPr>
                              <w:spacing w:after="0"/>
                              <w:jc w:val="center"/>
                              <w:rPr>
                                <w:rFonts w:ascii="Arial" w:hAnsi="Arial" w:cs="Arial"/>
                                <w:b/>
                                <w:sz w:val="24"/>
                                <w:szCs w:val="24"/>
                                <w:lang w:val="es-ES"/>
                              </w:rPr>
                            </w:pPr>
                            <w:r w:rsidRPr="00D925C4">
                              <w:rPr>
                                <w:rFonts w:ascii="Arial" w:hAnsi="Arial" w:cs="Arial"/>
                                <w:b/>
                                <w:sz w:val="24"/>
                                <w:szCs w:val="24"/>
                              </w:rPr>
                              <w:t>Secretaria de Pleno.</w:t>
                            </w:r>
                          </w:p>
                          <w:p w:rsidR="00041B42" w:rsidRDefault="00041B42" w:rsidP="00041B4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ex="http://schemas.microsoft.com/office/word/2018/wordml/cex">
            <w:pict>
              <v:shape w14:anchorId="08931FF0" id="Cuadro de texto 12" o:spid="_x0000_s1027" type="#_x0000_t202" style="position:absolute;margin-left:176.05pt;margin-top:1pt;width:194.5pt;height:86.5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" fillcolor="white [3201]" stroked="f" strokeweight=".5pt">
                <v:textbox>
                  <w:txbxContent>
                    <w:p w:rsidR="00041B42" w:rsidRPr="00D925C4" w:rsidRDefault="00041B42" w:rsidP="00041B42">
                      <w:pPr>
                        <w:spacing w:after="0"/>
                        <w:jc w:val="center"/>
                        <w:rPr>
                          <w:rFonts w:ascii="Arial" w:hAnsi="Arial" w:cs="Arial"/>
                          <w:b/>
                          <w:sz w:val="24"/>
                          <w:szCs w:val="24"/>
                        </w:rPr>
                      </w:pPr>
                      <w:r w:rsidRPr="00D925C4">
                        <w:rPr>
                          <w:rFonts w:ascii="Arial" w:hAnsi="Arial" w:cs="Arial"/>
                          <w:b/>
                          <w:sz w:val="24"/>
                          <w:szCs w:val="24"/>
                          <w:lang w:val="es-ES"/>
                        </w:rPr>
                        <w:t>Licenciada Rosa María Motilla García.</w:t>
                      </w:r>
                    </w:p>
                    <w:p w:rsidR="00041B42" w:rsidRPr="00D925C4" w:rsidRDefault="00041B42" w:rsidP="00041B42">
                      <w:pPr>
                        <w:spacing w:after="0"/>
                        <w:jc w:val="center"/>
                        <w:rPr>
                          <w:rFonts w:ascii="Arial" w:hAnsi="Arial" w:cs="Arial"/>
                          <w:b/>
                          <w:sz w:val="24"/>
                          <w:szCs w:val="24"/>
                          <w:lang w:val="es-ES"/>
                        </w:rPr>
                      </w:pPr>
                      <w:r w:rsidRPr="00D925C4">
                        <w:rPr>
                          <w:rFonts w:ascii="Arial" w:hAnsi="Arial" w:cs="Arial"/>
                          <w:b/>
                          <w:sz w:val="24"/>
                          <w:szCs w:val="24"/>
                        </w:rPr>
                        <w:t>Secretaria de Pleno.</w:t>
                      </w:r>
                    </w:p>
                    <w:p w:rsidR="00041B42" w:rsidRDefault="00041B42" w:rsidP="00041B42"/>
                  </w:txbxContent>
                </v:textbox>
                <w10:wrap anchorx="margin"/>
              </v:shape>
            </w:pict>
          </mc:Fallback>
        </mc:AlternateContent>
      </w:r>
    </w:p>
    <w:bookmarkEnd w:id="2"/>
    <w:p w:rsidR="00041B42" w:rsidRPr="00647F5F" w:rsidRDefault="00041B42" w:rsidP="00041B42">
      <w:pPr>
        <w:spacing w:after="0" w:line="360" w:lineRule="auto"/>
        <w:jc w:val="both"/>
        <w:rPr>
          <w:rFonts w:ascii="Arial" w:hAnsi="Arial" w:cs="Arial"/>
          <w:b/>
          <w:sz w:val="24"/>
          <w:szCs w:val="24"/>
        </w:rPr>
      </w:pPr>
    </w:p>
    <w:p w:rsidR="00041B42" w:rsidRPr="00647F5F" w:rsidRDefault="00041B42" w:rsidP="00041B42">
      <w:pPr>
        <w:spacing w:after="0" w:line="360" w:lineRule="auto"/>
        <w:ind w:firstLine="680"/>
        <w:jc w:val="both"/>
        <w:rPr>
          <w:rFonts w:ascii="Arial" w:hAnsi="Arial" w:cs="Arial"/>
          <w:sz w:val="24"/>
          <w:szCs w:val="24"/>
        </w:rPr>
      </w:pPr>
    </w:p>
    <w:p w:rsidR="00041B42" w:rsidRPr="00647F5F" w:rsidRDefault="00041B42" w:rsidP="00041B42">
      <w:pPr>
        <w:spacing w:after="0" w:line="360" w:lineRule="auto"/>
        <w:ind w:firstLine="680"/>
        <w:jc w:val="both"/>
        <w:rPr>
          <w:rFonts w:ascii="Arial" w:hAnsi="Arial" w:cs="Arial"/>
          <w:sz w:val="24"/>
          <w:szCs w:val="24"/>
        </w:rPr>
      </w:pPr>
    </w:p>
    <w:p w:rsidR="00041B42" w:rsidRPr="00647F5F" w:rsidRDefault="00041B42" w:rsidP="00041B42">
      <w:pPr>
        <w:spacing w:after="0" w:line="360" w:lineRule="auto"/>
        <w:ind w:firstLine="680"/>
        <w:jc w:val="both"/>
        <w:rPr>
          <w:rFonts w:ascii="Arial" w:hAnsi="Arial" w:cs="Arial"/>
          <w:sz w:val="24"/>
          <w:szCs w:val="24"/>
        </w:rPr>
      </w:pPr>
    </w:p>
    <w:p w:rsidR="00041B42" w:rsidRPr="00647F5F" w:rsidRDefault="00041B42" w:rsidP="00041B42">
      <w:pPr>
        <w:pStyle w:val="corte4fondo"/>
        <w:tabs>
          <w:tab w:val="left" w:pos="567"/>
        </w:tabs>
        <w:ind w:firstLine="0"/>
        <w:rPr>
          <w:rFonts w:cs="Arial"/>
          <w:sz w:val="24"/>
          <w:szCs w:val="24"/>
        </w:rPr>
      </w:pPr>
    </w:p>
    <w:p w:rsidR="00041B42" w:rsidRPr="00647F5F" w:rsidRDefault="00041B42" w:rsidP="00041B42">
      <w:pPr>
        <w:spacing w:line="360" w:lineRule="auto"/>
        <w:jc w:val="both"/>
        <w:rPr>
          <w:rFonts w:ascii="Arial" w:hAnsi="Arial" w:cs="Arial"/>
          <w:sz w:val="24"/>
          <w:szCs w:val="24"/>
        </w:rPr>
      </w:pPr>
      <w:bookmarkStart w:id="3" w:name="_Hlk507149478"/>
    </w:p>
    <w:p w:rsidR="00041B42" w:rsidRPr="00647F5F" w:rsidRDefault="00041B42" w:rsidP="00041B42">
      <w:pPr>
        <w:spacing w:line="360" w:lineRule="auto"/>
        <w:ind w:left="-57"/>
        <w:jc w:val="both"/>
        <w:rPr>
          <w:rFonts w:ascii="Arial" w:hAnsi="Arial" w:cs="Arial"/>
          <w:sz w:val="24"/>
          <w:szCs w:val="24"/>
        </w:rPr>
      </w:pPr>
    </w:p>
    <w:p w:rsidR="00041B42" w:rsidRPr="00647F5F" w:rsidRDefault="00041B42" w:rsidP="00041B42">
      <w:pPr>
        <w:spacing w:line="360" w:lineRule="auto"/>
        <w:ind w:left="-57"/>
        <w:jc w:val="both"/>
        <w:rPr>
          <w:rFonts w:ascii="Arial" w:hAnsi="Arial" w:cs="Arial"/>
          <w:sz w:val="24"/>
          <w:szCs w:val="24"/>
        </w:rPr>
      </w:pPr>
      <w:r w:rsidRPr="00647F5F">
        <w:rPr>
          <w:rFonts w:ascii="Arial" w:hAnsi="Arial" w:cs="Arial"/>
          <w:sz w:val="24"/>
          <w:szCs w:val="24"/>
        </w:rPr>
        <w:t xml:space="preserve">A las ocho horas del día ___ de ___________ de _____, notifiqué el auto que antecede por lista que se fija y publica en los estrados de esta Comisión Estatal de Garantía de Acceso a la Información Pública, de conformidad con el artículo 46, fracción I, del Reglamento Interior de esta Comisión, para constancia legal. - - - - - - - -- - - - - - - - - - - - - - - - -DOY FE. - - - - - - - - - - - - - - - - - - - - - - - - - - - - - </w:t>
      </w:r>
    </w:p>
    <w:p w:rsidR="00041B42" w:rsidRPr="00647F5F" w:rsidRDefault="00041B42" w:rsidP="00041B42">
      <w:pPr>
        <w:spacing w:line="360" w:lineRule="auto"/>
        <w:jc w:val="center"/>
        <w:rPr>
          <w:rFonts w:ascii="Arial" w:hAnsi="Arial" w:cs="Arial"/>
          <w:b/>
          <w:sz w:val="24"/>
          <w:szCs w:val="24"/>
        </w:rPr>
      </w:pPr>
    </w:p>
    <w:p w:rsidR="00041B42" w:rsidRPr="00647F5F" w:rsidRDefault="00041B42" w:rsidP="00041B42">
      <w:pPr>
        <w:spacing w:line="360" w:lineRule="auto"/>
        <w:jc w:val="center"/>
        <w:rPr>
          <w:rFonts w:ascii="Arial" w:hAnsi="Arial" w:cs="Arial"/>
          <w:b/>
          <w:sz w:val="24"/>
          <w:szCs w:val="24"/>
        </w:rPr>
      </w:pPr>
    </w:p>
    <w:p w:rsidR="00041B42" w:rsidRPr="00647F5F" w:rsidRDefault="00041B42" w:rsidP="00041B42">
      <w:pPr>
        <w:spacing w:line="360" w:lineRule="auto"/>
        <w:jc w:val="center"/>
        <w:rPr>
          <w:rFonts w:ascii="Arial" w:hAnsi="Arial" w:cs="Arial"/>
          <w:b/>
          <w:sz w:val="24"/>
          <w:szCs w:val="24"/>
        </w:rPr>
      </w:pPr>
      <w:r w:rsidRPr="00647F5F">
        <w:rPr>
          <w:rFonts w:ascii="Arial" w:hAnsi="Arial" w:cs="Arial"/>
          <w:b/>
          <w:sz w:val="24"/>
          <w:szCs w:val="24"/>
        </w:rPr>
        <w:t>Javier Pérez Limón</w:t>
      </w:r>
    </w:p>
    <w:p w:rsidR="00041B42" w:rsidRPr="00647F5F" w:rsidRDefault="00041B42" w:rsidP="00041B42">
      <w:pPr>
        <w:spacing w:line="360" w:lineRule="auto"/>
        <w:jc w:val="center"/>
        <w:rPr>
          <w:rFonts w:ascii="Arial" w:hAnsi="Arial" w:cs="Arial"/>
          <w:b/>
          <w:sz w:val="24"/>
          <w:szCs w:val="24"/>
        </w:rPr>
      </w:pPr>
      <w:r w:rsidRPr="00647F5F">
        <w:rPr>
          <w:rFonts w:ascii="Arial" w:hAnsi="Arial" w:cs="Arial"/>
          <w:b/>
          <w:sz w:val="24"/>
          <w:szCs w:val="24"/>
        </w:rPr>
        <w:t>Notificador</w:t>
      </w:r>
      <w:bookmarkEnd w:id="3"/>
    </w:p>
    <w:p w:rsidR="00041B42" w:rsidRPr="00647F5F" w:rsidRDefault="00041B42" w:rsidP="00041B42">
      <w:pPr>
        <w:pStyle w:val="corte4fondo"/>
        <w:tabs>
          <w:tab w:val="left" w:pos="567"/>
        </w:tabs>
        <w:ind w:firstLine="0"/>
        <w:rPr>
          <w:rFonts w:cs="Arial"/>
          <w:sz w:val="24"/>
          <w:szCs w:val="24"/>
        </w:rPr>
      </w:pPr>
    </w:p>
    <w:p w:rsidR="00056D68" w:rsidRPr="003C4983" w:rsidRDefault="00056D68" w:rsidP="00041B42">
      <w:pPr>
        <w:pStyle w:val="corte4fondo"/>
        <w:tabs>
          <w:tab w:val="left" w:pos="567"/>
        </w:tabs>
        <w:rPr>
          <w:rFonts w:cs="Arial"/>
          <w:b/>
        </w:rPr>
      </w:pPr>
    </w:p>
    <w:sectPr w:rsidR="00056D68" w:rsidRPr="003C4983" w:rsidSect="002A185B">
      <w:headerReference w:type="default" r:id="rId9"/>
      <w:footerReference w:type="default" r:id="rId10"/>
      <w:pgSz w:w="12240" w:h="20160" w:code="5"/>
      <w:pgMar w:top="2694" w:right="851" w:bottom="2268" w:left="2835"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35441" w:rsidRDefault="00335441" w:rsidP="00A04BCB">
      <w:pPr>
        <w:spacing w:after="0" w:line="240" w:lineRule="auto"/>
      </w:pPr>
      <w:r>
        <w:separator/>
      </w:r>
    </w:p>
  </w:endnote>
  <w:endnote w:type="continuationSeparator" w:id="0">
    <w:p w:rsidR="00335441" w:rsidRDefault="00335441" w:rsidP="00A04BC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91265" w:rsidRDefault="00791265">
    <w:pPr>
      <w:pStyle w:val="Piedepgina"/>
    </w:pPr>
  </w:p>
  <w:p w:rsidR="00A45785" w:rsidRDefault="00A45785">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35441" w:rsidRDefault="00335441" w:rsidP="00A04BCB">
      <w:pPr>
        <w:spacing w:after="0" w:line="240" w:lineRule="auto"/>
      </w:pPr>
      <w:r>
        <w:separator/>
      </w:r>
    </w:p>
  </w:footnote>
  <w:footnote w:type="continuationSeparator" w:id="0">
    <w:p w:rsidR="00335441" w:rsidRDefault="00335441" w:rsidP="00A04BC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04BCB" w:rsidRDefault="00624ED9" w:rsidP="005D7E54">
    <w:pPr>
      <w:pStyle w:val="Encabezado"/>
      <w:jc w:val="right"/>
    </w:pPr>
    <w:r>
      <w:rPr>
        <w:rFonts w:ascii="Arial" w:hAnsi="Arial" w:cs="Arial"/>
        <w:b/>
      </w:rPr>
      <w:t>R</w:t>
    </w:r>
    <w:r w:rsidR="00CE6B37">
      <w:rPr>
        <w:rFonts w:ascii="Arial" w:hAnsi="Arial" w:cs="Arial"/>
        <w:b/>
      </w:rPr>
      <w:t>R-253</w:t>
    </w:r>
    <w:r w:rsidR="002414D8">
      <w:rPr>
        <w:rFonts w:ascii="Arial" w:hAnsi="Arial" w:cs="Arial"/>
        <w:b/>
      </w:rPr>
      <w:t>/201</w:t>
    </w:r>
    <w:r w:rsidR="00CE6B37">
      <w:rPr>
        <w:rFonts w:ascii="Arial" w:hAnsi="Arial" w:cs="Arial"/>
        <w:b/>
      </w:rPr>
      <w:t>9</w:t>
    </w:r>
    <w:r w:rsidR="002526F3">
      <w:rPr>
        <w:rFonts w:ascii="Arial" w:hAnsi="Arial" w:cs="Arial"/>
        <w:b/>
      </w:rPr>
      <w:t>-</w:t>
    </w:r>
    <w:r w:rsidR="001F7935">
      <w:rPr>
        <w:rFonts w:ascii="Arial" w:hAnsi="Arial" w:cs="Arial"/>
        <w:b/>
      </w:rPr>
      <w:t>1</w:t>
    </w:r>
    <w:r w:rsidR="00FC2F02">
      <w:rPr>
        <w:rFonts w:ascii="Arial" w:hAnsi="Arial" w:cs="Arial"/>
        <w:b/>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C43D98"/>
    <w:multiLevelType w:val="hybridMultilevel"/>
    <w:tmpl w:val="87DEF50E"/>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 w15:restartNumberingAfterBreak="0">
    <w:nsid w:val="09FC422D"/>
    <w:multiLevelType w:val="hybridMultilevel"/>
    <w:tmpl w:val="CF301644"/>
    <w:lvl w:ilvl="0" w:tplc="080A0001">
      <w:start w:val="1"/>
      <w:numFmt w:val="bullet"/>
      <w:lvlText w:val=""/>
      <w:lvlJc w:val="left"/>
      <w:pPr>
        <w:ind w:left="780" w:hanging="360"/>
      </w:pPr>
      <w:rPr>
        <w:rFonts w:ascii="Symbol" w:hAnsi="Symbol" w:hint="default"/>
      </w:rPr>
    </w:lvl>
    <w:lvl w:ilvl="1" w:tplc="080A0003" w:tentative="1">
      <w:start w:val="1"/>
      <w:numFmt w:val="bullet"/>
      <w:lvlText w:val="o"/>
      <w:lvlJc w:val="left"/>
      <w:pPr>
        <w:ind w:left="1500" w:hanging="360"/>
      </w:pPr>
      <w:rPr>
        <w:rFonts w:ascii="Courier New" w:hAnsi="Courier New" w:cs="Courier New" w:hint="default"/>
      </w:rPr>
    </w:lvl>
    <w:lvl w:ilvl="2" w:tplc="080A0005" w:tentative="1">
      <w:start w:val="1"/>
      <w:numFmt w:val="bullet"/>
      <w:lvlText w:val=""/>
      <w:lvlJc w:val="left"/>
      <w:pPr>
        <w:ind w:left="2220" w:hanging="360"/>
      </w:pPr>
      <w:rPr>
        <w:rFonts w:ascii="Wingdings" w:hAnsi="Wingdings" w:hint="default"/>
      </w:rPr>
    </w:lvl>
    <w:lvl w:ilvl="3" w:tplc="080A0001" w:tentative="1">
      <w:start w:val="1"/>
      <w:numFmt w:val="bullet"/>
      <w:lvlText w:val=""/>
      <w:lvlJc w:val="left"/>
      <w:pPr>
        <w:ind w:left="2940" w:hanging="360"/>
      </w:pPr>
      <w:rPr>
        <w:rFonts w:ascii="Symbol" w:hAnsi="Symbol" w:hint="default"/>
      </w:rPr>
    </w:lvl>
    <w:lvl w:ilvl="4" w:tplc="080A0003" w:tentative="1">
      <w:start w:val="1"/>
      <w:numFmt w:val="bullet"/>
      <w:lvlText w:val="o"/>
      <w:lvlJc w:val="left"/>
      <w:pPr>
        <w:ind w:left="3660" w:hanging="360"/>
      </w:pPr>
      <w:rPr>
        <w:rFonts w:ascii="Courier New" w:hAnsi="Courier New" w:cs="Courier New" w:hint="default"/>
      </w:rPr>
    </w:lvl>
    <w:lvl w:ilvl="5" w:tplc="080A0005" w:tentative="1">
      <w:start w:val="1"/>
      <w:numFmt w:val="bullet"/>
      <w:lvlText w:val=""/>
      <w:lvlJc w:val="left"/>
      <w:pPr>
        <w:ind w:left="4380" w:hanging="360"/>
      </w:pPr>
      <w:rPr>
        <w:rFonts w:ascii="Wingdings" w:hAnsi="Wingdings" w:hint="default"/>
      </w:rPr>
    </w:lvl>
    <w:lvl w:ilvl="6" w:tplc="080A0001" w:tentative="1">
      <w:start w:val="1"/>
      <w:numFmt w:val="bullet"/>
      <w:lvlText w:val=""/>
      <w:lvlJc w:val="left"/>
      <w:pPr>
        <w:ind w:left="5100" w:hanging="360"/>
      </w:pPr>
      <w:rPr>
        <w:rFonts w:ascii="Symbol" w:hAnsi="Symbol" w:hint="default"/>
      </w:rPr>
    </w:lvl>
    <w:lvl w:ilvl="7" w:tplc="080A0003" w:tentative="1">
      <w:start w:val="1"/>
      <w:numFmt w:val="bullet"/>
      <w:lvlText w:val="o"/>
      <w:lvlJc w:val="left"/>
      <w:pPr>
        <w:ind w:left="5820" w:hanging="360"/>
      </w:pPr>
      <w:rPr>
        <w:rFonts w:ascii="Courier New" w:hAnsi="Courier New" w:cs="Courier New" w:hint="default"/>
      </w:rPr>
    </w:lvl>
    <w:lvl w:ilvl="8" w:tplc="080A0005" w:tentative="1">
      <w:start w:val="1"/>
      <w:numFmt w:val="bullet"/>
      <w:lvlText w:val=""/>
      <w:lvlJc w:val="left"/>
      <w:pPr>
        <w:ind w:left="6540" w:hanging="360"/>
      </w:pPr>
      <w:rPr>
        <w:rFonts w:ascii="Wingdings" w:hAnsi="Wingdings" w:hint="default"/>
      </w:rPr>
    </w:lvl>
  </w:abstractNum>
  <w:abstractNum w:abstractNumId="2" w15:restartNumberingAfterBreak="0">
    <w:nsid w:val="0E1E3FA2"/>
    <w:multiLevelType w:val="hybridMultilevel"/>
    <w:tmpl w:val="DD0CBE1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3" w15:restartNumberingAfterBreak="0">
    <w:nsid w:val="0EE51D7B"/>
    <w:multiLevelType w:val="hybridMultilevel"/>
    <w:tmpl w:val="B868181A"/>
    <w:lvl w:ilvl="0" w:tplc="080A0015">
      <w:start w:val="9"/>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0FF30C7D"/>
    <w:multiLevelType w:val="hybridMultilevel"/>
    <w:tmpl w:val="3F282C80"/>
    <w:lvl w:ilvl="0" w:tplc="080A0015">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131D75FB"/>
    <w:multiLevelType w:val="hybridMultilevel"/>
    <w:tmpl w:val="E7C89218"/>
    <w:lvl w:ilvl="0" w:tplc="080A0001">
      <w:start w:val="1"/>
      <w:numFmt w:val="bullet"/>
      <w:lvlText w:val=""/>
      <w:lvlJc w:val="left"/>
      <w:pPr>
        <w:ind w:left="1429" w:hanging="360"/>
      </w:pPr>
      <w:rPr>
        <w:rFonts w:ascii="Symbol" w:hAnsi="Symbol" w:hint="default"/>
      </w:rPr>
    </w:lvl>
    <w:lvl w:ilvl="1" w:tplc="080A0003">
      <w:start w:val="1"/>
      <w:numFmt w:val="bullet"/>
      <w:lvlText w:val="o"/>
      <w:lvlJc w:val="left"/>
      <w:pPr>
        <w:ind w:left="2149" w:hanging="360"/>
      </w:pPr>
      <w:rPr>
        <w:rFonts w:ascii="Courier New" w:hAnsi="Courier New" w:cs="Courier New" w:hint="default"/>
      </w:rPr>
    </w:lvl>
    <w:lvl w:ilvl="2" w:tplc="080A0005">
      <w:start w:val="1"/>
      <w:numFmt w:val="bullet"/>
      <w:lvlText w:val=""/>
      <w:lvlJc w:val="left"/>
      <w:pPr>
        <w:ind w:left="2869" w:hanging="360"/>
      </w:pPr>
      <w:rPr>
        <w:rFonts w:ascii="Wingdings" w:hAnsi="Wingdings" w:hint="default"/>
      </w:rPr>
    </w:lvl>
    <w:lvl w:ilvl="3" w:tplc="080A0001">
      <w:start w:val="1"/>
      <w:numFmt w:val="bullet"/>
      <w:lvlText w:val=""/>
      <w:lvlJc w:val="left"/>
      <w:pPr>
        <w:ind w:left="3589" w:hanging="360"/>
      </w:pPr>
      <w:rPr>
        <w:rFonts w:ascii="Symbol" w:hAnsi="Symbol" w:hint="default"/>
      </w:rPr>
    </w:lvl>
    <w:lvl w:ilvl="4" w:tplc="080A0003">
      <w:start w:val="1"/>
      <w:numFmt w:val="bullet"/>
      <w:lvlText w:val="o"/>
      <w:lvlJc w:val="left"/>
      <w:pPr>
        <w:ind w:left="4309" w:hanging="360"/>
      </w:pPr>
      <w:rPr>
        <w:rFonts w:ascii="Courier New" w:hAnsi="Courier New" w:cs="Courier New" w:hint="default"/>
      </w:rPr>
    </w:lvl>
    <w:lvl w:ilvl="5" w:tplc="080A0005">
      <w:start w:val="1"/>
      <w:numFmt w:val="bullet"/>
      <w:lvlText w:val=""/>
      <w:lvlJc w:val="left"/>
      <w:pPr>
        <w:ind w:left="5029" w:hanging="360"/>
      </w:pPr>
      <w:rPr>
        <w:rFonts w:ascii="Wingdings" w:hAnsi="Wingdings" w:hint="default"/>
      </w:rPr>
    </w:lvl>
    <w:lvl w:ilvl="6" w:tplc="080A0001">
      <w:start w:val="1"/>
      <w:numFmt w:val="bullet"/>
      <w:lvlText w:val=""/>
      <w:lvlJc w:val="left"/>
      <w:pPr>
        <w:ind w:left="5749" w:hanging="360"/>
      </w:pPr>
      <w:rPr>
        <w:rFonts w:ascii="Symbol" w:hAnsi="Symbol" w:hint="default"/>
      </w:rPr>
    </w:lvl>
    <w:lvl w:ilvl="7" w:tplc="080A0003">
      <w:start w:val="1"/>
      <w:numFmt w:val="bullet"/>
      <w:lvlText w:val="o"/>
      <w:lvlJc w:val="left"/>
      <w:pPr>
        <w:ind w:left="6469" w:hanging="360"/>
      </w:pPr>
      <w:rPr>
        <w:rFonts w:ascii="Courier New" w:hAnsi="Courier New" w:cs="Courier New" w:hint="default"/>
      </w:rPr>
    </w:lvl>
    <w:lvl w:ilvl="8" w:tplc="080A0005">
      <w:start w:val="1"/>
      <w:numFmt w:val="bullet"/>
      <w:lvlText w:val=""/>
      <w:lvlJc w:val="left"/>
      <w:pPr>
        <w:ind w:left="7189" w:hanging="360"/>
      </w:pPr>
      <w:rPr>
        <w:rFonts w:ascii="Wingdings" w:hAnsi="Wingdings" w:hint="default"/>
      </w:rPr>
    </w:lvl>
  </w:abstractNum>
  <w:abstractNum w:abstractNumId="6" w15:restartNumberingAfterBreak="0">
    <w:nsid w:val="17CB0AA4"/>
    <w:multiLevelType w:val="hybridMultilevel"/>
    <w:tmpl w:val="ED62865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1F1D55E2"/>
    <w:multiLevelType w:val="hybridMultilevel"/>
    <w:tmpl w:val="EC249EB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8" w15:restartNumberingAfterBreak="0">
    <w:nsid w:val="2771664B"/>
    <w:multiLevelType w:val="hybridMultilevel"/>
    <w:tmpl w:val="5EA20BC0"/>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15:restartNumberingAfterBreak="0">
    <w:nsid w:val="2DF122E6"/>
    <w:multiLevelType w:val="hybridMultilevel"/>
    <w:tmpl w:val="2B4C46D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15:restartNumberingAfterBreak="0">
    <w:nsid w:val="38F977A7"/>
    <w:multiLevelType w:val="hybridMultilevel"/>
    <w:tmpl w:val="1DDA9D80"/>
    <w:lvl w:ilvl="0" w:tplc="080A0001">
      <w:start w:val="1"/>
      <w:numFmt w:val="bullet"/>
      <w:lvlText w:val=""/>
      <w:lvlJc w:val="left"/>
      <w:pPr>
        <w:ind w:left="1560" w:hanging="360"/>
      </w:pPr>
      <w:rPr>
        <w:rFonts w:ascii="Symbol" w:hAnsi="Symbol" w:hint="default"/>
      </w:rPr>
    </w:lvl>
    <w:lvl w:ilvl="1" w:tplc="080A0003" w:tentative="1">
      <w:start w:val="1"/>
      <w:numFmt w:val="bullet"/>
      <w:lvlText w:val="o"/>
      <w:lvlJc w:val="left"/>
      <w:pPr>
        <w:ind w:left="2280" w:hanging="360"/>
      </w:pPr>
      <w:rPr>
        <w:rFonts w:ascii="Courier New" w:hAnsi="Courier New" w:cs="Courier New" w:hint="default"/>
      </w:rPr>
    </w:lvl>
    <w:lvl w:ilvl="2" w:tplc="080A0005" w:tentative="1">
      <w:start w:val="1"/>
      <w:numFmt w:val="bullet"/>
      <w:lvlText w:val=""/>
      <w:lvlJc w:val="left"/>
      <w:pPr>
        <w:ind w:left="3000" w:hanging="360"/>
      </w:pPr>
      <w:rPr>
        <w:rFonts w:ascii="Wingdings" w:hAnsi="Wingdings" w:hint="default"/>
      </w:rPr>
    </w:lvl>
    <w:lvl w:ilvl="3" w:tplc="080A0001" w:tentative="1">
      <w:start w:val="1"/>
      <w:numFmt w:val="bullet"/>
      <w:lvlText w:val=""/>
      <w:lvlJc w:val="left"/>
      <w:pPr>
        <w:ind w:left="3720" w:hanging="360"/>
      </w:pPr>
      <w:rPr>
        <w:rFonts w:ascii="Symbol" w:hAnsi="Symbol" w:hint="default"/>
      </w:rPr>
    </w:lvl>
    <w:lvl w:ilvl="4" w:tplc="080A0003" w:tentative="1">
      <w:start w:val="1"/>
      <w:numFmt w:val="bullet"/>
      <w:lvlText w:val="o"/>
      <w:lvlJc w:val="left"/>
      <w:pPr>
        <w:ind w:left="4440" w:hanging="360"/>
      </w:pPr>
      <w:rPr>
        <w:rFonts w:ascii="Courier New" w:hAnsi="Courier New" w:cs="Courier New" w:hint="default"/>
      </w:rPr>
    </w:lvl>
    <w:lvl w:ilvl="5" w:tplc="080A0005" w:tentative="1">
      <w:start w:val="1"/>
      <w:numFmt w:val="bullet"/>
      <w:lvlText w:val=""/>
      <w:lvlJc w:val="left"/>
      <w:pPr>
        <w:ind w:left="5160" w:hanging="360"/>
      </w:pPr>
      <w:rPr>
        <w:rFonts w:ascii="Wingdings" w:hAnsi="Wingdings" w:hint="default"/>
      </w:rPr>
    </w:lvl>
    <w:lvl w:ilvl="6" w:tplc="080A0001" w:tentative="1">
      <w:start w:val="1"/>
      <w:numFmt w:val="bullet"/>
      <w:lvlText w:val=""/>
      <w:lvlJc w:val="left"/>
      <w:pPr>
        <w:ind w:left="5880" w:hanging="360"/>
      </w:pPr>
      <w:rPr>
        <w:rFonts w:ascii="Symbol" w:hAnsi="Symbol" w:hint="default"/>
      </w:rPr>
    </w:lvl>
    <w:lvl w:ilvl="7" w:tplc="080A0003" w:tentative="1">
      <w:start w:val="1"/>
      <w:numFmt w:val="bullet"/>
      <w:lvlText w:val="o"/>
      <w:lvlJc w:val="left"/>
      <w:pPr>
        <w:ind w:left="6600" w:hanging="360"/>
      </w:pPr>
      <w:rPr>
        <w:rFonts w:ascii="Courier New" w:hAnsi="Courier New" w:cs="Courier New" w:hint="default"/>
      </w:rPr>
    </w:lvl>
    <w:lvl w:ilvl="8" w:tplc="080A0005" w:tentative="1">
      <w:start w:val="1"/>
      <w:numFmt w:val="bullet"/>
      <w:lvlText w:val=""/>
      <w:lvlJc w:val="left"/>
      <w:pPr>
        <w:ind w:left="7320" w:hanging="360"/>
      </w:pPr>
      <w:rPr>
        <w:rFonts w:ascii="Wingdings" w:hAnsi="Wingdings" w:hint="default"/>
      </w:rPr>
    </w:lvl>
  </w:abstractNum>
  <w:abstractNum w:abstractNumId="11" w15:restartNumberingAfterBreak="0">
    <w:nsid w:val="39E8385A"/>
    <w:multiLevelType w:val="hybridMultilevel"/>
    <w:tmpl w:val="038E9682"/>
    <w:lvl w:ilvl="0" w:tplc="080A0001">
      <w:start w:val="1"/>
      <w:numFmt w:val="bullet"/>
      <w:lvlText w:val=""/>
      <w:lvlJc w:val="left"/>
      <w:pPr>
        <w:ind w:left="1500" w:hanging="360"/>
      </w:pPr>
      <w:rPr>
        <w:rFonts w:ascii="Symbol" w:hAnsi="Symbol" w:hint="default"/>
      </w:rPr>
    </w:lvl>
    <w:lvl w:ilvl="1" w:tplc="080A0003" w:tentative="1">
      <w:start w:val="1"/>
      <w:numFmt w:val="bullet"/>
      <w:lvlText w:val="o"/>
      <w:lvlJc w:val="left"/>
      <w:pPr>
        <w:ind w:left="2220" w:hanging="360"/>
      </w:pPr>
      <w:rPr>
        <w:rFonts w:ascii="Courier New" w:hAnsi="Courier New" w:cs="Courier New" w:hint="default"/>
      </w:rPr>
    </w:lvl>
    <w:lvl w:ilvl="2" w:tplc="080A0005" w:tentative="1">
      <w:start w:val="1"/>
      <w:numFmt w:val="bullet"/>
      <w:lvlText w:val=""/>
      <w:lvlJc w:val="left"/>
      <w:pPr>
        <w:ind w:left="2940" w:hanging="360"/>
      </w:pPr>
      <w:rPr>
        <w:rFonts w:ascii="Wingdings" w:hAnsi="Wingdings" w:hint="default"/>
      </w:rPr>
    </w:lvl>
    <w:lvl w:ilvl="3" w:tplc="080A0001" w:tentative="1">
      <w:start w:val="1"/>
      <w:numFmt w:val="bullet"/>
      <w:lvlText w:val=""/>
      <w:lvlJc w:val="left"/>
      <w:pPr>
        <w:ind w:left="3660" w:hanging="360"/>
      </w:pPr>
      <w:rPr>
        <w:rFonts w:ascii="Symbol" w:hAnsi="Symbol" w:hint="default"/>
      </w:rPr>
    </w:lvl>
    <w:lvl w:ilvl="4" w:tplc="080A0003" w:tentative="1">
      <w:start w:val="1"/>
      <w:numFmt w:val="bullet"/>
      <w:lvlText w:val="o"/>
      <w:lvlJc w:val="left"/>
      <w:pPr>
        <w:ind w:left="4380" w:hanging="360"/>
      </w:pPr>
      <w:rPr>
        <w:rFonts w:ascii="Courier New" w:hAnsi="Courier New" w:cs="Courier New" w:hint="default"/>
      </w:rPr>
    </w:lvl>
    <w:lvl w:ilvl="5" w:tplc="080A0005" w:tentative="1">
      <w:start w:val="1"/>
      <w:numFmt w:val="bullet"/>
      <w:lvlText w:val=""/>
      <w:lvlJc w:val="left"/>
      <w:pPr>
        <w:ind w:left="5100" w:hanging="360"/>
      </w:pPr>
      <w:rPr>
        <w:rFonts w:ascii="Wingdings" w:hAnsi="Wingdings" w:hint="default"/>
      </w:rPr>
    </w:lvl>
    <w:lvl w:ilvl="6" w:tplc="080A0001" w:tentative="1">
      <w:start w:val="1"/>
      <w:numFmt w:val="bullet"/>
      <w:lvlText w:val=""/>
      <w:lvlJc w:val="left"/>
      <w:pPr>
        <w:ind w:left="5820" w:hanging="360"/>
      </w:pPr>
      <w:rPr>
        <w:rFonts w:ascii="Symbol" w:hAnsi="Symbol" w:hint="default"/>
      </w:rPr>
    </w:lvl>
    <w:lvl w:ilvl="7" w:tplc="080A0003" w:tentative="1">
      <w:start w:val="1"/>
      <w:numFmt w:val="bullet"/>
      <w:lvlText w:val="o"/>
      <w:lvlJc w:val="left"/>
      <w:pPr>
        <w:ind w:left="6540" w:hanging="360"/>
      </w:pPr>
      <w:rPr>
        <w:rFonts w:ascii="Courier New" w:hAnsi="Courier New" w:cs="Courier New" w:hint="default"/>
      </w:rPr>
    </w:lvl>
    <w:lvl w:ilvl="8" w:tplc="080A0005" w:tentative="1">
      <w:start w:val="1"/>
      <w:numFmt w:val="bullet"/>
      <w:lvlText w:val=""/>
      <w:lvlJc w:val="left"/>
      <w:pPr>
        <w:ind w:left="7260" w:hanging="360"/>
      </w:pPr>
      <w:rPr>
        <w:rFonts w:ascii="Wingdings" w:hAnsi="Wingdings" w:hint="default"/>
      </w:rPr>
    </w:lvl>
  </w:abstractNum>
  <w:abstractNum w:abstractNumId="12" w15:restartNumberingAfterBreak="0">
    <w:nsid w:val="3B6D71E3"/>
    <w:multiLevelType w:val="hybridMultilevel"/>
    <w:tmpl w:val="E6F0416A"/>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3" w15:restartNumberingAfterBreak="0">
    <w:nsid w:val="43BA6838"/>
    <w:multiLevelType w:val="hybridMultilevel"/>
    <w:tmpl w:val="F5D44BAC"/>
    <w:lvl w:ilvl="0" w:tplc="0C0A0001">
      <w:start w:val="1"/>
      <w:numFmt w:val="bullet"/>
      <w:lvlText w:val=""/>
      <w:lvlJc w:val="left"/>
      <w:pPr>
        <w:ind w:left="1429" w:hanging="360"/>
      </w:pPr>
      <w:rPr>
        <w:rFonts w:ascii="Symbol" w:hAnsi="Symbol" w:hint="default"/>
      </w:rPr>
    </w:lvl>
    <w:lvl w:ilvl="1" w:tplc="0C0A0003" w:tentative="1">
      <w:start w:val="1"/>
      <w:numFmt w:val="bullet"/>
      <w:lvlText w:val="o"/>
      <w:lvlJc w:val="left"/>
      <w:pPr>
        <w:ind w:left="2149" w:hanging="360"/>
      </w:pPr>
      <w:rPr>
        <w:rFonts w:ascii="Courier New" w:hAnsi="Courier New" w:cs="Courier New" w:hint="default"/>
      </w:rPr>
    </w:lvl>
    <w:lvl w:ilvl="2" w:tplc="0C0A0005" w:tentative="1">
      <w:start w:val="1"/>
      <w:numFmt w:val="bullet"/>
      <w:lvlText w:val=""/>
      <w:lvlJc w:val="left"/>
      <w:pPr>
        <w:ind w:left="2869" w:hanging="360"/>
      </w:pPr>
      <w:rPr>
        <w:rFonts w:ascii="Wingdings" w:hAnsi="Wingdings" w:hint="default"/>
      </w:rPr>
    </w:lvl>
    <w:lvl w:ilvl="3" w:tplc="0C0A0001" w:tentative="1">
      <w:start w:val="1"/>
      <w:numFmt w:val="bullet"/>
      <w:lvlText w:val=""/>
      <w:lvlJc w:val="left"/>
      <w:pPr>
        <w:ind w:left="3589" w:hanging="360"/>
      </w:pPr>
      <w:rPr>
        <w:rFonts w:ascii="Symbol" w:hAnsi="Symbol" w:hint="default"/>
      </w:rPr>
    </w:lvl>
    <w:lvl w:ilvl="4" w:tplc="0C0A0003" w:tentative="1">
      <w:start w:val="1"/>
      <w:numFmt w:val="bullet"/>
      <w:lvlText w:val="o"/>
      <w:lvlJc w:val="left"/>
      <w:pPr>
        <w:ind w:left="4309" w:hanging="360"/>
      </w:pPr>
      <w:rPr>
        <w:rFonts w:ascii="Courier New" w:hAnsi="Courier New" w:cs="Courier New" w:hint="default"/>
      </w:rPr>
    </w:lvl>
    <w:lvl w:ilvl="5" w:tplc="0C0A0005" w:tentative="1">
      <w:start w:val="1"/>
      <w:numFmt w:val="bullet"/>
      <w:lvlText w:val=""/>
      <w:lvlJc w:val="left"/>
      <w:pPr>
        <w:ind w:left="5029" w:hanging="360"/>
      </w:pPr>
      <w:rPr>
        <w:rFonts w:ascii="Wingdings" w:hAnsi="Wingdings" w:hint="default"/>
      </w:rPr>
    </w:lvl>
    <w:lvl w:ilvl="6" w:tplc="0C0A0001" w:tentative="1">
      <w:start w:val="1"/>
      <w:numFmt w:val="bullet"/>
      <w:lvlText w:val=""/>
      <w:lvlJc w:val="left"/>
      <w:pPr>
        <w:ind w:left="5749" w:hanging="360"/>
      </w:pPr>
      <w:rPr>
        <w:rFonts w:ascii="Symbol" w:hAnsi="Symbol" w:hint="default"/>
      </w:rPr>
    </w:lvl>
    <w:lvl w:ilvl="7" w:tplc="0C0A0003" w:tentative="1">
      <w:start w:val="1"/>
      <w:numFmt w:val="bullet"/>
      <w:lvlText w:val="o"/>
      <w:lvlJc w:val="left"/>
      <w:pPr>
        <w:ind w:left="6469" w:hanging="360"/>
      </w:pPr>
      <w:rPr>
        <w:rFonts w:ascii="Courier New" w:hAnsi="Courier New" w:cs="Courier New" w:hint="default"/>
      </w:rPr>
    </w:lvl>
    <w:lvl w:ilvl="8" w:tplc="0C0A0005" w:tentative="1">
      <w:start w:val="1"/>
      <w:numFmt w:val="bullet"/>
      <w:lvlText w:val=""/>
      <w:lvlJc w:val="left"/>
      <w:pPr>
        <w:ind w:left="7189" w:hanging="360"/>
      </w:pPr>
      <w:rPr>
        <w:rFonts w:ascii="Wingdings" w:hAnsi="Wingdings" w:hint="default"/>
      </w:rPr>
    </w:lvl>
  </w:abstractNum>
  <w:abstractNum w:abstractNumId="14" w15:restartNumberingAfterBreak="0">
    <w:nsid w:val="4D2123B5"/>
    <w:multiLevelType w:val="hybridMultilevel"/>
    <w:tmpl w:val="18A020A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5" w15:restartNumberingAfterBreak="0">
    <w:nsid w:val="520E1821"/>
    <w:multiLevelType w:val="hybridMultilevel"/>
    <w:tmpl w:val="B28E9EEE"/>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6" w15:restartNumberingAfterBreak="0">
    <w:nsid w:val="564A2D33"/>
    <w:multiLevelType w:val="hybridMultilevel"/>
    <w:tmpl w:val="8E747B3A"/>
    <w:lvl w:ilvl="0" w:tplc="080A0001">
      <w:start w:val="1"/>
      <w:numFmt w:val="bullet"/>
      <w:lvlText w:val=""/>
      <w:lvlJc w:val="left"/>
      <w:pPr>
        <w:ind w:left="1500" w:hanging="360"/>
      </w:pPr>
      <w:rPr>
        <w:rFonts w:ascii="Symbol" w:hAnsi="Symbol" w:hint="default"/>
      </w:rPr>
    </w:lvl>
    <w:lvl w:ilvl="1" w:tplc="080A0003" w:tentative="1">
      <w:start w:val="1"/>
      <w:numFmt w:val="bullet"/>
      <w:lvlText w:val="o"/>
      <w:lvlJc w:val="left"/>
      <w:pPr>
        <w:ind w:left="2220" w:hanging="360"/>
      </w:pPr>
      <w:rPr>
        <w:rFonts w:ascii="Courier New" w:hAnsi="Courier New" w:cs="Courier New" w:hint="default"/>
      </w:rPr>
    </w:lvl>
    <w:lvl w:ilvl="2" w:tplc="080A0005" w:tentative="1">
      <w:start w:val="1"/>
      <w:numFmt w:val="bullet"/>
      <w:lvlText w:val=""/>
      <w:lvlJc w:val="left"/>
      <w:pPr>
        <w:ind w:left="2940" w:hanging="360"/>
      </w:pPr>
      <w:rPr>
        <w:rFonts w:ascii="Wingdings" w:hAnsi="Wingdings" w:hint="default"/>
      </w:rPr>
    </w:lvl>
    <w:lvl w:ilvl="3" w:tplc="080A0001" w:tentative="1">
      <w:start w:val="1"/>
      <w:numFmt w:val="bullet"/>
      <w:lvlText w:val=""/>
      <w:lvlJc w:val="left"/>
      <w:pPr>
        <w:ind w:left="3660" w:hanging="360"/>
      </w:pPr>
      <w:rPr>
        <w:rFonts w:ascii="Symbol" w:hAnsi="Symbol" w:hint="default"/>
      </w:rPr>
    </w:lvl>
    <w:lvl w:ilvl="4" w:tplc="080A0003" w:tentative="1">
      <w:start w:val="1"/>
      <w:numFmt w:val="bullet"/>
      <w:lvlText w:val="o"/>
      <w:lvlJc w:val="left"/>
      <w:pPr>
        <w:ind w:left="4380" w:hanging="360"/>
      </w:pPr>
      <w:rPr>
        <w:rFonts w:ascii="Courier New" w:hAnsi="Courier New" w:cs="Courier New" w:hint="default"/>
      </w:rPr>
    </w:lvl>
    <w:lvl w:ilvl="5" w:tplc="080A0005" w:tentative="1">
      <w:start w:val="1"/>
      <w:numFmt w:val="bullet"/>
      <w:lvlText w:val=""/>
      <w:lvlJc w:val="left"/>
      <w:pPr>
        <w:ind w:left="5100" w:hanging="360"/>
      </w:pPr>
      <w:rPr>
        <w:rFonts w:ascii="Wingdings" w:hAnsi="Wingdings" w:hint="default"/>
      </w:rPr>
    </w:lvl>
    <w:lvl w:ilvl="6" w:tplc="080A0001" w:tentative="1">
      <w:start w:val="1"/>
      <w:numFmt w:val="bullet"/>
      <w:lvlText w:val=""/>
      <w:lvlJc w:val="left"/>
      <w:pPr>
        <w:ind w:left="5820" w:hanging="360"/>
      </w:pPr>
      <w:rPr>
        <w:rFonts w:ascii="Symbol" w:hAnsi="Symbol" w:hint="default"/>
      </w:rPr>
    </w:lvl>
    <w:lvl w:ilvl="7" w:tplc="080A0003" w:tentative="1">
      <w:start w:val="1"/>
      <w:numFmt w:val="bullet"/>
      <w:lvlText w:val="o"/>
      <w:lvlJc w:val="left"/>
      <w:pPr>
        <w:ind w:left="6540" w:hanging="360"/>
      </w:pPr>
      <w:rPr>
        <w:rFonts w:ascii="Courier New" w:hAnsi="Courier New" w:cs="Courier New" w:hint="default"/>
      </w:rPr>
    </w:lvl>
    <w:lvl w:ilvl="8" w:tplc="080A0005" w:tentative="1">
      <w:start w:val="1"/>
      <w:numFmt w:val="bullet"/>
      <w:lvlText w:val=""/>
      <w:lvlJc w:val="left"/>
      <w:pPr>
        <w:ind w:left="7260" w:hanging="360"/>
      </w:pPr>
      <w:rPr>
        <w:rFonts w:ascii="Wingdings" w:hAnsi="Wingdings" w:hint="default"/>
      </w:rPr>
    </w:lvl>
  </w:abstractNum>
  <w:abstractNum w:abstractNumId="17" w15:restartNumberingAfterBreak="0">
    <w:nsid w:val="70426373"/>
    <w:multiLevelType w:val="hybridMultilevel"/>
    <w:tmpl w:val="96E6908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 w15:restartNumberingAfterBreak="0">
    <w:nsid w:val="75B6089B"/>
    <w:multiLevelType w:val="hybridMultilevel"/>
    <w:tmpl w:val="B83A06F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9" w15:restartNumberingAfterBreak="0">
    <w:nsid w:val="7B497683"/>
    <w:multiLevelType w:val="hybridMultilevel"/>
    <w:tmpl w:val="4434F5A0"/>
    <w:lvl w:ilvl="0" w:tplc="080A001B">
      <w:start w:val="1"/>
      <w:numFmt w:val="lowerRoman"/>
      <w:lvlText w:val="%1."/>
      <w:lvlJc w:val="right"/>
      <w:pPr>
        <w:ind w:left="720" w:hanging="360"/>
      </w:p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num w:numId="1">
    <w:abstractNumId w:val="4"/>
  </w:num>
  <w:num w:numId="2">
    <w:abstractNumId w:val="3"/>
  </w:num>
  <w:num w:numId="3">
    <w:abstractNumId w:val="8"/>
  </w:num>
  <w:num w:numId="4">
    <w:abstractNumId w:val="18"/>
  </w:num>
  <w:num w:numId="5">
    <w:abstractNumId w:val="14"/>
  </w:num>
  <w:num w:numId="6">
    <w:abstractNumId w:val="11"/>
  </w:num>
  <w:num w:numId="7">
    <w:abstractNumId w:val="2"/>
  </w:num>
  <w:num w:numId="8">
    <w:abstractNumId w:val="16"/>
  </w:num>
  <w:num w:numId="9">
    <w:abstractNumId w:val="7"/>
  </w:num>
  <w:num w:numId="10">
    <w:abstractNumId w:val="1"/>
  </w:num>
  <w:num w:numId="11">
    <w:abstractNumId w:val="10"/>
  </w:num>
  <w:num w:numId="12">
    <w:abstractNumId w:val="15"/>
  </w:num>
  <w:num w:numId="13">
    <w:abstractNumId w:val="13"/>
  </w:num>
  <w:num w:numId="14">
    <w:abstractNumId w:val="9"/>
  </w:num>
  <w:num w:numId="15">
    <w:abstractNumId w:val="0"/>
  </w:num>
  <w:num w:numId="16">
    <w:abstractNumId w:val="5"/>
  </w:num>
  <w:num w:numId="17">
    <w:abstractNumId w:val="12"/>
  </w:num>
  <w:num w:numId="18">
    <w:abstractNumId w:val="17"/>
  </w:num>
  <w:num w:numId="19">
    <w:abstractNumId w:val="6"/>
  </w:num>
  <w:num w:numId="20">
    <w:abstractNumId w:val="19"/>
    <w:lvlOverride w:ilvl="0">
      <w:startOverride w:val="1"/>
    </w:lvlOverride>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mirrorMargins/>
  <w:proofState w:spelling="clean" w:grammar="clean"/>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67F59"/>
    <w:rsid w:val="00001AD9"/>
    <w:rsid w:val="00011E94"/>
    <w:rsid w:val="00022AD6"/>
    <w:rsid w:val="000274AD"/>
    <w:rsid w:val="0003028A"/>
    <w:rsid w:val="00031027"/>
    <w:rsid w:val="000334C4"/>
    <w:rsid w:val="00041B42"/>
    <w:rsid w:val="00054206"/>
    <w:rsid w:val="00056D68"/>
    <w:rsid w:val="00061F5D"/>
    <w:rsid w:val="00062158"/>
    <w:rsid w:val="00064B8F"/>
    <w:rsid w:val="000655AB"/>
    <w:rsid w:val="00066C81"/>
    <w:rsid w:val="000718D6"/>
    <w:rsid w:val="00080247"/>
    <w:rsid w:val="000810B6"/>
    <w:rsid w:val="00090FF9"/>
    <w:rsid w:val="00093F23"/>
    <w:rsid w:val="000A4156"/>
    <w:rsid w:val="000A4472"/>
    <w:rsid w:val="000A4C73"/>
    <w:rsid w:val="000A4F5D"/>
    <w:rsid w:val="000B5FBE"/>
    <w:rsid w:val="000B62C2"/>
    <w:rsid w:val="000B7F7D"/>
    <w:rsid w:val="000C40C1"/>
    <w:rsid w:val="000C5599"/>
    <w:rsid w:val="000D6BBE"/>
    <w:rsid w:val="000D71A1"/>
    <w:rsid w:val="000F05B6"/>
    <w:rsid w:val="000F0848"/>
    <w:rsid w:val="000F3254"/>
    <w:rsid w:val="000F3F6E"/>
    <w:rsid w:val="00107646"/>
    <w:rsid w:val="00107F8A"/>
    <w:rsid w:val="00124985"/>
    <w:rsid w:val="00131EBD"/>
    <w:rsid w:val="00154F65"/>
    <w:rsid w:val="00157759"/>
    <w:rsid w:val="0016119D"/>
    <w:rsid w:val="00162EC6"/>
    <w:rsid w:val="001819E9"/>
    <w:rsid w:val="00184E79"/>
    <w:rsid w:val="00185B9A"/>
    <w:rsid w:val="00186635"/>
    <w:rsid w:val="00187BB2"/>
    <w:rsid w:val="00196123"/>
    <w:rsid w:val="001A14C5"/>
    <w:rsid w:val="001A3205"/>
    <w:rsid w:val="001B2AEF"/>
    <w:rsid w:val="001C0739"/>
    <w:rsid w:val="001C3373"/>
    <w:rsid w:val="001C4845"/>
    <w:rsid w:val="001C5951"/>
    <w:rsid w:val="001C77AA"/>
    <w:rsid w:val="001D0198"/>
    <w:rsid w:val="001D03CA"/>
    <w:rsid w:val="001D0CD3"/>
    <w:rsid w:val="001D16C6"/>
    <w:rsid w:val="001D3A86"/>
    <w:rsid w:val="001D662A"/>
    <w:rsid w:val="001E317B"/>
    <w:rsid w:val="001E6128"/>
    <w:rsid w:val="001F0337"/>
    <w:rsid w:val="001F1B92"/>
    <w:rsid w:val="001F33B1"/>
    <w:rsid w:val="001F7935"/>
    <w:rsid w:val="00200717"/>
    <w:rsid w:val="00207158"/>
    <w:rsid w:val="00211D57"/>
    <w:rsid w:val="00214DBA"/>
    <w:rsid w:val="00226860"/>
    <w:rsid w:val="00230E00"/>
    <w:rsid w:val="00232F24"/>
    <w:rsid w:val="00234400"/>
    <w:rsid w:val="002414D8"/>
    <w:rsid w:val="0024310C"/>
    <w:rsid w:val="002477AF"/>
    <w:rsid w:val="002506C8"/>
    <w:rsid w:val="002526F3"/>
    <w:rsid w:val="00260481"/>
    <w:rsid w:val="00260F10"/>
    <w:rsid w:val="00264CBC"/>
    <w:rsid w:val="00266ADC"/>
    <w:rsid w:val="002778EA"/>
    <w:rsid w:val="00286EF5"/>
    <w:rsid w:val="002A185B"/>
    <w:rsid w:val="002A288D"/>
    <w:rsid w:val="002A6A30"/>
    <w:rsid w:val="002B40C2"/>
    <w:rsid w:val="002C38D0"/>
    <w:rsid w:val="002C5252"/>
    <w:rsid w:val="002D0070"/>
    <w:rsid w:val="002D371A"/>
    <w:rsid w:val="002E4736"/>
    <w:rsid w:val="002F176F"/>
    <w:rsid w:val="002F30EF"/>
    <w:rsid w:val="002F3C5A"/>
    <w:rsid w:val="003032F5"/>
    <w:rsid w:val="00306D94"/>
    <w:rsid w:val="00320820"/>
    <w:rsid w:val="00322003"/>
    <w:rsid w:val="003249BE"/>
    <w:rsid w:val="00331B9E"/>
    <w:rsid w:val="003332F1"/>
    <w:rsid w:val="00335441"/>
    <w:rsid w:val="00345328"/>
    <w:rsid w:val="00351E6B"/>
    <w:rsid w:val="00352A7B"/>
    <w:rsid w:val="00360ABE"/>
    <w:rsid w:val="0036229A"/>
    <w:rsid w:val="0037010D"/>
    <w:rsid w:val="0037061E"/>
    <w:rsid w:val="00372881"/>
    <w:rsid w:val="0038176B"/>
    <w:rsid w:val="00381A32"/>
    <w:rsid w:val="00381D60"/>
    <w:rsid w:val="00383735"/>
    <w:rsid w:val="0038592D"/>
    <w:rsid w:val="003A0A70"/>
    <w:rsid w:val="003A16B0"/>
    <w:rsid w:val="003C4983"/>
    <w:rsid w:val="003C636D"/>
    <w:rsid w:val="003E3238"/>
    <w:rsid w:val="00402BE9"/>
    <w:rsid w:val="00404705"/>
    <w:rsid w:val="0041021C"/>
    <w:rsid w:val="00426890"/>
    <w:rsid w:val="0043028C"/>
    <w:rsid w:val="004302FC"/>
    <w:rsid w:val="00436330"/>
    <w:rsid w:val="0044226A"/>
    <w:rsid w:val="00442DCE"/>
    <w:rsid w:val="004528ED"/>
    <w:rsid w:val="00453A8D"/>
    <w:rsid w:val="00455100"/>
    <w:rsid w:val="004659BD"/>
    <w:rsid w:val="004676F8"/>
    <w:rsid w:val="00467AA8"/>
    <w:rsid w:val="00472502"/>
    <w:rsid w:val="0047371E"/>
    <w:rsid w:val="004738F4"/>
    <w:rsid w:val="004739C4"/>
    <w:rsid w:val="00481D02"/>
    <w:rsid w:val="004846F9"/>
    <w:rsid w:val="00485806"/>
    <w:rsid w:val="00490BC0"/>
    <w:rsid w:val="00491923"/>
    <w:rsid w:val="004935E2"/>
    <w:rsid w:val="0049533B"/>
    <w:rsid w:val="004A312B"/>
    <w:rsid w:val="004C415C"/>
    <w:rsid w:val="004D0F1C"/>
    <w:rsid w:val="004D511E"/>
    <w:rsid w:val="004E386C"/>
    <w:rsid w:val="004F08DC"/>
    <w:rsid w:val="004F5CDC"/>
    <w:rsid w:val="00500854"/>
    <w:rsid w:val="0050235D"/>
    <w:rsid w:val="00510B8D"/>
    <w:rsid w:val="00515C6F"/>
    <w:rsid w:val="005179C1"/>
    <w:rsid w:val="00522217"/>
    <w:rsid w:val="005269F2"/>
    <w:rsid w:val="00535AA8"/>
    <w:rsid w:val="0054206B"/>
    <w:rsid w:val="00552902"/>
    <w:rsid w:val="0055402B"/>
    <w:rsid w:val="00554732"/>
    <w:rsid w:val="00555BEA"/>
    <w:rsid w:val="00557692"/>
    <w:rsid w:val="00561C93"/>
    <w:rsid w:val="00570D95"/>
    <w:rsid w:val="00580B07"/>
    <w:rsid w:val="0059567A"/>
    <w:rsid w:val="005A2395"/>
    <w:rsid w:val="005A774A"/>
    <w:rsid w:val="005C2E1C"/>
    <w:rsid w:val="005C6F32"/>
    <w:rsid w:val="005D2986"/>
    <w:rsid w:val="005D3127"/>
    <w:rsid w:val="005D32BF"/>
    <w:rsid w:val="005D4C53"/>
    <w:rsid w:val="005D685B"/>
    <w:rsid w:val="005D7E54"/>
    <w:rsid w:val="005E15B2"/>
    <w:rsid w:val="005E7069"/>
    <w:rsid w:val="00605A77"/>
    <w:rsid w:val="00606D6E"/>
    <w:rsid w:val="00615017"/>
    <w:rsid w:val="00616A62"/>
    <w:rsid w:val="00616C0D"/>
    <w:rsid w:val="00624699"/>
    <w:rsid w:val="00624ED9"/>
    <w:rsid w:val="00625D1B"/>
    <w:rsid w:val="00633210"/>
    <w:rsid w:val="00636618"/>
    <w:rsid w:val="006410BF"/>
    <w:rsid w:val="00644F6C"/>
    <w:rsid w:val="006569DD"/>
    <w:rsid w:val="00657554"/>
    <w:rsid w:val="00661411"/>
    <w:rsid w:val="0066177E"/>
    <w:rsid w:val="006653FC"/>
    <w:rsid w:val="00667B1A"/>
    <w:rsid w:val="00667DE1"/>
    <w:rsid w:val="00672BEE"/>
    <w:rsid w:val="006730CB"/>
    <w:rsid w:val="00690DE0"/>
    <w:rsid w:val="00691693"/>
    <w:rsid w:val="00695310"/>
    <w:rsid w:val="00697507"/>
    <w:rsid w:val="006A4610"/>
    <w:rsid w:val="006B263A"/>
    <w:rsid w:val="006B6741"/>
    <w:rsid w:val="006B688E"/>
    <w:rsid w:val="006C5257"/>
    <w:rsid w:val="006C78BB"/>
    <w:rsid w:val="006D050F"/>
    <w:rsid w:val="006D3BF1"/>
    <w:rsid w:val="006D4FCA"/>
    <w:rsid w:val="006E2236"/>
    <w:rsid w:val="006E33A8"/>
    <w:rsid w:val="006E478E"/>
    <w:rsid w:val="006F222A"/>
    <w:rsid w:val="006F5A3A"/>
    <w:rsid w:val="00702152"/>
    <w:rsid w:val="007121D0"/>
    <w:rsid w:val="00717B3D"/>
    <w:rsid w:val="00721663"/>
    <w:rsid w:val="00744113"/>
    <w:rsid w:val="007558D7"/>
    <w:rsid w:val="00763AC0"/>
    <w:rsid w:val="00763E45"/>
    <w:rsid w:val="00767C66"/>
    <w:rsid w:val="00771755"/>
    <w:rsid w:val="00772104"/>
    <w:rsid w:val="00774BC8"/>
    <w:rsid w:val="00780A83"/>
    <w:rsid w:val="00787FC1"/>
    <w:rsid w:val="00791265"/>
    <w:rsid w:val="0079748D"/>
    <w:rsid w:val="007A68AD"/>
    <w:rsid w:val="007A777C"/>
    <w:rsid w:val="007B1813"/>
    <w:rsid w:val="007B30A9"/>
    <w:rsid w:val="007B520C"/>
    <w:rsid w:val="007C2127"/>
    <w:rsid w:val="007C70EC"/>
    <w:rsid w:val="007D1D58"/>
    <w:rsid w:val="007E7A46"/>
    <w:rsid w:val="007F34A5"/>
    <w:rsid w:val="008024C9"/>
    <w:rsid w:val="00803BF0"/>
    <w:rsid w:val="00810456"/>
    <w:rsid w:val="0082057A"/>
    <w:rsid w:val="008228C4"/>
    <w:rsid w:val="00823416"/>
    <w:rsid w:val="008334F5"/>
    <w:rsid w:val="00835B88"/>
    <w:rsid w:val="00845E58"/>
    <w:rsid w:val="00852028"/>
    <w:rsid w:val="0085470E"/>
    <w:rsid w:val="008557BE"/>
    <w:rsid w:val="00867F59"/>
    <w:rsid w:val="00874C83"/>
    <w:rsid w:val="0087782C"/>
    <w:rsid w:val="0088125B"/>
    <w:rsid w:val="00890A77"/>
    <w:rsid w:val="00897B0C"/>
    <w:rsid w:val="008A6B41"/>
    <w:rsid w:val="008A6D99"/>
    <w:rsid w:val="008B15BA"/>
    <w:rsid w:val="008B4731"/>
    <w:rsid w:val="008C22E2"/>
    <w:rsid w:val="008D0A3C"/>
    <w:rsid w:val="008F388A"/>
    <w:rsid w:val="008F4987"/>
    <w:rsid w:val="008F6149"/>
    <w:rsid w:val="009039C8"/>
    <w:rsid w:val="00906B75"/>
    <w:rsid w:val="00911BFD"/>
    <w:rsid w:val="009124C4"/>
    <w:rsid w:val="0092572B"/>
    <w:rsid w:val="0093506C"/>
    <w:rsid w:val="00943FA9"/>
    <w:rsid w:val="0094536F"/>
    <w:rsid w:val="00965CCF"/>
    <w:rsid w:val="00977800"/>
    <w:rsid w:val="0098511D"/>
    <w:rsid w:val="00986E56"/>
    <w:rsid w:val="00991E8F"/>
    <w:rsid w:val="00995F4C"/>
    <w:rsid w:val="009B23C6"/>
    <w:rsid w:val="009B2B26"/>
    <w:rsid w:val="009B7254"/>
    <w:rsid w:val="009C034C"/>
    <w:rsid w:val="009C2B81"/>
    <w:rsid w:val="009C4466"/>
    <w:rsid w:val="009D0019"/>
    <w:rsid w:val="009D2BB8"/>
    <w:rsid w:val="009D3602"/>
    <w:rsid w:val="009D7E22"/>
    <w:rsid w:val="009E456E"/>
    <w:rsid w:val="009F00AF"/>
    <w:rsid w:val="00A00E58"/>
    <w:rsid w:val="00A03CE0"/>
    <w:rsid w:val="00A04BCB"/>
    <w:rsid w:val="00A050F1"/>
    <w:rsid w:val="00A0639B"/>
    <w:rsid w:val="00A06A4A"/>
    <w:rsid w:val="00A24594"/>
    <w:rsid w:val="00A24906"/>
    <w:rsid w:val="00A45239"/>
    <w:rsid w:val="00A45785"/>
    <w:rsid w:val="00A458DF"/>
    <w:rsid w:val="00A50ACE"/>
    <w:rsid w:val="00A61517"/>
    <w:rsid w:val="00A62F8D"/>
    <w:rsid w:val="00A630A6"/>
    <w:rsid w:val="00A7066C"/>
    <w:rsid w:val="00A75DA0"/>
    <w:rsid w:val="00A811E5"/>
    <w:rsid w:val="00A832AB"/>
    <w:rsid w:val="00A8436E"/>
    <w:rsid w:val="00A8474D"/>
    <w:rsid w:val="00A84974"/>
    <w:rsid w:val="00A85094"/>
    <w:rsid w:val="00A94565"/>
    <w:rsid w:val="00A96592"/>
    <w:rsid w:val="00AA0DE6"/>
    <w:rsid w:val="00AA1B73"/>
    <w:rsid w:val="00AA5027"/>
    <w:rsid w:val="00AB0C8A"/>
    <w:rsid w:val="00AB70B7"/>
    <w:rsid w:val="00AC1795"/>
    <w:rsid w:val="00AC1937"/>
    <w:rsid w:val="00AC1F24"/>
    <w:rsid w:val="00AC335A"/>
    <w:rsid w:val="00AC3F5E"/>
    <w:rsid w:val="00AC6668"/>
    <w:rsid w:val="00AD691E"/>
    <w:rsid w:val="00AE702D"/>
    <w:rsid w:val="00B01F57"/>
    <w:rsid w:val="00B06769"/>
    <w:rsid w:val="00B0797C"/>
    <w:rsid w:val="00B10F22"/>
    <w:rsid w:val="00B11A7E"/>
    <w:rsid w:val="00B1248A"/>
    <w:rsid w:val="00B14364"/>
    <w:rsid w:val="00B22D95"/>
    <w:rsid w:val="00B2607A"/>
    <w:rsid w:val="00B439C7"/>
    <w:rsid w:val="00B4486D"/>
    <w:rsid w:val="00B4587C"/>
    <w:rsid w:val="00B54825"/>
    <w:rsid w:val="00B55F7C"/>
    <w:rsid w:val="00B63E0B"/>
    <w:rsid w:val="00B70A2E"/>
    <w:rsid w:val="00B71D1E"/>
    <w:rsid w:val="00B7246B"/>
    <w:rsid w:val="00B73016"/>
    <w:rsid w:val="00B84B92"/>
    <w:rsid w:val="00B93B22"/>
    <w:rsid w:val="00B941DB"/>
    <w:rsid w:val="00B977AB"/>
    <w:rsid w:val="00B97928"/>
    <w:rsid w:val="00BA2344"/>
    <w:rsid w:val="00BA55C4"/>
    <w:rsid w:val="00BB031B"/>
    <w:rsid w:val="00BE07D1"/>
    <w:rsid w:val="00BE6900"/>
    <w:rsid w:val="00BE6AF8"/>
    <w:rsid w:val="00C0019F"/>
    <w:rsid w:val="00C0023E"/>
    <w:rsid w:val="00C003C0"/>
    <w:rsid w:val="00C1156A"/>
    <w:rsid w:val="00C16EC4"/>
    <w:rsid w:val="00C2254D"/>
    <w:rsid w:val="00C23535"/>
    <w:rsid w:val="00C257BC"/>
    <w:rsid w:val="00C36405"/>
    <w:rsid w:val="00C37176"/>
    <w:rsid w:val="00C42933"/>
    <w:rsid w:val="00C61707"/>
    <w:rsid w:val="00C63548"/>
    <w:rsid w:val="00C66E3D"/>
    <w:rsid w:val="00C7013E"/>
    <w:rsid w:val="00C70A3F"/>
    <w:rsid w:val="00C73D19"/>
    <w:rsid w:val="00C7664A"/>
    <w:rsid w:val="00C90E19"/>
    <w:rsid w:val="00C96DC3"/>
    <w:rsid w:val="00CA5BA0"/>
    <w:rsid w:val="00CC57CD"/>
    <w:rsid w:val="00CC65CD"/>
    <w:rsid w:val="00CD2AF9"/>
    <w:rsid w:val="00CD3754"/>
    <w:rsid w:val="00CE6391"/>
    <w:rsid w:val="00CE6B37"/>
    <w:rsid w:val="00D04422"/>
    <w:rsid w:val="00D05A2B"/>
    <w:rsid w:val="00D11CA5"/>
    <w:rsid w:val="00D13645"/>
    <w:rsid w:val="00D1377A"/>
    <w:rsid w:val="00D21862"/>
    <w:rsid w:val="00D442BB"/>
    <w:rsid w:val="00D46DBB"/>
    <w:rsid w:val="00D550D5"/>
    <w:rsid w:val="00D56D95"/>
    <w:rsid w:val="00D6019C"/>
    <w:rsid w:val="00D60511"/>
    <w:rsid w:val="00D71D05"/>
    <w:rsid w:val="00D7336A"/>
    <w:rsid w:val="00DA09AD"/>
    <w:rsid w:val="00DA2F30"/>
    <w:rsid w:val="00DB05F1"/>
    <w:rsid w:val="00DB5F2A"/>
    <w:rsid w:val="00DB65D6"/>
    <w:rsid w:val="00DC105A"/>
    <w:rsid w:val="00DC55EF"/>
    <w:rsid w:val="00DD1315"/>
    <w:rsid w:val="00DD59C8"/>
    <w:rsid w:val="00DE25E6"/>
    <w:rsid w:val="00DE5A5C"/>
    <w:rsid w:val="00DE6AB5"/>
    <w:rsid w:val="00DF5742"/>
    <w:rsid w:val="00DF5E66"/>
    <w:rsid w:val="00DF74E7"/>
    <w:rsid w:val="00E0126B"/>
    <w:rsid w:val="00E040B9"/>
    <w:rsid w:val="00E12808"/>
    <w:rsid w:val="00E135D9"/>
    <w:rsid w:val="00E15E88"/>
    <w:rsid w:val="00E22A11"/>
    <w:rsid w:val="00E23BE1"/>
    <w:rsid w:val="00E32AE9"/>
    <w:rsid w:val="00E40AEA"/>
    <w:rsid w:val="00E43715"/>
    <w:rsid w:val="00E4433C"/>
    <w:rsid w:val="00E44B4D"/>
    <w:rsid w:val="00E4590E"/>
    <w:rsid w:val="00E51C51"/>
    <w:rsid w:val="00E6397A"/>
    <w:rsid w:val="00E66DB6"/>
    <w:rsid w:val="00E8105F"/>
    <w:rsid w:val="00E828C8"/>
    <w:rsid w:val="00E91C16"/>
    <w:rsid w:val="00E92E74"/>
    <w:rsid w:val="00E94C22"/>
    <w:rsid w:val="00E95910"/>
    <w:rsid w:val="00EA3D66"/>
    <w:rsid w:val="00EB06E0"/>
    <w:rsid w:val="00EC2962"/>
    <w:rsid w:val="00EC4BDD"/>
    <w:rsid w:val="00EC5C36"/>
    <w:rsid w:val="00ED0CD6"/>
    <w:rsid w:val="00ED7190"/>
    <w:rsid w:val="00EE1009"/>
    <w:rsid w:val="00EE4D47"/>
    <w:rsid w:val="00EF7E50"/>
    <w:rsid w:val="00F0766A"/>
    <w:rsid w:val="00F14988"/>
    <w:rsid w:val="00F22288"/>
    <w:rsid w:val="00F2256E"/>
    <w:rsid w:val="00F30115"/>
    <w:rsid w:val="00F31196"/>
    <w:rsid w:val="00F3148D"/>
    <w:rsid w:val="00F32220"/>
    <w:rsid w:val="00F32441"/>
    <w:rsid w:val="00F35188"/>
    <w:rsid w:val="00F509C9"/>
    <w:rsid w:val="00F573CF"/>
    <w:rsid w:val="00F574E8"/>
    <w:rsid w:val="00F64485"/>
    <w:rsid w:val="00F73B9D"/>
    <w:rsid w:val="00F74948"/>
    <w:rsid w:val="00F750F7"/>
    <w:rsid w:val="00F853EE"/>
    <w:rsid w:val="00F85FDA"/>
    <w:rsid w:val="00F874E4"/>
    <w:rsid w:val="00F95467"/>
    <w:rsid w:val="00F96385"/>
    <w:rsid w:val="00F96D81"/>
    <w:rsid w:val="00F979E7"/>
    <w:rsid w:val="00FA2327"/>
    <w:rsid w:val="00FA5CF8"/>
    <w:rsid w:val="00FB64A4"/>
    <w:rsid w:val="00FB789A"/>
    <w:rsid w:val="00FC2F02"/>
    <w:rsid w:val="00FC417C"/>
    <w:rsid w:val="00FC43A2"/>
    <w:rsid w:val="00FE1184"/>
    <w:rsid w:val="00FE5A4C"/>
    <w:rsid w:val="00FF0E16"/>
    <w:rsid w:val="00FF56C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E32B8D"/>
  <w15:docId w15:val="{8C1053DB-9D53-D948-8A04-B381DB0F07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A04BCB"/>
    <w:rPr>
      <w:rFonts w:ascii="Calibri" w:eastAsia="Calibri" w:hAnsi="Calibri" w:cs="Times New Roma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A04BCB"/>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A04BCB"/>
    <w:rPr>
      <w:rFonts w:ascii="Calibri" w:eastAsia="Calibri" w:hAnsi="Calibri" w:cs="Times New Roman"/>
    </w:rPr>
  </w:style>
  <w:style w:type="paragraph" w:styleId="Piedepgina">
    <w:name w:val="footer"/>
    <w:basedOn w:val="Normal"/>
    <w:link w:val="PiedepginaCar"/>
    <w:uiPriority w:val="99"/>
    <w:unhideWhenUsed/>
    <w:rsid w:val="00A04BCB"/>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A04BCB"/>
    <w:rPr>
      <w:rFonts w:ascii="Calibri" w:eastAsia="Calibri" w:hAnsi="Calibri" w:cs="Times New Roman"/>
    </w:rPr>
  </w:style>
  <w:style w:type="paragraph" w:styleId="Textodeglobo">
    <w:name w:val="Balloon Text"/>
    <w:basedOn w:val="Normal"/>
    <w:link w:val="TextodegloboCar"/>
    <w:uiPriority w:val="99"/>
    <w:semiHidden/>
    <w:unhideWhenUsed/>
    <w:rsid w:val="00A04BCB"/>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A04BCB"/>
    <w:rPr>
      <w:rFonts w:ascii="Tahoma" w:eastAsia="Calibri" w:hAnsi="Tahoma" w:cs="Tahoma"/>
      <w:sz w:val="16"/>
      <w:szCs w:val="16"/>
    </w:rPr>
  </w:style>
  <w:style w:type="character" w:styleId="Hipervnculo">
    <w:name w:val="Hyperlink"/>
    <w:basedOn w:val="Fuentedeprrafopredeter"/>
    <w:uiPriority w:val="99"/>
    <w:unhideWhenUsed/>
    <w:rsid w:val="001D16C6"/>
    <w:rPr>
      <w:color w:val="0000FF"/>
      <w:u w:val="single"/>
    </w:rPr>
  </w:style>
  <w:style w:type="paragraph" w:styleId="Textonotapie">
    <w:name w:val="footnote text"/>
    <w:basedOn w:val="Normal"/>
    <w:link w:val="TextonotapieCar"/>
    <w:uiPriority w:val="99"/>
    <w:semiHidden/>
    <w:unhideWhenUsed/>
    <w:rsid w:val="001C5951"/>
    <w:pPr>
      <w:spacing w:after="0" w:line="240" w:lineRule="auto"/>
    </w:pPr>
    <w:rPr>
      <w:rFonts w:asciiTheme="minorHAnsi" w:eastAsiaTheme="minorHAnsi" w:hAnsiTheme="minorHAnsi" w:cstheme="minorBidi"/>
      <w:sz w:val="20"/>
      <w:szCs w:val="20"/>
    </w:rPr>
  </w:style>
  <w:style w:type="character" w:customStyle="1" w:styleId="TextonotapieCar">
    <w:name w:val="Texto nota pie Car"/>
    <w:basedOn w:val="Fuentedeprrafopredeter"/>
    <w:link w:val="Textonotapie"/>
    <w:uiPriority w:val="99"/>
    <w:semiHidden/>
    <w:rsid w:val="001C5951"/>
    <w:rPr>
      <w:sz w:val="20"/>
      <w:szCs w:val="20"/>
    </w:rPr>
  </w:style>
  <w:style w:type="character" w:styleId="Refdenotaalpie">
    <w:name w:val="footnote reference"/>
    <w:basedOn w:val="Fuentedeprrafopredeter"/>
    <w:uiPriority w:val="99"/>
    <w:semiHidden/>
    <w:unhideWhenUsed/>
    <w:rsid w:val="001C5951"/>
    <w:rPr>
      <w:vertAlign w:val="superscript"/>
    </w:rPr>
  </w:style>
  <w:style w:type="paragraph" w:styleId="Prrafodelista">
    <w:name w:val="List Paragraph"/>
    <w:basedOn w:val="Normal"/>
    <w:uiPriority w:val="34"/>
    <w:qFormat/>
    <w:rsid w:val="001C5951"/>
    <w:pPr>
      <w:spacing w:after="160" w:line="259" w:lineRule="auto"/>
      <w:ind w:left="720"/>
      <w:contextualSpacing/>
    </w:pPr>
    <w:rPr>
      <w:rFonts w:asciiTheme="minorHAnsi" w:eastAsiaTheme="minorHAnsi" w:hAnsiTheme="minorHAnsi" w:cstheme="minorBidi"/>
    </w:rPr>
  </w:style>
  <w:style w:type="character" w:customStyle="1" w:styleId="Mencionar1">
    <w:name w:val="Mencionar1"/>
    <w:basedOn w:val="Fuentedeprrafopredeter"/>
    <w:uiPriority w:val="99"/>
    <w:semiHidden/>
    <w:unhideWhenUsed/>
    <w:rsid w:val="007C70EC"/>
    <w:rPr>
      <w:color w:val="2B579A"/>
      <w:shd w:val="clear" w:color="auto" w:fill="E6E6E6"/>
    </w:rPr>
  </w:style>
  <w:style w:type="paragraph" w:customStyle="1" w:styleId="corte4fondo">
    <w:name w:val="corte4 fondo"/>
    <w:basedOn w:val="Normal"/>
    <w:link w:val="corte4fondoCar1"/>
    <w:qFormat/>
    <w:rsid w:val="00E94C22"/>
    <w:pPr>
      <w:spacing w:after="0" w:line="360" w:lineRule="auto"/>
      <w:ind w:firstLine="709"/>
      <w:jc w:val="both"/>
    </w:pPr>
    <w:rPr>
      <w:rFonts w:ascii="Arial" w:eastAsia="Times New Roman" w:hAnsi="Arial"/>
      <w:sz w:val="30"/>
      <w:szCs w:val="20"/>
      <w:lang w:eastAsia="es-MX"/>
    </w:rPr>
  </w:style>
  <w:style w:type="character" w:customStyle="1" w:styleId="corte4fondoCar1">
    <w:name w:val="corte4 fondo Car1"/>
    <w:link w:val="corte4fondo"/>
    <w:rsid w:val="00E94C22"/>
    <w:rPr>
      <w:rFonts w:ascii="Arial" w:eastAsia="Times New Roman" w:hAnsi="Arial" w:cs="Times New Roman"/>
      <w:sz w:val="30"/>
      <w:szCs w:val="20"/>
      <w:lang w:eastAsia="es-MX"/>
    </w:rPr>
  </w:style>
  <w:style w:type="paragraph" w:styleId="NormalWeb">
    <w:name w:val="Normal (Web)"/>
    <w:basedOn w:val="Normal"/>
    <w:uiPriority w:val="99"/>
    <w:rsid w:val="00352A7B"/>
    <w:pPr>
      <w:spacing w:before="100" w:beforeAutospacing="1" w:after="100" w:afterAutospacing="1" w:line="240" w:lineRule="auto"/>
    </w:pPr>
    <w:rPr>
      <w:rFonts w:ascii="Times New Roman" w:eastAsia="Times New Roman" w:hAnsi="Times New Roman"/>
      <w:sz w:val="24"/>
      <w:szCs w:val="24"/>
      <w:lang w:val="es-ES" w:eastAsia="es-ES"/>
    </w:rPr>
  </w:style>
  <w:style w:type="character" w:styleId="Mencinsinresolver">
    <w:name w:val="Unresolved Mention"/>
    <w:basedOn w:val="Fuentedeprrafopredeter"/>
    <w:uiPriority w:val="99"/>
    <w:semiHidden/>
    <w:unhideWhenUsed/>
    <w:rsid w:val="00943FA9"/>
    <w:rPr>
      <w:color w:val="808080"/>
      <w:shd w:val="clear" w:color="auto" w:fill="E6E6E6"/>
    </w:rPr>
  </w:style>
  <w:style w:type="table" w:styleId="Tablaconcuadrcula">
    <w:name w:val="Table Grid"/>
    <w:basedOn w:val="Tablanormal"/>
    <w:uiPriority w:val="59"/>
    <w:rsid w:val="00381D6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4858218">
      <w:bodyDiv w:val="1"/>
      <w:marLeft w:val="0"/>
      <w:marRight w:val="0"/>
      <w:marTop w:val="0"/>
      <w:marBottom w:val="0"/>
      <w:divBdr>
        <w:top w:val="none" w:sz="0" w:space="0" w:color="auto"/>
        <w:left w:val="none" w:sz="0" w:space="0" w:color="auto"/>
        <w:bottom w:val="none" w:sz="0" w:space="0" w:color="auto"/>
        <w:right w:val="none" w:sz="0" w:space="0" w:color="auto"/>
      </w:divBdr>
    </w:div>
    <w:div w:id="384566285">
      <w:bodyDiv w:val="1"/>
      <w:marLeft w:val="0"/>
      <w:marRight w:val="0"/>
      <w:marTop w:val="0"/>
      <w:marBottom w:val="0"/>
      <w:divBdr>
        <w:top w:val="none" w:sz="0" w:space="0" w:color="auto"/>
        <w:left w:val="none" w:sz="0" w:space="0" w:color="auto"/>
        <w:bottom w:val="none" w:sz="0" w:space="0" w:color="auto"/>
        <w:right w:val="none" w:sz="0" w:space="0" w:color="auto"/>
      </w:divBdr>
    </w:div>
    <w:div w:id="600572440">
      <w:bodyDiv w:val="1"/>
      <w:marLeft w:val="0"/>
      <w:marRight w:val="0"/>
      <w:marTop w:val="0"/>
      <w:marBottom w:val="0"/>
      <w:divBdr>
        <w:top w:val="none" w:sz="0" w:space="0" w:color="auto"/>
        <w:left w:val="none" w:sz="0" w:space="0" w:color="auto"/>
        <w:bottom w:val="none" w:sz="0" w:space="0" w:color="auto"/>
        <w:right w:val="none" w:sz="0" w:space="0" w:color="auto"/>
      </w:divBdr>
    </w:div>
    <w:div w:id="1604998768">
      <w:bodyDiv w:val="1"/>
      <w:marLeft w:val="0"/>
      <w:marRight w:val="0"/>
      <w:marTop w:val="0"/>
      <w:marBottom w:val="0"/>
      <w:divBdr>
        <w:top w:val="none" w:sz="0" w:space="0" w:color="auto"/>
        <w:left w:val="none" w:sz="0" w:space="0" w:color="auto"/>
        <w:bottom w:val="none" w:sz="0" w:space="0" w:color="auto"/>
        <w:right w:val="none" w:sz="0" w:space="0" w:color="auto"/>
      </w:divBdr>
    </w:div>
    <w:div w:id="17922398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transparencia@sanluis.gob.mx"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23C07DA-4828-495D-B571-C3C59CDBA3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180</TotalTime>
  <Pages>4</Pages>
  <Words>1084</Words>
  <Characters>5967</Characters>
  <Application>Microsoft Office Word</Application>
  <DocSecurity>0</DocSecurity>
  <Lines>49</Lines>
  <Paragraphs>14</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7037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 de Microsoft Office</dc:creator>
  <cp:lastModifiedBy>PONENCIA 1</cp:lastModifiedBy>
  <cp:revision>5</cp:revision>
  <cp:lastPrinted>2021-02-24T16:08:00Z</cp:lastPrinted>
  <dcterms:created xsi:type="dcterms:W3CDTF">2020-11-18T19:28:00Z</dcterms:created>
  <dcterms:modified xsi:type="dcterms:W3CDTF">2021-02-24T16:09:00Z</dcterms:modified>
</cp:coreProperties>
</file>