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1BD5" w:rsidRDefault="00511BD5" w:rsidP="00174803">
      <w:pPr>
        <w:pStyle w:val="Sinespaciado"/>
        <w:spacing w:line="360" w:lineRule="auto"/>
        <w:ind w:left="3969"/>
        <w:jc w:val="both"/>
        <w:rPr>
          <w:rFonts w:ascii="Arial Narrow" w:eastAsia="Arial Unicode MS" w:hAnsi="Arial Narrow" w:cs="Arial Unicode MS"/>
          <w:b/>
        </w:rPr>
      </w:pPr>
    </w:p>
    <w:p w:rsidR="00511BD5" w:rsidRDefault="00511BD5" w:rsidP="00174803">
      <w:pPr>
        <w:pStyle w:val="Sinespaciado"/>
        <w:spacing w:line="360" w:lineRule="auto"/>
        <w:ind w:left="3969"/>
        <w:jc w:val="both"/>
        <w:rPr>
          <w:rFonts w:ascii="Arial Narrow" w:eastAsia="Arial Unicode MS" w:hAnsi="Arial Narrow" w:cs="Arial Unicode MS"/>
          <w:b/>
        </w:rPr>
      </w:pPr>
    </w:p>
    <w:p w:rsidR="00511BD5" w:rsidRDefault="00511BD5" w:rsidP="00174803">
      <w:pPr>
        <w:pStyle w:val="Sinespaciado"/>
        <w:spacing w:line="360" w:lineRule="auto"/>
        <w:ind w:left="3969"/>
        <w:jc w:val="both"/>
        <w:rPr>
          <w:rFonts w:ascii="Arial Narrow" w:eastAsia="Arial Unicode MS" w:hAnsi="Arial Narrow" w:cs="Arial Unicode MS"/>
          <w:b/>
        </w:rPr>
      </w:pPr>
    </w:p>
    <w:p w:rsidR="00AC355D" w:rsidRDefault="00AC355D" w:rsidP="00511BD5">
      <w:pPr>
        <w:pStyle w:val="Sinespaciado"/>
        <w:ind w:left="3969"/>
        <w:jc w:val="both"/>
        <w:rPr>
          <w:rFonts w:ascii="Arial Narrow" w:eastAsia="Arial Unicode MS" w:hAnsi="Arial Narrow" w:cs="Arial Unicode MS"/>
          <w:b/>
          <w:sz w:val="24"/>
          <w:szCs w:val="24"/>
        </w:rPr>
      </w:pPr>
    </w:p>
    <w:p w:rsidR="00BA332F" w:rsidRDefault="00BA332F" w:rsidP="00511BD5">
      <w:pPr>
        <w:pStyle w:val="Sinespaciado"/>
        <w:ind w:left="3969"/>
        <w:jc w:val="both"/>
        <w:rPr>
          <w:rFonts w:ascii="Arial Narrow" w:eastAsia="Arial Unicode MS" w:hAnsi="Arial Narrow" w:cs="Arial Unicode MS"/>
          <w:b/>
          <w:sz w:val="24"/>
          <w:szCs w:val="24"/>
        </w:rPr>
      </w:pPr>
    </w:p>
    <w:p w:rsidR="00254BE2" w:rsidRPr="00511BD5" w:rsidRDefault="00254BE2" w:rsidP="00511BD5">
      <w:pPr>
        <w:pStyle w:val="Sinespaciado"/>
        <w:ind w:left="3969"/>
        <w:jc w:val="both"/>
        <w:rPr>
          <w:rFonts w:ascii="Arial Narrow" w:eastAsia="Arial Unicode MS" w:hAnsi="Arial Narrow" w:cs="Arial Unicode MS"/>
          <w:b/>
          <w:sz w:val="24"/>
          <w:szCs w:val="24"/>
        </w:rPr>
      </w:pPr>
      <w:r w:rsidRPr="00511BD5">
        <w:rPr>
          <w:rFonts w:ascii="Arial Narrow" w:eastAsia="Arial Unicode MS" w:hAnsi="Arial Narrow" w:cs="Arial Unicode MS"/>
          <w:b/>
          <w:sz w:val="24"/>
          <w:szCs w:val="24"/>
        </w:rPr>
        <w:t>TRIBUNAL ESTATAL DE JUSTICIA ADMINISTRATIVA</w:t>
      </w:r>
    </w:p>
    <w:p w:rsidR="00254BE2" w:rsidRPr="00511BD5" w:rsidRDefault="00254BE2" w:rsidP="00511BD5">
      <w:pPr>
        <w:pStyle w:val="Sinespaciado"/>
        <w:ind w:left="3969"/>
        <w:jc w:val="both"/>
        <w:rPr>
          <w:rFonts w:ascii="Arial Narrow" w:eastAsia="Arial Unicode MS" w:hAnsi="Arial Narrow" w:cs="Arial Unicode MS"/>
          <w:b/>
          <w:sz w:val="24"/>
          <w:szCs w:val="24"/>
        </w:rPr>
      </w:pPr>
    </w:p>
    <w:p w:rsidR="00C766FB" w:rsidRPr="00511BD5" w:rsidRDefault="00C766FB" w:rsidP="00511BD5">
      <w:pPr>
        <w:pStyle w:val="Sinespaciado"/>
        <w:ind w:left="3969"/>
        <w:jc w:val="both"/>
        <w:rPr>
          <w:rFonts w:ascii="Arial Narrow" w:eastAsia="Arial Unicode MS" w:hAnsi="Arial Narrow" w:cs="Arial Unicode MS"/>
          <w:b/>
          <w:sz w:val="24"/>
          <w:szCs w:val="24"/>
        </w:rPr>
      </w:pPr>
      <w:r w:rsidRPr="00511BD5">
        <w:rPr>
          <w:rFonts w:ascii="Arial Narrow" w:eastAsia="Arial Unicode MS" w:hAnsi="Arial Narrow" w:cs="Arial Unicode MS"/>
          <w:b/>
          <w:sz w:val="24"/>
          <w:szCs w:val="24"/>
        </w:rPr>
        <w:t>TERCERA SALA UNITARIA</w:t>
      </w:r>
    </w:p>
    <w:p w:rsidR="00C766FB" w:rsidRPr="00511BD5" w:rsidRDefault="00C766FB" w:rsidP="00511BD5">
      <w:pPr>
        <w:pStyle w:val="Sinespaciado"/>
        <w:ind w:left="3969"/>
        <w:jc w:val="both"/>
        <w:rPr>
          <w:rFonts w:ascii="Arial Narrow" w:eastAsia="Arial Unicode MS" w:hAnsi="Arial Narrow" w:cs="Arial Unicode MS"/>
          <w:b/>
          <w:sz w:val="24"/>
          <w:szCs w:val="24"/>
        </w:rPr>
      </w:pPr>
    </w:p>
    <w:p w:rsidR="00254BE2" w:rsidRPr="00511BD5" w:rsidRDefault="00E570BE" w:rsidP="00511BD5">
      <w:pPr>
        <w:pStyle w:val="Sinespaciado"/>
        <w:ind w:left="3969"/>
        <w:jc w:val="both"/>
        <w:rPr>
          <w:rFonts w:ascii="Arial Narrow" w:eastAsia="Arial Unicode MS" w:hAnsi="Arial Narrow" w:cs="Arial Unicode MS"/>
          <w:b/>
          <w:color w:val="002060"/>
          <w:sz w:val="24"/>
          <w:szCs w:val="24"/>
        </w:rPr>
      </w:pPr>
      <w:r w:rsidRPr="00511BD5">
        <w:rPr>
          <w:rFonts w:ascii="Arial Narrow" w:eastAsia="Arial Unicode MS" w:hAnsi="Arial Narrow" w:cs="Arial Unicode MS"/>
          <w:b/>
          <w:sz w:val="24"/>
          <w:szCs w:val="24"/>
        </w:rPr>
        <w:t>EXPEDIENTE:</w:t>
      </w:r>
      <w:r w:rsidR="000E1650" w:rsidRPr="00511BD5">
        <w:rPr>
          <w:rFonts w:ascii="Arial Narrow" w:eastAsia="Arial Unicode MS" w:hAnsi="Arial Narrow" w:cs="Arial Unicode MS"/>
          <w:b/>
          <w:sz w:val="24"/>
          <w:szCs w:val="24"/>
        </w:rPr>
        <w:t xml:space="preserve"> </w:t>
      </w:r>
      <w:r w:rsidR="00EA6920">
        <w:rPr>
          <w:rFonts w:ascii="Arial Narrow" w:eastAsia="Arial Unicode MS" w:hAnsi="Arial Narrow" w:cs="Arial Unicode MS"/>
          <w:b/>
          <w:sz w:val="24"/>
          <w:szCs w:val="24"/>
        </w:rPr>
        <w:t>0592/2020</w:t>
      </w:r>
      <w:r w:rsidR="000E1650" w:rsidRPr="00511BD5">
        <w:rPr>
          <w:rFonts w:ascii="Arial Narrow" w:eastAsia="Arial Unicode MS" w:hAnsi="Arial Narrow" w:cs="Arial Unicode MS"/>
          <w:b/>
          <w:sz w:val="24"/>
          <w:szCs w:val="24"/>
        </w:rPr>
        <w:t>-3</w:t>
      </w:r>
      <w:r w:rsidRPr="00511BD5">
        <w:rPr>
          <w:rFonts w:ascii="Arial Narrow" w:eastAsia="Arial Unicode MS" w:hAnsi="Arial Narrow" w:cs="Arial Unicode MS"/>
          <w:b/>
          <w:sz w:val="24"/>
          <w:szCs w:val="24"/>
        </w:rPr>
        <w:t xml:space="preserve"> </w:t>
      </w:r>
    </w:p>
    <w:p w:rsidR="00254BE2" w:rsidRPr="00511BD5" w:rsidRDefault="00254BE2" w:rsidP="00511BD5">
      <w:pPr>
        <w:pStyle w:val="Sinespaciado"/>
        <w:ind w:left="3969"/>
        <w:jc w:val="both"/>
        <w:rPr>
          <w:rFonts w:ascii="Arial Narrow" w:eastAsia="Arial Unicode MS" w:hAnsi="Arial Narrow" w:cs="Arial Unicode MS"/>
          <w:b/>
          <w:sz w:val="24"/>
          <w:szCs w:val="24"/>
        </w:rPr>
      </w:pPr>
    </w:p>
    <w:p w:rsidR="00C86535" w:rsidRDefault="00254BE2" w:rsidP="00C86535">
      <w:pPr>
        <w:pStyle w:val="Sinespaciado"/>
        <w:ind w:left="3969"/>
        <w:jc w:val="both"/>
        <w:rPr>
          <w:rFonts w:ascii="Arial Narrow" w:eastAsia="Arial Unicode MS" w:hAnsi="Arial Narrow" w:cs="Arial Unicode MS"/>
          <w:b/>
          <w:sz w:val="24"/>
          <w:szCs w:val="24"/>
        </w:rPr>
      </w:pPr>
      <w:r w:rsidRPr="00511BD5">
        <w:rPr>
          <w:rFonts w:ascii="Arial Narrow" w:eastAsia="Arial Unicode MS" w:hAnsi="Arial Narrow" w:cs="Arial Unicode MS"/>
          <w:b/>
          <w:sz w:val="24"/>
          <w:szCs w:val="24"/>
        </w:rPr>
        <w:t>PARTE ACTORA:</w:t>
      </w:r>
      <w:r w:rsidR="00AF79A3" w:rsidRPr="00511BD5">
        <w:rPr>
          <w:rFonts w:ascii="Arial Narrow" w:eastAsia="Arial Unicode MS" w:hAnsi="Arial Narrow" w:cs="Arial Unicode MS"/>
          <w:b/>
          <w:sz w:val="24"/>
          <w:szCs w:val="24"/>
        </w:rPr>
        <w:t xml:space="preserve"> </w:t>
      </w:r>
    </w:p>
    <w:p w:rsidR="009B25B9" w:rsidRPr="00511BD5" w:rsidRDefault="00C86535" w:rsidP="00C86535">
      <w:pPr>
        <w:pStyle w:val="Sinespaciado"/>
        <w:ind w:left="3969"/>
        <w:jc w:val="both"/>
        <w:rPr>
          <w:rFonts w:ascii="Arial Narrow" w:eastAsia="Arial Unicode MS" w:hAnsi="Arial Narrow" w:cs="Arial Unicode MS"/>
          <w:b/>
          <w:sz w:val="24"/>
          <w:szCs w:val="24"/>
        </w:rPr>
      </w:pPr>
      <w:r>
        <w:rPr>
          <w:rFonts w:ascii="Arial Narrow" w:eastAsia="Arial Unicode MS" w:hAnsi="Arial Narrow" w:cs="Arial Unicode MS"/>
          <w:b/>
          <w:color w:val="FF0000"/>
          <w:sz w:val="24"/>
          <w:szCs w:val="24"/>
        </w:rPr>
        <w:t>**********</w:t>
      </w:r>
    </w:p>
    <w:p w:rsidR="00C86535" w:rsidRDefault="00C86535" w:rsidP="00511BD5">
      <w:pPr>
        <w:pStyle w:val="Sinespaciado"/>
        <w:ind w:left="3969"/>
        <w:jc w:val="both"/>
        <w:rPr>
          <w:rFonts w:ascii="Arial Narrow" w:eastAsia="Arial Unicode MS" w:hAnsi="Arial Narrow" w:cs="Arial Unicode MS"/>
          <w:b/>
          <w:sz w:val="24"/>
          <w:szCs w:val="24"/>
        </w:rPr>
      </w:pPr>
    </w:p>
    <w:p w:rsidR="008D2406" w:rsidRPr="00511BD5" w:rsidRDefault="00254BE2" w:rsidP="00511BD5">
      <w:pPr>
        <w:pStyle w:val="Sinespaciado"/>
        <w:ind w:left="3969"/>
        <w:jc w:val="both"/>
        <w:rPr>
          <w:rFonts w:ascii="Arial Narrow" w:eastAsia="Arial Unicode MS" w:hAnsi="Arial Narrow" w:cs="Arial Unicode MS"/>
          <w:b/>
          <w:sz w:val="24"/>
          <w:szCs w:val="24"/>
        </w:rPr>
      </w:pPr>
      <w:bookmarkStart w:id="0" w:name="_GoBack"/>
      <w:bookmarkEnd w:id="0"/>
      <w:r w:rsidRPr="00511BD5">
        <w:rPr>
          <w:rFonts w:ascii="Arial Narrow" w:eastAsia="Arial Unicode MS" w:hAnsi="Arial Narrow" w:cs="Arial Unicode MS"/>
          <w:b/>
          <w:sz w:val="24"/>
          <w:szCs w:val="24"/>
        </w:rPr>
        <w:t>AUTORIDAD DEMANDADA:</w:t>
      </w:r>
    </w:p>
    <w:p w:rsidR="00683651" w:rsidRPr="00511BD5" w:rsidRDefault="00EA6920" w:rsidP="00511BD5">
      <w:pPr>
        <w:pStyle w:val="Sinespaciado"/>
        <w:ind w:left="3969"/>
        <w:jc w:val="both"/>
        <w:rPr>
          <w:rFonts w:ascii="Arial Narrow" w:eastAsia="Times New Roman" w:hAnsi="Arial Narrow"/>
          <w:sz w:val="24"/>
          <w:szCs w:val="24"/>
          <w:lang w:val="es-ES" w:eastAsia="es-ES"/>
        </w:rPr>
      </w:pPr>
      <w:r>
        <w:rPr>
          <w:rFonts w:ascii="Arial Narrow" w:eastAsia="Times New Roman" w:hAnsi="Arial Narrow"/>
          <w:sz w:val="24"/>
          <w:szCs w:val="24"/>
          <w:lang w:val="es-ES" w:eastAsia="es-ES"/>
        </w:rPr>
        <w:t>AGENTE DE POLICÍA DEL MUNICIPIO DE SAN LUIS POTOSÍ</w:t>
      </w:r>
      <w:r w:rsidR="00387F50">
        <w:rPr>
          <w:rFonts w:ascii="Arial Narrow" w:eastAsia="Times New Roman" w:hAnsi="Arial Narrow"/>
          <w:sz w:val="24"/>
          <w:szCs w:val="24"/>
          <w:lang w:val="es-ES" w:eastAsia="es-ES"/>
        </w:rPr>
        <w:t xml:space="preserve"> Y </w:t>
      </w:r>
      <w:r w:rsidR="00265359" w:rsidRPr="00511BD5">
        <w:rPr>
          <w:rFonts w:ascii="Arial Narrow" w:eastAsia="Times New Roman" w:hAnsi="Arial Narrow"/>
          <w:sz w:val="24"/>
          <w:szCs w:val="24"/>
          <w:lang w:val="es-ES" w:eastAsia="es-ES"/>
        </w:rPr>
        <w:t>CODEMANDADA</w:t>
      </w:r>
      <w:r w:rsidR="00387F50">
        <w:rPr>
          <w:rFonts w:ascii="Arial Narrow" w:eastAsia="Times New Roman" w:hAnsi="Arial Narrow"/>
          <w:sz w:val="24"/>
          <w:szCs w:val="24"/>
          <w:lang w:val="es-ES" w:eastAsia="es-ES"/>
        </w:rPr>
        <w:t>S</w:t>
      </w:r>
      <w:r w:rsidR="00265359" w:rsidRPr="00511BD5">
        <w:rPr>
          <w:rFonts w:ascii="Arial Narrow" w:eastAsia="Times New Roman" w:hAnsi="Arial Narrow"/>
          <w:sz w:val="24"/>
          <w:szCs w:val="24"/>
          <w:lang w:val="es-ES" w:eastAsia="es-ES"/>
        </w:rPr>
        <w:t>.</w:t>
      </w:r>
    </w:p>
    <w:p w:rsidR="00683651" w:rsidRPr="00511BD5" w:rsidRDefault="00683651" w:rsidP="00511BD5">
      <w:pPr>
        <w:pStyle w:val="Sinespaciado"/>
        <w:ind w:left="3969"/>
        <w:jc w:val="both"/>
        <w:rPr>
          <w:rFonts w:ascii="Arial Narrow" w:eastAsia="Times New Roman" w:hAnsi="Arial Narrow"/>
          <w:sz w:val="24"/>
          <w:szCs w:val="24"/>
          <w:lang w:val="es-ES" w:eastAsia="es-ES"/>
        </w:rPr>
      </w:pPr>
    </w:p>
    <w:p w:rsidR="00254BE2" w:rsidRPr="00511BD5" w:rsidRDefault="00254BE2" w:rsidP="00511BD5">
      <w:pPr>
        <w:pStyle w:val="Sinespaciado"/>
        <w:ind w:left="3969"/>
        <w:jc w:val="both"/>
        <w:rPr>
          <w:rFonts w:ascii="Arial Narrow" w:eastAsia="Arial Unicode MS" w:hAnsi="Arial Narrow" w:cs="Arial Unicode MS"/>
          <w:b/>
          <w:sz w:val="24"/>
          <w:szCs w:val="24"/>
        </w:rPr>
      </w:pPr>
      <w:r w:rsidRPr="00511BD5">
        <w:rPr>
          <w:rFonts w:ascii="Arial Narrow" w:eastAsia="Arial Unicode MS" w:hAnsi="Arial Narrow" w:cs="Arial Unicode MS"/>
          <w:b/>
          <w:sz w:val="24"/>
          <w:szCs w:val="24"/>
        </w:rPr>
        <w:t>MAGISTRAD</w:t>
      </w:r>
      <w:r w:rsidR="00326AC7">
        <w:rPr>
          <w:rFonts w:ascii="Arial Narrow" w:eastAsia="Arial Unicode MS" w:hAnsi="Arial Narrow" w:cs="Arial Unicode MS"/>
          <w:b/>
          <w:sz w:val="24"/>
          <w:szCs w:val="24"/>
        </w:rPr>
        <w:t>A</w:t>
      </w:r>
      <w:r w:rsidR="000F7930">
        <w:rPr>
          <w:rFonts w:ascii="Arial Narrow" w:eastAsia="Arial Unicode MS" w:hAnsi="Arial Narrow" w:cs="Arial Unicode MS"/>
          <w:b/>
          <w:sz w:val="24"/>
          <w:szCs w:val="24"/>
        </w:rPr>
        <w:t xml:space="preserve"> SUPERNUMERARIA</w:t>
      </w:r>
      <w:r w:rsidRPr="00511BD5">
        <w:rPr>
          <w:rFonts w:ascii="Arial Narrow" w:eastAsia="Arial Unicode MS" w:hAnsi="Arial Narrow" w:cs="Arial Unicode MS"/>
          <w:b/>
          <w:sz w:val="24"/>
          <w:szCs w:val="24"/>
        </w:rPr>
        <w:t xml:space="preserve">: </w:t>
      </w:r>
    </w:p>
    <w:p w:rsidR="00326AC7" w:rsidRDefault="00025DE8" w:rsidP="00511BD5">
      <w:pPr>
        <w:pStyle w:val="Sinespaciado"/>
        <w:ind w:left="3969"/>
        <w:jc w:val="both"/>
        <w:rPr>
          <w:rFonts w:ascii="Arial Narrow" w:hAnsi="Arial Narrow" w:cs="Arial"/>
          <w:sz w:val="28"/>
          <w:szCs w:val="28"/>
        </w:rPr>
      </w:pPr>
      <w:r w:rsidRPr="00025DE8">
        <w:rPr>
          <w:rFonts w:ascii="Arial Narrow" w:eastAsia="Arial Unicode MS" w:hAnsi="Arial Narrow" w:cs="Arial Unicode MS"/>
          <w:sz w:val="24"/>
          <w:szCs w:val="24"/>
        </w:rPr>
        <w:t>LICENCIADA HEIDY YAZBE RUIZ ALVARADO</w:t>
      </w:r>
      <w:r w:rsidRPr="00025DE8">
        <w:rPr>
          <w:rFonts w:ascii="Arial Narrow" w:hAnsi="Arial Narrow" w:cs="Arial"/>
          <w:sz w:val="28"/>
          <w:szCs w:val="28"/>
        </w:rPr>
        <w:t xml:space="preserve"> </w:t>
      </w:r>
    </w:p>
    <w:p w:rsidR="00326AC7" w:rsidRDefault="00326AC7" w:rsidP="00511BD5">
      <w:pPr>
        <w:pStyle w:val="Sinespaciado"/>
        <w:ind w:left="3969"/>
        <w:jc w:val="both"/>
        <w:rPr>
          <w:rFonts w:ascii="Arial Narrow" w:hAnsi="Arial Narrow" w:cs="Arial"/>
          <w:sz w:val="28"/>
          <w:szCs w:val="28"/>
        </w:rPr>
      </w:pPr>
    </w:p>
    <w:p w:rsidR="006D4828" w:rsidRPr="00511BD5" w:rsidRDefault="006D4828" w:rsidP="00511BD5">
      <w:pPr>
        <w:pStyle w:val="Sinespaciado"/>
        <w:ind w:left="3969"/>
        <w:jc w:val="both"/>
        <w:rPr>
          <w:rFonts w:ascii="Arial Narrow" w:eastAsia="Arial Unicode MS" w:hAnsi="Arial Narrow" w:cs="Arial Unicode MS"/>
          <w:b/>
          <w:sz w:val="24"/>
          <w:szCs w:val="24"/>
        </w:rPr>
      </w:pPr>
      <w:r w:rsidRPr="00511BD5">
        <w:rPr>
          <w:rFonts w:ascii="Arial Narrow" w:eastAsia="Arial Unicode MS" w:hAnsi="Arial Narrow" w:cs="Arial Unicode MS"/>
          <w:b/>
          <w:sz w:val="24"/>
          <w:szCs w:val="24"/>
        </w:rPr>
        <w:t>SECRETARIO DE ESTUDIO Y CUENTA:</w:t>
      </w:r>
    </w:p>
    <w:p w:rsidR="00254BE2" w:rsidRPr="00511BD5" w:rsidRDefault="00254BE2" w:rsidP="00511BD5">
      <w:pPr>
        <w:pStyle w:val="Sinespaciado"/>
        <w:ind w:left="3969"/>
        <w:jc w:val="both"/>
        <w:rPr>
          <w:rFonts w:ascii="Arial Narrow" w:eastAsia="Arial Unicode MS" w:hAnsi="Arial Narrow" w:cs="Arial Unicode MS"/>
          <w:sz w:val="24"/>
          <w:szCs w:val="24"/>
        </w:rPr>
      </w:pPr>
      <w:r w:rsidRPr="00511BD5">
        <w:rPr>
          <w:rFonts w:ascii="Arial Narrow" w:eastAsia="Arial Unicode MS" w:hAnsi="Arial Narrow" w:cs="Arial Unicode MS"/>
          <w:sz w:val="24"/>
          <w:szCs w:val="24"/>
        </w:rPr>
        <w:t>LICENCIAD</w:t>
      </w:r>
      <w:r w:rsidR="00854EC3" w:rsidRPr="00511BD5">
        <w:rPr>
          <w:rFonts w:ascii="Arial Narrow" w:eastAsia="Arial Unicode MS" w:hAnsi="Arial Narrow" w:cs="Arial Unicode MS"/>
          <w:sz w:val="24"/>
          <w:szCs w:val="24"/>
        </w:rPr>
        <w:t>A</w:t>
      </w:r>
      <w:r w:rsidRPr="00511BD5">
        <w:rPr>
          <w:rFonts w:ascii="Arial Narrow" w:eastAsia="Arial Unicode MS" w:hAnsi="Arial Narrow" w:cs="Arial Unicode MS"/>
          <w:sz w:val="24"/>
          <w:szCs w:val="24"/>
        </w:rPr>
        <w:t xml:space="preserve"> </w:t>
      </w:r>
      <w:r w:rsidR="00854EC3" w:rsidRPr="00511BD5">
        <w:rPr>
          <w:rFonts w:ascii="Arial Narrow" w:eastAsia="Arial Unicode MS" w:hAnsi="Arial Narrow" w:cs="Arial Unicode MS"/>
          <w:sz w:val="24"/>
          <w:szCs w:val="24"/>
        </w:rPr>
        <w:t>MARÍA ESPERANZA AGUAYO CASTILLO</w:t>
      </w:r>
    </w:p>
    <w:p w:rsidR="00246B02" w:rsidRPr="00174803" w:rsidRDefault="00246B02" w:rsidP="00174803">
      <w:pPr>
        <w:pStyle w:val="Sinespaciado"/>
        <w:spacing w:line="360" w:lineRule="auto"/>
        <w:ind w:firstLine="709"/>
        <w:jc w:val="both"/>
        <w:rPr>
          <w:rFonts w:ascii="Arial Narrow" w:eastAsia="Arial Unicode MS" w:hAnsi="Arial Narrow" w:cs="Arial Unicode MS"/>
        </w:rPr>
      </w:pPr>
    </w:p>
    <w:p w:rsidR="00174803" w:rsidRDefault="00174803" w:rsidP="00084C4B">
      <w:pPr>
        <w:pStyle w:val="Sinespaciado"/>
        <w:spacing w:line="360" w:lineRule="auto"/>
        <w:ind w:firstLine="709"/>
        <w:jc w:val="both"/>
        <w:rPr>
          <w:rFonts w:ascii="Arial Narrow" w:eastAsia="Arial Unicode MS" w:hAnsi="Arial Narrow" w:cs="Arial Unicode MS"/>
        </w:rPr>
      </w:pPr>
    </w:p>
    <w:p w:rsidR="00254BE2" w:rsidRPr="00854EC3" w:rsidRDefault="00254BE2" w:rsidP="00F31951">
      <w:pPr>
        <w:pStyle w:val="Sinespaciado"/>
        <w:spacing w:line="360" w:lineRule="auto"/>
        <w:ind w:firstLine="709"/>
        <w:jc w:val="both"/>
        <w:rPr>
          <w:rFonts w:ascii="Arial Narrow" w:eastAsia="Arial Unicode MS" w:hAnsi="Arial Narrow" w:cs="Arial Unicode MS"/>
          <w:sz w:val="28"/>
          <w:szCs w:val="28"/>
        </w:rPr>
      </w:pPr>
      <w:r w:rsidRPr="00854EC3">
        <w:rPr>
          <w:rFonts w:ascii="Arial Narrow" w:eastAsia="Arial Unicode MS" w:hAnsi="Arial Narrow" w:cs="Arial Unicode MS"/>
          <w:sz w:val="28"/>
          <w:szCs w:val="28"/>
        </w:rPr>
        <w:t>San Luis Potosí, S.L.P.,</w:t>
      </w:r>
      <w:r w:rsidR="00D760F4" w:rsidRPr="00854EC3">
        <w:rPr>
          <w:rFonts w:ascii="Arial Narrow" w:eastAsia="Arial Unicode MS" w:hAnsi="Arial Narrow" w:cs="Arial Unicode MS"/>
          <w:sz w:val="28"/>
          <w:szCs w:val="28"/>
        </w:rPr>
        <w:t xml:space="preserve"> </w:t>
      </w:r>
      <w:r w:rsidR="00B24909">
        <w:rPr>
          <w:rFonts w:ascii="Arial Narrow" w:eastAsia="Arial Unicode MS" w:hAnsi="Arial Narrow" w:cs="Arial Unicode MS"/>
          <w:sz w:val="28"/>
          <w:szCs w:val="28"/>
        </w:rPr>
        <w:t>diez</w:t>
      </w:r>
      <w:r w:rsidR="00EA6920">
        <w:rPr>
          <w:rFonts w:ascii="Arial Narrow" w:eastAsia="Arial Unicode MS" w:hAnsi="Arial Narrow" w:cs="Arial Unicode MS"/>
          <w:sz w:val="28"/>
          <w:szCs w:val="28"/>
        </w:rPr>
        <w:t xml:space="preserve"> de junio</w:t>
      </w:r>
      <w:r w:rsidR="004F0965" w:rsidRPr="00854EC3">
        <w:rPr>
          <w:rFonts w:ascii="Arial Narrow" w:eastAsia="Arial Unicode MS" w:hAnsi="Arial Narrow" w:cs="Arial Unicode MS"/>
          <w:sz w:val="28"/>
          <w:szCs w:val="28"/>
        </w:rPr>
        <w:t xml:space="preserve"> de</w:t>
      </w:r>
      <w:r w:rsidR="00377341" w:rsidRPr="00854EC3">
        <w:rPr>
          <w:rFonts w:ascii="Arial Narrow" w:eastAsia="Arial Unicode MS" w:hAnsi="Arial Narrow" w:cs="Arial Unicode MS"/>
          <w:sz w:val="28"/>
          <w:szCs w:val="28"/>
        </w:rPr>
        <w:t xml:space="preserve"> dos mil veint</w:t>
      </w:r>
      <w:r w:rsidR="003E687B">
        <w:rPr>
          <w:rFonts w:ascii="Arial Narrow" w:eastAsia="Arial Unicode MS" w:hAnsi="Arial Narrow" w:cs="Arial Unicode MS"/>
          <w:sz w:val="28"/>
          <w:szCs w:val="28"/>
        </w:rPr>
        <w:t>iuno</w:t>
      </w:r>
      <w:r w:rsidR="00F874B1" w:rsidRPr="00854EC3">
        <w:rPr>
          <w:rFonts w:ascii="Arial Narrow" w:eastAsia="Arial Unicode MS" w:hAnsi="Arial Narrow" w:cs="Arial Unicode MS"/>
          <w:sz w:val="28"/>
          <w:szCs w:val="28"/>
        </w:rPr>
        <w:t>.</w:t>
      </w:r>
      <w:r w:rsidR="002042BC" w:rsidRPr="00854EC3">
        <w:rPr>
          <w:rFonts w:ascii="Arial Narrow" w:eastAsia="Arial Unicode MS" w:hAnsi="Arial Narrow" w:cs="Arial Unicode MS"/>
          <w:sz w:val="28"/>
          <w:szCs w:val="28"/>
        </w:rPr>
        <w:t xml:space="preserve"> </w:t>
      </w:r>
    </w:p>
    <w:p w:rsidR="00254BE2" w:rsidRPr="00854EC3" w:rsidRDefault="00254BE2" w:rsidP="00F31951">
      <w:pPr>
        <w:pStyle w:val="Sinespaciado"/>
        <w:spacing w:line="360" w:lineRule="auto"/>
        <w:ind w:firstLine="709"/>
        <w:jc w:val="both"/>
        <w:rPr>
          <w:rFonts w:ascii="Arial Narrow" w:eastAsia="Arial Unicode MS" w:hAnsi="Arial Narrow" w:cs="Arial Unicode MS"/>
          <w:sz w:val="28"/>
          <w:szCs w:val="28"/>
        </w:rPr>
      </w:pPr>
    </w:p>
    <w:p w:rsidR="00254BE2" w:rsidRPr="00FD7A2A" w:rsidRDefault="00254BE2" w:rsidP="001B2BA8">
      <w:pPr>
        <w:pStyle w:val="Sinespaciado"/>
        <w:tabs>
          <w:tab w:val="left" w:pos="3178"/>
        </w:tabs>
        <w:spacing w:line="360" w:lineRule="auto"/>
        <w:ind w:firstLine="709"/>
        <w:jc w:val="both"/>
        <w:rPr>
          <w:rFonts w:ascii="Arial Narrow" w:eastAsia="Arial Unicode MS" w:hAnsi="Arial Narrow" w:cs="Arial Unicode MS"/>
          <w:b/>
          <w:sz w:val="28"/>
          <w:szCs w:val="28"/>
        </w:rPr>
      </w:pPr>
      <w:r w:rsidRPr="00854EC3">
        <w:rPr>
          <w:rFonts w:ascii="Arial Narrow" w:eastAsia="Arial Unicode MS" w:hAnsi="Arial Narrow" w:cs="Arial Unicode MS"/>
          <w:b/>
          <w:color w:val="000000"/>
          <w:sz w:val="28"/>
          <w:szCs w:val="28"/>
        </w:rPr>
        <w:t>V I S T O S</w:t>
      </w:r>
      <w:r w:rsidRPr="00854EC3">
        <w:rPr>
          <w:rFonts w:ascii="Arial Narrow" w:eastAsia="Arial Unicode MS" w:hAnsi="Arial Narrow" w:cs="Arial Unicode MS"/>
          <w:color w:val="000000"/>
          <w:sz w:val="28"/>
          <w:szCs w:val="28"/>
        </w:rPr>
        <w:t xml:space="preserve"> para resolver en definitiva los autos del Ju</w:t>
      </w:r>
      <w:r w:rsidR="00EE3E3D" w:rsidRPr="00854EC3">
        <w:rPr>
          <w:rFonts w:ascii="Arial Narrow" w:eastAsia="Arial Unicode MS" w:hAnsi="Arial Narrow" w:cs="Arial Unicode MS"/>
          <w:color w:val="000000"/>
          <w:sz w:val="28"/>
          <w:szCs w:val="28"/>
        </w:rPr>
        <w:t xml:space="preserve">icio Contencioso </w:t>
      </w:r>
      <w:r w:rsidR="00F54C4C" w:rsidRPr="00854EC3">
        <w:rPr>
          <w:rFonts w:ascii="Arial Narrow" w:eastAsia="Arial Unicode MS" w:hAnsi="Arial Narrow" w:cs="Arial Unicode MS"/>
          <w:color w:val="000000"/>
          <w:sz w:val="28"/>
          <w:szCs w:val="28"/>
        </w:rPr>
        <w:t>Administrativo</w:t>
      </w:r>
      <w:r w:rsidR="00854EC3">
        <w:rPr>
          <w:rFonts w:ascii="Arial Narrow" w:eastAsia="Arial Unicode MS" w:hAnsi="Arial Narrow" w:cs="Arial Unicode MS"/>
          <w:color w:val="000000"/>
          <w:sz w:val="28"/>
          <w:szCs w:val="28"/>
        </w:rPr>
        <w:t xml:space="preserve"> </w:t>
      </w:r>
      <w:r w:rsidR="00EA6920">
        <w:rPr>
          <w:rFonts w:ascii="Arial Narrow" w:eastAsia="Arial Unicode MS" w:hAnsi="Arial Narrow" w:cs="Arial Unicode MS"/>
          <w:b/>
          <w:sz w:val="28"/>
          <w:szCs w:val="28"/>
        </w:rPr>
        <w:t>0592/2020</w:t>
      </w:r>
      <w:r w:rsidR="008D2406">
        <w:rPr>
          <w:rFonts w:ascii="Arial Narrow" w:eastAsia="Arial Unicode MS" w:hAnsi="Arial Narrow" w:cs="Arial Unicode MS"/>
          <w:b/>
          <w:sz w:val="28"/>
          <w:szCs w:val="28"/>
        </w:rPr>
        <w:t>-</w:t>
      </w:r>
      <w:r w:rsidR="00F874B1" w:rsidRPr="00854EC3">
        <w:rPr>
          <w:rFonts w:ascii="Arial Narrow" w:eastAsia="Arial Unicode MS" w:hAnsi="Arial Narrow" w:cs="Arial Unicode MS"/>
          <w:b/>
          <w:sz w:val="28"/>
          <w:szCs w:val="28"/>
        </w:rPr>
        <w:t>3</w:t>
      </w:r>
      <w:r w:rsidRPr="00854EC3">
        <w:rPr>
          <w:rFonts w:ascii="Arial Narrow" w:eastAsia="Arial Unicode MS" w:hAnsi="Arial Narrow" w:cs="Arial Unicode MS"/>
          <w:b/>
          <w:sz w:val="28"/>
          <w:szCs w:val="28"/>
        </w:rPr>
        <w:t xml:space="preserve"> </w:t>
      </w:r>
      <w:r w:rsidR="002042BC" w:rsidRPr="00854EC3">
        <w:rPr>
          <w:rFonts w:ascii="Arial Narrow" w:eastAsia="Arial Unicode MS" w:hAnsi="Arial Narrow" w:cs="Arial Unicode MS"/>
          <w:color w:val="000000"/>
          <w:sz w:val="28"/>
          <w:szCs w:val="28"/>
        </w:rPr>
        <w:t>promovido por</w:t>
      </w:r>
      <w:r w:rsidR="004F0965" w:rsidRPr="00854EC3">
        <w:rPr>
          <w:rFonts w:ascii="Arial Narrow" w:eastAsia="Arial Unicode MS" w:hAnsi="Arial Narrow" w:cs="Arial Unicode MS"/>
          <w:color w:val="000000"/>
          <w:sz w:val="28"/>
          <w:szCs w:val="28"/>
        </w:rPr>
        <w:t xml:space="preserve"> </w:t>
      </w:r>
      <w:r w:rsidR="00F00018" w:rsidRPr="00C86535">
        <w:rPr>
          <w:rFonts w:ascii="Arial Narrow" w:eastAsia="Arial Unicode MS" w:hAnsi="Arial Narrow" w:cs="Arial Unicode MS"/>
          <w:sz w:val="28"/>
          <w:szCs w:val="28"/>
        </w:rPr>
        <w:t xml:space="preserve">el C. </w:t>
      </w:r>
      <w:r w:rsidR="00C86535">
        <w:rPr>
          <w:rFonts w:ascii="Arial Narrow" w:eastAsia="Arial Unicode MS" w:hAnsi="Arial Narrow" w:cs="Arial Unicode MS"/>
          <w:b/>
          <w:color w:val="FF0000"/>
          <w:sz w:val="28"/>
          <w:szCs w:val="28"/>
        </w:rPr>
        <w:t>**********</w:t>
      </w:r>
      <w:r w:rsidRPr="00854EC3">
        <w:rPr>
          <w:rFonts w:ascii="Arial Narrow" w:eastAsia="Arial Unicode MS" w:hAnsi="Arial Narrow" w:cs="Arial Unicode MS"/>
          <w:b/>
          <w:color w:val="000000"/>
          <w:sz w:val="28"/>
          <w:szCs w:val="28"/>
        </w:rPr>
        <w:t xml:space="preserve"> </w:t>
      </w:r>
      <w:r w:rsidR="0098752D" w:rsidRPr="00854EC3">
        <w:rPr>
          <w:rFonts w:ascii="Arial Narrow" w:eastAsia="Arial Unicode MS" w:hAnsi="Arial Narrow" w:cs="Arial Unicode MS"/>
          <w:color w:val="000000"/>
          <w:sz w:val="28"/>
          <w:szCs w:val="28"/>
        </w:rPr>
        <w:t>contra actos de</w:t>
      </w:r>
      <w:r w:rsidR="00387F50">
        <w:rPr>
          <w:rFonts w:ascii="Arial Narrow" w:eastAsia="Arial Unicode MS" w:hAnsi="Arial Narrow" w:cs="Arial Unicode MS"/>
          <w:color w:val="000000"/>
          <w:sz w:val="28"/>
          <w:szCs w:val="28"/>
        </w:rPr>
        <w:t>l</w:t>
      </w:r>
      <w:r w:rsidR="00387F50" w:rsidRPr="00387F50">
        <w:rPr>
          <w:rFonts w:ascii="Arial Narrow" w:hAnsi="Arial Narrow" w:cs="Arial"/>
          <w:b/>
          <w:sz w:val="28"/>
          <w:szCs w:val="28"/>
        </w:rPr>
        <w:t xml:space="preserve"> </w:t>
      </w:r>
      <w:r w:rsidR="00EA6920">
        <w:rPr>
          <w:rFonts w:ascii="Arial Narrow" w:hAnsi="Arial Narrow" w:cs="Arial"/>
          <w:b/>
          <w:sz w:val="28"/>
          <w:szCs w:val="28"/>
        </w:rPr>
        <w:t>Agente de Policía</w:t>
      </w:r>
      <w:r w:rsidR="00387F50" w:rsidRPr="00387F50">
        <w:rPr>
          <w:rFonts w:ascii="Arial Narrow" w:hAnsi="Arial Narrow" w:cs="Arial"/>
          <w:b/>
          <w:sz w:val="28"/>
          <w:szCs w:val="28"/>
        </w:rPr>
        <w:t xml:space="preserve">; </w:t>
      </w:r>
      <w:r w:rsidR="00EA6920" w:rsidRPr="00387F50">
        <w:rPr>
          <w:rFonts w:ascii="Arial Narrow" w:hAnsi="Arial Narrow" w:cs="Arial"/>
          <w:b/>
          <w:sz w:val="28"/>
          <w:szCs w:val="28"/>
        </w:rPr>
        <w:t>Director de Policía Vial de</w:t>
      </w:r>
      <w:r w:rsidR="00EA6920">
        <w:rPr>
          <w:rFonts w:ascii="Arial Narrow" w:hAnsi="Arial Narrow" w:cs="Arial"/>
          <w:b/>
          <w:sz w:val="28"/>
          <w:szCs w:val="28"/>
        </w:rPr>
        <w:t>l Municipio de</w:t>
      </w:r>
      <w:r w:rsidR="00EA6920" w:rsidRPr="00387F50">
        <w:rPr>
          <w:rFonts w:ascii="Arial Narrow" w:hAnsi="Arial Narrow" w:cs="Arial"/>
          <w:b/>
          <w:sz w:val="28"/>
          <w:szCs w:val="28"/>
        </w:rPr>
        <w:t xml:space="preserve"> San Luis Potosí</w:t>
      </w:r>
      <w:r w:rsidR="00EA6920">
        <w:rPr>
          <w:rFonts w:ascii="Arial Narrow" w:hAnsi="Arial Narrow" w:cs="Arial"/>
          <w:b/>
          <w:sz w:val="28"/>
          <w:szCs w:val="28"/>
        </w:rPr>
        <w:t xml:space="preserve">; </w:t>
      </w:r>
      <w:r w:rsidR="00387F50" w:rsidRPr="00387F50">
        <w:rPr>
          <w:rFonts w:ascii="Arial Narrow" w:hAnsi="Arial Narrow" w:cs="Arial"/>
          <w:b/>
          <w:sz w:val="28"/>
          <w:szCs w:val="28"/>
        </w:rPr>
        <w:t>Director General de Seguridad Públi</w:t>
      </w:r>
      <w:r w:rsidR="00EA6920">
        <w:rPr>
          <w:rFonts w:ascii="Arial Narrow" w:hAnsi="Arial Narrow" w:cs="Arial"/>
          <w:b/>
          <w:sz w:val="28"/>
          <w:szCs w:val="28"/>
        </w:rPr>
        <w:t>ca Municipal de San Luis Potosí</w:t>
      </w:r>
      <w:r w:rsidR="00387F50" w:rsidRPr="00387F50">
        <w:rPr>
          <w:rFonts w:ascii="Arial Narrow" w:hAnsi="Arial Narrow" w:cs="Arial"/>
          <w:b/>
          <w:sz w:val="28"/>
          <w:szCs w:val="28"/>
        </w:rPr>
        <w:t xml:space="preserve">; </w:t>
      </w:r>
      <w:r w:rsidR="00EA6920">
        <w:rPr>
          <w:rFonts w:ascii="Arial Narrow" w:hAnsi="Arial Narrow" w:cs="Arial"/>
          <w:b/>
          <w:sz w:val="28"/>
          <w:szCs w:val="28"/>
        </w:rPr>
        <w:t>H. Ayuntamiento de San Luis Potosí; y Oficina Recaudadora de la Tesorería Municipal de San Luis Potosí</w:t>
      </w:r>
      <w:r w:rsidR="003E687B" w:rsidRPr="00387F50">
        <w:rPr>
          <w:rFonts w:ascii="Arial Narrow" w:eastAsia="Times New Roman" w:hAnsi="Arial Narrow"/>
          <w:b/>
          <w:sz w:val="28"/>
          <w:szCs w:val="28"/>
          <w:lang w:val="es-ES" w:eastAsia="es-ES"/>
        </w:rPr>
        <w:t>;</w:t>
      </w:r>
      <w:r w:rsidR="003E687B" w:rsidRPr="00387F50">
        <w:rPr>
          <w:rFonts w:ascii="Arial Narrow" w:hAnsi="Arial Narrow" w:cs="Arial"/>
          <w:b/>
          <w:sz w:val="28"/>
          <w:szCs w:val="28"/>
        </w:rPr>
        <w:t xml:space="preserve"> </w:t>
      </w:r>
      <w:r w:rsidRPr="00387F50">
        <w:rPr>
          <w:rFonts w:ascii="Arial Narrow" w:eastAsia="Arial Unicode MS" w:hAnsi="Arial Narrow" w:cs="Arial Unicode MS"/>
          <w:color w:val="000000"/>
          <w:sz w:val="28"/>
          <w:szCs w:val="28"/>
        </w:rPr>
        <w:t>y:</w:t>
      </w:r>
    </w:p>
    <w:p w:rsidR="003E687B" w:rsidRDefault="003E687B" w:rsidP="00F31951">
      <w:pPr>
        <w:pStyle w:val="Sinespaciado"/>
        <w:spacing w:line="360" w:lineRule="auto"/>
        <w:jc w:val="center"/>
        <w:rPr>
          <w:rFonts w:ascii="Arial Narrow" w:eastAsia="Arial Unicode MS" w:hAnsi="Arial Narrow" w:cs="Arial Unicode MS"/>
          <w:b/>
          <w:color w:val="000000"/>
          <w:sz w:val="28"/>
          <w:szCs w:val="28"/>
        </w:rPr>
      </w:pPr>
    </w:p>
    <w:p w:rsidR="00254BE2" w:rsidRPr="00854EC3" w:rsidRDefault="00254BE2" w:rsidP="00F31951">
      <w:pPr>
        <w:pStyle w:val="Sinespaciado"/>
        <w:spacing w:line="360" w:lineRule="auto"/>
        <w:jc w:val="center"/>
        <w:rPr>
          <w:rFonts w:ascii="Arial Narrow" w:eastAsia="Arial Unicode MS" w:hAnsi="Arial Narrow" w:cs="Arial Unicode MS"/>
          <w:b/>
          <w:color w:val="000000"/>
          <w:sz w:val="28"/>
          <w:szCs w:val="28"/>
        </w:rPr>
      </w:pPr>
      <w:r w:rsidRPr="00854EC3">
        <w:rPr>
          <w:rFonts w:ascii="Arial Narrow" w:eastAsia="Arial Unicode MS" w:hAnsi="Arial Narrow" w:cs="Arial Unicode MS"/>
          <w:b/>
          <w:color w:val="000000"/>
          <w:sz w:val="28"/>
          <w:szCs w:val="28"/>
        </w:rPr>
        <w:t>R E S U L T A N D O</w:t>
      </w:r>
    </w:p>
    <w:p w:rsidR="00854EC3" w:rsidRDefault="00854EC3" w:rsidP="00F31951">
      <w:pPr>
        <w:pStyle w:val="Sinespaciado"/>
        <w:spacing w:line="360" w:lineRule="auto"/>
        <w:ind w:firstLine="709"/>
        <w:jc w:val="both"/>
        <w:rPr>
          <w:rFonts w:ascii="Arial Narrow" w:eastAsia="Arial Unicode MS" w:hAnsi="Arial Narrow" w:cs="Arial Unicode MS"/>
          <w:b/>
          <w:sz w:val="28"/>
          <w:szCs w:val="28"/>
        </w:rPr>
      </w:pPr>
    </w:p>
    <w:p w:rsidR="00062CBC" w:rsidRPr="00854EC3" w:rsidRDefault="00062CBC" w:rsidP="009868A2">
      <w:pPr>
        <w:spacing w:after="0" w:line="360" w:lineRule="auto"/>
        <w:ind w:firstLine="708"/>
        <w:jc w:val="both"/>
        <w:rPr>
          <w:rFonts w:ascii="Arial Narrow" w:eastAsia="Arial Unicode MS" w:hAnsi="Arial Narrow" w:cs="Arial Unicode MS"/>
          <w:sz w:val="28"/>
          <w:szCs w:val="28"/>
        </w:rPr>
      </w:pPr>
      <w:r w:rsidRPr="00996496">
        <w:rPr>
          <w:rFonts w:ascii="Arial Narrow" w:eastAsia="Arial Unicode MS" w:hAnsi="Arial Narrow" w:cs="Arial Unicode MS"/>
          <w:b/>
          <w:sz w:val="28"/>
          <w:szCs w:val="28"/>
        </w:rPr>
        <w:t xml:space="preserve">ÚNICO.- </w:t>
      </w:r>
      <w:r w:rsidR="005E6BFA" w:rsidRPr="00996496">
        <w:rPr>
          <w:rFonts w:ascii="Arial Narrow" w:eastAsia="Arial Unicode MS" w:hAnsi="Arial Narrow" w:cs="Arial Unicode MS"/>
          <w:sz w:val="28"/>
          <w:szCs w:val="28"/>
        </w:rPr>
        <w:t xml:space="preserve">Mediante acuerdo de </w:t>
      </w:r>
      <w:r w:rsidR="00EA6920">
        <w:rPr>
          <w:rFonts w:ascii="Arial Narrow" w:eastAsia="Arial Unicode MS" w:hAnsi="Arial Narrow" w:cs="Arial Unicode MS"/>
          <w:sz w:val="28"/>
          <w:szCs w:val="28"/>
        </w:rPr>
        <w:t xml:space="preserve">cuatro de septiembre </w:t>
      </w:r>
      <w:r w:rsidR="0097384E">
        <w:rPr>
          <w:rFonts w:ascii="Arial Narrow" w:eastAsia="Arial Unicode MS" w:hAnsi="Arial Narrow" w:cs="Arial Unicode MS"/>
          <w:sz w:val="28"/>
          <w:szCs w:val="28"/>
        </w:rPr>
        <w:t>de</w:t>
      </w:r>
      <w:r w:rsidR="00854EC3" w:rsidRPr="00996496">
        <w:rPr>
          <w:rFonts w:ascii="Arial Narrow" w:eastAsia="Arial Unicode MS" w:hAnsi="Arial Narrow" w:cs="Arial Unicode MS"/>
          <w:sz w:val="28"/>
          <w:szCs w:val="28"/>
        </w:rPr>
        <w:t xml:space="preserve"> dos mil </w:t>
      </w:r>
      <w:r w:rsidR="0097384E">
        <w:rPr>
          <w:rFonts w:ascii="Arial Narrow" w:eastAsia="Arial Unicode MS" w:hAnsi="Arial Narrow" w:cs="Arial Unicode MS"/>
          <w:sz w:val="28"/>
          <w:szCs w:val="28"/>
        </w:rPr>
        <w:t>ve</w:t>
      </w:r>
      <w:r w:rsidR="00387F50">
        <w:rPr>
          <w:rFonts w:ascii="Arial Narrow" w:eastAsia="Arial Unicode MS" w:hAnsi="Arial Narrow" w:cs="Arial Unicode MS"/>
          <w:sz w:val="28"/>
          <w:szCs w:val="28"/>
        </w:rPr>
        <w:t>inte</w:t>
      </w:r>
      <w:r w:rsidRPr="00996496">
        <w:rPr>
          <w:rFonts w:ascii="Arial Narrow" w:eastAsia="Arial Unicode MS" w:hAnsi="Arial Narrow" w:cs="Arial Unicode MS"/>
          <w:sz w:val="28"/>
          <w:szCs w:val="28"/>
        </w:rPr>
        <w:t>,</w:t>
      </w:r>
      <w:r w:rsidRPr="00996496">
        <w:rPr>
          <w:rFonts w:ascii="Arial Narrow" w:eastAsia="Arial Unicode MS" w:hAnsi="Arial Narrow" w:cs="Arial Unicode MS"/>
          <w:color w:val="17365D" w:themeColor="text2" w:themeShade="BF"/>
          <w:sz w:val="28"/>
          <w:szCs w:val="28"/>
        </w:rPr>
        <w:t xml:space="preserve"> </w:t>
      </w:r>
      <w:r w:rsidRPr="00996496">
        <w:rPr>
          <w:rFonts w:ascii="Arial Narrow" w:eastAsia="Arial Unicode MS" w:hAnsi="Arial Narrow" w:cs="Arial Unicode MS"/>
          <w:sz w:val="28"/>
          <w:szCs w:val="28"/>
        </w:rPr>
        <w:t>se tuvo por recibido escrito firmado</w:t>
      </w:r>
      <w:r w:rsidRPr="00854EC3">
        <w:rPr>
          <w:rFonts w:ascii="Arial Narrow" w:eastAsia="Arial Unicode MS" w:hAnsi="Arial Narrow" w:cs="Arial Unicode MS"/>
          <w:sz w:val="28"/>
          <w:szCs w:val="28"/>
        </w:rPr>
        <w:t xml:space="preserve"> </w:t>
      </w:r>
      <w:r w:rsidRPr="00C86535">
        <w:rPr>
          <w:rFonts w:ascii="Arial Narrow" w:eastAsia="Arial Unicode MS" w:hAnsi="Arial Narrow" w:cs="Arial Unicode MS"/>
          <w:sz w:val="28"/>
          <w:szCs w:val="28"/>
        </w:rPr>
        <w:t>por</w:t>
      </w:r>
      <w:r w:rsidR="00F00018" w:rsidRPr="00C86535">
        <w:rPr>
          <w:rFonts w:ascii="Arial Narrow" w:eastAsia="Arial Unicode MS" w:hAnsi="Arial Narrow" w:cs="Arial Unicode MS"/>
          <w:sz w:val="28"/>
          <w:szCs w:val="28"/>
        </w:rPr>
        <w:t xml:space="preserve"> el C. </w:t>
      </w:r>
      <w:r w:rsidR="00C86535">
        <w:rPr>
          <w:rFonts w:ascii="Arial Narrow" w:eastAsia="Arial Unicode MS" w:hAnsi="Arial Narrow" w:cs="Arial Unicode MS"/>
          <w:b/>
          <w:color w:val="FF0000"/>
          <w:sz w:val="28"/>
          <w:szCs w:val="28"/>
        </w:rPr>
        <w:t>**********</w:t>
      </w:r>
      <w:r w:rsidR="004F0965" w:rsidRPr="00854EC3">
        <w:rPr>
          <w:rFonts w:ascii="Arial Narrow" w:eastAsia="Arial Unicode MS" w:hAnsi="Arial Narrow" w:cs="Arial Unicode MS"/>
          <w:b/>
          <w:sz w:val="28"/>
          <w:szCs w:val="28"/>
        </w:rPr>
        <w:t xml:space="preserve"> </w:t>
      </w:r>
      <w:r w:rsidRPr="00854EC3">
        <w:rPr>
          <w:rFonts w:ascii="Arial Narrow" w:eastAsia="Arial Unicode MS" w:hAnsi="Arial Narrow" w:cs="Arial Unicode MS"/>
          <w:sz w:val="28"/>
          <w:szCs w:val="28"/>
        </w:rPr>
        <w:t>quien demandó a la</w:t>
      </w:r>
      <w:r w:rsidR="00123A3F">
        <w:rPr>
          <w:rFonts w:ascii="Arial Narrow" w:eastAsia="Arial Unicode MS" w:hAnsi="Arial Narrow" w:cs="Arial Unicode MS"/>
          <w:sz w:val="28"/>
          <w:szCs w:val="28"/>
        </w:rPr>
        <w:t>s</w:t>
      </w:r>
      <w:r w:rsidR="001E6A2F">
        <w:rPr>
          <w:rFonts w:ascii="Arial Narrow" w:eastAsia="Arial Unicode MS" w:hAnsi="Arial Narrow" w:cs="Arial Unicode MS"/>
          <w:sz w:val="28"/>
          <w:szCs w:val="28"/>
        </w:rPr>
        <w:t xml:space="preserve"> siguiente</w:t>
      </w:r>
      <w:r w:rsidR="00123A3F">
        <w:rPr>
          <w:rFonts w:ascii="Arial Narrow" w:eastAsia="Arial Unicode MS" w:hAnsi="Arial Narrow" w:cs="Arial Unicode MS"/>
          <w:sz w:val="28"/>
          <w:szCs w:val="28"/>
        </w:rPr>
        <w:t>s</w:t>
      </w:r>
      <w:r w:rsidR="001E6A2F">
        <w:rPr>
          <w:rFonts w:ascii="Arial Narrow" w:eastAsia="Arial Unicode MS" w:hAnsi="Arial Narrow" w:cs="Arial Unicode MS"/>
          <w:sz w:val="28"/>
          <w:szCs w:val="28"/>
        </w:rPr>
        <w:t xml:space="preserve"> </w:t>
      </w:r>
      <w:r w:rsidRPr="00384607">
        <w:rPr>
          <w:rFonts w:ascii="Arial Narrow" w:eastAsia="Arial Unicode MS" w:hAnsi="Arial Narrow" w:cs="Arial Unicode MS"/>
          <w:sz w:val="28"/>
          <w:szCs w:val="28"/>
        </w:rPr>
        <w:t>autoridad</w:t>
      </w:r>
      <w:r w:rsidR="00123A3F">
        <w:rPr>
          <w:rFonts w:ascii="Arial Narrow" w:eastAsia="Arial Unicode MS" w:hAnsi="Arial Narrow" w:cs="Arial Unicode MS"/>
          <w:sz w:val="28"/>
          <w:szCs w:val="28"/>
        </w:rPr>
        <w:t>es</w:t>
      </w:r>
      <w:r w:rsidRPr="00384607">
        <w:rPr>
          <w:rFonts w:ascii="Arial Narrow" w:eastAsia="Arial Unicode MS" w:hAnsi="Arial Narrow" w:cs="Arial Unicode MS"/>
          <w:sz w:val="28"/>
          <w:szCs w:val="28"/>
        </w:rPr>
        <w:t xml:space="preserve">: </w:t>
      </w:r>
      <w:r w:rsidR="00387F50" w:rsidRPr="00387F50">
        <w:rPr>
          <w:rFonts w:ascii="Arial Narrow" w:eastAsia="Calibri" w:hAnsi="Arial Narrow" w:cs="Arial"/>
          <w:b/>
          <w:sz w:val="28"/>
          <w:szCs w:val="28"/>
        </w:rPr>
        <w:t xml:space="preserve">1. </w:t>
      </w:r>
      <w:r w:rsidR="00EA6920">
        <w:rPr>
          <w:rFonts w:ascii="Arial Narrow" w:eastAsia="Calibri" w:hAnsi="Arial Narrow" w:cs="Arial"/>
          <w:b/>
          <w:sz w:val="28"/>
          <w:szCs w:val="28"/>
        </w:rPr>
        <w:t xml:space="preserve">C. Supuesto </w:t>
      </w:r>
      <w:r w:rsidR="00EA6920">
        <w:rPr>
          <w:rFonts w:ascii="Arial Narrow" w:hAnsi="Arial Narrow" w:cs="Arial"/>
          <w:b/>
          <w:sz w:val="28"/>
          <w:szCs w:val="28"/>
        </w:rPr>
        <w:t xml:space="preserve">Agente de Policía, </w:t>
      </w:r>
      <w:r w:rsidR="00EA6920" w:rsidRPr="00281B09">
        <w:rPr>
          <w:rFonts w:ascii="Arial Narrow" w:hAnsi="Arial Narrow" w:cs="Arial"/>
          <w:b/>
          <w:sz w:val="28"/>
          <w:szCs w:val="28"/>
        </w:rPr>
        <w:t xml:space="preserve">Rubén Esquivel Guevara; 2. </w:t>
      </w:r>
      <w:r w:rsidR="00EA6920">
        <w:rPr>
          <w:rFonts w:ascii="Arial Narrow" w:hAnsi="Arial Narrow" w:cs="Arial"/>
          <w:b/>
          <w:sz w:val="28"/>
          <w:szCs w:val="28"/>
        </w:rPr>
        <w:t xml:space="preserve">C. </w:t>
      </w:r>
      <w:r w:rsidR="00EA6920" w:rsidRPr="00387F50">
        <w:rPr>
          <w:rFonts w:ascii="Arial Narrow" w:hAnsi="Arial Narrow" w:cs="Arial"/>
          <w:b/>
          <w:sz w:val="28"/>
          <w:szCs w:val="28"/>
        </w:rPr>
        <w:t>Director de Policía Vial de</w:t>
      </w:r>
      <w:r w:rsidR="00EA6920">
        <w:rPr>
          <w:rFonts w:ascii="Arial Narrow" w:hAnsi="Arial Narrow" w:cs="Arial"/>
          <w:b/>
          <w:sz w:val="28"/>
          <w:szCs w:val="28"/>
        </w:rPr>
        <w:t>l Municipio de</w:t>
      </w:r>
      <w:r w:rsidR="00EA6920" w:rsidRPr="00387F50">
        <w:rPr>
          <w:rFonts w:ascii="Arial Narrow" w:hAnsi="Arial Narrow" w:cs="Arial"/>
          <w:b/>
          <w:sz w:val="28"/>
          <w:szCs w:val="28"/>
        </w:rPr>
        <w:t xml:space="preserve"> San Luis Potosí</w:t>
      </w:r>
      <w:r w:rsidR="00EA6920">
        <w:rPr>
          <w:rFonts w:ascii="Arial Narrow" w:hAnsi="Arial Narrow" w:cs="Arial"/>
          <w:b/>
          <w:sz w:val="28"/>
          <w:szCs w:val="28"/>
        </w:rPr>
        <w:t xml:space="preserve">; 3. C. </w:t>
      </w:r>
      <w:r w:rsidR="00EA6920" w:rsidRPr="00387F50">
        <w:rPr>
          <w:rFonts w:ascii="Arial Narrow" w:hAnsi="Arial Narrow" w:cs="Arial"/>
          <w:b/>
          <w:sz w:val="28"/>
          <w:szCs w:val="28"/>
        </w:rPr>
        <w:t>Director General de Seguridad Públi</w:t>
      </w:r>
      <w:r w:rsidR="00EA6920">
        <w:rPr>
          <w:rFonts w:ascii="Arial Narrow" w:hAnsi="Arial Narrow" w:cs="Arial"/>
          <w:b/>
          <w:sz w:val="28"/>
          <w:szCs w:val="28"/>
        </w:rPr>
        <w:t>ca Municipal de San Luis Potosí</w:t>
      </w:r>
      <w:r w:rsidR="00EA6920" w:rsidRPr="00387F50">
        <w:rPr>
          <w:rFonts w:ascii="Arial Narrow" w:hAnsi="Arial Narrow" w:cs="Arial"/>
          <w:b/>
          <w:sz w:val="28"/>
          <w:szCs w:val="28"/>
        </w:rPr>
        <w:t xml:space="preserve">; </w:t>
      </w:r>
      <w:r w:rsidR="00EA6920">
        <w:rPr>
          <w:rFonts w:ascii="Arial Narrow" w:hAnsi="Arial Narrow" w:cs="Arial"/>
          <w:b/>
          <w:sz w:val="28"/>
          <w:szCs w:val="28"/>
        </w:rPr>
        <w:t xml:space="preserve">4. H. Ayuntamiento de San Luis Potosí; y 5. Oficina Recaudadora de la </w:t>
      </w:r>
      <w:r w:rsidR="00EA6920">
        <w:rPr>
          <w:rFonts w:ascii="Arial Narrow" w:hAnsi="Arial Narrow" w:cs="Arial"/>
          <w:b/>
          <w:sz w:val="28"/>
          <w:szCs w:val="28"/>
        </w:rPr>
        <w:lastRenderedPageBreak/>
        <w:t>Tesorería Municipal de San Luis Potosí</w:t>
      </w:r>
      <w:r w:rsidR="00EA6920" w:rsidRPr="00387F50">
        <w:rPr>
          <w:rFonts w:ascii="Arial Narrow" w:eastAsia="Times New Roman" w:hAnsi="Arial Narrow"/>
          <w:b/>
          <w:sz w:val="28"/>
          <w:szCs w:val="28"/>
          <w:lang w:val="es-ES" w:eastAsia="es-ES"/>
        </w:rPr>
        <w:t>;</w:t>
      </w:r>
      <w:r w:rsidR="00454782">
        <w:rPr>
          <w:rFonts w:ascii="Arial Narrow" w:eastAsia="Times New Roman" w:hAnsi="Arial Narrow"/>
          <w:b/>
          <w:sz w:val="28"/>
          <w:szCs w:val="28"/>
          <w:lang w:val="es-ES" w:eastAsia="es-ES"/>
        </w:rPr>
        <w:t xml:space="preserve"> </w:t>
      </w:r>
      <w:r w:rsidRPr="00384607">
        <w:rPr>
          <w:rFonts w:ascii="Arial Narrow" w:eastAsia="Arial Unicode MS" w:hAnsi="Arial Narrow" w:cs="Arial Unicode MS"/>
          <w:sz w:val="28"/>
          <w:szCs w:val="28"/>
        </w:rPr>
        <w:t>por la nulidad de</w:t>
      </w:r>
      <w:r w:rsidR="00EA6920">
        <w:rPr>
          <w:rFonts w:ascii="Arial Narrow" w:eastAsia="Arial Unicode MS" w:hAnsi="Arial Narrow" w:cs="Arial Unicode MS"/>
          <w:sz w:val="28"/>
          <w:szCs w:val="28"/>
        </w:rPr>
        <w:t xml:space="preserve"> </w:t>
      </w:r>
      <w:r w:rsidRPr="00384607">
        <w:rPr>
          <w:rFonts w:ascii="Arial Narrow" w:eastAsia="Arial Unicode MS" w:hAnsi="Arial Narrow" w:cs="Arial Unicode MS"/>
          <w:sz w:val="28"/>
          <w:szCs w:val="28"/>
        </w:rPr>
        <w:t>l</w:t>
      </w:r>
      <w:r w:rsidR="00EA6920">
        <w:rPr>
          <w:rFonts w:ascii="Arial Narrow" w:eastAsia="Arial Unicode MS" w:hAnsi="Arial Narrow" w:cs="Arial Unicode MS"/>
          <w:sz w:val="28"/>
          <w:szCs w:val="28"/>
        </w:rPr>
        <w:t>os siguientes</w:t>
      </w:r>
      <w:r w:rsidRPr="00384607">
        <w:rPr>
          <w:rFonts w:ascii="Arial Narrow" w:eastAsia="Arial Unicode MS" w:hAnsi="Arial Narrow" w:cs="Arial Unicode MS"/>
          <w:sz w:val="28"/>
          <w:szCs w:val="28"/>
        </w:rPr>
        <w:t xml:space="preserve"> acto</w:t>
      </w:r>
      <w:r w:rsidR="00EA6920">
        <w:rPr>
          <w:rFonts w:ascii="Arial Narrow" w:eastAsia="Arial Unicode MS" w:hAnsi="Arial Narrow" w:cs="Arial Unicode MS"/>
          <w:sz w:val="28"/>
          <w:szCs w:val="28"/>
        </w:rPr>
        <w:t>s</w:t>
      </w:r>
      <w:r w:rsidRPr="00854EC3">
        <w:rPr>
          <w:rFonts w:ascii="Arial Narrow" w:eastAsia="Arial Unicode MS" w:hAnsi="Arial Narrow" w:cs="Arial Unicode MS"/>
          <w:sz w:val="28"/>
          <w:szCs w:val="28"/>
        </w:rPr>
        <w:t xml:space="preserve">: </w:t>
      </w:r>
      <w:r w:rsidR="0097384E" w:rsidRPr="00EA6920">
        <w:rPr>
          <w:rFonts w:ascii="Arial Narrow" w:eastAsia="Arial Unicode MS" w:hAnsi="Arial Narrow" w:cs="Arial Unicode MS"/>
          <w:sz w:val="28"/>
          <w:szCs w:val="28"/>
        </w:rPr>
        <w:t>“</w:t>
      </w:r>
      <w:r w:rsidR="00EA6920" w:rsidRPr="00EA6920">
        <w:rPr>
          <w:rFonts w:ascii="Arial Narrow" w:hAnsi="Arial Narrow" w:cs="Arial"/>
          <w:i/>
          <w:sz w:val="28"/>
          <w:szCs w:val="28"/>
        </w:rPr>
        <w:t xml:space="preserve">l.- La emisión de la Boleta de infracción con número de </w:t>
      </w:r>
      <w:r w:rsidR="00EA6920" w:rsidRPr="00C86535">
        <w:rPr>
          <w:rFonts w:ascii="Arial Narrow" w:hAnsi="Arial Narrow" w:cs="Arial"/>
          <w:i/>
          <w:sz w:val="28"/>
          <w:szCs w:val="28"/>
        </w:rPr>
        <w:t>folio B-450612 de fecha 17 de agosto de 2020; II.- La emisión de la Boleta de infracción con número de folio B-450613 de fecha 17 de agosto de 2020; III.- El cobro amparado en el recibo de pago AB-1274858</w:t>
      </w:r>
      <w:r w:rsidR="002305EE" w:rsidRPr="00C86535">
        <w:rPr>
          <w:rFonts w:ascii="Arial Narrow" w:hAnsi="Arial Narrow" w:cs="Arial"/>
          <w:i/>
          <w:sz w:val="28"/>
          <w:szCs w:val="28"/>
        </w:rPr>
        <w:t>,</w:t>
      </w:r>
      <w:r w:rsidR="00EA6920" w:rsidRPr="00C86535">
        <w:rPr>
          <w:rFonts w:ascii="Arial Narrow" w:hAnsi="Arial Narrow" w:cs="Arial"/>
          <w:i/>
          <w:sz w:val="28"/>
          <w:szCs w:val="28"/>
        </w:rPr>
        <w:t xml:space="preserve"> expedido en fecha 21 de agosto de 2020…; IV El cobro amparado en el recibo de pago AB-1274859</w:t>
      </w:r>
      <w:r w:rsidR="002305EE" w:rsidRPr="00C86535">
        <w:rPr>
          <w:rFonts w:ascii="Arial Narrow" w:hAnsi="Arial Narrow" w:cs="Arial"/>
          <w:i/>
          <w:sz w:val="28"/>
          <w:szCs w:val="28"/>
        </w:rPr>
        <w:t>,</w:t>
      </w:r>
      <w:r w:rsidR="00EA6920" w:rsidRPr="00C86535">
        <w:rPr>
          <w:rFonts w:ascii="Arial Narrow" w:hAnsi="Arial Narrow" w:cs="Arial"/>
          <w:i/>
          <w:sz w:val="28"/>
          <w:szCs w:val="28"/>
        </w:rPr>
        <w:t xml:space="preserve"> </w:t>
      </w:r>
      <w:r w:rsidR="00EA6920" w:rsidRPr="00EA6920">
        <w:rPr>
          <w:rFonts w:ascii="Arial Narrow" w:hAnsi="Arial Narrow" w:cs="Arial"/>
          <w:i/>
          <w:sz w:val="28"/>
          <w:szCs w:val="28"/>
        </w:rPr>
        <w:t>expedido</w:t>
      </w:r>
      <w:r w:rsidR="00995252">
        <w:rPr>
          <w:rFonts w:ascii="Arial Narrow" w:hAnsi="Arial Narrow" w:cs="Arial"/>
          <w:i/>
          <w:sz w:val="28"/>
          <w:szCs w:val="28"/>
        </w:rPr>
        <w:t xml:space="preserve"> en fecha 21 de agosto de 2020…</w:t>
      </w:r>
      <w:r w:rsidR="0097384E" w:rsidRPr="00EA6920">
        <w:rPr>
          <w:rFonts w:ascii="Arial Narrow" w:hAnsi="Arial Narrow" w:cs="Arial"/>
          <w:i/>
          <w:sz w:val="28"/>
          <w:szCs w:val="28"/>
        </w:rPr>
        <w:t>”</w:t>
      </w:r>
      <w:r w:rsidR="00E73DD5" w:rsidRPr="00EA6920">
        <w:rPr>
          <w:rFonts w:ascii="Arial Narrow" w:eastAsia="Arial Unicode MS" w:hAnsi="Arial Narrow" w:cs="Arial Unicode MS"/>
          <w:sz w:val="28"/>
          <w:szCs w:val="28"/>
        </w:rPr>
        <w:t>,</w:t>
      </w:r>
      <w:r w:rsidR="00B23EBC" w:rsidRPr="00B622FC">
        <w:rPr>
          <w:rFonts w:ascii="Arial Narrow" w:eastAsia="Arial Unicode MS" w:hAnsi="Arial Narrow" w:cs="Arial Unicode MS"/>
          <w:b/>
          <w:sz w:val="28"/>
          <w:szCs w:val="28"/>
        </w:rPr>
        <w:t xml:space="preserve"> </w:t>
      </w:r>
      <w:r w:rsidRPr="00854EC3">
        <w:rPr>
          <w:rFonts w:ascii="Arial Narrow" w:eastAsia="Arial Unicode MS" w:hAnsi="Arial Narrow" w:cs="Arial Unicode MS"/>
          <w:sz w:val="28"/>
          <w:szCs w:val="28"/>
        </w:rPr>
        <w:t xml:space="preserve">de lo cual tuvo conocimiento el </w:t>
      </w:r>
      <w:r w:rsidR="002305EE">
        <w:rPr>
          <w:rFonts w:ascii="Arial Narrow" w:eastAsia="Arial Unicode MS" w:hAnsi="Arial Narrow" w:cs="Arial Unicode MS"/>
          <w:sz w:val="28"/>
          <w:szCs w:val="28"/>
        </w:rPr>
        <w:t>diecisiete de agosto de dos mil veinte</w:t>
      </w:r>
      <w:r w:rsidRPr="00854EC3">
        <w:rPr>
          <w:rFonts w:ascii="Arial Narrow" w:eastAsia="Arial Unicode MS" w:hAnsi="Arial Narrow" w:cs="Arial Unicode MS"/>
          <w:sz w:val="28"/>
          <w:szCs w:val="28"/>
        </w:rPr>
        <w:t>; en el propio auto, se admitió a trámite la demanda y se ordenó correr traslado a la</w:t>
      </w:r>
      <w:r w:rsidR="00123A3F">
        <w:rPr>
          <w:rFonts w:ascii="Arial Narrow" w:eastAsia="Arial Unicode MS" w:hAnsi="Arial Narrow" w:cs="Arial Unicode MS"/>
          <w:sz w:val="28"/>
          <w:szCs w:val="28"/>
        </w:rPr>
        <w:t>s</w:t>
      </w:r>
      <w:r w:rsidRPr="00854EC3">
        <w:rPr>
          <w:rFonts w:ascii="Arial Narrow" w:eastAsia="Arial Unicode MS" w:hAnsi="Arial Narrow" w:cs="Arial Unicode MS"/>
          <w:sz w:val="28"/>
          <w:szCs w:val="28"/>
        </w:rPr>
        <w:t xml:space="preserve"> autoridad</w:t>
      </w:r>
      <w:r w:rsidR="00123A3F">
        <w:rPr>
          <w:rFonts w:ascii="Arial Narrow" w:eastAsia="Arial Unicode MS" w:hAnsi="Arial Narrow" w:cs="Arial Unicode MS"/>
          <w:sz w:val="28"/>
          <w:szCs w:val="28"/>
        </w:rPr>
        <w:t>es</w:t>
      </w:r>
      <w:r w:rsidRPr="00854EC3">
        <w:rPr>
          <w:rFonts w:ascii="Arial Narrow" w:eastAsia="Arial Unicode MS" w:hAnsi="Arial Narrow" w:cs="Arial Unicode MS"/>
          <w:sz w:val="28"/>
          <w:szCs w:val="28"/>
        </w:rPr>
        <w:t xml:space="preserve"> demandada</w:t>
      </w:r>
      <w:r w:rsidR="00123A3F">
        <w:rPr>
          <w:rFonts w:ascii="Arial Narrow" w:eastAsia="Arial Unicode MS" w:hAnsi="Arial Narrow" w:cs="Arial Unicode MS"/>
          <w:sz w:val="28"/>
          <w:szCs w:val="28"/>
        </w:rPr>
        <w:t>s</w:t>
      </w:r>
      <w:r w:rsidRPr="00854EC3">
        <w:rPr>
          <w:rFonts w:ascii="Arial Narrow" w:eastAsia="Arial Unicode MS" w:hAnsi="Arial Narrow" w:cs="Arial Unicode MS"/>
          <w:sz w:val="28"/>
          <w:szCs w:val="28"/>
        </w:rPr>
        <w:t>, para que contestara</w:t>
      </w:r>
      <w:r w:rsidR="007238FA">
        <w:rPr>
          <w:rFonts w:ascii="Arial Narrow" w:eastAsia="Arial Unicode MS" w:hAnsi="Arial Narrow" w:cs="Arial Unicode MS"/>
          <w:sz w:val="28"/>
          <w:szCs w:val="28"/>
        </w:rPr>
        <w:t>n</w:t>
      </w:r>
      <w:r w:rsidRPr="00854EC3">
        <w:rPr>
          <w:rFonts w:ascii="Arial Narrow" w:eastAsia="Arial Unicode MS" w:hAnsi="Arial Narrow" w:cs="Arial Unicode MS"/>
          <w:sz w:val="28"/>
          <w:szCs w:val="28"/>
        </w:rPr>
        <w:t xml:space="preserve"> dentro del término legal lo que a sus intereses conviniera. Con proveído de </w:t>
      </w:r>
      <w:r w:rsidR="002305EE">
        <w:rPr>
          <w:rFonts w:ascii="Arial Narrow" w:eastAsia="Arial Unicode MS" w:hAnsi="Arial Narrow" w:cs="Arial Unicode MS"/>
          <w:sz w:val="28"/>
          <w:szCs w:val="28"/>
        </w:rPr>
        <w:t xml:space="preserve">dieciocho de diciembre </w:t>
      </w:r>
      <w:r w:rsidR="000C2C90">
        <w:rPr>
          <w:rFonts w:ascii="Arial Narrow" w:eastAsia="Arial Unicode MS" w:hAnsi="Arial Narrow" w:cs="Arial Unicode MS"/>
          <w:sz w:val="28"/>
          <w:szCs w:val="28"/>
        </w:rPr>
        <w:t>de</w:t>
      </w:r>
      <w:r w:rsidR="00E73DD5">
        <w:rPr>
          <w:rFonts w:ascii="Arial Narrow" w:eastAsia="Arial Unicode MS" w:hAnsi="Arial Narrow" w:cs="Arial Unicode MS"/>
          <w:sz w:val="28"/>
          <w:szCs w:val="28"/>
        </w:rPr>
        <w:t xml:space="preserve"> dos mil veinte</w:t>
      </w:r>
      <w:r w:rsidR="001E6A2F">
        <w:rPr>
          <w:rFonts w:ascii="Arial Narrow" w:eastAsia="Arial Unicode MS" w:hAnsi="Arial Narrow" w:cs="Arial Unicode MS"/>
          <w:sz w:val="28"/>
          <w:szCs w:val="28"/>
        </w:rPr>
        <w:t>,</w:t>
      </w:r>
      <w:r w:rsidRPr="00854EC3">
        <w:rPr>
          <w:rFonts w:ascii="Arial Narrow" w:eastAsia="Arial Unicode MS" w:hAnsi="Arial Narrow" w:cs="Arial Unicode MS"/>
          <w:sz w:val="28"/>
          <w:szCs w:val="28"/>
        </w:rPr>
        <w:t xml:space="preserve"> </w:t>
      </w:r>
      <w:r w:rsidR="009868A2">
        <w:rPr>
          <w:rFonts w:ascii="Arial Narrow" w:hAnsi="Arial Narrow" w:cs="Arial"/>
          <w:sz w:val="28"/>
          <w:szCs w:val="28"/>
        </w:rPr>
        <w:t>se</w:t>
      </w:r>
      <w:r w:rsidR="009868A2" w:rsidRPr="00854EC3">
        <w:rPr>
          <w:rFonts w:ascii="Arial Narrow" w:eastAsia="Arial Unicode MS" w:hAnsi="Arial Narrow" w:cs="Arial Unicode MS"/>
          <w:sz w:val="28"/>
          <w:szCs w:val="28"/>
        </w:rPr>
        <w:t xml:space="preserve"> </w:t>
      </w:r>
      <w:r w:rsidR="006E6E7E" w:rsidRPr="00854EC3">
        <w:rPr>
          <w:rFonts w:ascii="Arial Narrow" w:eastAsia="Arial Unicode MS" w:hAnsi="Arial Narrow" w:cs="Arial Unicode MS"/>
          <w:sz w:val="28"/>
          <w:szCs w:val="28"/>
        </w:rPr>
        <w:t>tuvo a la</w:t>
      </w:r>
      <w:r w:rsidR="00EA5CAD">
        <w:rPr>
          <w:rFonts w:ascii="Arial Narrow" w:eastAsia="Arial Unicode MS" w:hAnsi="Arial Narrow" w:cs="Arial Unicode MS"/>
          <w:sz w:val="28"/>
          <w:szCs w:val="28"/>
        </w:rPr>
        <w:t>s</w:t>
      </w:r>
      <w:r w:rsidR="006E6E7E" w:rsidRPr="00854EC3">
        <w:rPr>
          <w:rFonts w:ascii="Arial Narrow" w:eastAsia="Arial Unicode MS" w:hAnsi="Arial Narrow" w:cs="Arial Unicode MS"/>
          <w:sz w:val="28"/>
          <w:szCs w:val="28"/>
        </w:rPr>
        <w:t xml:space="preserve"> autoridad</w:t>
      </w:r>
      <w:r w:rsidR="00EA5CAD">
        <w:rPr>
          <w:rFonts w:ascii="Arial Narrow" w:eastAsia="Arial Unicode MS" w:hAnsi="Arial Narrow" w:cs="Arial Unicode MS"/>
          <w:sz w:val="28"/>
          <w:szCs w:val="28"/>
        </w:rPr>
        <w:t>es</w:t>
      </w:r>
      <w:r w:rsidR="006E6E7E" w:rsidRPr="00854EC3">
        <w:rPr>
          <w:rFonts w:ascii="Arial Narrow" w:eastAsia="Arial Unicode MS" w:hAnsi="Arial Narrow" w:cs="Arial Unicode MS"/>
          <w:sz w:val="28"/>
          <w:szCs w:val="28"/>
        </w:rPr>
        <w:t xml:space="preserve"> demandada</w:t>
      </w:r>
      <w:r w:rsidR="00EA5CAD">
        <w:rPr>
          <w:rFonts w:ascii="Arial Narrow" w:eastAsia="Arial Unicode MS" w:hAnsi="Arial Narrow" w:cs="Arial Unicode MS"/>
          <w:sz w:val="28"/>
          <w:szCs w:val="28"/>
        </w:rPr>
        <w:t>s</w:t>
      </w:r>
      <w:r w:rsidR="00457C5B" w:rsidRPr="00D8274A">
        <w:rPr>
          <w:rFonts w:ascii="Arial Narrow" w:hAnsi="Arial Narrow" w:cs="Arial"/>
          <w:sz w:val="28"/>
          <w:szCs w:val="28"/>
        </w:rPr>
        <w:t>, por contestan</w:t>
      </w:r>
      <w:r w:rsidR="00457C5B">
        <w:rPr>
          <w:rFonts w:ascii="Arial Narrow" w:hAnsi="Arial Narrow" w:cs="Arial"/>
          <w:sz w:val="28"/>
          <w:szCs w:val="28"/>
        </w:rPr>
        <w:t xml:space="preserve">do la demanda, </w:t>
      </w:r>
      <w:r w:rsidR="009868A2" w:rsidRPr="001C5562">
        <w:rPr>
          <w:rFonts w:ascii="Arial Narrow" w:hAnsi="Arial Narrow" w:cs="Arial"/>
          <w:color w:val="000000"/>
          <w:sz w:val="28"/>
          <w:szCs w:val="28"/>
          <w:lang w:eastAsia="es-MX"/>
        </w:rPr>
        <w:t>se ordenó correr traslado al actor con su</w:t>
      </w:r>
      <w:r w:rsidR="002305EE">
        <w:rPr>
          <w:rFonts w:ascii="Arial Narrow" w:hAnsi="Arial Narrow" w:cs="Arial"/>
          <w:color w:val="000000"/>
          <w:sz w:val="28"/>
          <w:szCs w:val="28"/>
          <w:lang w:eastAsia="es-MX"/>
        </w:rPr>
        <w:t>s</w:t>
      </w:r>
      <w:r w:rsidR="009868A2" w:rsidRPr="001C5562">
        <w:rPr>
          <w:rFonts w:ascii="Arial Narrow" w:hAnsi="Arial Narrow" w:cs="Arial"/>
          <w:color w:val="000000"/>
          <w:sz w:val="28"/>
          <w:szCs w:val="28"/>
          <w:lang w:eastAsia="es-MX"/>
        </w:rPr>
        <w:t xml:space="preserve"> escrito</w:t>
      </w:r>
      <w:r w:rsidR="002305EE">
        <w:rPr>
          <w:rFonts w:ascii="Arial Narrow" w:hAnsi="Arial Narrow" w:cs="Arial"/>
          <w:color w:val="000000"/>
          <w:sz w:val="28"/>
          <w:szCs w:val="28"/>
          <w:lang w:eastAsia="es-MX"/>
        </w:rPr>
        <w:t>s</w:t>
      </w:r>
      <w:r w:rsidR="009868A2" w:rsidRPr="001C5562">
        <w:rPr>
          <w:rFonts w:ascii="Arial Narrow" w:hAnsi="Arial Narrow" w:cs="Arial"/>
          <w:color w:val="000000"/>
          <w:sz w:val="28"/>
          <w:szCs w:val="28"/>
          <w:lang w:eastAsia="es-MX"/>
        </w:rPr>
        <w:t xml:space="preserve"> de contestación </w:t>
      </w:r>
      <w:r w:rsidR="001A4AA2">
        <w:rPr>
          <w:rFonts w:ascii="Arial Narrow" w:hAnsi="Arial Narrow" w:cs="Arial"/>
          <w:color w:val="000000"/>
          <w:sz w:val="28"/>
          <w:szCs w:val="28"/>
          <w:lang w:eastAsia="es-MX"/>
        </w:rPr>
        <w:t>para los efectos conducentes</w:t>
      </w:r>
      <w:r w:rsidR="009868A2">
        <w:rPr>
          <w:rFonts w:ascii="Arial Narrow" w:hAnsi="Arial Narrow" w:cs="Arial"/>
          <w:color w:val="000000"/>
          <w:sz w:val="28"/>
          <w:szCs w:val="28"/>
          <w:lang w:eastAsia="es-MX"/>
        </w:rPr>
        <w:t xml:space="preserve">; </w:t>
      </w:r>
      <w:r w:rsidR="006E6E7E" w:rsidRPr="00854EC3">
        <w:rPr>
          <w:rFonts w:ascii="Arial Narrow" w:eastAsia="Arial Unicode MS" w:hAnsi="Arial Narrow" w:cs="Arial Unicode MS"/>
          <w:sz w:val="28"/>
          <w:szCs w:val="28"/>
        </w:rPr>
        <w:t xml:space="preserve">se </w:t>
      </w:r>
      <w:r w:rsidR="00457C5B">
        <w:rPr>
          <w:rFonts w:ascii="Arial Narrow" w:eastAsia="Arial Unicode MS" w:hAnsi="Arial Narrow" w:cs="Arial Unicode MS"/>
          <w:sz w:val="28"/>
          <w:szCs w:val="28"/>
        </w:rPr>
        <w:t>proveyó sobre</w:t>
      </w:r>
      <w:r w:rsidR="00F92A4D">
        <w:rPr>
          <w:rFonts w:ascii="Arial Narrow" w:eastAsia="Arial Unicode MS" w:hAnsi="Arial Narrow" w:cs="Arial Unicode MS"/>
          <w:sz w:val="28"/>
          <w:szCs w:val="28"/>
        </w:rPr>
        <w:t xml:space="preserve"> las probanzas </w:t>
      </w:r>
      <w:r w:rsidR="00457C5B">
        <w:rPr>
          <w:rFonts w:ascii="Arial Narrow" w:eastAsia="Arial Unicode MS" w:hAnsi="Arial Narrow" w:cs="Arial Unicode MS"/>
          <w:sz w:val="28"/>
          <w:szCs w:val="28"/>
        </w:rPr>
        <w:t xml:space="preserve">ofrecidas por </w:t>
      </w:r>
      <w:r w:rsidR="006E6E7E" w:rsidRPr="00854EC3">
        <w:rPr>
          <w:rFonts w:ascii="Arial Narrow" w:eastAsia="Arial Unicode MS" w:hAnsi="Arial Narrow" w:cs="Arial Unicode MS"/>
          <w:sz w:val="28"/>
          <w:szCs w:val="28"/>
        </w:rPr>
        <w:t>la</w:t>
      </w:r>
      <w:r w:rsidR="009868A2">
        <w:rPr>
          <w:rFonts w:ascii="Arial Narrow" w:eastAsia="Arial Unicode MS" w:hAnsi="Arial Narrow" w:cs="Arial Unicode MS"/>
          <w:sz w:val="28"/>
          <w:szCs w:val="28"/>
        </w:rPr>
        <w:t>s</w:t>
      </w:r>
      <w:r w:rsidR="006E6E7E" w:rsidRPr="00854EC3">
        <w:rPr>
          <w:rFonts w:ascii="Arial Narrow" w:eastAsia="Arial Unicode MS" w:hAnsi="Arial Narrow" w:cs="Arial Unicode MS"/>
          <w:sz w:val="28"/>
          <w:szCs w:val="28"/>
        </w:rPr>
        <w:t xml:space="preserve"> parte</w:t>
      </w:r>
      <w:r w:rsidR="009868A2">
        <w:rPr>
          <w:rFonts w:ascii="Arial Narrow" w:eastAsia="Arial Unicode MS" w:hAnsi="Arial Narrow" w:cs="Arial Unicode MS"/>
          <w:sz w:val="28"/>
          <w:szCs w:val="28"/>
        </w:rPr>
        <w:t xml:space="preserve">s, y </w:t>
      </w:r>
      <w:r w:rsidR="001A4AA2">
        <w:rPr>
          <w:rFonts w:ascii="Arial Narrow" w:eastAsia="Arial Unicode MS" w:hAnsi="Arial Narrow" w:cs="Arial Unicode MS"/>
          <w:sz w:val="28"/>
          <w:szCs w:val="28"/>
        </w:rPr>
        <w:t xml:space="preserve">se </w:t>
      </w:r>
      <w:r w:rsidR="006E6E7E">
        <w:rPr>
          <w:rFonts w:ascii="Arial Narrow" w:eastAsia="Arial Unicode MS" w:hAnsi="Arial Narrow" w:cs="Arial Unicode MS"/>
          <w:sz w:val="28"/>
          <w:szCs w:val="28"/>
        </w:rPr>
        <w:t>fijó fecha y hora para la audiencia final.</w:t>
      </w:r>
      <w:r w:rsidR="00352235">
        <w:rPr>
          <w:rFonts w:ascii="Arial Narrow" w:eastAsia="Arial Unicode MS" w:hAnsi="Arial Narrow" w:cs="Arial Unicode MS"/>
          <w:sz w:val="28"/>
          <w:szCs w:val="28"/>
        </w:rPr>
        <w:t xml:space="preserve"> </w:t>
      </w:r>
      <w:r w:rsidR="00515F18">
        <w:rPr>
          <w:rFonts w:ascii="Arial Narrow" w:eastAsia="Arial Unicode MS" w:hAnsi="Arial Narrow" w:cs="Arial Unicode MS"/>
          <w:sz w:val="28"/>
          <w:szCs w:val="28"/>
        </w:rPr>
        <w:t>L</w:t>
      </w:r>
      <w:r w:rsidRPr="00854EC3">
        <w:rPr>
          <w:rFonts w:ascii="Arial Narrow" w:eastAsia="Arial Unicode MS" w:hAnsi="Arial Narrow" w:cs="Arial Unicode MS"/>
          <w:sz w:val="28"/>
          <w:szCs w:val="28"/>
        </w:rPr>
        <w:t xml:space="preserve">a </w:t>
      </w:r>
      <w:r w:rsidR="0090649C">
        <w:rPr>
          <w:rFonts w:ascii="Arial Narrow" w:eastAsia="Arial Unicode MS" w:hAnsi="Arial Narrow" w:cs="Arial Unicode MS"/>
          <w:sz w:val="28"/>
          <w:szCs w:val="28"/>
        </w:rPr>
        <w:t>cual</w:t>
      </w:r>
      <w:r w:rsidRPr="00854EC3">
        <w:rPr>
          <w:rFonts w:ascii="Arial Narrow" w:eastAsia="Arial Unicode MS" w:hAnsi="Arial Narrow" w:cs="Arial Unicode MS"/>
          <w:sz w:val="28"/>
          <w:szCs w:val="28"/>
        </w:rPr>
        <w:t xml:space="preserve"> se verificó </w:t>
      </w:r>
      <w:r w:rsidRPr="0090649C">
        <w:rPr>
          <w:rFonts w:ascii="Arial Narrow" w:eastAsia="Arial Unicode MS" w:hAnsi="Arial Narrow" w:cs="Arial Unicode MS"/>
          <w:sz w:val="28"/>
          <w:szCs w:val="28"/>
        </w:rPr>
        <w:t xml:space="preserve">el </w:t>
      </w:r>
      <w:r w:rsidR="002305EE">
        <w:rPr>
          <w:rFonts w:ascii="Arial Narrow" w:eastAsia="Arial Unicode MS" w:hAnsi="Arial Narrow" w:cs="Arial Unicode MS"/>
          <w:sz w:val="28"/>
          <w:szCs w:val="28"/>
        </w:rPr>
        <w:t>veinticinco de enero</w:t>
      </w:r>
      <w:r w:rsidR="001A4AA2">
        <w:rPr>
          <w:rFonts w:ascii="Arial Narrow" w:eastAsia="Arial Unicode MS" w:hAnsi="Arial Narrow" w:cs="Arial Unicode MS"/>
          <w:sz w:val="28"/>
          <w:szCs w:val="28"/>
        </w:rPr>
        <w:t xml:space="preserve"> </w:t>
      </w:r>
      <w:r w:rsidR="00B93BDF">
        <w:rPr>
          <w:rFonts w:ascii="Arial Narrow" w:eastAsia="Arial Unicode MS" w:hAnsi="Arial Narrow" w:cs="Arial Unicode MS"/>
          <w:sz w:val="28"/>
          <w:szCs w:val="28"/>
        </w:rPr>
        <w:t>de dos mil veintiuno</w:t>
      </w:r>
      <w:r w:rsidR="00D600B1">
        <w:rPr>
          <w:rFonts w:ascii="Arial Narrow" w:eastAsia="Arial Unicode MS" w:hAnsi="Arial Narrow" w:cs="Arial Unicode MS"/>
          <w:sz w:val="28"/>
          <w:szCs w:val="28"/>
        </w:rPr>
        <w:t xml:space="preserve"> </w:t>
      </w:r>
      <w:r w:rsidR="00457C5B">
        <w:rPr>
          <w:rFonts w:ascii="Arial Narrow" w:eastAsia="Arial Unicode MS" w:hAnsi="Arial Narrow" w:cs="Arial Unicode MS"/>
          <w:sz w:val="28"/>
          <w:szCs w:val="28"/>
        </w:rPr>
        <w:t>sin</w:t>
      </w:r>
      <w:r w:rsidR="00D752B4" w:rsidRPr="00854EC3">
        <w:rPr>
          <w:rFonts w:ascii="Arial Narrow" w:eastAsia="Arial Unicode MS" w:hAnsi="Arial Narrow" w:cs="Arial Unicode MS"/>
          <w:sz w:val="28"/>
          <w:szCs w:val="28"/>
        </w:rPr>
        <w:t xml:space="preserve"> la asistencia </w:t>
      </w:r>
      <w:r w:rsidR="00D752B4">
        <w:rPr>
          <w:rFonts w:ascii="Arial Narrow" w:eastAsia="Arial Unicode MS" w:hAnsi="Arial Narrow" w:cs="Arial Unicode MS"/>
          <w:sz w:val="28"/>
          <w:szCs w:val="28"/>
        </w:rPr>
        <w:t>de</w:t>
      </w:r>
      <w:r w:rsidR="00457C5B">
        <w:rPr>
          <w:rFonts w:ascii="Arial Narrow" w:eastAsia="Arial Unicode MS" w:hAnsi="Arial Narrow" w:cs="Arial Unicode MS"/>
          <w:sz w:val="28"/>
          <w:szCs w:val="28"/>
        </w:rPr>
        <w:t xml:space="preserve"> </w:t>
      </w:r>
      <w:r w:rsidR="00EA5CAD">
        <w:rPr>
          <w:rFonts w:ascii="Arial Narrow" w:eastAsia="Arial Unicode MS" w:hAnsi="Arial Narrow" w:cs="Arial Unicode MS"/>
          <w:sz w:val="28"/>
          <w:szCs w:val="28"/>
        </w:rPr>
        <w:t>l</w:t>
      </w:r>
      <w:r w:rsidR="00457C5B">
        <w:rPr>
          <w:rFonts w:ascii="Arial Narrow" w:eastAsia="Arial Unicode MS" w:hAnsi="Arial Narrow" w:cs="Arial Unicode MS"/>
          <w:sz w:val="28"/>
          <w:szCs w:val="28"/>
        </w:rPr>
        <w:t>as</w:t>
      </w:r>
      <w:r w:rsidR="00EA5CAD">
        <w:rPr>
          <w:rFonts w:ascii="Arial Narrow" w:eastAsia="Arial Unicode MS" w:hAnsi="Arial Narrow" w:cs="Arial Unicode MS"/>
          <w:sz w:val="28"/>
          <w:szCs w:val="28"/>
        </w:rPr>
        <w:t xml:space="preserve"> </w:t>
      </w:r>
      <w:r w:rsidR="00457C5B">
        <w:rPr>
          <w:rFonts w:ascii="Arial Narrow" w:eastAsia="Arial Unicode MS" w:hAnsi="Arial Narrow" w:cs="Arial Unicode MS"/>
          <w:sz w:val="28"/>
          <w:szCs w:val="28"/>
        </w:rPr>
        <w:t>partes</w:t>
      </w:r>
      <w:r w:rsidR="00D752B4" w:rsidRPr="00854EC3">
        <w:rPr>
          <w:rFonts w:ascii="Arial Narrow" w:eastAsia="Arial Unicode MS" w:hAnsi="Arial Narrow" w:cs="Arial Unicode MS"/>
          <w:sz w:val="28"/>
          <w:szCs w:val="28"/>
        </w:rPr>
        <w:t>, el Secretario de Acuerdos</w:t>
      </w:r>
      <w:r w:rsidR="00D752B4">
        <w:rPr>
          <w:rFonts w:ascii="Arial Narrow" w:eastAsia="Arial Unicode MS" w:hAnsi="Arial Narrow" w:cs="Arial Unicode MS"/>
          <w:sz w:val="28"/>
          <w:szCs w:val="28"/>
        </w:rPr>
        <w:t xml:space="preserve"> </w:t>
      </w:r>
      <w:r w:rsidR="000B474F">
        <w:rPr>
          <w:rFonts w:ascii="Arial Narrow" w:eastAsia="Arial Unicode MS" w:hAnsi="Arial Narrow" w:cs="Arial Unicode MS"/>
          <w:sz w:val="28"/>
          <w:szCs w:val="28"/>
        </w:rPr>
        <w:t>hizo relación de constancias</w:t>
      </w:r>
      <w:r w:rsidRPr="00854EC3">
        <w:rPr>
          <w:rFonts w:ascii="Arial Narrow" w:eastAsia="Arial Unicode MS" w:hAnsi="Arial Narrow" w:cs="Arial Unicode MS"/>
          <w:sz w:val="28"/>
          <w:szCs w:val="28"/>
        </w:rPr>
        <w:t xml:space="preserve">; en periodo de pruebas, se tuvieron por </w:t>
      </w:r>
      <w:r w:rsidR="00B93BDF" w:rsidRPr="00527304">
        <w:rPr>
          <w:rFonts w:ascii="Arial Narrow" w:hAnsi="Arial Narrow" w:cs="Arial"/>
          <w:sz w:val="28"/>
          <w:szCs w:val="28"/>
        </w:rPr>
        <w:t xml:space="preserve">desahogadas las </w:t>
      </w:r>
      <w:r w:rsidR="00B93BDF">
        <w:rPr>
          <w:rFonts w:ascii="Arial Narrow" w:hAnsi="Arial Narrow" w:cs="Arial"/>
          <w:sz w:val="28"/>
          <w:szCs w:val="28"/>
        </w:rPr>
        <w:t xml:space="preserve">documentales ofrecidas por </w:t>
      </w:r>
      <w:r w:rsidR="00B93BDF" w:rsidRPr="00527304">
        <w:rPr>
          <w:rFonts w:ascii="Arial Narrow" w:hAnsi="Arial Narrow" w:cs="Arial"/>
          <w:sz w:val="28"/>
          <w:szCs w:val="28"/>
        </w:rPr>
        <w:t>las partes</w:t>
      </w:r>
      <w:r w:rsidR="00B93BDF">
        <w:rPr>
          <w:rFonts w:ascii="Arial Narrow" w:hAnsi="Arial Narrow" w:cs="Arial"/>
          <w:sz w:val="28"/>
          <w:szCs w:val="28"/>
        </w:rPr>
        <w:t>, dada su propia naturaleza;</w:t>
      </w:r>
      <w:r w:rsidRPr="00854EC3">
        <w:rPr>
          <w:rFonts w:ascii="Arial Narrow" w:eastAsia="Arial Unicode MS" w:hAnsi="Arial Narrow" w:cs="Arial Unicode MS"/>
          <w:sz w:val="28"/>
          <w:szCs w:val="28"/>
        </w:rPr>
        <w:t xml:space="preserve"> en etapa de alegatos </w:t>
      </w:r>
      <w:r w:rsidRPr="00854EC3">
        <w:rPr>
          <w:rFonts w:ascii="Arial Narrow" w:hAnsi="Arial Narrow"/>
          <w:sz w:val="28"/>
          <w:szCs w:val="28"/>
        </w:rPr>
        <w:t xml:space="preserve">se </w:t>
      </w:r>
      <w:r w:rsidR="00611E4C">
        <w:rPr>
          <w:rFonts w:ascii="Arial Narrow" w:hAnsi="Arial Narrow"/>
          <w:sz w:val="28"/>
          <w:szCs w:val="28"/>
        </w:rPr>
        <w:t>dio cuenta de los que fueron presentados por el delegado de las autoridades demandadas</w:t>
      </w:r>
      <w:r w:rsidR="002305EE">
        <w:rPr>
          <w:rFonts w:ascii="Arial Narrow" w:hAnsi="Arial Narrow"/>
          <w:sz w:val="28"/>
          <w:szCs w:val="28"/>
        </w:rPr>
        <w:t xml:space="preserve"> de Seguridad Pública Municipal y se certificó que no fueron formulados por la parte actora, ni por las </w:t>
      </w:r>
      <w:r w:rsidR="003B483E">
        <w:rPr>
          <w:rFonts w:ascii="Arial Narrow" w:hAnsi="Arial Narrow"/>
          <w:sz w:val="28"/>
          <w:szCs w:val="28"/>
        </w:rPr>
        <w:t xml:space="preserve">diversas </w:t>
      </w:r>
      <w:r w:rsidR="002305EE">
        <w:rPr>
          <w:rFonts w:ascii="Arial Narrow" w:hAnsi="Arial Narrow"/>
          <w:sz w:val="28"/>
          <w:szCs w:val="28"/>
        </w:rPr>
        <w:t xml:space="preserve">demandadas Oficina Recaudadora de Tránsito </w:t>
      </w:r>
      <w:r w:rsidR="003B483E">
        <w:rPr>
          <w:rFonts w:ascii="Arial Narrow" w:hAnsi="Arial Narrow"/>
          <w:sz w:val="28"/>
          <w:szCs w:val="28"/>
        </w:rPr>
        <w:t xml:space="preserve">del </w:t>
      </w:r>
      <w:r w:rsidR="002305EE">
        <w:rPr>
          <w:rFonts w:ascii="Arial Narrow" w:hAnsi="Arial Narrow"/>
          <w:sz w:val="28"/>
          <w:szCs w:val="28"/>
        </w:rPr>
        <w:t>Municip</w:t>
      </w:r>
      <w:r w:rsidR="003B483E">
        <w:rPr>
          <w:rFonts w:ascii="Arial Narrow" w:hAnsi="Arial Narrow"/>
          <w:sz w:val="28"/>
          <w:szCs w:val="28"/>
        </w:rPr>
        <w:t>io de San Luis Potosí,</w:t>
      </w:r>
      <w:r w:rsidR="002305EE">
        <w:rPr>
          <w:rFonts w:ascii="Arial Narrow" w:hAnsi="Arial Narrow"/>
          <w:sz w:val="28"/>
          <w:szCs w:val="28"/>
        </w:rPr>
        <w:t xml:space="preserve"> y </w:t>
      </w:r>
      <w:r w:rsidR="003B483E">
        <w:rPr>
          <w:rFonts w:ascii="Arial Narrow" w:hAnsi="Arial Narrow"/>
          <w:sz w:val="28"/>
          <w:szCs w:val="28"/>
        </w:rPr>
        <w:t xml:space="preserve">H. </w:t>
      </w:r>
      <w:r w:rsidR="002305EE">
        <w:rPr>
          <w:rFonts w:ascii="Arial Narrow" w:hAnsi="Arial Narrow"/>
          <w:sz w:val="28"/>
          <w:szCs w:val="28"/>
        </w:rPr>
        <w:t>Ayuntamiento de San Luis Potosí</w:t>
      </w:r>
      <w:r w:rsidR="0090649C" w:rsidRPr="00944024">
        <w:rPr>
          <w:rFonts w:ascii="Arial Narrow" w:hAnsi="Arial Narrow"/>
          <w:sz w:val="28"/>
          <w:szCs w:val="28"/>
        </w:rPr>
        <w:t>;</w:t>
      </w:r>
      <w:r w:rsidRPr="00944024">
        <w:rPr>
          <w:rFonts w:ascii="Arial Narrow" w:hAnsi="Arial Narrow"/>
          <w:sz w:val="28"/>
          <w:szCs w:val="28"/>
        </w:rPr>
        <w:t xml:space="preserve"> concluida la audiencia se citó para resolver en definitiva.</w:t>
      </w:r>
    </w:p>
    <w:p w:rsidR="00062CBC" w:rsidRPr="00854EC3" w:rsidRDefault="00062CBC" w:rsidP="00F31951">
      <w:pPr>
        <w:pStyle w:val="Sinespaciado"/>
        <w:spacing w:line="360" w:lineRule="auto"/>
        <w:ind w:firstLine="709"/>
        <w:jc w:val="both"/>
        <w:rPr>
          <w:rFonts w:ascii="Arial Narrow" w:eastAsia="Arial Unicode MS" w:hAnsi="Arial Narrow" w:cs="Arial Unicode MS"/>
          <w:sz w:val="28"/>
          <w:szCs w:val="28"/>
        </w:rPr>
      </w:pPr>
    </w:p>
    <w:p w:rsidR="00254BE2" w:rsidRPr="00854EC3" w:rsidRDefault="00254BE2" w:rsidP="00F31951">
      <w:pPr>
        <w:pStyle w:val="Sinespaciado"/>
        <w:spacing w:line="360" w:lineRule="auto"/>
        <w:jc w:val="center"/>
        <w:rPr>
          <w:rFonts w:ascii="Arial Narrow" w:eastAsia="Arial Unicode MS" w:hAnsi="Arial Narrow" w:cs="Arial Unicode MS"/>
          <w:b/>
          <w:color w:val="000000"/>
          <w:sz w:val="28"/>
          <w:szCs w:val="28"/>
        </w:rPr>
      </w:pPr>
      <w:r w:rsidRPr="00854EC3">
        <w:rPr>
          <w:rFonts w:ascii="Arial Narrow" w:eastAsia="Arial Unicode MS" w:hAnsi="Arial Narrow" w:cs="Arial Unicode MS"/>
          <w:b/>
          <w:color w:val="000000"/>
          <w:sz w:val="28"/>
          <w:szCs w:val="28"/>
        </w:rPr>
        <w:t>C O N S I D E R A N D O</w:t>
      </w:r>
    </w:p>
    <w:p w:rsidR="00254BE2" w:rsidRPr="00854EC3" w:rsidRDefault="00254BE2" w:rsidP="00F31951">
      <w:pPr>
        <w:pStyle w:val="Sinespaciado"/>
        <w:spacing w:line="360" w:lineRule="auto"/>
        <w:ind w:firstLine="709"/>
        <w:jc w:val="center"/>
        <w:rPr>
          <w:rFonts w:ascii="Arial Narrow" w:eastAsia="Arial Unicode MS" w:hAnsi="Arial Narrow" w:cs="Arial Unicode MS"/>
          <w:color w:val="000000"/>
          <w:sz w:val="28"/>
          <w:szCs w:val="28"/>
        </w:rPr>
      </w:pPr>
    </w:p>
    <w:p w:rsidR="00C766FB" w:rsidRDefault="00254BE2" w:rsidP="00F31951">
      <w:pPr>
        <w:pStyle w:val="Sinespaciado"/>
        <w:spacing w:line="360" w:lineRule="auto"/>
        <w:ind w:firstLine="709"/>
        <w:jc w:val="both"/>
        <w:rPr>
          <w:rFonts w:ascii="Arial Narrow" w:eastAsia="Arial Unicode MS" w:hAnsi="Arial Narrow" w:cs="Arial Unicode MS"/>
          <w:color w:val="000000"/>
          <w:sz w:val="28"/>
          <w:szCs w:val="28"/>
        </w:rPr>
      </w:pPr>
      <w:r w:rsidRPr="00854EC3">
        <w:rPr>
          <w:rFonts w:ascii="Arial Narrow" w:eastAsia="Arial Unicode MS" w:hAnsi="Arial Narrow" w:cs="Arial Unicode MS"/>
          <w:b/>
          <w:color w:val="000000"/>
          <w:sz w:val="28"/>
          <w:szCs w:val="28"/>
        </w:rPr>
        <w:t>PRIMERO.-</w:t>
      </w:r>
      <w:r w:rsidRPr="00854EC3">
        <w:rPr>
          <w:rFonts w:ascii="Arial Narrow" w:eastAsia="Arial Unicode MS" w:hAnsi="Arial Narrow" w:cs="Arial Unicode MS"/>
          <w:color w:val="000000"/>
          <w:sz w:val="28"/>
          <w:szCs w:val="28"/>
        </w:rPr>
        <w:t xml:space="preserve"> </w:t>
      </w:r>
      <w:r w:rsidR="009754B8">
        <w:rPr>
          <w:rFonts w:ascii="Arial Narrow" w:eastAsia="Arial Unicode MS" w:hAnsi="Arial Narrow" w:cs="Arial Unicode MS"/>
          <w:color w:val="000000"/>
          <w:sz w:val="28"/>
          <w:szCs w:val="28"/>
        </w:rPr>
        <w:t>A e</w:t>
      </w:r>
      <w:r w:rsidR="00814C5A" w:rsidRPr="00854EC3">
        <w:rPr>
          <w:rFonts w:ascii="Arial Narrow" w:eastAsia="Arial Unicode MS" w:hAnsi="Arial Narrow" w:cs="Arial Unicode MS"/>
          <w:color w:val="000000"/>
          <w:sz w:val="28"/>
          <w:szCs w:val="28"/>
        </w:rPr>
        <w:t>sta</w:t>
      </w:r>
      <w:r w:rsidRPr="00854EC3">
        <w:rPr>
          <w:rFonts w:ascii="Arial Narrow" w:eastAsia="Arial Unicode MS" w:hAnsi="Arial Narrow" w:cs="Arial Unicode MS"/>
          <w:color w:val="000000"/>
          <w:sz w:val="28"/>
          <w:szCs w:val="28"/>
        </w:rPr>
        <w:t xml:space="preserve"> Tercera Sala Unitaria del Tribunal Estatal de Justicia </w:t>
      </w:r>
      <w:r w:rsidR="0060362D">
        <w:rPr>
          <w:rFonts w:ascii="Arial Narrow" w:eastAsia="Arial Unicode MS" w:hAnsi="Arial Narrow" w:cs="Arial Unicode MS"/>
          <w:color w:val="000000"/>
          <w:sz w:val="28"/>
          <w:szCs w:val="28"/>
        </w:rPr>
        <w:t>A</w:t>
      </w:r>
      <w:r w:rsidRPr="00854EC3">
        <w:rPr>
          <w:rFonts w:ascii="Arial Narrow" w:eastAsia="Arial Unicode MS" w:hAnsi="Arial Narrow" w:cs="Arial Unicode MS"/>
          <w:color w:val="000000"/>
          <w:sz w:val="28"/>
          <w:szCs w:val="28"/>
        </w:rPr>
        <w:t>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w:t>
      </w:r>
      <w:r w:rsidR="00814C5A" w:rsidRPr="00854EC3">
        <w:rPr>
          <w:rFonts w:ascii="Arial Narrow" w:eastAsia="Arial Unicode MS" w:hAnsi="Arial Narrow" w:cs="Arial Unicode MS"/>
          <w:color w:val="000000"/>
          <w:sz w:val="28"/>
          <w:szCs w:val="28"/>
        </w:rPr>
        <w:t xml:space="preserve"> </w:t>
      </w:r>
      <w:r w:rsidR="00F92A4D">
        <w:rPr>
          <w:rFonts w:ascii="Arial Narrow" w:eastAsia="Arial Unicode MS" w:hAnsi="Arial Narrow" w:cs="Arial Unicode MS"/>
          <w:color w:val="000000"/>
          <w:sz w:val="28"/>
          <w:szCs w:val="28"/>
        </w:rPr>
        <w:t xml:space="preserve">como ocurre en el presente caso, </w:t>
      </w:r>
      <w:r w:rsidR="00814C5A" w:rsidRPr="00854EC3">
        <w:rPr>
          <w:rFonts w:ascii="Arial Narrow" w:eastAsia="Arial Unicode MS" w:hAnsi="Arial Narrow" w:cs="Arial Unicode MS"/>
          <w:color w:val="000000"/>
          <w:sz w:val="28"/>
          <w:szCs w:val="28"/>
        </w:rPr>
        <w:t xml:space="preserve">ya que se trata de una </w:t>
      </w:r>
      <w:r w:rsidR="00814C5A" w:rsidRPr="00854EC3">
        <w:rPr>
          <w:rFonts w:ascii="Arial Narrow" w:eastAsia="Arial Unicode MS" w:hAnsi="Arial Narrow" w:cs="Arial Unicode MS"/>
          <w:color w:val="000000"/>
          <w:sz w:val="28"/>
          <w:szCs w:val="28"/>
        </w:rPr>
        <w:lastRenderedPageBreak/>
        <w:t>controversia suscitada entre un particular</w:t>
      </w:r>
      <w:r w:rsidR="00C766FB" w:rsidRPr="00854EC3">
        <w:rPr>
          <w:rFonts w:ascii="Arial Narrow" w:eastAsia="Arial Unicode MS" w:hAnsi="Arial Narrow" w:cs="Arial Unicode MS"/>
          <w:color w:val="000000"/>
          <w:sz w:val="28"/>
          <w:szCs w:val="28"/>
        </w:rPr>
        <w:t xml:space="preserve"> y autoridades municipales de esta </w:t>
      </w:r>
      <w:r w:rsidR="001656F8" w:rsidRPr="00854EC3">
        <w:rPr>
          <w:rFonts w:ascii="Arial Narrow" w:eastAsia="Arial Unicode MS" w:hAnsi="Arial Narrow" w:cs="Arial Unicode MS"/>
          <w:color w:val="000000"/>
          <w:sz w:val="28"/>
          <w:szCs w:val="28"/>
        </w:rPr>
        <w:t>entidad federativa, donde se eje</w:t>
      </w:r>
      <w:r w:rsidR="0032080C" w:rsidRPr="00854EC3">
        <w:rPr>
          <w:rFonts w:ascii="Arial Narrow" w:eastAsia="Arial Unicode MS" w:hAnsi="Arial Narrow" w:cs="Arial Unicode MS"/>
          <w:color w:val="000000"/>
          <w:sz w:val="28"/>
          <w:szCs w:val="28"/>
        </w:rPr>
        <w:t>rce jurisdicción con motivo de una sanción por infracciones a los ordenamientos de tránsito.</w:t>
      </w:r>
      <w:r w:rsidR="00C766FB" w:rsidRPr="00854EC3">
        <w:rPr>
          <w:rFonts w:ascii="Arial Narrow" w:eastAsia="Arial Unicode MS" w:hAnsi="Arial Narrow" w:cs="Arial Unicode MS"/>
          <w:color w:val="000000"/>
          <w:sz w:val="28"/>
          <w:szCs w:val="28"/>
        </w:rPr>
        <w:t xml:space="preserve"> </w:t>
      </w:r>
    </w:p>
    <w:p w:rsidR="00F00018" w:rsidRDefault="00F00018" w:rsidP="00F31951">
      <w:pPr>
        <w:pStyle w:val="Sinespaciado"/>
        <w:spacing w:line="360" w:lineRule="auto"/>
        <w:ind w:firstLine="709"/>
        <w:jc w:val="both"/>
        <w:rPr>
          <w:rFonts w:ascii="Arial Narrow" w:eastAsia="Arial Unicode MS" w:hAnsi="Arial Narrow" w:cs="Arial Unicode MS"/>
          <w:color w:val="000000"/>
          <w:sz w:val="28"/>
          <w:szCs w:val="28"/>
        </w:rPr>
      </w:pPr>
    </w:p>
    <w:p w:rsidR="004E53F8" w:rsidRPr="00854EC3" w:rsidRDefault="004E53F8" w:rsidP="004E53F8">
      <w:pPr>
        <w:pStyle w:val="Sinespaciado"/>
        <w:spacing w:line="360" w:lineRule="auto"/>
        <w:ind w:firstLine="709"/>
        <w:jc w:val="both"/>
        <w:rPr>
          <w:rFonts w:ascii="Arial Narrow" w:eastAsia="Arial Unicode MS" w:hAnsi="Arial Narrow" w:cs="Arial Unicode MS"/>
          <w:color w:val="000000"/>
          <w:sz w:val="28"/>
          <w:szCs w:val="28"/>
        </w:rPr>
      </w:pPr>
      <w:r>
        <w:rPr>
          <w:rFonts w:ascii="Arial Narrow" w:eastAsia="Arial Unicode MS" w:hAnsi="Arial Narrow" w:cs="Arial Unicode MS"/>
          <w:color w:val="000000"/>
          <w:sz w:val="28"/>
          <w:szCs w:val="28"/>
        </w:rPr>
        <w:t xml:space="preserve">Y en el caso de este expediente, </w:t>
      </w:r>
      <w:r w:rsidR="00B125D1">
        <w:rPr>
          <w:rFonts w:ascii="Arial Narrow" w:hAnsi="Arial Narrow" w:cs="Arial"/>
          <w:sz w:val="28"/>
          <w:szCs w:val="28"/>
        </w:rPr>
        <w:t>corresponde</w:t>
      </w:r>
      <w:r>
        <w:rPr>
          <w:rFonts w:ascii="Arial Narrow" w:hAnsi="Arial Narrow" w:cs="Arial"/>
          <w:sz w:val="28"/>
          <w:szCs w:val="28"/>
        </w:rPr>
        <w:t xml:space="preserve"> conocer y resolver a la Licenciada </w:t>
      </w:r>
      <w:r w:rsidRPr="001159C8">
        <w:rPr>
          <w:rFonts w:ascii="Arial Narrow" w:hAnsi="Arial Narrow" w:cs="Arial"/>
          <w:sz w:val="28"/>
          <w:szCs w:val="28"/>
        </w:rPr>
        <w:t>Heidy Yazbe Ruiz Alvarado, Magistrada Supernumeraria del Tribunal Estatal de Justicia Administrativa de San Luis Potosí,</w:t>
      </w:r>
      <w:r w:rsidRPr="00025DE8">
        <w:rPr>
          <w:rFonts w:ascii="Arial Narrow" w:hAnsi="Arial Narrow" w:cs="Arial"/>
          <w:sz w:val="28"/>
          <w:szCs w:val="28"/>
        </w:rPr>
        <w:t xml:space="preserve"> </w:t>
      </w:r>
      <w:r w:rsidRPr="006D5239">
        <w:rPr>
          <w:rFonts w:ascii="Arial Narrow" w:hAnsi="Arial Narrow" w:cs="Arial"/>
          <w:sz w:val="28"/>
          <w:szCs w:val="28"/>
        </w:rPr>
        <w:t xml:space="preserve">por reasignación </w:t>
      </w:r>
      <w:r>
        <w:rPr>
          <w:rFonts w:ascii="Arial Narrow" w:hAnsi="Arial Narrow" w:cs="Arial"/>
          <w:sz w:val="28"/>
          <w:szCs w:val="28"/>
        </w:rPr>
        <w:t xml:space="preserve">temporal </w:t>
      </w:r>
      <w:r w:rsidRPr="006D5239">
        <w:rPr>
          <w:rFonts w:ascii="Arial Narrow" w:hAnsi="Arial Narrow" w:cs="Arial"/>
          <w:sz w:val="28"/>
          <w:szCs w:val="28"/>
        </w:rPr>
        <w:t>en su conocimiento, en términos del Acuerdo General del Pleno de este Tribunal, de fecha veinticinco de mayo de dos mil veintiuno</w:t>
      </w:r>
      <w:r>
        <w:rPr>
          <w:rFonts w:ascii="Arial Narrow" w:hAnsi="Arial Narrow" w:cs="Arial"/>
          <w:sz w:val="28"/>
          <w:szCs w:val="28"/>
        </w:rPr>
        <w:t>, y de conformidad con los artículos 19, 42 párrafos segundo y último, de</w:t>
      </w:r>
      <w:r w:rsidRPr="006F27C4">
        <w:rPr>
          <w:rFonts w:ascii="Arial Narrow" w:hAnsi="Arial Narrow" w:cs="Arial"/>
          <w:sz w:val="28"/>
          <w:szCs w:val="28"/>
        </w:rPr>
        <w:t xml:space="preserve"> </w:t>
      </w:r>
      <w:r w:rsidRPr="006D5239">
        <w:rPr>
          <w:rFonts w:ascii="Arial Narrow" w:hAnsi="Arial Narrow" w:cs="Arial"/>
          <w:sz w:val="28"/>
          <w:szCs w:val="28"/>
        </w:rPr>
        <w:t xml:space="preserve">Ley Orgánica del Tribunal Estatal de Justicia Administrativa de San Luis Potosí, </w:t>
      </w:r>
      <w:r>
        <w:rPr>
          <w:rFonts w:ascii="Arial Narrow" w:hAnsi="Arial Narrow" w:cs="Arial"/>
          <w:sz w:val="28"/>
          <w:szCs w:val="28"/>
        </w:rPr>
        <w:t xml:space="preserve">y </w:t>
      </w:r>
      <w:r w:rsidRPr="006D5239">
        <w:rPr>
          <w:rFonts w:ascii="Arial Narrow" w:hAnsi="Arial Narrow" w:cs="Arial"/>
          <w:sz w:val="28"/>
          <w:szCs w:val="28"/>
        </w:rPr>
        <w:t>4° de su Reglamento Interior</w:t>
      </w:r>
      <w:r>
        <w:rPr>
          <w:rFonts w:ascii="Arial Narrow" w:hAnsi="Arial Narrow" w:cs="Arial"/>
          <w:sz w:val="28"/>
          <w:szCs w:val="28"/>
        </w:rPr>
        <w:t xml:space="preserve">. </w:t>
      </w:r>
    </w:p>
    <w:p w:rsidR="00C766FB" w:rsidRPr="00854EC3" w:rsidRDefault="00C766FB" w:rsidP="00F31951">
      <w:pPr>
        <w:pStyle w:val="Sinespaciado"/>
        <w:spacing w:line="360" w:lineRule="auto"/>
        <w:ind w:firstLine="709"/>
        <w:jc w:val="both"/>
        <w:rPr>
          <w:rFonts w:ascii="Arial Narrow" w:eastAsia="Arial Unicode MS" w:hAnsi="Arial Narrow" w:cs="Arial Unicode MS"/>
          <w:color w:val="000000"/>
          <w:sz w:val="28"/>
          <w:szCs w:val="28"/>
        </w:rPr>
      </w:pPr>
    </w:p>
    <w:p w:rsidR="00384607" w:rsidRPr="00C86535" w:rsidRDefault="00B4598A" w:rsidP="00384607">
      <w:pPr>
        <w:tabs>
          <w:tab w:val="left" w:pos="2835"/>
        </w:tabs>
        <w:spacing w:after="0" w:line="360" w:lineRule="auto"/>
        <w:ind w:firstLine="709"/>
        <w:jc w:val="both"/>
        <w:rPr>
          <w:rFonts w:ascii="Arial Narrow" w:eastAsia="Calibri" w:hAnsi="Arial Narrow" w:cs="Arial"/>
          <w:sz w:val="28"/>
          <w:szCs w:val="28"/>
        </w:rPr>
      </w:pPr>
      <w:r>
        <w:rPr>
          <w:rFonts w:ascii="Arial Narrow" w:eastAsia="Arial Unicode MS" w:hAnsi="Arial Narrow" w:cs="Arial Unicode MS"/>
          <w:b/>
          <w:color w:val="000000"/>
          <w:sz w:val="28"/>
          <w:szCs w:val="28"/>
        </w:rPr>
        <w:t xml:space="preserve">SEGUNDO.- </w:t>
      </w:r>
      <w:r w:rsidR="00062CBC" w:rsidRPr="00854EC3">
        <w:rPr>
          <w:rFonts w:ascii="Arial Narrow" w:eastAsia="Arial Unicode MS" w:hAnsi="Arial Narrow" w:cs="Arial Unicode MS"/>
          <w:color w:val="000000"/>
          <w:sz w:val="28"/>
          <w:szCs w:val="28"/>
        </w:rPr>
        <w:t xml:space="preserve">La parte </w:t>
      </w:r>
      <w:r w:rsidR="00062CBC" w:rsidRPr="0090649C">
        <w:rPr>
          <w:rFonts w:ascii="Arial Narrow" w:eastAsia="Arial Unicode MS" w:hAnsi="Arial Narrow" w:cs="Arial Unicode MS"/>
          <w:color w:val="000000"/>
          <w:sz w:val="28"/>
          <w:szCs w:val="28"/>
        </w:rPr>
        <w:t>actora acreditó</w:t>
      </w:r>
      <w:r w:rsidR="00062CBC" w:rsidRPr="00854EC3">
        <w:rPr>
          <w:rFonts w:ascii="Arial Narrow" w:eastAsia="Arial Unicode MS" w:hAnsi="Arial Narrow" w:cs="Arial Unicode MS"/>
          <w:color w:val="000000"/>
          <w:sz w:val="28"/>
          <w:szCs w:val="28"/>
        </w:rPr>
        <w:t xml:space="preserve"> su interés jurídico, de conformidad con el artículo 231 del Código Procesal Administrativo </w:t>
      </w:r>
      <w:r w:rsidR="009754B8">
        <w:rPr>
          <w:rFonts w:ascii="Arial Narrow" w:eastAsia="Arial Unicode MS" w:hAnsi="Arial Narrow" w:cs="Arial Unicode MS"/>
          <w:color w:val="000000"/>
          <w:sz w:val="28"/>
          <w:szCs w:val="28"/>
        </w:rPr>
        <w:t xml:space="preserve">para </w:t>
      </w:r>
      <w:r w:rsidR="00062CBC" w:rsidRPr="00854EC3">
        <w:rPr>
          <w:rFonts w:ascii="Arial Narrow" w:eastAsia="Arial Unicode MS" w:hAnsi="Arial Narrow" w:cs="Arial Unicode MS"/>
          <w:color w:val="000000"/>
          <w:sz w:val="28"/>
          <w:szCs w:val="28"/>
        </w:rPr>
        <w:t xml:space="preserve">el </w:t>
      </w:r>
      <w:r w:rsidR="00515F18">
        <w:rPr>
          <w:rFonts w:ascii="Arial Narrow" w:eastAsia="Arial Unicode MS" w:hAnsi="Arial Narrow" w:cs="Arial Unicode MS"/>
          <w:color w:val="000000"/>
          <w:sz w:val="28"/>
          <w:szCs w:val="28"/>
        </w:rPr>
        <w:t>E</w:t>
      </w:r>
      <w:r w:rsidR="00062CBC" w:rsidRPr="00854EC3">
        <w:rPr>
          <w:rFonts w:ascii="Arial Narrow" w:eastAsia="Arial Unicode MS" w:hAnsi="Arial Narrow" w:cs="Arial Unicode MS"/>
          <w:color w:val="000000"/>
          <w:sz w:val="28"/>
          <w:szCs w:val="28"/>
        </w:rPr>
        <w:t>stado de San Lui</w:t>
      </w:r>
      <w:r w:rsidR="004249DF" w:rsidRPr="00854EC3">
        <w:rPr>
          <w:rFonts w:ascii="Arial Narrow" w:eastAsia="Arial Unicode MS" w:hAnsi="Arial Narrow" w:cs="Arial Unicode MS"/>
          <w:color w:val="000000"/>
          <w:sz w:val="28"/>
          <w:szCs w:val="28"/>
        </w:rPr>
        <w:t>s Potosí, toda vez que acompañó</w:t>
      </w:r>
      <w:r w:rsidR="00062CBC" w:rsidRPr="00854EC3">
        <w:rPr>
          <w:rFonts w:ascii="Arial Narrow" w:eastAsia="Arial Unicode MS" w:hAnsi="Arial Narrow" w:cs="Arial Unicode MS"/>
          <w:color w:val="000000"/>
          <w:sz w:val="28"/>
          <w:szCs w:val="28"/>
        </w:rPr>
        <w:t xml:space="preserve"> </w:t>
      </w:r>
      <w:r w:rsidR="00995252">
        <w:rPr>
          <w:rFonts w:ascii="Arial Narrow" w:eastAsia="Arial Unicode MS" w:hAnsi="Arial Narrow" w:cs="Arial Unicode MS"/>
          <w:color w:val="000000"/>
          <w:sz w:val="28"/>
          <w:szCs w:val="28"/>
        </w:rPr>
        <w:t xml:space="preserve">copias de </w:t>
      </w:r>
      <w:r w:rsidR="007D4014">
        <w:rPr>
          <w:rFonts w:ascii="Arial Narrow" w:eastAsia="Arial Unicode MS" w:hAnsi="Arial Narrow" w:cs="Arial Unicode MS"/>
          <w:color w:val="000000"/>
          <w:sz w:val="28"/>
          <w:szCs w:val="28"/>
        </w:rPr>
        <w:t xml:space="preserve">las </w:t>
      </w:r>
      <w:r w:rsidR="00062CBC" w:rsidRPr="00854EC3">
        <w:rPr>
          <w:rFonts w:ascii="Arial Narrow" w:eastAsia="Arial Unicode MS" w:hAnsi="Arial Narrow" w:cs="Arial Unicode MS"/>
          <w:color w:val="000000"/>
          <w:sz w:val="28"/>
          <w:szCs w:val="28"/>
        </w:rPr>
        <w:t>boleta</w:t>
      </w:r>
      <w:r w:rsidR="007D4014">
        <w:rPr>
          <w:rFonts w:ascii="Arial Narrow" w:eastAsia="Arial Unicode MS" w:hAnsi="Arial Narrow" w:cs="Arial Unicode MS"/>
          <w:color w:val="000000"/>
          <w:sz w:val="28"/>
          <w:szCs w:val="28"/>
        </w:rPr>
        <w:t>s</w:t>
      </w:r>
      <w:r w:rsidR="00062CBC" w:rsidRPr="00854EC3">
        <w:rPr>
          <w:rFonts w:ascii="Arial Narrow" w:eastAsia="Arial Unicode MS" w:hAnsi="Arial Narrow" w:cs="Arial Unicode MS"/>
          <w:color w:val="000000"/>
          <w:sz w:val="28"/>
          <w:szCs w:val="28"/>
        </w:rPr>
        <w:t xml:space="preserve"> de </w:t>
      </w:r>
      <w:r w:rsidR="00062CBC" w:rsidRPr="00C86535">
        <w:rPr>
          <w:rFonts w:ascii="Arial Narrow" w:eastAsia="Arial Unicode MS" w:hAnsi="Arial Narrow" w:cs="Arial Unicode MS"/>
          <w:sz w:val="28"/>
          <w:szCs w:val="28"/>
        </w:rPr>
        <w:t>infracción</w:t>
      </w:r>
      <w:r w:rsidR="00186DCF" w:rsidRPr="00C86535">
        <w:rPr>
          <w:rFonts w:ascii="Arial Narrow" w:eastAsia="Arial Unicode MS" w:hAnsi="Arial Narrow" w:cs="Arial Unicode MS"/>
          <w:sz w:val="28"/>
          <w:szCs w:val="28"/>
        </w:rPr>
        <w:t xml:space="preserve"> folio</w:t>
      </w:r>
      <w:r w:rsidR="007D4014" w:rsidRPr="00C86535">
        <w:rPr>
          <w:rFonts w:ascii="Arial Narrow" w:eastAsia="Arial Unicode MS" w:hAnsi="Arial Narrow" w:cs="Arial Unicode MS"/>
          <w:sz w:val="28"/>
          <w:szCs w:val="28"/>
        </w:rPr>
        <w:t>s</w:t>
      </w:r>
      <w:r w:rsidR="00186DCF" w:rsidRPr="00C86535">
        <w:rPr>
          <w:rFonts w:ascii="Arial Narrow" w:eastAsia="Arial Unicode MS" w:hAnsi="Arial Narrow" w:cs="Arial Unicode MS"/>
          <w:sz w:val="28"/>
          <w:szCs w:val="28"/>
        </w:rPr>
        <w:t xml:space="preserve"> </w:t>
      </w:r>
      <w:r w:rsidR="00454782" w:rsidRPr="00C86535">
        <w:rPr>
          <w:rFonts w:ascii="Arial Narrow" w:hAnsi="Arial Narrow" w:cs="Arial"/>
          <w:sz w:val="28"/>
          <w:szCs w:val="28"/>
        </w:rPr>
        <w:t xml:space="preserve">B </w:t>
      </w:r>
      <w:r w:rsidR="003B483E" w:rsidRPr="00C86535">
        <w:rPr>
          <w:rFonts w:ascii="Arial Narrow" w:hAnsi="Arial Narrow" w:cs="Arial"/>
          <w:sz w:val="28"/>
          <w:szCs w:val="28"/>
        </w:rPr>
        <w:t>450612</w:t>
      </w:r>
      <w:r w:rsidR="00384607" w:rsidRPr="00C86535">
        <w:rPr>
          <w:rFonts w:ascii="Arial Narrow" w:hAnsi="Arial Narrow" w:cs="Arial"/>
          <w:sz w:val="28"/>
          <w:szCs w:val="28"/>
        </w:rPr>
        <w:t xml:space="preserve"> </w:t>
      </w:r>
      <w:r w:rsidR="00C32604" w:rsidRPr="00C86535">
        <w:rPr>
          <w:rFonts w:ascii="Arial Narrow" w:eastAsia="Arial Unicode MS" w:hAnsi="Arial Narrow" w:cs="Arial Unicode MS"/>
          <w:sz w:val="28"/>
          <w:szCs w:val="28"/>
        </w:rPr>
        <w:t>y</w:t>
      </w:r>
      <w:r w:rsidR="0061530F" w:rsidRPr="00C86535">
        <w:rPr>
          <w:rFonts w:ascii="Arial Narrow" w:eastAsia="Arial Unicode MS" w:hAnsi="Arial Narrow" w:cs="Arial Unicode MS"/>
          <w:sz w:val="28"/>
          <w:szCs w:val="28"/>
        </w:rPr>
        <w:t xml:space="preserve"> </w:t>
      </w:r>
      <w:r w:rsidR="007D4014" w:rsidRPr="00C86535">
        <w:rPr>
          <w:rFonts w:ascii="Arial Narrow" w:eastAsia="Arial Unicode MS" w:hAnsi="Arial Narrow" w:cs="Arial Unicode MS"/>
          <w:sz w:val="28"/>
          <w:szCs w:val="28"/>
        </w:rPr>
        <w:t>B 4</w:t>
      </w:r>
      <w:r w:rsidR="003B483E" w:rsidRPr="00C86535">
        <w:rPr>
          <w:rFonts w:ascii="Arial Narrow" w:eastAsia="Arial Unicode MS" w:hAnsi="Arial Narrow" w:cs="Arial Unicode MS"/>
          <w:sz w:val="28"/>
          <w:szCs w:val="28"/>
        </w:rPr>
        <w:t>40613</w:t>
      </w:r>
      <w:r w:rsidR="007D4014" w:rsidRPr="00C86535">
        <w:rPr>
          <w:rFonts w:ascii="Arial Narrow" w:eastAsia="Arial Unicode MS" w:hAnsi="Arial Narrow" w:cs="Arial Unicode MS"/>
          <w:sz w:val="28"/>
          <w:szCs w:val="28"/>
        </w:rPr>
        <w:t xml:space="preserve">, así como </w:t>
      </w:r>
      <w:r w:rsidR="00995252" w:rsidRPr="00C86535">
        <w:rPr>
          <w:rFonts w:ascii="Arial Narrow" w:eastAsia="Arial Unicode MS" w:hAnsi="Arial Narrow" w:cs="Arial Unicode MS"/>
          <w:sz w:val="28"/>
          <w:szCs w:val="28"/>
        </w:rPr>
        <w:t xml:space="preserve">los </w:t>
      </w:r>
      <w:r w:rsidR="00D637C3" w:rsidRPr="00C86535">
        <w:rPr>
          <w:rFonts w:ascii="Arial Narrow" w:hAnsi="Arial Narrow" w:cs="Arial"/>
          <w:sz w:val="28"/>
          <w:szCs w:val="28"/>
        </w:rPr>
        <w:t>recibo</w:t>
      </w:r>
      <w:r w:rsidR="007D4014" w:rsidRPr="00C86535">
        <w:rPr>
          <w:rFonts w:ascii="Arial Narrow" w:hAnsi="Arial Narrow" w:cs="Arial"/>
          <w:sz w:val="28"/>
          <w:szCs w:val="28"/>
        </w:rPr>
        <w:t>s</w:t>
      </w:r>
      <w:r w:rsidR="00D637C3" w:rsidRPr="00C86535">
        <w:rPr>
          <w:rFonts w:ascii="Arial Narrow" w:hAnsi="Arial Narrow" w:cs="Arial"/>
          <w:sz w:val="28"/>
          <w:szCs w:val="28"/>
        </w:rPr>
        <w:t xml:space="preserve"> de entero AB </w:t>
      </w:r>
      <w:r w:rsidR="007D4014" w:rsidRPr="00C86535">
        <w:rPr>
          <w:rFonts w:ascii="Arial Narrow" w:hAnsi="Arial Narrow" w:cs="Arial"/>
          <w:sz w:val="28"/>
          <w:szCs w:val="28"/>
        </w:rPr>
        <w:t>12</w:t>
      </w:r>
      <w:r w:rsidR="003B483E" w:rsidRPr="00C86535">
        <w:rPr>
          <w:rFonts w:ascii="Arial Narrow" w:hAnsi="Arial Narrow" w:cs="Arial"/>
          <w:sz w:val="28"/>
          <w:szCs w:val="28"/>
        </w:rPr>
        <w:t>74858</w:t>
      </w:r>
      <w:r w:rsidR="007D4014" w:rsidRPr="00C86535">
        <w:rPr>
          <w:rFonts w:ascii="Arial Narrow" w:hAnsi="Arial Narrow" w:cs="Arial"/>
          <w:sz w:val="28"/>
          <w:szCs w:val="28"/>
        </w:rPr>
        <w:t xml:space="preserve"> y </w:t>
      </w:r>
      <w:r w:rsidR="006227E1" w:rsidRPr="00C86535">
        <w:rPr>
          <w:rFonts w:ascii="Arial Narrow" w:hAnsi="Arial Narrow" w:cs="Arial"/>
          <w:sz w:val="28"/>
          <w:szCs w:val="28"/>
        </w:rPr>
        <w:t xml:space="preserve">AB </w:t>
      </w:r>
      <w:r w:rsidR="007D4014" w:rsidRPr="00C86535">
        <w:rPr>
          <w:rFonts w:ascii="Arial Narrow" w:hAnsi="Arial Narrow" w:cs="Arial"/>
          <w:sz w:val="28"/>
          <w:szCs w:val="28"/>
        </w:rPr>
        <w:t>12</w:t>
      </w:r>
      <w:r w:rsidR="003B483E" w:rsidRPr="00C86535">
        <w:rPr>
          <w:rFonts w:ascii="Arial Narrow" w:hAnsi="Arial Narrow" w:cs="Arial"/>
          <w:sz w:val="28"/>
          <w:szCs w:val="28"/>
        </w:rPr>
        <w:t>72859</w:t>
      </w:r>
      <w:r w:rsidR="00D637C3" w:rsidRPr="00C86535">
        <w:rPr>
          <w:rFonts w:ascii="Arial Narrow" w:hAnsi="Arial Narrow" w:cs="Arial"/>
          <w:sz w:val="28"/>
          <w:szCs w:val="28"/>
        </w:rPr>
        <w:t>,</w:t>
      </w:r>
      <w:r w:rsidR="00783E09" w:rsidRPr="00C86535">
        <w:rPr>
          <w:rFonts w:ascii="Arial Narrow" w:eastAsia="Arial Unicode MS" w:hAnsi="Arial Narrow" w:cs="Arial Unicode MS"/>
          <w:sz w:val="28"/>
          <w:szCs w:val="28"/>
        </w:rPr>
        <w:t xml:space="preserve"> </w:t>
      </w:r>
      <w:r w:rsidR="00515F18" w:rsidRPr="00C86535">
        <w:rPr>
          <w:rFonts w:ascii="Arial Narrow" w:eastAsia="Arial Unicode MS" w:hAnsi="Arial Narrow" w:cs="Arial Unicode MS"/>
          <w:sz w:val="28"/>
          <w:szCs w:val="28"/>
        </w:rPr>
        <w:t>visibles</w:t>
      </w:r>
      <w:r w:rsidR="00062CBC" w:rsidRPr="00C86535">
        <w:rPr>
          <w:rFonts w:ascii="Arial Narrow" w:eastAsia="Arial Unicode MS" w:hAnsi="Arial Narrow" w:cs="Arial Unicode MS"/>
          <w:sz w:val="28"/>
          <w:szCs w:val="28"/>
        </w:rPr>
        <w:t xml:space="preserve"> en foja</w:t>
      </w:r>
      <w:r w:rsidR="00186DCF" w:rsidRPr="00C86535">
        <w:rPr>
          <w:rFonts w:ascii="Arial Narrow" w:eastAsia="Arial Unicode MS" w:hAnsi="Arial Narrow" w:cs="Arial Unicode MS"/>
          <w:sz w:val="28"/>
          <w:szCs w:val="28"/>
        </w:rPr>
        <w:t xml:space="preserve">s </w:t>
      </w:r>
      <w:r w:rsidR="003B483E" w:rsidRPr="00C86535">
        <w:rPr>
          <w:rFonts w:ascii="Arial Narrow" w:eastAsia="Arial Unicode MS" w:hAnsi="Arial Narrow" w:cs="Arial Unicode MS"/>
          <w:sz w:val="28"/>
          <w:szCs w:val="28"/>
        </w:rPr>
        <w:t>9, 11,12 y 13</w:t>
      </w:r>
      <w:r w:rsidRPr="00C86535">
        <w:rPr>
          <w:rFonts w:ascii="Arial Narrow" w:eastAsia="Arial Unicode MS" w:hAnsi="Arial Narrow" w:cs="Arial Unicode MS"/>
          <w:sz w:val="28"/>
          <w:szCs w:val="28"/>
        </w:rPr>
        <w:t xml:space="preserve"> </w:t>
      </w:r>
      <w:r w:rsidR="00062CBC" w:rsidRPr="00C86535">
        <w:rPr>
          <w:rFonts w:ascii="Arial Narrow" w:eastAsia="Arial Unicode MS" w:hAnsi="Arial Narrow" w:cs="Arial Unicode MS"/>
          <w:sz w:val="28"/>
          <w:szCs w:val="28"/>
        </w:rPr>
        <w:t>de los autos</w:t>
      </w:r>
      <w:r w:rsidR="00F31951" w:rsidRPr="00C86535">
        <w:rPr>
          <w:rFonts w:ascii="Arial Narrow" w:eastAsia="Arial Unicode MS" w:hAnsi="Arial Narrow" w:cs="Arial Unicode MS"/>
          <w:sz w:val="28"/>
          <w:szCs w:val="28"/>
        </w:rPr>
        <w:t>.</w:t>
      </w:r>
      <w:r w:rsidR="00384607" w:rsidRPr="00C86535">
        <w:rPr>
          <w:rFonts w:ascii="Arial Narrow" w:eastAsia="Calibri" w:hAnsi="Arial Narrow" w:cs="Arial"/>
          <w:sz w:val="28"/>
          <w:szCs w:val="28"/>
        </w:rPr>
        <w:t xml:space="preserve"> </w:t>
      </w:r>
    </w:p>
    <w:p w:rsidR="00B4598A" w:rsidRDefault="00B4598A" w:rsidP="00384607">
      <w:pPr>
        <w:tabs>
          <w:tab w:val="left" w:pos="2835"/>
        </w:tabs>
        <w:spacing w:after="0" w:line="360" w:lineRule="auto"/>
        <w:ind w:firstLine="709"/>
        <w:jc w:val="both"/>
        <w:rPr>
          <w:rFonts w:ascii="Arial Narrow" w:eastAsia="Calibri" w:hAnsi="Arial Narrow" w:cs="Arial"/>
          <w:sz w:val="28"/>
          <w:szCs w:val="28"/>
        </w:rPr>
      </w:pPr>
    </w:p>
    <w:p w:rsidR="00842853" w:rsidRPr="00842853" w:rsidRDefault="007D4014" w:rsidP="00842853">
      <w:pPr>
        <w:spacing w:after="0" w:line="360" w:lineRule="auto"/>
        <w:ind w:firstLine="709"/>
        <w:jc w:val="both"/>
        <w:rPr>
          <w:rFonts w:ascii="Arial Narrow" w:eastAsia="Times New Roman" w:hAnsi="Arial Narrow" w:cs="Arial"/>
          <w:sz w:val="28"/>
          <w:szCs w:val="28"/>
          <w:lang w:val="es-ES" w:eastAsia="es-ES"/>
        </w:rPr>
      </w:pPr>
      <w:r w:rsidRPr="00854EC3">
        <w:rPr>
          <w:rFonts w:ascii="Arial Narrow" w:eastAsia="Arial Unicode MS" w:hAnsi="Arial Narrow" w:cs="Arial Unicode MS"/>
          <w:color w:val="000000"/>
          <w:sz w:val="28"/>
          <w:szCs w:val="28"/>
        </w:rPr>
        <w:t>De igual forma, la personalidad y legitimidad de la</w:t>
      </w:r>
      <w:r>
        <w:rPr>
          <w:rFonts w:ascii="Arial Narrow" w:eastAsia="Arial Unicode MS" w:hAnsi="Arial Narrow" w:cs="Arial Unicode MS"/>
          <w:color w:val="000000"/>
          <w:sz w:val="28"/>
          <w:szCs w:val="28"/>
        </w:rPr>
        <w:t>s</w:t>
      </w:r>
      <w:r w:rsidRPr="00854EC3">
        <w:rPr>
          <w:rFonts w:ascii="Arial Narrow" w:eastAsia="Arial Unicode MS" w:hAnsi="Arial Narrow" w:cs="Arial Unicode MS"/>
          <w:color w:val="000000"/>
          <w:sz w:val="28"/>
          <w:szCs w:val="28"/>
        </w:rPr>
        <w:t xml:space="preserve"> autoridad</w:t>
      </w:r>
      <w:r>
        <w:rPr>
          <w:rFonts w:ascii="Arial Narrow" w:eastAsia="Arial Unicode MS" w:hAnsi="Arial Narrow" w:cs="Arial Unicode MS"/>
          <w:color w:val="000000"/>
          <w:sz w:val="28"/>
          <w:szCs w:val="28"/>
        </w:rPr>
        <w:t>es</w:t>
      </w:r>
      <w:r w:rsidRPr="00854EC3">
        <w:rPr>
          <w:rFonts w:ascii="Arial Narrow" w:eastAsia="Arial Unicode MS" w:hAnsi="Arial Narrow" w:cs="Arial Unicode MS"/>
          <w:color w:val="000000"/>
          <w:sz w:val="28"/>
          <w:szCs w:val="28"/>
        </w:rPr>
        <w:t xml:space="preserve"> </w:t>
      </w:r>
      <w:r w:rsidRPr="00F31951">
        <w:rPr>
          <w:rFonts w:ascii="Arial Narrow" w:eastAsia="Arial Unicode MS" w:hAnsi="Arial Narrow" w:cs="Arial Unicode MS"/>
          <w:color w:val="000000"/>
          <w:sz w:val="28"/>
          <w:szCs w:val="28"/>
        </w:rPr>
        <w:t>demandada</w:t>
      </w:r>
      <w:r>
        <w:rPr>
          <w:rFonts w:ascii="Arial Narrow" w:eastAsia="Arial Unicode MS" w:hAnsi="Arial Narrow" w:cs="Arial Unicode MS"/>
          <w:color w:val="000000"/>
          <w:sz w:val="28"/>
          <w:szCs w:val="28"/>
        </w:rPr>
        <w:t xml:space="preserve">s, </w:t>
      </w:r>
      <w:r w:rsidR="00842853" w:rsidRPr="00842853">
        <w:rPr>
          <w:rFonts w:ascii="Arial Narrow" w:eastAsia="Times New Roman" w:hAnsi="Arial Narrow" w:cs="Arial"/>
          <w:sz w:val="28"/>
          <w:szCs w:val="28"/>
          <w:lang w:val="es-ES" w:eastAsia="es-ES"/>
        </w:rPr>
        <w:t>quedó acreditada con las documentales que anexaron a su</w:t>
      </w:r>
      <w:r w:rsidR="00842853">
        <w:rPr>
          <w:rFonts w:ascii="Arial Narrow" w:eastAsia="Times New Roman" w:hAnsi="Arial Narrow" w:cs="Arial"/>
          <w:sz w:val="28"/>
          <w:szCs w:val="28"/>
          <w:lang w:val="es-ES" w:eastAsia="es-ES"/>
        </w:rPr>
        <w:t>s</w:t>
      </w:r>
      <w:r w:rsidR="00842853" w:rsidRPr="00842853">
        <w:rPr>
          <w:rFonts w:ascii="Arial Narrow" w:eastAsia="Times New Roman" w:hAnsi="Arial Narrow" w:cs="Arial"/>
          <w:sz w:val="28"/>
          <w:szCs w:val="28"/>
          <w:lang w:val="es-ES" w:eastAsia="es-ES"/>
        </w:rPr>
        <w:t xml:space="preserve"> escrito</w:t>
      </w:r>
      <w:r w:rsidR="00842853">
        <w:rPr>
          <w:rFonts w:ascii="Arial Narrow" w:eastAsia="Times New Roman" w:hAnsi="Arial Narrow" w:cs="Arial"/>
          <w:sz w:val="28"/>
          <w:szCs w:val="28"/>
          <w:lang w:val="es-ES" w:eastAsia="es-ES"/>
        </w:rPr>
        <w:t>s</w:t>
      </w:r>
      <w:r w:rsidR="00842853" w:rsidRPr="00842853">
        <w:rPr>
          <w:rFonts w:ascii="Arial Narrow" w:eastAsia="Times New Roman" w:hAnsi="Arial Narrow" w:cs="Arial"/>
          <w:sz w:val="28"/>
          <w:szCs w:val="28"/>
          <w:lang w:val="es-ES" w:eastAsia="es-ES"/>
        </w:rPr>
        <w:t xml:space="preserve"> de contestación de demanda, en términos de lo dispuesto por el artículo 220</w:t>
      </w:r>
      <w:r w:rsidR="00842853" w:rsidRPr="00842853">
        <w:rPr>
          <w:rFonts w:ascii="Arial Narrow" w:eastAsia="Calibri" w:hAnsi="Arial Narrow" w:cs="Arial"/>
          <w:sz w:val="28"/>
          <w:szCs w:val="28"/>
        </w:rPr>
        <w:t xml:space="preserve"> del Código Procesal Administrativo para el Estado</w:t>
      </w:r>
      <w:r w:rsidR="00842853" w:rsidRPr="00842853">
        <w:rPr>
          <w:rFonts w:ascii="Arial Narrow" w:eastAsia="Times New Roman" w:hAnsi="Arial Narrow" w:cs="Arial"/>
          <w:sz w:val="28"/>
          <w:szCs w:val="28"/>
          <w:lang w:val="es-ES" w:eastAsia="es-ES"/>
        </w:rPr>
        <w:t xml:space="preserve">, y que les fue reconocida en auto de fecha </w:t>
      </w:r>
      <w:r w:rsidR="00842853">
        <w:rPr>
          <w:rFonts w:ascii="Arial Narrow" w:eastAsia="Calibri" w:hAnsi="Arial Narrow" w:cs="Arial"/>
          <w:bCs/>
          <w:color w:val="000000"/>
          <w:sz w:val="28"/>
          <w:szCs w:val="28"/>
        </w:rPr>
        <w:t>dieciocho de diciembre de dos mil veinte</w:t>
      </w:r>
      <w:r w:rsidR="00842853">
        <w:rPr>
          <w:rFonts w:ascii="Arial Narrow" w:eastAsia="Times New Roman" w:hAnsi="Arial Narrow" w:cs="Arial"/>
          <w:sz w:val="28"/>
          <w:szCs w:val="28"/>
          <w:lang w:val="es-ES" w:eastAsia="es-ES"/>
        </w:rPr>
        <w:t>.</w:t>
      </w:r>
    </w:p>
    <w:p w:rsidR="00842853" w:rsidRDefault="00842853" w:rsidP="007D4014">
      <w:pPr>
        <w:pStyle w:val="Sinespaciado"/>
        <w:spacing w:line="360" w:lineRule="auto"/>
        <w:ind w:firstLine="709"/>
        <w:jc w:val="both"/>
        <w:rPr>
          <w:rFonts w:ascii="Arial Narrow" w:eastAsia="Arial Unicode MS" w:hAnsi="Arial Narrow" w:cs="Arial Unicode MS"/>
          <w:color w:val="000000"/>
          <w:sz w:val="28"/>
          <w:szCs w:val="28"/>
        </w:rPr>
      </w:pPr>
    </w:p>
    <w:p w:rsidR="008444C0" w:rsidRDefault="0061530F" w:rsidP="0061530F">
      <w:pPr>
        <w:tabs>
          <w:tab w:val="left" w:pos="2835"/>
        </w:tabs>
        <w:spacing w:after="0" w:line="360" w:lineRule="auto"/>
        <w:ind w:firstLine="709"/>
        <w:jc w:val="both"/>
        <w:rPr>
          <w:rFonts w:ascii="Arial Narrow" w:eastAsia="Times New Roman" w:hAnsi="Arial Narrow" w:cs="Arial"/>
          <w:sz w:val="28"/>
          <w:szCs w:val="28"/>
          <w:lang w:val="es-ES" w:eastAsia="es-ES"/>
        </w:rPr>
      </w:pPr>
      <w:r w:rsidRPr="00F31951">
        <w:rPr>
          <w:rFonts w:ascii="Arial Narrow" w:eastAsia="Calibri" w:hAnsi="Arial Narrow" w:cs="Arial"/>
          <w:sz w:val="28"/>
          <w:szCs w:val="28"/>
        </w:rPr>
        <w:t xml:space="preserve">Las Documentales anteriores adquieren valor probatorio pleno de acuerdo con </w:t>
      </w:r>
      <w:r w:rsidRPr="00F31951">
        <w:rPr>
          <w:rFonts w:ascii="Arial Narrow" w:eastAsia="Times New Roman" w:hAnsi="Arial Narrow" w:cs="Arial"/>
          <w:sz w:val="28"/>
          <w:szCs w:val="28"/>
          <w:lang w:val="es-ES" w:eastAsia="es-ES"/>
        </w:rPr>
        <w:t>los artículos 72 fracción I, 74</w:t>
      </w:r>
      <w:r w:rsidR="00D637C3">
        <w:rPr>
          <w:rFonts w:ascii="Arial Narrow" w:eastAsia="Times New Roman" w:hAnsi="Arial Narrow" w:cs="Arial"/>
          <w:sz w:val="28"/>
          <w:szCs w:val="28"/>
          <w:lang w:val="es-ES" w:eastAsia="es-ES"/>
        </w:rPr>
        <w:t>,</w:t>
      </w:r>
      <w:r w:rsidRPr="00F31951">
        <w:rPr>
          <w:rFonts w:ascii="Arial Narrow" w:eastAsia="Times New Roman" w:hAnsi="Arial Narrow" w:cs="Arial"/>
          <w:sz w:val="28"/>
          <w:szCs w:val="28"/>
          <w:lang w:val="es-ES" w:eastAsia="es-ES"/>
        </w:rPr>
        <w:t xml:space="preserve"> 91 </w:t>
      </w:r>
      <w:r w:rsidR="00D637C3">
        <w:rPr>
          <w:rFonts w:ascii="Arial Narrow" w:eastAsia="Times New Roman" w:hAnsi="Arial Narrow" w:cs="Arial"/>
          <w:sz w:val="28"/>
          <w:szCs w:val="28"/>
          <w:lang w:val="es-ES" w:eastAsia="es-ES"/>
        </w:rPr>
        <w:t xml:space="preserve">y 100 </w:t>
      </w:r>
      <w:r w:rsidR="00D637C3" w:rsidRPr="00F31951">
        <w:rPr>
          <w:rFonts w:ascii="Arial Narrow" w:eastAsia="Times New Roman" w:hAnsi="Arial Narrow" w:cs="Arial"/>
          <w:sz w:val="28"/>
          <w:szCs w:val="28"/>
          <w:lang w:val="es-ES" w:eastAsia="es-ES"/>
        </w:rPr>
        <w:t xml:space="preserve">del Código Procesal Administrativo para el Estado, por tratarse de documentos públicos expedidos por servidores públicos en el desempeño de sus </w:t>
      </w:r>
      <w:r w:rsidR="009754B8">
        <w:rPr>
          <w:rFonts w:ascii="Arial Narrow" w:eastAsia="Times New Roman" w:hAnsi="Arial Narrow" w:cs="Arial"/>
          <w:sz w:val="28"/>
          <w:szCs w:val="28"/>
          <w:lang w:val="es-ES" w:eastAsia="es-ES"/>
        </w:rPr>
        <w:t>respectivas funciones</w:t>
      </w:r>
      <w:r w:rsidR="008444C0">
        <w:rPr>
          <w:rFonts w:ascii="Arial Narrow" w:eastAsia="Times New Roman" w:hAnsi="Arial Narrow" w:cs="Arial"/>
          <w:sz w:val="28"/>
          <w:szCs w:val="28"/>
          <w:lang w:val="es-ES" w:eastAsia="es-ES"/>
        </w:rPr>
        <w:t>.</w:t>
      </w:r>
    </w:p>
    <w:p w:rsidR="0061530F" w:rsidRDefault="0061530F" w:rsidP="00384607">
      <w:pPr>
        <w:tabs>
          <w:tab w:val="left" w:pos="2835"/>
        </w:tabs>
        <w:spacing w:after="0" w:line="360" w:lineRule="auto"/>
        <w:ind w:firstLine="709"/>
        <w:jc w:val="both"/>
        <w:rPr>
          <w:rFonts w:ascii="Arial Narrow" w:eastAsia="Calibri" w:hAnsi="Arial Narrow" w:cs="Arial"/>
          <w:sz w:val="28"/>
          <w:szCs w:val="28"/>
        </w:rPr>
      </w:pPr>
    </w:p>
    <w:p w:rsidR="00254BE2" w:rsidRPr="00854EC3" w:rsidRDefault="00254BE2" w:rsidP="00F31951">
      <w:pPr>
        <w:pStyle w:val="Sinespaciado"/>
        <w:spacing w:line="360" w:lineRule="auto"/>
        <w:ind w:firstLine="709"/>
        <w:jc w:val="both"/>
        <w:rPr>
          <w:rFonts w:ascii="Arial Narrow" w:eastAsia="Arial Unicode MS" w:hAnsi="Arial Narrow" w:cs="Arial Unicode MS"/>
          <w:color w:val="000000"/>
          <w:sz w:val="28"/>
          <w:szCs w:val="28"/>
        </w:rPr>
      </w:pPr>
      <w:r w:rsidRPr="00854EC3">
        <w:rPr>
          <w:rFonts w:ascii="Arial Narrow" w:eastAsia="Arial Unicode MS" w:hAnsi="Arial Narrow" w:cs="Arial Unicode MS"/>
          <w:b/>
          <w:color w:val="000000"/>
          <w:sz w:val="28"/>
          <w:szCs w:val="28"/>
        </w:rPr>
        <w:t>TERCERO.-</w:t>
      </w:r>
      <w:r w:rsidRPr="00854EC3">
        <w:rPr>
          <w:rFonts w:ascii="Arial Narrow" w:eastAsia="Arial Unicode MS" w:hAnsi="Arial Narrow" w:cs="Arial Unicode MS"/>
          <w:color w:val="000000"/>
          <w:sz w:val="28"/>
          <w:szCs w:val="28"/>
        </w:rPr>
        <w:t xml:space="preserve"> </w:t>
      </w:r>
      <w:r w:rsidR="00F31951" w:rsidRPr="00F31951">
        <w:rPr>
          <w:rFonts w:ascii="Arial Narrow" w:hAnsi="Arial Narrow" w:cs="Arial"/>
          <w:sz w:val="28"/>
          <w:szCs w:val="28"/>
        </w:rPr>
        <w:t xml:space="preserve">La litis de la </w:t>
      </w:r>
      <w:r w:rsidR="00F31951" w:rsidRPr="00C86535">
        <w:rPr>
          <w:rFonts w:ascii="Arial Narrow" w:hAnsi="Arial Narrow" w:cs="Arial"/>
          <w:sz w:val="28"/>
          <w:szCs w:val="28"/>
        </w:rPr>
        <w:t>presente controversia, consiste en determinar la legalidad o ilegalidad de la</w:t>
      </w:r>
      <w:r w:rsidR="0061283E" w:rsidRPr="00C86535">
        <w:rPr>
          <w:rFonts w:ascii="Arial Narrow" w:hAnsi="Arial Narrow" w:cs="Arial"/>
          <w:sz w:val="28"/>
          <w:szCs w:val="28"/>
        </w:rPr>
        <w:t>s</w:t>
      </w:r>
      <w:r w:rsidR="00F31951" w:rsidRPr="00C86535">
        <w:rPr>
          <w:rFonts w:ascii="Arial Narrow" w:hAnsi="Arial Narrow" w:cs="Arial"/>
          <w:sz w:val="28"/>
          <w:szCs w:val="28"/>
        </w:rPr>
        <w:t xml:space="preserve"> </w:t>
      </w:r>
      <w:r w:rsidR="00F31951" w:rsidRPr="00C86535">
        <w:rPr>
          <w:rFonts w:ascii="Arial Narrow" w:eastAsia="Arial Unicode MS" w:hAnsi="Arial Narrow" w:cs="Arial Unicode MS"/>
          <w:sz w:val="28"/>
          <w:szCs w:val="28"/>
        </w:rPr>
        <w:t>boleta</w:t>
      </w:r>
      <w:r w:rsidR="0061283E" w:rsidRPr="00C86535">
        <w:rPr>
          <w:rFonts w:ascii="Arial Narrow" w:eastAsia="Arial Unicode MS" w:hAnsi="Arial Narrow" w:cs="Arial Unicode MS"/>
          <w:sz w:val="28"/>
          <w:szCs w:val="28"/>
        </w:rPr>
        <w:t>s</w:t>
      </w:r>
      <w:r w:rsidR="00F31951" w:rsidRPr="00C86535">
        <w:rPr>
          <w:rFonts w:ascii="Arial Narrow" w:eastAsia="Arial Unicode MS" w:hAnsi="Arial Narrow" w:cs="Arial Unicode MS"/>
          <w:sz w:val="28"/>
          <w:szCs w:val="28"/>
        </w:rPr>
        <w:t xml:space="preserve"> de infracción </w:t>
      </w:r>
      <w:r w:rsidR="00454782" w:rsidRPr="00C86535">
        <w:rPr>
          <w:rFonts w:ascii="Arial Narrow" w:hAnsi="Arial Narrow" w:cs="Arial"/>
          <w:sz w:val="28"/>
          <w:szCs w:val="28"/>
        </w:rPr>
        <w:t xml:space="preserve">B </w:t>
      </w:r>
      <w:r w:rsidR="00842853" w:rsidRPr="00C86535">
        <w:rPr>
          <w:rFonts w:ascii="Arial Narrow" w:hAnsi="Arial Narrow" w:cs="Arial"/>
          <w:sz w:val="28"/>
          <w:szCs w:val="28"/>
        </w:rPr>
        <w:t>45612</w:t>
      </w:r>
      <w:r w:rsidR="0061283E" w:rsidRPr="00C86535">
        <w:rPr>
          <w:rFonts w:ascii="Arial Narrow" w:hAnsi="Arial Narrow" w:cs="Arial"/>
          <w:sz w:val="28"/>
          <w:szCs w:val="28"/>
        </w:rPr>
        <w:t xml:space="preserve"> y </w:t>
      </w:r>
      <w:r w:rsidR="00842853" w:rsidRPr="00C86535">
        <w:rPr>
          <w:rFonts w:ascii="Arial Narrow" w:hAnsi="Arial Narrow" w:cs="Arial"/>
          <w:sz w:val="28"/>
          <w:szCs w:val="28"/>
        </w:rPr>
        <w:t>B 45613</w:t>
      </w:r>
      <w:r w:rsidR="005C2F4B" w:rsidRPr="00C86535">
        <w:rPr>
          <w:rFonts w:ascii="Arial Narrow" w:hAnsi="Arial Narrow" w:cs="Arial"/>
          <w:sz w:val="28"/>
          <w:szCs w:val="28"/>
        </w:rPr>
        <w:t>,</w:t>
      </w:r>
      <w:r w:rsidR="005C2F4B" w:rsidRPr="00C86535">
        <w:rPr>
          <w:rFonts w:ascii="Arial Narrow" w:eastAsia="Arial Unicode MS" w:hAnsi="Arial Narrow" w:cs="Arial Unicode MS"/>
          <w:sz w:val="28"/>
          <w:szCs w:val="28"/>
        </w:rPr>
        <w:t xml:space="preserve"> </w:t>
      </w:r>
      <w:r w:rsidR="0061283E" w:rsidRPr="00C86535">
        <w:rPr>
          <w:rFonts w:ascii="Arial Narrow" w:eastAsia="Arial Unicode MS" w:hAnsi="Arial Narrow" w:cs="Arial Unicode MS"/>
          <w:sz w:val="28"/>
          <w:szCs w:val="28"/>
        </w:rPr>
        <w:t xml:space="preserve">ambas </w:t>
      </w:r>
      <w:r w:rsidR="005C2F4B" w:rsidRPr="00C86535">
        <w:rPr>
          <w:rFonts w:ascii="Arial Narrow" w:eastAsia="Arial Unicode MS" w:hAnsi="Arial Narrow" w:cs="Arial Unicode MS"/>
          <w:sz w:val="28"/>
          <w:szCs w:val="28"/>
        </w:rPr>
        <w:t xml:space="preserve">de </w:t>
      </w:r>
      <w:r w:rsidR="005C2F4B">
        <w:rPr>
          <w:rFonts w:ascii="Arial Narrow" w:eastAsia="Arial Unicode MS" w:hAnsi="Arial Narrow" w:cs="Arial Unicode MS"/>
          <w:sz w:val="28"/>
          <w:szCs w:val="28"/>
        </w:rPr>
        <w:lastRenderedPageBreak/>
        <w:t xml:space="preserve">fecha </w:t>
      </w:r>
      <w:r w:rsidR="00842853">
        <w:rPr>
          <w:rFonts w:ascii="Arial Narrow" w:eastAsia="Arial Unicode MS" w:hAnsi="Arial Narrow" w:cs="Arial Unicode MS"/>
          <w:sz w:val="28"/>
          <w:szCs w:val="28"/>
        </w:rPr>
        <w:t xml:space="preserve">17 de agosto </w:t>
      </w:r>
      <w:r w:rsidR="00454782">
        <w:rPr>
          <w:rFonts w:ascii="Arial Narrow" w:eastAsia="Arial Unicode MS" w:hAnsi="Arial Narrow" w:cs="Arial Unicode MS"/>
          <w:sz w:val="28"/>
          <w:szCs w:val="28"/>
        </w:rPr>
        <w:t>de 20</w:t>
      </w:r>
      <w:r w:rsidR="0061283E">
        <w:rPr>
          <w:rFonts w:ascii="Arial Narrow" w:eastAsia="Arial Unicode MS" w:hAnsi="Arial Narrow" w:cs="Arial Unicode MS"/>
          <w:sz w:val="28"/>
          <w:szCs w:val="28"/>
        </w:rPr>
        <w:t>20</w:t>
      </w:r>
      <w:r w:rsidR="003C71CE">
        <w:rPr>
          <w:rFonts w:ascii="Arial Narrow" w:eastAsia="Arial Unicode MS" w:hAnsi="Arial Narrow" w:cs="Arial Unicode MS"/>
          <w:sz w:val="28"/>
          <w:szCs w:val="28"/>
        </w:rPr>
        <w:t xml:space="preserve">, así como de los cobros amparados en los </w:t>
      </w:r>
      <w:r w:rsidR="003C71CE">
        <w:rPr>
          <w:rFonts w:ascii="Arial Narrow" w:hAnsi="Arial Narrow" w:cs="Arial"/>
          <w:sz w:val="28"/>
          <w:szCs w:val="28"/>
        </w:rPr>
        <w:t xml:space="preserve">recibos de </w:t>
      </w:r>
      <w:r w:rsidR="003C71CE" w:rsidRPr="00C86535">
        <w:rPr>
          <w:rFonts w:ascii="Arial Narrow" w:hAnsi="Arial Narrow" w:cs="Arial"/>
          <w:sz w:val="28"/>
          <w:szCs w:val="28"/>
        </w:rPr>
        <w:t>entero AB 1274858 y AB 1272859, d</w:t>
      </w:r>
      <w:r w:rsidR="00F31951" w:rsidRPr="00C86535">
        <w:rPr>
          <w:rFonts w:ascii="Arial Narrow" w:hAnsi="Arial Narrow"/>
          <w:sz w:val="28"/>
          <w:szCs w:val="28"/>
        </w:rPr>
        <w:t>ocumento</w:t>
      </w:r>
      <w:r w:rsidR="0061283E" w:rsidRPr="00C86535">
        <w:rPr>
          <w:rFonts w:ascii="Arial Narrow" w:hAnsi="Arial Narrow"/>
          <w:sz w:val="28"/>
          <w:szCs w:val="28"/>
        </w:rPr>
        <w:t>s</w:t>
      </w:r>
      <w:r w:rsidR="00F31951" w:rsidRPr="00C86535">
        <w:rPr>
          <w:rFonts w:ascii="Arial Narrow" w:hAnsi="Arial Narrow"/>
          <w:sz w:val="28"/>
          <w:szCs w:val="28"/>
        </w:rPr>
        <w:t xml:space="preserve"> </w:t>
      </w:r>
      <w:r w:rsidR="00F31951" w:rsidRPr="00F31951">
        <w:rPr>
          <w:rFonts w:ascii="Arial Narrow" w:hAnsi="Arial Narrow"/>
          <w:sz w:val="28"/>
          <w:szCs w:val="28"/>
        </w:rPr>
        <w:t xml:space="preserve">que la parte actora exhibió, conforme lo dispuesto por los numerales 233 fracción IV y 234 fracción II </w:t>
      </w:r>
      <w:r w:rsidR="00F31951" w:rsidRPr="00F31951">
        <w:rPr>
          <w:rFonts w:ascii="Arial Narrow" w:hAnsi="Arial Narrow" w:cs="Arial"/>
          <w:sz w:val="28"/>
          <w:szCs w:val="28"/>
        </w:rPr>
        <w:t>del Código Procesal Administrativo para el Estado</w:t>
      </w:r>
      <w:r w:rsidR="00F31951">
        <w:rPr>
          <w:rFonts w:ascii="Arial Narrow" w:eastAsia="Times New Roman" w:hAnsi="Arial Narrow" w:cs="Arial"/>
          <w:sz w:val="28"/>
          <w:szCs w:val="28"/>
          <w:lang w:val="es-ES" w:eastAsia="es-ES"/>
        </w:rPr>
        <w:t>,</w:t>
      </w:r>
      <w:r w:rsidRPr="00854EC3">
        <w:rPr>
          <w:rFonts w:ascii="Arial Narrow" w:eastAsia="Arial Unicode MS" w:hAnsi="Arial Narrow" w:cs="Arial Unicode MS"/>
          <w:color w:val="000000"/>
          <w:sz w:val="28"/>
          <w:szCs w:val="28"/>
        </w:rPr>
        <w:t xml:space="preserve"> con el valor probatorio que le concede </w:t>
      </w:r>
      <w:r w:rsidR="005639AE" w:rsidRPr="00854EC3">
        <w:rPr>
          <w:rFonts w:ascii="Arial Narrow" w:eastAsia="Arial Unicode MS" w:hAnsi="Arial Narrow" w:cs="Arial Unicode MS"/>
          <w:color w:val="000000"/>
          <w:sz w:val="28"/>
          <w:szCs w:val="28"/>
        </w:rPr>
        <w:t>la Ley de la materia.</w:t>
      </w:r>
    </w:p>
    <w:p w:rsidR="00254BE2" w:rsidRPr="00854EC3" w:rsidRDefault="00254BE2" w:rsidP="00F31951">
      <w:pPr>
        <w:pStyle w:val="Sinespaciado"/>
        <w:spacing w:line="360" w:lineRule="auto"/>
        <w:ind w:firstLine="709"/>
        <w:jc w:val="both"/>
        <w:rPr>
          <w:rFonts w:ascii="Arial Narrow" w:eastAsia="Arial Unicode MS" w:hAnsi="Arial Narrow" w:cs="Arial Unicode MS"/>
          <w:sz w:val="28"/>
          <w:szCs w:val="28"/>
        </w:rPr>
      </w:pPr>
    </w:p>
    <w:p w:rsidR="00254BE2" w:rsidRDefault="00254BE2" w:rsidP="00F31951">
      <w:pPr>
        <w:pStyle w:val="Sinespaciado"/>
        <w:spacing w:line="360" w:lineRule="auto"/>
        <w:ind w:firstLine="709"/>
        <w:jc w:val="both"/>
        <w:rPr>
          <w:rFonts w:ascii="Arial Narrow" w:eastAsia="Arial Unicode MS" w:hAnsi="Arial Narrow" w:cs="Arial Unicode MS"/>
          <w:sz w:val="28"/>
          <w:szCs w:val="28"/>
        </w:rPr>
      </w:pPr>
      <w:r w:rsidRPr="00854EC3">
        <w:rPr>
          <w:rFonts w:ascii="Arial Narrow" w:eastAsia="Arial Unicode MS" w:hAnsi="Arial Narrow" w:cs="Arial Unicode MS"/>
          <w:b/>
          <w:sz w:val="28"/>
          <w:szCs w:val="28"/>
        </w:rPr>
        <w:t>CUARTO.-</w:t>
      </w:r>
      <w:r w:rsidRPr="00854EC3">
        <w:rPr>
          <w:rFonts w:ascii="Arial Narrow" w:eastAsia="Arial Unicode MS" w:hAnsi="Arial Narrow" w:cs="Arial Unicode MS"/>
          <w:sz w:val="28"/>
          <w:szCs w:val="28"/>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w:t>
      </w:r>
      <w:r w:rsidR="005E1CE9" w:rsidRPr="00854EC3">
        <w:rPr>
          <w:rFonts w:ascii="Arial Narrow" w:eastAsia="Arial Unicode MS" w:hAnsi="Arial Narrow" w:cs="Arial Unicode MS"/>
          <w:sz w:val="28"/>
          <w:szCs w:val="28"/>
        </w:rPr>
        <w:t>puesto por los artículos 228 y 229 del Código Procesal Administrativo para el Estado de San Luis Potosí.</w:t>
      </w:r>
    </w:p>
    <w:p w:rsidR="008444C0" w:rsidRDefault="008444C0" w:rsidP="00F31951">
      <w:pPr>
        <w:pStyle w:val="Sinespaciado"/>
        <w:spacing w:line="360" w:lineRule="auto"/>
        <w:ind w:firstLine="709"/>
        <w:jc w:val="both"/>
        <w:rPr>
          <w:rFonts w:ascii="Arial Narrow" w:eastAsia="Arial Unicode MS" w:hAnsi="Arial Narrow" w:cs="Arial Unicode MS"/>
          <w:sz w:val="28"/>
          <w:szCs w:val="28"/>
        </w:rPr>
      </w:pPr>
    </w:p>
    <w:p w:rsidR="008444C0" w:rsidRPr="00E348F9" w:rsidRDefault="008444C0" w:rsidP="008444C0">
      <w:pPr>
        <w:tabs>
          <w:tab w:val="left" w:pos="2702"/>
        </w:tabs>
        <w:spacing w:after="0" w:line="360" w:lineRule="auto"/>
        <w:ind w:firstLine="709"/>
        <w:jc w:val="both"/>
        <w:rPr>
          <w:rFonts w:ascii="Arial Narrow" w:eastAsia="Calibri" w:hAnsi="Arial Narrow" w:cs="Times New Roman"/>
          <w:sz w:val="28"/>
          <w:szCs w:val="28"/>
        </w:rPr>
      </w:pPr>
      <w:r w:rsidRPr="00E348F9">
        <w:rPr>
          <w:rFonts w:ascii="Arial Narrow" w:eastAsia="Calibri" w:hAnsi="Arial Narrow" w:cs="Times New Roman"/>
          <w:sz w:val="28"/>
          <w:szCs w:val="28"/>
        </w:rPr>
        <w:t>Es aplicable al efecto, la Tesis Aislada pronunciada por el Cuarto Tribunal Colegiado en Materia Administrativa del Primer Circuito, con registro 221332, publicada en la página 185, Tomo VIII, Noviembre de 1991, Octava Época, del Semanario Judicial de la Federación, que dice:</w:t>
      </w:r>
    </w:p>
    <w:p w:rsidR="008444C0" w:rsidRPr="00E348F9" w:rsidRDefault="008444C0" w:rsidP="008444C0">
      <w:pPr>
        <w:spacing w:after="0" w:line="360" w:lineRule="auto"/>
        <w:ind w:firstLine="709"/>
        <w:jc w:val="both"/>
        <w:rPr>
          <w:rFonts w:ascii="Arial Narrow" w:eastAsia="Calibri" w:hAnsi="Arial Narrow" w:cs="Times New Roman"/>
          <w:sz w:val="28"/>
          <w:szCs w:val="28"/>
        </w:rPr>
      </w:pPr>
    </w:p>
    <w:p w:rsidR="008444C0" w:rsidRPr="00E348F9" w:rsidRDefault="008444C0" w:rsidP="008444C0">
      <w:pPr>
        <w:spacing w:after="0" w:line="240" w:lineRule="auto"/>
        <w:ind w:firstLine="709"/>
        <w:jc w:val="both"/>
        <w:rPr>
          <w:rFonts w:ascii="Arial Narrow" w:eastAsia="Times New Roman" w:hAnsi="Arial Narrow" w:cs="Times New Roman"/>
          <w:i/>
          <w:sz w:val="24"/>
          <w:szCs w:val="24"/>
          <w:lang w:val="es-ES" w:eastAsia="es-ES"/>
        </w:rPr>
      </w:pPr>
      <w:r w:rsidRPr="00E348F9">
        <w:rPr>
          <w:rFonts w:ascii="Arial Narrow" w:eastAsia="Calibri" w:hAnsi="Arial Narrow" w:cs="Times New Roman"/>
          <w:b/>
          <w:bCs/>
          <w:i/>
          <w:sz w:val="24"/>
          <w:szCs w:val="24"/>
        </w:rPr>
        <w:t>“CONTENCIOSO ADMINISTRATIVO,</w:t>
      </w:r>
      <w:r w:rsidRPr="00E348F9">
        <w:rPr>
          <w:rFonts w:ascii="Arial Narrow" w:eastAsia="Calibri" w:hAnsi="Arial Narrow" w:cs="Times New Roman"/>
          <w:bCs/>
          <w:i/>
          <w:sz w:val="24"/>
          <w:szCs w:val="24"/>
        </w:rPr>
        <w:t xml:space="preserve"> </w:t>
      </w:r>
      <w:r w:rsidRPr="00E348F9">
        <w:rPr>
          <w:rFonts w:ascii="Arial Narrow" w:eastAsia="Calibri" w:hAnsi="Arial Narrow" w:cs="Arial"/>
          <w:b/>
          <w:bCs/>
          <w:i/>
          <w:sz w:val="24"/>
          <w:szCs w:val="24"/>
        </w:rPr>
        <w:t>IMPROCEDENCIA</w:t>
      </w:r>
      <w:r w:rsidRPr="00E348F9">
        <w:rPr>
          <w:rFonts w:ascii="Arial Narrow" w:eastAsia="Calibri" w:hAnsi="Arial Narrow" w:cs="Times New Roman"/>
          <w:bCs/>
          <w:i/>
          <w:sz w:val="24"/>
          <w:szCs w:val="24"/>
        </w:rPr>
        <w:t xml:space="preserve"> </w:t>
      </w:r>
      <w:r w:rsidRPr="00E348F9">
        <w:rPr>
          <w:rFonts w:ascii="Arial Narrow" w:eastAsia="Calibri" w:hAnsi="Arial Narrow" w:cs="Times New Roman"/>
          <w:b/>
          <w:bCs/>
          <w:i/>
          <w:sz w:val="24"/>
          <w:szCs w:val="24"/>
        </w:rPr>
        <w:t xml:space="preserve">DEL JUICIO, ANTE EL TRIBUNAL FISCAL. </w:t>
      </w:r>
      <w:r w:rsidRPr="00E348F9">
        <w:rPr>
          <w:rFonts w:ascii="Arial Narrow" w:eastAsia="Calibri" w:hAnsi="Arial Narrow" w:cs="Arial"/>
          <w:b/>
          <w:bCs/>
          <w:i/>
          <w:sz w:val="24"/>
          <w:szCs w:val="24"/>
        </w:rPr>
        <w:t>CONCEPTO</w:t>
      </w:r>
      <w:r w:rsidRPr="00E348F9">
        <w:rPr>
          <w:rFonts w:ascii="Arial Narrow" w:eastAsia="Calibri" w:hAnsi="Arial Narrow" w:cs="Times New Roman"/>
          <w:bCs/>
          <w:i/>
          <w:sz w:val="24"/>
          <w:szCs w:val="24"/>
        </w:rPr>
        <w:t xml:space="preserve"> </w:t>
      </w:r>
      <w:r w:rsidRPr="00E348F9">
        <w:rPr>
          <w:rFonts w:ascii="Arial Narrow" w:eastAsia="Calibri" w:hAnsi="Arial Narrow" w:cs="Times New Roman"/>
          <w:b/>
          <w:bCs/>
          <w:i/>
          <w:sz w:val="24"/>
          <w:szCs w:val="24"/>
        </w:rPr>
        <w:t>JURÍDICO.</w:t>
      </w:r>
      <w:r w:rsidRPr="00E348F9">
        <w:rPr>
          <w:rFonts w:ascii="Arial Narrow" w:eastAsia="Calibri" w:hAnsi="Arial Narrow" w:cs="Times New Roman"/>
          <w:i/>
          <w:sz w:val="24"/>
          <w:szCs w:val="24"/>
        </w:rPr>
        <w:t xml:space="preserve"> Las causas de improcedencia que determina la ley de la materia, ven o se refieren a la procedencia del juicio mismo, esto es, los motivos de improcedencia son en cuanto a que </w:t>
      </w:r>
      <w:r w:rsidRPr="00E348F9">
        <w:rPr>
          <w:rFonts w:ascii="Arial Narrow" w:eastAsia="Calibri" w:hAnsi="Arial Narrow" w:cs="Times New Roman"/>
          <w:bCs/>
          <w:i/>
          <w:iCs/>
          <w:sz w:val="24"/>
          <w:szCs w:val="24"/>
        </w:rPr>
        <w:t>la acción en sí misma considerada no procede por las causas específicas consignadas en la ley;</w:t>
      </w:r>
      <w:r w:rsidRPr="00E348F9">
        <w:rPr>
          <w:rFonts w:ascii="Arial Narrow" w:eastAsia="Calibri" w:hAnsi="Arial Narrow" w:cs="Times New Roman"/>
          <w:i/>
          <w:sz w:val="24"/>
          <w:szCs w:val="24"/>
        </w:rPr>
        <w:t xml:space="preserve"> es verdad que las causas de improcedencia dan lugar al </w:t>
      </w:r>
      <w:r w:rsidRPr="00E348F9">
        <w:rPr>
          <w:rFonts w:ascii="Arial Narrow" w:eastAsia="Calibri" w:hAnsi="Arial Narrow" w:cs="Times New Roman"/>
          <w:bCs/>
          <w:i/>
          <w:iCs/>
          <w:sz w:val="24"/>
          <w:szCs w:val="24"/>
        </w:rPr>
        <w:t>sobreseimiento,</w:t>
      </w:r>
      <w:r w:rsidRPr="00E348F9">
        <w:rPr>
          <w:rFonts w:ascii="Arial Narrow" w:eastAsia="Calibri" w:hAnsi="Arial Narrow" w:cs="Times New Roman"/>
          <w:i/>
          <w:sz w:val="24"/>
          <w:szCs w:val="24"/>
        </w:rPr>
        <w:t xml:space="preserve"> pero no necesariamente éste sobreviene por alguna de esas causas, pues por ejemplo, de acuerdo con la fracción I del artículo 203 del Código Fiscal de </w:t>
      </w:r>
      <w:smartTag w:uri="urn:schemas-microsoft-com:office:smarttags" w:element="PersonName">
        <w:smartTagPr>
          <w:attr w:name="ProductID" w:val="la Federaci￳n"/>
        </w:smartTagPr>
        <w:r w:rsidRPr="00E348F9">
          <w:rPr>
            <w:rFonts w:ascii="Arial Narrow" w:eastAsia="Calibri" w:hAnsi="Arial Narrow" w:cs="Times New Roman"/>
            <w:i/>
            <w:sz w:val="24"/>
            <w:szCs w:val="24"/>
          </w:rPr>
          <w:t>la Federación</w:t>
        </w:r>
      </w:smartTag>
      <w:r w:rsidRPr="00E348F9">
        <w:rPr>
          <w:rFonts w:ascii="Arial Narrow" w:eastAsia="Calibri" w:hAnsi="Arial Narrow" w:cs="Times New Roman"/>
          <w:i/>
          <w:sz w:val="24"/>
          <w:szCs w:val="24"/>
        </w:rPr>
        <w:t xml:space="preserve">, procede el sobreseimiento por desistimiento del demandante, lo anterior, no significa que el juicio sea improcedente; el juicio sí procede y lo que acontece en ese caso es que la actora por propia voluntad desiste de su acción y ello hace que se sobresea en el juicio, mas no significa que la acción en sí misma sea improcedente. Acorde con la doctrina, </w:t>
      </w:r>
      <w:r w:rsidRPr="00E348F9">
        <w:rPr>
          <w:rFonts w:ascii="Arial Narrow" w:eastAsia="Calibri" w:hAnsi="Arial Narrow" w:cs="Times New Roman"/>
          <w:bCs/>
          <w:i/>
          <w:iCs/>
          <w:sz w:val="24"/>
          <w:szCs w:val="24"/>
        </w:rPr>
        <w:t>la improcedencia de la acción se traduce en la imposibilidad de que ésta, en su concepción genérica, logre su objeto, es decir, la dicción del derecho sobre la cuestión de fondo o sustancial que su ejercicio plantea; tal improcedencia se manifiesta en que la acción no consiga su objeto propio, o sea, en que no se obtenga la pretensión del que la ejercita</w:t>
      </w:r>
      <w:r w:rsidRPr="00E348F9">
        <w:rPr>
          <w:rFonts w:ascii="Arial Narrow" w:eastAsia="Calibri" w:hAnsi="Arial Narrow" w:cs="Times New Roman"/>
          <w:bCs/>
          <w:i/>
          <w:sz w:val="24"/>
          <w:szCs w:val="24"/>
        </w:rPr>
        <w:t xml:space="preserve"> y principalmente </w:t>
      </w:r>
      <w:r w:rsidRPr="00E348F9">
        <w:rPr>
          <w:rFonts w:ascii="Arial Narrow" w:eastAsia="Calibri" w:hAnsi="Arial Narrow" w:cs="Times New Roman"/>
          <w:bCs/>
          <w:i/>
          <w:iCs/>
          <w:sz w:val="24"/>
          <w:szCs w:val="24"/>
        </w:rPr>
        <w:t>por existir un impedimento</w:t>
      </w:r>
      <w:r w:rsidRPr="00E348F9">
        <w:rPr>
          <w:rFonts w:ascii="Arial Narrow" w:eastAsia="Calibri" w:hAnsi="Arial Narrow" w:cs="Times New Roman"/>
          <w:i/>
          <w:sz w:val="24"/>
          <w:szCs w:val="24"/>
        </w:rPr>
        <w:t xml:space="preserve"> para que el órgano jurisdiccional competente analice y resuelva sobre la cuestión debatida. </w:t>
      </w:r>
      <w:r w:rsidRPr="00E348F9">
        <w:rPr>
          <w:rFonts w:ascii="Arial Narrow" w:eastAsia="Calibri" w:hAnsi="Arial Narrow" w:cs="Times New Roman"/>
          <w:bCs/>
          <w:i/>
          <w:iCs/>
          <w:sz w:val="24"/>
          <w:szCs w:val="24"/>
        </w:rPr>
        <w:t>En resumen, la improcedencia de la acción se traduce en la imposibilidad jurídica de que el órgano jurisdiccional estudie y decida dicha cuestión, absteniéndose obligatoriamente a resolver sobre el fondo de la controversia..</w:t>
      </w:r>
      <w:r w:rsidRPr="00E348F9">
        <w:rPr>
          <w:rFonts w:ascii="Arial Narrow" w:eastAsia="Times New Roman" w:hAnsi="Arial Narrow" w:cs="Times New Roman"/>
          <w:i/>
          <w:sz w:val="24"/>
          <w:szCs w:val="24"/>
          <w:lang w:val="es-ES" w:eastAsia="es-ES"/>
        </w:rPr>
        <w:t>.”</w:t>
      </w:r>
    </w:p>
    <w:p w:rsidR="008444C0" w:rsidRPr="00E348F9" w:rsidRDefault="008444C0" w:rsidP="008444C0">
      <w:pPr>
        <w:pStyle w:val="Sinespaciado"/>
        <w:spacing w:line="360" w:lineRule="auto"/>
        <w:ind w:firstLine="709"/>
        <w:jc w:val="both"/>
        <w:rPr>
          <w:rFonts w:ascii="Arial Narrow" w:eastAsia="Arial Unicode MS" w:hAnsi="Arial Narrow" w:cs="Arial Unicode MS"/>
          <w:sz w:val="28"/>
          <w:szCs w:val="28"/>
          <w:lang w:val="es-ES"/>
        </w:rPr>
      </w:pPr>
    </w:p>
    <w:p w:rsidR="001B2BA8" w:rsidRDefault="008444C0" w:rsidP="00B64165">
      <w:pPr>
        <w:pStyle w:val="Sinespaciado"/>
        <w:spacing w:line="360" w:lineRule="auto"/>
        <w:ind w:firstLine="709"/>
        <w:jc w:val="both"/>
        <w:rPr>
          <w:rFonts w:ascii="Arial Narrow" w:eastAsia="Arial Unicode MS" w:hAnsi="Arial Narrow" w:cs="Arial Unicode MS"/>
          <w:sz w:val="28"/>
          <w:szCs w:val="28"/>
        </w:rPr>
      </w:pPr>
      <w:r w:rsidRPr="00854EC3">
        <w:rPr>
          <w:rFonts w:ascii="Arial Narrow" w:eastAsia="Arial Unicode MS" w:hAnsi="Arial Narrow" w:cs="Arial Unicode MS"/>
          <w:sz w:val="28"/>
          <w:szCs w:val="28"/>
        </w:rPr>
        <w:t xml:space="preserve">En </w:t>
      </w:r>
      <w:r>
        <w:rPr>
          <w:rFonts w:ascii="Arial Narrow" w:eastAsia="Arial Unicode MS" w:hAnsi="Arial Narrow" w:cs="Arial Unicode MS"/>
          <w:sz w:val="28"/>
          <w:szCs w:val="28"/>
        </w:rPr>
        <w:t xml:space="preserve">ese sentido, se advierte que </w:t>
      </w:r>
      <w:r w:rsidR="00880264">
        <w:rPr>
          <w:rFonts w:ascii="Arial Narrow" w:eastAsia="Arial Unicode MS" w:hAnsi="Arial Narrow" w:cs="Arial Unicode MS"/>
          <w:sz w:val="28"/>
          <w:szCs w:val="28"/>
        </w:rPr>
        <w:t>l</w:t>
      </w:r>
      <w:r w:rsidR="001B2BA8">
        <w:rPr>
          <w:rFonts w:ascii="Arial Narrow" w:eastAsia="Arial Unicode MS" w:hAnsi="Arial Narrow" w:cs="Arial Unicode MS"/>
          <w:sz w:val="28"/>
          <w:szCs w:val="28"/>
        </w:rPr>
        <w:t>a</w:t>
      </w:r>
      <w:r w:rsidR="00A769AC">
        <w:rPr>
          <w:rFonts w:ascii="Arial Narrow" w:eastAsia="Arial Unicode MS" w:hAnsi="Arial Narrow" w:cs="Arial Unicode MS"/>
          <w:sz w:val="28"/>
          <w:szCs w:val="28"/>
        </w:rPr>
        <w:t xml:space="preserve"> </w:t>
      </w:r>
      <w:r w:rsidR="003F0B3F">
        <w:rPr>
          <w:rFonts w:ascii="Arial Narrow" w:eastAsia="Arial Unicode MS" w:hAnsi="Arial Narrow" w:cs="Arial Unicode MS"/>
          <w:sz w:val="28"/>
          <w:szCs w:val="28"/>
        </w:rPr>
        <w:t>demandada</w:t>
      </w:r>
      <w:r w:rsidR="001B2BA8">
        <w:rPr>
          <w:rFonts w:ascii="Arial Narrow" w:eastAsia="Arial Unicode MS" w:hAnsi="Arial Narrow" w:cs="Arial Unicode MS"/>
          <w:sz w:val="28"/>
          <w:szCs w:val="28"/>
        </w:rPr>
        <w:t xml:space="preserve">, </w:t>
      </w:r>
      <w:r w:rsidR="00A769AC" w:rsidRPr="001B2BA8">
        <w:rPr>
          <w:rFonts w:ascii="Arial Narrow" w:eastAsia="Arial Unicode MS" w:hAnsi="Arial Narrow" w:cs="Arial Unicode MS"/>
          <w:sz w:val="28"/>
          <w:szCs w:val="28"/>
        </w:rPr>
        <w:t>Policía V</w:t>
      </w:r>
      <w:r w:rsidR="00A769AC">
        <w:rPr>
          <w:rFonts w:ascii="Arial Narrow" w:eastAsia="Arial Unicode MS" w:hAnsi="Arial Narrow" w:cs="Arial Unicode MS"/>
          <w:sz w:val="28"/>
          <w:szCs w:val="28"/>
        </w:rPr>
        <w:t>ial</w:t>
      </w:r>
      <w:r w:rsidR="00A769AC" w:rsidRPr="001B2BA8">
        <w:rPr>
          <w:rFonts w:ascii="Arial Narrow" w:eastAsia="Arial Unicode MS" w:hAnsi="Arial Narrow" w:cs="Arial Unicode MS"/>
          <w:sz w:val="28"/>
          <w:szCs w:val="28"/>
        </w:rPr>
        <w:t xml:space="preserve"> de la Dirección de Seguridad Pública Municipal de San Luis Potosí, S.L.P</w:t>
      </w:r>
      <w:r w:rsidR="00A769AC">
        <w:rPr>
          <w:rFonts w:ascii="Arial Narrow" w:eastAsia="Arial Unicode MS" w:hAnsi="Arial Narrow" w:cs="Arial Unicode MS"/>
          <w:sz w:val="28"/>
          <w:szCs w:val="28"/>
        </w:rPr>
        <w:t>.,</w:t>
      </w:r>
      <w:r>
        <w:rPr>
          <w:rFonts w:ascii="Arial Narrow" w:eastAsia="Arial Unicode MS" w:hAnsi="Arial Narrow" w:cs="Arial Unicode MS"/>
          <w:sz w:val="28"/>
          <w:szCs w:val="28"/>
        </w:rPr>
        <w:t xml:space="preserve"> invoc</w:t>
      </w:r>
      <w:r w:rsidR="00A769AC">
        <w:rPr>
          <w:rFonts w:ascii="Arial Narrow" w:eastAsia="Arial Unicode MS" w:hAnsi="Arial Narrow" w:cs="Arial Unicode MS"/>
          <w:sz w:val="28"/>
          <w:szCs w:val="28"/>
        </w:rPr>
        <w:t>ó</w:t>
      </w:r>
      <w:r>
        <w:rPr>
          <w:rFonts w:ascii="Arial Narrow" w:eastAsia="Arial Unicode MS" w:hAnsi="Arial Narrow" w:cs="Arial Unicode MS"/>
          <w:sz w:val="28"/>
          <w:szCs w:val="28"/>
        </w:rPr>
        <w:t xml:space="preserve"> </w:t>
      </w:r>
      <w:r w:rsidRPr="00854EC3">
        <w:rPr>
          <w:rFonts w:ascii="Arial Narrow" w:eastAsia="Arial Unicode MS" w:hAnsi="Arial Narrow" w:cs="Arial Unicode MS"/>
          <w:sz w:val="28"/>
          <w:szCs w:val="28"/>
        </w:rPr>
        <w:t>la</w:t>
      </w:r>
      <w:r w:rsidR="00880264">
        <w:rPr>
          <w:rFonts w:ascii="Arial Narrow" w:eastAsia="Arial Unicode MS" w:hAnsi="Arial Narrow" w:cs="Arial Unicode MS"/>
          <w:sz w:val="28"/>
          <w:szCs w:val="28"/>
        </w:rPr>
        <w:t>s</w:t>
      </w:r>
      <w:r w:rsidRPr="00854EC3">
        <w:rPr>
          <w:rFonts w:ascii="Arial Narrow" w:eastAsia="Arial Unicode MS" w:hAnsi="Arial Narrow" w:cs="Arial Unicode MS"/>
          <w:sz w:val="28"/>
          <w:szCs w:val="28"/>
        </w:rPr>
        <w:t xml:space="preserve"> </w:t>
      </w:r>
      <w:r w:rsidRPr="00854EC3">
        <w:rPr>
          <w:rFonts w:ascii="Arial Narrow" w:eastAsia="Arial Unicode MS" w:hAnsi="Arial Narrow" w:cs="Arial Unicode MS"/>
          <w:sz w:val="28"/>
          <w:szCs w:val="28"/>
        </w:rPr>
        <w:lastRenderedPageBreak/>
        <w:t>causal</w:t>
      </w:r>
      <w:r w:rsidR="003F0B3F">
        <w:rPr>
          <w:rFonts w:ascii="Arial Narrow" w:eastAsia="Arial Unicode MS" w:hAnsi="Arial Narrow" w:cs="Arial Unicode MS"/>
          <w:sz w:val="28"/>
          <w:szCs w:val="28"/>
        </w:rPr>
        <w:t>es</w:t>
      </w:r>
      <w:r w:rsidRPr="00854EC3">
        <w:rPr>
          <w:rFonts w:ascii="Arial Narrow" w:eastAsia="Arial Unicode MS" w:hAnsi="Arial Narrow" w:cs="Arial Unicode MS"/>
          <w:sz w:val="28"/>
          <w:szCs w:val="28"/>
        </w:rPr>
        <w:t xml:space="preserve"> de improcedencia prevista</w:t>
      </w:r>
      <w:r w:rsidR="003F0B3F">
        <w:rPr>
          <w:rFonts w:ascii="Arial Narrow" w:eastAsia="Arial Unicode MS" w:hAnsi="Arial Narrow" w:cs="Arial Unicode MS"/>
          <w:sz w:val="28"/>
          <w:szCs w:val="28"/>
        </w:rPr>
        <w:t>s</w:t>
      </w:r>
      <w:r w:rsidRPr="00854EC3">
        <w:rPr>
          <w:rFonts w:ascii="Arial Narrow" w:eastAsia="Arial Unicode MS" w:hAnsi="Arial Narrow" w:cs="Arial Unicode MS"/>
          <w:sz w:val="28"/>
          <w:szCs w:val="28"/>
        </w:rPr>
        <w:t xml:space="preserve"> por </w:t>
      </w:r>
      <w:r>
        <w:rPr>
          <w:rFonts w:ascii="Arial Narrow" w:eastAsia="Arial Unicode MS" w:hAnsi="Arial Narrow" w:cs="Arial Unicode MS"/>
          <w:sz w:val="28"/>
          <w:szCs w:val="28"/>
        </w:rPr>
        <w:t>la</w:t>
      </w:r>
      <w:r w:rsidR="00A769AC">
        <w:rPr>
          <w:rFonts w:ascii="Arial Narrow" w:eastAsia="Arial Unicode MS" w:hAnsi="Arial Narrow" w:cs="Arial Unicode MS"/>
          <w:sz w:val="28"/>
          <w:szCs w:val="28"/>
        </w:rPr>
        <w:t>s</w:t>
      </w:r>
      <w:r>
        <w:rPr>
          <w:rFonts w:ascii="Arial Narrow" w:eastAsia="Arial Unicode MS" w:hAnsi="Arial Narrow" w:cs="Arial Unicode MS"/>
          <w:sz w:val="28"/>
          <w:szCs w:val="28"/>
        </w:rPr>
        <w:t xml:space="preserve"> fracciones VI</w:t>
      </w:r>
      <w:r w:rsidR="00701030">
        <w:rPr>
          <w:rFonts w:ascii="Arial Narrow" w:eastAsia="Arial Unicode MS" w:hAnsi="Arial Narrow" w:cs="Arial Unicode MS"/>
          <w:sz w:val="28"/>
          <w:szCs w:val="28"/>
        </w:rPr>
        <w:t>, VII</w:t>
      </w:r>
      <w:r>
        <w:rPr>
          <w:rFonts w:ascii="Arial Narrow" w:eastAsia="Arial Unicode MS" w:hAnsi="Arial Narrow" w:cs="Arial Unicode MS"/>
          <w:sz w:val="28"/>
          <w:szCs w:val="28"/>
        </w:rPr>
        <w:t xml:space="preserve"> </w:t>
      </w:r>
      <w:r w:rsidR="001B2BA8">
        <w:rPr>
          <w:rFonts w:ascii="Arial Narrow" w:eastAsia="Arial Unicode MS" w:hAnsi="Arial Narrow" w:cs="Arial Unicode MS"/>
          <w:sz w:val="28"/>
          <w:szCs w:val="28"/>
        </w:rPr>
        <w:t xml:space="preserve">y XI </w:t>
      </w:r>
      <w:r w:rsidRPr="00854EC3">
        <w:rPr>
          <w:rFonts w:ascii="Arial Narrow" w:eastAsia="Arial Unicode MS" w:hAnsi="Arial Narrow" w:cs="Arial Unicode MS"/>
          <w:sz w:val="28"/>
          <w:szCs w:val="28"/>
        </w:rPr>
        <w:t>del artículo 228 del Código Procesal Administrativo para el Estado de San Luis Potosí,</w:t>
      </w:r>
      <w:r w:rsidR="001B2BA8" w:rsidRPr="001B2BA8">
        <w:rPr>
          <w:rFonts w:ascii="Arial Narrow" w:eastAsia="Arial Unicode MS" w:hAnsi="Arial Narrow" w:cs="Arial Unicode MS"/>
          <w:sz w:val="28"/>
          <w:szCs w:val="28"/>
        </w:rPr>
        <w:t xml:space="preserve"> </w:t>
      </w:r>
      <w:r w:rsidR="001B2BA8">
        <w:rPr>
          <w:rFonts w:ascii="Arial Narrow" w:eastAsia="Arial Unicode MS" w:hAnsi="Arial Narrow" w:cs="Arial Unicode MS"/>
          <w:sz w:val="28"/>
          <w:szCs w:val="28"/>
        </w:rPr>
        <w:t>e</w:t>
      </w:r>
      <w:r w:rsidR="001B2BA8" w:rsidRPr="00743D51">
        <w:rPr>
          <w:rFonts w:ascii="Arial Narrow" w:eastAsia="Arial Unicode MS" w:hAnsi="Arial Narrow" w:cs="Arial Unicode MS"/>
          <w:sz w:val="28"/>
          <w:szCs w:val="28"/>
        </w:rPr>
        <w:t xml:space="preserve">n relación con </w:t>
      </w:r>
      <w:r w:rsidR="001B2BA8">
        <w:rPr>
          <w:rFonts w:ascii="Arial Narrow" w:eastAsia="Arial Unicode MS" w:hAnsi="Arial Narrow" w:cs="Arial Unicode MS"/>
          <w:sz w:val="28"/>
          <w:szCs w:val="28"/>
        </w:rPr>
        <w:t>los numerales 231 primer párrafo y 2</w:t>
      </w:r>
      <w:r w:rsidR="001B2BA8" w:rsidRPr="00743D51">
        <w:rPr>
          <w:rFonts w:ascii="Arial Narrow" w:eastAsia="Arial Unicode MS" w:hAnsi="Arial Narrow" w:cs="Arial Unicode MS"/>
          <w:sz w:val="28"/>
          <w:szCs w:val="28"/>
        </w:rPr>
        <w:t xml:space="preserve">39 </w:t>
      </w:r>
      <w:r w:rsidR="001B2BA8">
        <w:rPr>
          <w:rFonts w:ascii="Arial Narrow" w:eastAsia="Arial Unicode MS" w:hAnsi="Arial Narrow" w:cs="Arial Unicode MS"/>
          <w:sz w:val="28"/>
          <w:szCs w:val="28"/>
        </w:rPr>
        <w:t>fracción I</w:t>
      </w:r>
      <w:r w:rsidR="001B2BA8" w:rsidRPr="00743D51">
        <w:rPr>
          <w:rFonts w:ascii="Arial Narrow" w:eastAsia="Arial Unicode MS" w:hAnsi="Arial Narrow" w:cs="Arial Unicode MS"/>
          <w:sz w:val="28"/>
          <w:szCs w:val="28"/>
        </w:rPr>
        <w:t>, de mismo ordenamiento</w:t>
      </w:r>
      <w:r w:rsidR="009754B8">
        <w:rPr>
          <w:rFonts w:ascii="Arial Narrow" w:eastAsia="Arial Unicode MS" w:hAnsi="Arial Narrow" w:cs="Arial Unicode MS"/>
          <w:sz w:val="28"/>
          <w:szCs w:val="28"/>
        </w:rPr>
        <w:t xml:space="preserve"> legal</w:t>
      </w:r>
      <w:r w:rsidR="001B2BA8" w:rsidRPr="00743D51">
        <w:rPr>
          <w:rFonts w:ascii="Arial Narrow" w:eastAsia="Arial Unicode MS" w:hAnsi="Arial Narrow" w:cs="Arial Unicode MS"/>
          <w:sz w:val="28"/>
          <w:szCs w:val="28"/>
        </w:rPr>
        <w:t xml:space="preserve">, manifestando la legalidad de sus actos, y que en ningún momento se violaron en perjuicio de su contra parte las garantías consagradas en la </w:t>
      </w:r>
      <w:r w:rsidR="009754B8">
        <w:rPr>
          <w:rFonts w:ascii="Arial Narrow" w:eastAsia="Arial Unicode MS" w:hAnsi="Arial Narrow" w:cs="Arial Unicode MS"/>
          <w:sz w:val="28"/>
          <w:szCs w:val="28"/>
        </w:rPr>
        <w:t>C</w:t>
      </w:r>
      <w:r w:rsidR="001B2BA8" w:rsidRPr="00743D51">
        <w:rPr>
          <w:rFonts w:ascii="Arial Narrow" w:eastAsia="Arial Unicode MS" w:hAnsi="Arial Narrow" w:cs="Arial Unicode MS"/>
          <w:sz w:val="28"/>
          <w:szCs w:val="28"/>
        </w:rPr>
        <w:t xml:space="preserve">onstitución Política de los Estados Unidos Mexicanos. Al respecto, en torno a los argumentos planteados por </w:t>
      </w:r>
      <w:r w:rsidR="001B2BA8">
        <w:rPr>
          <w:rFonts w:ascii="Arial Narrow" w:eastAsia="Arial Unicode MS" w:hAnsi="Arial Narrow" w:cs="Arial Unicode MS"/>
          <w:sz w:val="28"/>
          <w:szCs w:val="28"/>
        </w:rPr>
        <w:t>esta</w:t>
      </w:r>
      <w:r w:rsidR="001B2BA8" w:rsidRPr="00743D51">
        <w:rPr>
          <w:rFonts w:ascii="Arial Narrow" w:eastAsia="Arial Unicode MS" w:hAnsi="Arial Narrow" w:cs="Arial Unicode MS"/>
          <w:sz w:val="28"/>
          <w:szCs w:val="28"/>
        </w:rPr>
        <w:t xml:space="preserve"> autoridad demandada; debe decirse que al no constituir propiamente causales de improcedencia o sobreseimiento, resultan inatendibles en este momento, pues se trata de cuestiones inherentes al fondo de la Litis, que son materia u objeto del presente juicio y deben analizarse al estudiar los conceptos de impugnación de la parte actora.</w:t>
      </w:r>
    </w:p>
    <w:p w:rsidR="001B2BA8" w:rsidRDefault="001B2BA8" w:rsidP="00B64165">
      <w:pPr>
        <w:pStyle w:val="Sinespaciado"/>
        <w:spacing w:line="360" w:lineRule="auto"/>
        <w:ind w:firstLine="709"/>
        <w:jc w:val="both"/>
        <w:rPr>
          <w:rFonts w:ascii="Arial Narrow" w:eastAsia="Arial Unicode MS" w:hAnsi="Arial Narrow" w:cs="Arial Unicode MS"/>
          <w:sz w:val="28"/>
          <w:szCs w:val="28"/>
        </w:rPr>
      </w:pPr>
    </w:p>
    <w:p w:rsidR="008444C0" w:rsidRDefault="008444C0" w:rsidP="008444C0">
      <w:pPr>
        <w:spacing w:after="0" w:line="360" w:lineRule="auto"/>
        <w:ind w:firstLine="708"/>
        <w:jc w:val="both"/>
        <w:rPr>
          <w:rFonts w:ascii="Arial Narrow" w:eastAsia="Arial Unicode MS" w:hAnsi="Arial Narrow" w:cs="Arial"/>
          <w:sz w:val="28"/>
          <w:szCs w:val="28"/>
        </w:rPr>
      </w:pPr>
      <w:r w:rsidRPr="002C720E">
        <w:rPr>
          <w:rFonts w:ascii="Arial Narrow" w:eastAsia="Arial Unicode MS" w:hAnsi="Arial Narrow" w:cs="Arial"/>
          <w:sz w:val="28"/>
          <w:szCs w:val="28"/>
        </w:rPr>
        <w:t>Sirve de apoyo por analogía, la tesis de Jurisprudencia P./J. 135/2001</w:t>
      </w:r>
      <w:r>
        <w:rPr>
          <w:rFonts w:ascii="Arial Narrow" w:eastAsia="Arial Unicode MS" w:hAnsi="Arial Narrow" w:cs="Arial"/>
          <w:sz w:val="28"/>
          <w:szCs w:val="28"/>
        </w:rPr>
        <w:t xml:space="preserve"> pronunciada por el Pleno de la Suprema Corte de Justicia de la Nación, publicada en la página 5, Tomo XV, Enero de 2002, Novena Época,</w:t>
      </w:r>
      <w:r w:rsidRPr="00E348F9">
        <w:rPr>
          <w:rFonts w:ascii="Arial Narrow" w:eastAsia="Arial Unicode MS" w:hAnsi="Arial Narrow" w:cs="Arial"/>
          <w:sz w:val="28"/>
          <w:szCs w:val="28"/>
        </w:rPr>
        <w:t xml:space="preserve"> </w:t>
      </w:r>
      <w:r>
        <w:rPr>
          <w:rFonts w:ascii="Arial Narrow" w:eastAsia="Arial Unicode MS" w:hAnsi="Arial Narrow" w:cs="Arial"/>
          <w:sz w:val="28"/>
          <w:szCs w:val="28"/>
        </w:rPr>
        <w:t xml:space="preserve">del </w:t>
      </w:r>
      <w:r w:rsidRPr="002C720E">
        <w:rPr>
          <w:rFonts w:ascii="Arial Narrow" w:eastAsia="Arial Unicode MS" w:hAnsi="Arial Narrow" w:cs="Arial"/>
          <w:sz w:val="28"/>
          <w:szCs w:val="28"/>
        </w:rPr>
        <w:t>Semanario Judicial de la Federación y su Gace</w:t>
      </w:r>
      <w:r>
        <w:rPr>
          <w:rFonts w:ascii="Arial Narrow" w:eastAsia="Arial Unicode MS" w:hAnsi="Arial Narrow" w:cs="Arial"/>
          <w:sz w:val="28"/>
          <w:szCs w:val="28"/>
        </w:rPr>
        <w:t>ta, con  registro 187973, que dice:</w:t>
      </w:r>
    </w:p>
    <w:p w:rsidR="008444C0" w:rsidRDefault="008444C0" w:rsidP="008444C0">
      <w:pPr>
        <w:spacing w:after="0" w:line="360" w:lineRule="auto"/>
        <w:ind w:firstLine="708"/>
        <w:jc w:val="both"/>
        <w:rPr>
          <w:rFonts w:ascii="Arial Narrow" w:eastAsia="Arial Unicode MS" w:hAnsi="Arial Narrow" w:cs="Arial"/>
          <w:sz w:val="28"/>
          <w:szCs w:val="28"/>
        </w:rPr>
      </w:pPr>
    </w:p>
    <w:p w:rsidR="008444C0" w:rsidRDefault="008444C0" w:rsidP="008444C0">
      <w:pPr>
        <w:spacing w:after="0" w:line="240" w:lineRule="auto"/>
        <w:ind w:firstLine="709"/>
        <w:jc w:val="both"/>
        <w:rPr>
          <w:rFonts w:ascii="Arial Narrow" w:eastAsia="Arial Unicode MS" w:hAnsi="Arial Narrow" w:cs="Arial"/>
          <w:i/>
          <w:sz w:val="24"/>
          <w:szCs w:val="24"/>
        </w:rPr>
      </w:pPr>
      <w:r w:rsidRPr="002C720E">
        <w:rPr>
          <w:rFonts w:ascii="Arial Narrow" w:eastAsia="Arial Unicode MS" w:hAnsi="Arial Narrow" w:cs="Arial"/>
          <w:b/>
          <w:i/>
          <w:sz w:val="24"/>
          <w:szCs w:val="24"/>
        </w:rPr>
        <w:t>“IMPROCEDENCIA DEL JUICIO DE AMPARO. SI SE HACE VALER UNA CAUSAL QUE INVOLUCRA EL ESTUDIO DE FONDO DEL ASUNTO, DEBERÁ DESESTIMARSE</w:t>
      </w:r>
      <w:r w:rsidRPr="002C720E">
        <w:rPr>
          <w:rFonts w:ascii="Arial Narrow" w:eastAsia="Arial Unicode MS" w:hAnsi="Arial Narrow" w:cs="Arial"/>
          <w:i/>
          <w:sz w:val="24"/>
          <w:szCs w:val="24"/>
        </w:rPr>
        <w:t>. Las causales de improcedencia del juicio de garantías deben ser claras e inobjetables, de lo que se desprende que si se hace valer una en la que se involucre una argumentación íntimamente relacionada con el fondo del negocio, debe desestimarse. …”</w:t>
      </w:r>
    </w:p>
    <w:p w:rsidR="00A769AC" w:rsidRDefault="00A769AC" w:rsidP="00A769AC">
      <w:pPr>
        <w:pStyle w:val="Sinespaciado"/>
        <w:spacing w:line="360" w:lineRule="auto"/>
        <w:ind w:firstLine="709"/>
        <w:jc w:val="both"/>
        <w:rPr>
          <w:rFonts w:ascii="Arial Narrow" w:eastAsia="Arial Unicode MS" w:hAnsi="Arial Narrow" w:cs="Arial Unicode MS"/>
          <w:sz w:val="28"/>
          <w:szCs w:val="28"/>
        </w:rPr>
      </w:pPr>
    </w:p>
    <w:p w:rsidR="00A769AC" w:rsidRDefault="00F00018" w:rsidP="00F31951">
      <w:pPr>
        <w:pStyle w:val="Sinespaciado"/>
        <w:spacing w:line="360" w:lineRule="auto"/>
        <w:ind w:firstLine="709"/>
        <w:jc w:val="both"/>
        <w:rPr>
          <w:rFonts w:ascii="Arial Narrow" w:eastAsia="Arial Unicode MS" w:hAnsi="Arial Narrow" w:cs="Arial Unicode MS"/>
          <w:b/>
          <w:color w:val="000000"/>
          <w:sz w:val="28"/>
          <w:szCs w:val="28"/>
        </w:rPr>
      </w:pPr>
      <w:r>
        <w:rPr>
          <w:rFonts w:ascii="Arial Narrow" w:eastAsia="Arial Unicode MS" w:hAnsi="Arial Narrow" w:cs="Arial Unicode MS"/>
          <w:sz w:val="28"/>
          <w:szCs w:val="28"/>
        </w:rPr>
        <w:t>L</w:t>
      </w:r>
      <w:r w:rsidR="00A769AC">
        <w:rPr>
          <w:rFonts w:ascii="Arial Narrow" w:eastAsia="Arial Unicode MS" w:hAnsi="Arial Narrow" w:cs="Arial Unicode MS"/>
          <w:sz w:val="28"/>
          <w:szCs w:val="28"/>
        </w:rPr>
        <w:t xml:space="preserve">as demandadas, </w:t>
      </w:r>
      <w:r w:rsidR="00701030" w:rsidRPr="00701030">
        <w:rPr>
          <w:rFonts w:ascii="Arial Narrow" w:hAnsi="Arial Narrow" w:cs="Arial"/>
          <w:sz w:val="28"/>
          <w:szCs w:val="28"/>
        </w:rPr>
        <w:t xml:space="preserve">Director de Policía Vial </w:t>
      </w:r>
      <w:r w:rsidR="00701030">
        <w:rPr>
          <w:rFonts w:ascii="Arial Narrow" w:hAnsi="Arial Narrow" w:cs="Arial"/>
          <w:sz w:val="28"/>
          <w:szCs w:val="28"/>
        </w:rPr>
        <w:t>de la Dirección general de Seguridad Pública del</w:t>
      </w:r>
      <w:r w:rsidR="00701030" w:rsidRPr="00701030">
        <w:rPr>
          <w:rFonts w:ascii="Arial Narrow" w:hAnsi="Arial Narrow" w:cs="Arial"/>
          <w:sz w:val="28"/>
          <w:szCs w:val="28"/>
        </w:rPr>
        <w:t xml:space="preserve"> Municipio de San Luis Potosí; </w:t>
      </w:r>
      <w:r w:rsidR="00701030">
        <w:rPr>
          <w:rFonts w:ascii="Arial Narrow" w:hAnsi="Arial Narrow" w:cs="Arial"/>
          <w:sz w:val="28"/>
          <w:szCs w:val="28"/>
        </w:rPr>
        <w:t xml:space="preserve">Comisario </w:t>
      </w:r>
      <w:r w:rsidR="00701030" w:rsidRPr="00701030">
        <w:rPr>
          <w:rFonts w:ascii="Arial Narrow" w:hAnsi="Arial Narrow" w:cs="Arial"/>
          <w:sz w:val="28"/>
          <w:szCs w:val="28"/>
        </w:rPr>
        <w:t>de Seguridad Pública Municipal de San Luis Potosí</w:t>
      </w:r>
      <w:r w:rsidR="00701030">
        <w:rPr>
          <w:rFonts w:ascii="Arial Narrow" w:hAnsi="Arial Narrow" w:cs="Arial"/>
          <w:sz w:val="28"/>
          <w:szCs w:val="28"/>
        </w:rPr>
        <w:t>;</w:t>
      </w:r>
      <w:r w:rsidR="00701030" w:rsidRPr="00701030">
        <w:rPr>
          <w:rFonts w:ascii="Arial Narrow" w:hAnsi="Arial Narrow" w:cs="Arial"/>
          <w:sz w:val="28"/>
          <w:szCs w:val="28"/>
        </w:rPr>
        <w:t xml:space="preserve"> H. Ayuntamiento de San Luis Potosí</w:t>
      </w:r>
      <w:r w:rsidR="00C40015">
        <w:rPr>
          <w:rFonts w:ascii="Arial Narrow" w:hAnsi="Arial Narrow" w:cs="Arial"/>
          <w:sz w:val="28"/>
          <w:szCs w:val="28"/>
        </w:rPr>
        <w:t>;</w:t>
      </w:r>
      <w:r w:rsidR="00A769AC">
        <w:rPr>
          <w:rFonts w:ascii="Arial Narrow" w:eastAsia="Arial Unicode MS" w:hAnsi="Arial Narrow" w:cs="Arial Unicode MS"/>
          <w:sz w:val="28"/>
          <w:szCs w:val="28"/>
        </w:rPr>
        <w:t xml:space="preserve"> invocaron </w:t>
      </w:r>
      <w:r w:rsidR="00A769AC" w:rsidRPr="00854EC3">
        <w:rPr>
          <w:rFonts w:ascii="Arial Narrow" w:eastAsia="Arial Unicode MS" w:hAnsi="Arial Narrow" w:cs="Arial Unicode MS"/>
          <w:sz w:val="28"/>
          <w:szCs w:val="28"/>
        </w:rPr>
        <w:t>la</w:t>
      </w:r>
      <w:r w:rsidR="00A769AC">
        <w:rPr>
          <w:rFonts w:ascii="Arial Narrow" w:eastAsia="Arial Unicode MS" w:hAnsi="Arial Narrow" w:cs="Arial Unicode MS"/>
          <w:sz w:val="28"/>
          <w:szCs w:val="28"/>
        </w:rPr>
        <w:t>s</w:t>
      </w:r>
      <w:r w:rsidR="00A769AC" w:rsidRPr="00854EC3">
        <w:rPr>
          <w:rFonts w:ascii="Arial Narrow" w:eastAsia="Arial Unicode MS" w:hAnsi="Arial Narrow" w:cs="Arial Unicode MS"/>
          <w:sz w:val="28"/>
          <w:szCs w:val="28"/>
        </w:rPr>
        <w:t xml:space="preserve"> causal</w:t>
      </w:r>
      <w:r w:rsidR="00A769AC">
        <w:rPr>
          <w:rFonts w:ascii="Arial Narrow" w:eastAsia="Arial Unicode MS" w:hAnsi="Arial Narrow" w:cs="Arial Unicode MS"/>
          <w:sz w:val="28"/>
          <w:szCs w:val="28"/>
        </w:rPr>
        <w:t>es</w:t>
      </w:r>
      <w:r w:rsidR="00A769AC" w:rsidRPr="00854EC3">
        <w:rPr>
          <w:rFonts w:ascii="Arial Narrow" w:eastAsia="Arial Unicode MS" w:hAnsi="Arial Narrow" w:cs="Arial Unicode MS"/>
          <w:sz w:val="28"/>
          <w:szCs w:val="28"/>
        </w:rPr>
        <w:t xml:space="preserve"> de improcedencia </w:t>
      </w:r>
      <w:r w:rsidR="00A769AC">
        <w:rPr>
          <w:rFonts w:ascii="Arial Narrow" w:eastAsia="Arial Unicode MS" w:hAnsi="Arial Narrow" w:cs="Arial Unicode MS"/>
          <w:sz w:val="28"/>
          <w:szCs w:val="28"/>
        </w:rPr>
        <w:t xml:space="preserve">y sobreseimiento </w:t>
      </w:r>
      <w:r w:rsidR="00A769AC" w:rsidRPr="00854EC3">
        <w:rPr>
          <w:rFonts w:ascii="Arial Narrow" w:eastAsia="Arial Unicode MS" w:hAnsi="Arial Narrow" w:cs="Arial Unicode MS"/>
          <w:sz w:val="28"/>
          <w:szCs w:val="28"/>
        </w:rPr>
        <w:t>prevista</w:t>
      </w:r>
      <w:r w:rsidR="00A769AC">
        <w:rPr>
          <w:rFonts w:ascii="Arial Narrow" w:eastAsia="Arial Unicode MS" w:hAnsi="Arial Narrow" w:cs="Arial Unicode MS"/>
          <w:sz w:val="28"/>
          <w:szCs w:val="28"/>
        </w:rPr>
        <w:t>s</w:t>
      </w:r>
      <w:r w:rsidR="00A769AC" w:rsidRPr="00854EC3">
        <w:rPr>
          <w:rFonts w:ascii="Arial Narrow" w:eastAsia="Arial Unicode MS" w:hAnsi="Arial Narrow" w:cs="Arial Unicode MS"/>
          <w:sz w:val="28"/>
          <w:szCs w:val="28"/>
        </w:rPr>
        <w:t xml:space="preserve"> por </w:t>
      </w:r>
      <w:r w:rsidR="00A769AC">
        <w:rPr>
          <w:rFonts w:ascii="Arial Narrow" w:eastAsia="Arial Unicode MS" w:hAnsi="Arial Narrow" w:cs="Arial Unicode MS"/>
          <w:sz w:val="28"/>
          <w:szCs w:val="28"/>
        </w:rPr>
        <w:t xml:space="preserve">los </w:t>
      </w:r>
      <w:r w:rsidR="00A769AC" w:rsidRPr="00854EC3">
        <w:rPr>
          <w:rFonts w:ascii="Arial Narrow" w:eastAsia="Arial Unicode MS" w:hAnsi="Arial Narrow" w:cs="Arial Unicode MS"/>
          <w:sz w:val="28"/>
          <w:szCs w:val="28"/>
        </w:rPr>
        <w:t>artículo</w:t>
      </w:r>
      <w:r w:rsidR="00A769AC">
        <w:rPr>
          <w:rFonts w:ascii="Arial Narrow" w:eastAsia="Arial Unicode MS" w:hAnsi="Arial Narrow" w:cs="Arial Unicode MS"/>
          <w:sz w:val="28"/>
          <w:szCs w:val="28"/>
        </w:rPr>
        <w:t>s</w:t>
      </w:r>
      <w:r w:rsidR="00A769AC" w:rsidRPr="00854EC3">
        <w:rPr>
          <w:rFonts w:ascii="Arial Narrow" w:eastAsia="Arial Unicode MS" w:hAnsi="Arial Narrow" w:cs="Arial Unicode MS"/>
          <w:sz w:val="28"/>
          <w:szCs w:val="28"/>
        </w:rPr>
        <w:t xml:space="preserve"> 228</w:t>
      </w:r>
      <w:r w:rsidR="00A769AC" w:rsidRPr="00A769AC">
        <w:rPr>
          <w:rFonts w:ascii="Arial Narrow" w:eastAsia="Arial Unicode MS" w:hAnsi="Arial Narrow" w:cs="Arial Unicode MS"/>
          <w:sz w:val="28"/>
          <w:szCs w:val="28"/>
        </w:rPr>
        <w:t xml:space="preserve"> </w:t>
      </w:r>
      <w:r w:rsidR="00A769AC">
        <w:rPr>
          <w:rFonts w:ascii="Arial Narrow" w:eastAsia="Arial Unicode MS" w:hAnsi="Arial Narrow" w:cs="Arial Unicode MS"/>
          <w:sz w:val="28"/>
          <w:szCs w:val="28"/>
        </w:rPr>
        <w:t>fracciones VI y XI y 229 fracción V</w:t>
      </w:r>
      <w:r w:rsidR="00A769AC" w:rsidRPr="00854EC3">
        <w:rPr>
          <w:rFonts w:ascii="Arial Narrow" w:eastAsia="Arial Unicode MS" w:hAnsi="Arial Narrow" w:cs="Arial Unicode MS"/>
          <w:sz w:val="28"/>
          <w:szCs w:val="28"/>
        </w:rPr>
        <w:t xml:space="preserve"> del Código Procesal Administrativo para el Estado de San Luis Potosí,</w:t>
      </w:r>
      <w:r w:rsidR="00A769AC" w:rsidRPr="001B2BA8">
        <w:rPr>
          <w:rFonts w:ascii="Arial Narrow" w:eastAsia="Arial Unicode MS" w:hAnsi="Arial Narrow" w:cs="Arial Unicode MS"/>
          <w:sz w:val="28"/>
          <w:szCs w:val="28"/>
        </w:rPr>
        <w:t xml:space="preserve"> </w:t>
      </w:r>
      <w:r w:rsidR="00A769AC">
        <w:rPr>
          <w:rFonts w:ascii="Arial Narrow" w:eastAsia="Arial Unicode MS" w:hAnsi="Arial Narrow" w:cs="Arial Unicode MS"/>
          <w:sz w:val="28"/>
          <w:szCs w:val="28"/>
        </w:rPr>
        <w:t>e</w:t>
      </w:r>
      <w:r w:rsidR="00A769AC" w:rsidRPr="00743D51">
        <w:rPr>
          <w:rFonts w:ascii="Arial Narrow" w:eastAsia="Arial Unicode MS" w:hAnsi="Arial Narrow" w:cs="Arial Unicode MS"/>
          <w:sz w:val="28"/>
          <w:szCs w:val="28"/>
        </w:rPr>
        <w:t xml:space="preserve">n relación con </w:t>
      </w:r>
      <w:r w:rsidR="00A769AC">
        <w:rPr>
          <w:rFonts w:ascii="Arial Narrow" w:eastAsia="Arial Unicode MS" w:hAnsi="Arial Narrow" w:cs="Arial Unicode MS"/>
          <w:sz w:val="28"/>
          <w:szCs w:val="28"/>
        </w:rPr>
        <w:t>los numerales 231 primer párrafo y 2</w:t>
      </w:r>
      <w:r w:rsidR="00A769AC" w:rsidRPr="00743D51">
        <w:rPr>
          <w:rFonts w:ascii="Arial Narrow" w:eastAsia="Arial Unicode MS" w:hAnsi="Arial Narrow" w:cs="Arial Unicode MS"/>
          <w:sz w:val="28"/>
          <w:szCs w:val="28"/>
        </w:rPr>
        <w:t xml:space="preserve">39 </w:t>
      </w:r>
      <w:r w:rsidR="00A769AC">
        <w:rPr>
          <w:rFonts w:ascii="Arial Narrow" w:eastAsia="Arial Unicode MS" w:hAnsi="Arial Narrow" w:cs="Arial Unicode MS"/>
          <w:sz w:val="28"/>
          <w:szCs w:val="28"/>
        </w:rPr>
        <w:t>fracción I</w:t>
      </w:r>
      <w:r w:rsidR="00A769AC" w:rsidRPr="00743D51">
        <w:rPr>
          <w:rFonts w:ascii="Arial Narrow" w:eastAsia="Arial Unicode MS" w:hAnsi="Arial Narrow" w:cs="Arial Unicode MS"/>
          <w:sz w:val="28"/>
          <w:szCs w:val="28"/>
        </w:rPr>
        <w:t>, de</w:t>
      </w:r>
      <w:r w:rsidR="003C71CE">
        <w:rPr>
          <w:rFonts w:ascii="Arial Narrow" w:eastAsia="Arial Unicode MS" w:hAnsi="Arial Narrow" w:cs="Arial Unicode MS"/>
          <w:sz w:val="28"/>
          <w:szCs w:val="28"/>
        </w:rPr>
        <w:t>l</w:t>
      </w:r>
      <w:r w:rsidR="00A769AC" w:rsidRPr="00743D51">
        <w:rPr>
          <w:rFonts w:ascii="Arial Narrow" w:eastAsia="Arial Unicode MS" w:hAnsi="Arial Narrow" w:cs="Arial Unicode MS"/>
          <w:sz w:val="28"/>
          <w:szCs w:val="28"/>
        </w:rPr>
        <w:t xml:space="preserve"> mismo ordenamiento</w:t>
      </w:r>
      <w:r w:rsidR="00A769AC">
        <w:rPr>
          <w:rFonts w:ascii="Arial Narrow" w:eastAsia="Arial Unicode MS" w:hAnsi="Arial Narrow" w:cs="Arial Unicode MS"/>
          <w:sz w:val="28"/>
          <w:szCs w:val="28"/>
        </w:rPr>
        <w:t xml:space="preserve"> legal</w:t>
      </w:r>
      <w:r w:rsidR="00A769AC" w:rsidRPr="00743D51">
        <w:rPr>
          <w:rFonts w:ascii="Arial Narrow" w:eastAsia="Arial Unicode MS" w:hAnsi="Arial Narrow" w:cs="Arial Unicode MS"/>
          <w:sz w:val="28"/>
          <w:szCs w:val="28"/>
        </w:rPr>
        <w:t xml:space="preserve">, </w:t>
      </w:r>
      <w:r w:rsidR="00A769AC">
        <w:rPr>
          <w:rFonts w:ascii="Arial Narrow" w:eastAsia="Arial Unicode MS" w:hAnsi="Arial Narrow" w:cs="Arial Unicode MS"/>
          <w:sz w:val="28"/>
          <w:szCs w:val="28"/>
        </w:rPr>
        <w:t xml:space="preserve">señalando medularmente que </w:t>
      </w:r>
      <w:r w:rsidR="00365EB6">
        <w:rPr>
          <w:rFonts w:ascii="Arial Narrow" w:eastAsia="Arial Unicode MS" w:hAnsi="Arial Narrow" w:cs="Arial Unicode MS"/>
          <w:sz w:val="28"/>
          <w:szCs w:val="28"/>
        </w:rPr>
        <w:t xml:space="preserve">dentro de sus funciones no se encuentra la de elaborar boletas de multa, y que como autoridades no les fue atribuido en forma directa o </w:t>
      </w:r>
      <w:r w:rsidR="00365EB6">
        <w:rPr>
          <w:rFonts w:ascii="Arial Narrow" w:eastAsia="Arial Unicode MS" w:hAnsi="Arial Narrow" w:cs="Arial Unicode MS"/>
          <w:sz w:val="28"/>
          <w:szCs w:val="28"/>
        </w:rPr>
        <w:lastRenderedPageBreak/>
        <w:t xml:space="preserve">indirecta la emisión de ningún acto, ya que el acto que se impugna fue emitido por un Oficial de Policía Vial Municipal. </w:t>
      </w:r>
      <w:r w:rsidR="00365EB6" w:rsidRPr="00962E5B">
        <w:rPr>
          <w:rFonts w:ascii="Arial Narrow" w:eastAsia="Arial Unicode MS" w:hAnsi="Arial Narrow" w:cs="Arial Unicode MS"/>
          <w:sz w:val="28"/>
          <w:szCs w:val="28"/>
        </w:rPr>
        <w:t>Sin que les asista la razón a estas demandadas, en virtud de que, si bien es cierto</w:t>
      </w:r>
      <w:r w:rsidR="00365EB6">
        <w:rPr>
          <w:rFonts w:ascii="Arial Narrow" w:eastAsia="Arial Unicode MS" w:hAnsi="Arial Narrow" w:cs="Arial Unicode MS"/>
          <w:sz w:val="28"/>
          <w:szCs w:val="28"/>
        </w:rPr>
        <w:t>,</w:t>
      </w:r>
      <w:r w:rsidR="00365EB6" w:rsidRPr="00962E5B">
        <w:rPr>
          <w:rFonts w:ascii="Arial Narrow" w:eastAsia="Arial Unicode MS" w:hAnsi="Arial Narrow" w:cs="Arial Unicode MS"/>
          <w:sz w:val="28"/>
          <w:szCs w:val="28"/>
        </w:rPr>
        <w:t xml:space="preserve"> el acto impugnado no fue emitido en forma directa por ellas</w:t>
      </w:r>
      <w:r w:rsidR="00365EB6">
        <w:rPr>
          <w:rFonts w:ascii="Arial Narrow" w:eastAsia="Arial Unicode MS" w:hAnsi="Arial Narrow" w:cs="Arial Unicode MS"/>
          <w:sz w:val="28"/>
          <w:szCs w:val="28"/>
        </w:rPr>
        <w:t>;</w:t>
      </w:r>
      <w:r w:rsidR="00365EB6" w:rsidRPr="00962E5B">
        <w:rPr>
          <w:rFonts w:ascii="Arial Narrow" w:eastAsia="Arial Unicode MS" w:hAnsi="Arial Narrow" w:cs="Arial Unicode MS"/>
          <w:sz w:val="28"/>
          <w:szCs w:val="28"/>
        </w:rPr>
        <w:t xml:space="preserve"> también lo es, que </w:t>
      </w:r>
      <w:r w:rsidR="00C40015">
        <w:rPr>
          <w:rFonts w:ascii="Arial Narrow" w:eastAsia="Arial Unicode MS" w:hAnsi="Arial Narrow" w:cs="Arial Unicode MS"/>
          <w:sz w:val="28"/>
          <w:szCs w:val="28"/>
        </w:rPr>
        <w:t>el</w:t>
      </w:r>
      <w:r w:rsidR="00365EB6" w:rsidRPr="00962E5B">
        <w:rPr>
          <w:rFonts w:ascii="Arial Narrow" w:eastAsia="Arial Unicode MS" w:hAnsi="Arial Narrow" w:cs="Arial Unicode MS"/>
          <w:sz w:val="28"/>
          <w:szCs w:val="28"/>
        </w:rPr>
        <w:t xml:space="preserve"> </w:t>
      </w:r>
      <w:r w:rsidR="00344B50">
        <w:rPr>
          <w:rFonts w:ascii="Arial Narrow" w:eastAsia="Arial Unicode MS" w:hAnsi="Arial Narrow" w:cs="Arial Unicode MS"/>
          <w:sz w:val="28"/>
          <w:szCs w:val="28"/>
        </w:rPr>
        <w:t xml:space="preserve">Oficial de </w:t>
      </w:r>
      <w:r w:rsidR="00C40015">
        <w:rPr>
          <w:rFonts w:ascii="Arial Narrow" w:eastAsia="Arial Unicode MS" w:hAnsi="Arial Narrow" w:cs="Arial Unicode MS"/>
          <w:sz w:val="28"/>
          <w:szCs w:val="28"/>
        </w:rPr>
        <w:t>Policía Vial demandado</w:t>
      </w:r>
      <w:r w:rsidR="00365EB6" w:rsidRPr="00962E5B">
        <w:rPr>
          <w:rFonts w:ascii="Arial Narrow" w:eastAsia="Arial Unicode MS" w:hAnsi="Arial Narrow" w:cs="Arial Unicode MS"/>
          <w:sz w:val="28"/>
          <w:szCs w:val="28"/>
        </w:rPr>
        <w:t>, depende jerárquicamente de estas autoridades</w:t>
      </w:r>
      <w:r w:rsidR="00365EB6">
        <w:rPr>
          <w:rFonts w:ascii="Arial Narrow" w:eastAsia="Arial Unicode MS" w:hAnsi="Arial Narrow" w:cs="Arial Unicode MS"/>
          <w:sz w:val="28"/>
          <w:szCs w:val="28"/>
        </w:rPr>
        <w:t>, al encontrarse adscrit</w:t>
      </w:r>
      <w:r w:rsidR="00C40015">
        <w:rPr>
          <w:rFonts w:ascii="Arial Narrow" w:eastAsia="Arial Unicode MS" w:hAnsi="Arial Narrow" w:cs="Arial Unicode MS"/>
          <w:sz w:val="28"/>
          <w:szCs w:val="28"/>
        </w:rPr>
        <w:t>o</w:t>
      </w:r>
      <w:r w:rsidR="00365EB6">
        <w:rPr>
          <w:rFonts w:ascii="Arial Narrow" w:eastAsia="Arial Unicode MS" w:hAnsi="Arial Narrow" w:cs="Arial Unicode MS"/>
          <w:sz w:val="28"/>
          <w:szCs w:val="28"/>
        </w:rPr>
        <w:t xml:space="preserve"> a </w:t>
      </w:r>
      <w:r w:rsidR="00365EB6" w:rsidRPr="002675CD">
        <w:rPr>
          <w:rFonts w:ascii="Arial Narrow" w:hAnsi="Arial Narrow" w:cs="Arial"/>
          <w:color w:val="000000"/>
          <w:sz w:val="28"/>
          <w:szCs w:val="28"/>
        </w:rPr>
        <w:t xml:space="preserve">la Dirección </w:t>
      </w:r>
      <w:r w:rsidR="00365EB6">
        <w:rPr>
          <w:rFonts w:ascii="Arial Narrow" w:hAnsi="Arial Narrow" w:cs="Arial"/>
          <w:color w:val="000000"/>
          <w:sz w:val="28"/>
          <w:szCs w:val="28"/>
        </w:rPr>
        <w:t xml:space="preserve">General </w:t>
      </w:r>
      <w:r w:rsidR="00365EB6" w:rsidRPr="002675CD">
        <w:rPr>
          <w:rFonts w:ascii="Arial Narrow" w:hAnsi="Arial Narrow" w:cs="Arial"/>
          <w:color w:val="000000"/>
          <w:sz w:val="28"/>
          <w:szCs w:val="28"/>
        </w:rPr>
        <w:t xml:space="preserve">de Seguridad Pública </w:t>
      </w:r>
      <w:r w:rsidR="00365EB6">
        <w:rPr>
          <w:rFonts w:ascii="Arial Narrow" w:hAnsi="Arial Narrow" w:cs="Arial"/>
          <w:color w:val="000000"/>
          <w:sz w:val="28"/>
          <w:szCs w:val="28"/>
        </w:rPr>
        <w:t xml:space="preserve">del </w:t>
      </w:r>
      <w:r w:rsidR="00365EB6" w:rsidRPr="00854360">
        <w:rPr>
          <w:rFonts w:ascii="Arial Narrow" w:hAnsi="Arial Narrow" w:cs="Arial"/>
          <w:sz w:val="28"/>
          <w:szCs w:val="28"/>
        </w:rPr>
        <w:t>Municip</w:t>
      </w:r>
      <w:r w:rsidR="00365EB6">
        <w:rPr>
          <w:rFonts w:ascii="Arial Narrow" w:hAnsi="Arial Narrow" w:cs="Arial"/>
          <w:sz w:val="28"/>
          <w:szCs w:val="28"/>
        </w:rPr>
        <w:t>io</w:t>
      </w:r>
      <w:r w:rsidR="00365EB6" w:rsidRPr="00854360">
        <w:rPr>
          <w:rFonts w:ascii="Arial Narrow" w:hAnsi="Arial Narrow" w:cs="Arial"/>
          <w:sz w:val="28"/>
          <w:szCs w:val="28"/>
        </w:rPr>
        <w:t xml:space="preserve"> </w:t>
      </w:r>
      <w:r w:rsidR="00365EB6">
        <w:rPr>
          <w:rFonts w:ascii="Arial Narrow" w:hAnsi="Arial Narrow" w:cs="Arial"/>
          <w:sz w:val="28"/>
          <w:szCs w:val="28"/>
        </w:rPr>
        <w:t xml:space="preserve">de San Luis Potosí, </w:t>
      </w:r>
      <w:r w:rsidR="00365EB6">
        <w:rPr>
          <w:rFonts w:ascii="Arial Narrow" w:hAnsi="Arial Narrow" w:cs="Arial"/>
          <w:color w:val="000000"/>
          <w:sz w:val="28"/>
          <w:szCs w:val="28"/>
        </w:rPr>
        <w:t xml:space="preserve">siendo la Dirección de Policía Vial </w:t>
      </w:r>
      <w:r w:rsidR="00365EB6" w:rsidRPr="002675CD">
        <w:rPr>
          <w:rFonts w:ascii="Arial Narrow" w:hAnsi="Arial Narrow" w:cs="Arial"/>
          <w:color w:val="000000"/>
          <w:sz w:val="28"/>
          <w:szCs w:val="28"/>
        </w:rPr>
        <w:t xml:space="preserve">una unidad administrativa que depende de la </w:t>
      </w:r>
      <w:r w:rsidR="00365EB6">
        <w:rPr>
          <w:rFonts w:ascii="Arial Narrow" w:hAnsi="Arial Narrow" w:cs="Arial"/>
          <w:color w:val="000000"/>
          <w:sz w:val="28"/>
          <w:szCs w:val="28"/>
        </w:rPr>
        <w:t xml:space="preserve">citada Dirección </w:t>
      </w:r>
      <w:r w:rsidR="00365EB6" w:rsidRPr="002675CD">
        <w:rPr>
          <w:rFonts w:ascii="Arial Narrow" w:hAnsi="Arial Narrow" w:cs="Arial"/>
          <w:color w:val="000000"/>
          <w:sz w:val="28"/>
          <w:szCs w:val="28"/>
        </w:rPr>
        <w:t>General</w:t>
      </w:r>
      <w:r w:rsidR="00365EB6">
        <w:rPr>
          <w:rFonts w:ascii="Arial Narrow" w:hAnsi="Arial Narrow" w:cs="Arial"/>
          <w:sz w:val="28"/>
          <w:szCs w:val="28"/>
        </w:rPr>
        <w:t>,</w:t>
      </w:r>
      <w:r w:rsidR="00365EB6" w:rsidRPr="002675CD">
        <w:rPr>
          <w:rFonts w:ascii="Arial Narrow" w:hAnsi="Arial Narrow" w:cs="Arial"/>
          <w:color w:val="000000"/>
          <w:sz w:val="28"/>
          <w:szCs w:val="28"/>
        </w:rPr>
        <w:t xml:space="preserve"> de acuerdo con lo establecido en </w:t>
      </w:r>
      <w:r w:rsidR="00365EB6">
        <w:rPr>
          <w:rFonts w:ascii="Arial Narrow" w:hAnsi="Arial Narrow" w:cs="Arial"/>
          <w:color w:val="000000"/>
          <w:sz w:val="28"/>
          <w:szCs w:val="28"/>
        </w:rPr>
        <w:t>los</w:t>
      </w:r>
      <w:r w:rsidR="00365EB6" w:rsidRPr="002675CD">
        <w:rPr>
          <w:rFonts w:ascii="Arial Narrow" w:hAnsi="Arial Narrow" w:cs="Arial"/>
          <w:color w:val="000000"/>
          <w:sz w:val="28"/>
          <w:szCs w:val="28"/>
        </w:rPr>
        <w:t xml:space="preserve"> artículo</w:t>
      </w:r>
      <w:r w:rsidR="00365EB6">
        <w:rPr>
          <w:rFonts w:ascii="Arial Narrow" w:hAnsi="Arial Narrow" w:cs="Arial"/>
          <w:color w:val="000000"/>
          <w:sz w:val="28"/>
          <w:szCs w:val="28"/>
        </w:rPr>
        <w:t>s</w:t>
      </w:r>
      <w:r w:rsidR="00365EB6" w:rsidRPr="002675CD">
        <w:rPr>
          <w:rFonts w:ascii="Arial Narrow" w:hAnsi="Arial Narrow" w:cs="Arial"/>
          <w:color w:val="000000"/>
          <w:sz w:val="28"/>
          <w:szCs w:val="28"/>
        </w:rPr>
        <w:t xml:space="preserve"> </w:t>
      </w:r>
      <w:r w:rsidR="00365EB6">
        <w:rPr>
          <w:rFonts w:ascii="Arial Narrow" w:hAnsi="Arial Narrow" w:cs="Arial"/>
          <w:color w:val="000000"/>
          <w:sz w:val="28"/>
          <w:szCs w:val="28"/>
        </w:rPr>
        <w:t>43 fracciones I, II inciso b) y VII inciso a), 44, 49 fracción I, y 54 fracción I del Reglamento Interno</w:t>
      </w:r>
      <w:r w:rsidR="00365EB6" w:rsidRPr="005F356C">
        <w:t xml:space="preserve"> </w:t>
      </w:r>
      <w:r w:rsidR="00365EB6" w:rsidRPr="005F356C">
        <w:rPr>
          <w:rFonts w:ascii="Arial Narrow" w:hAnsi="Arial Narrow" w:cs="Arial"/>
          <w:color w:val="000000"/>
          <w:sz w:val="28"/>
          <w:szCs w:val="28"/>
        </w:rPr>
        <w:t xml:space="preserve">de la Dirección General de Seguridad Pública </w:t>
      </w:r>
      <w:r w:rsidR="00365EB6">
        <w:rPr>
          <w:rFonts w:ascii="Arial Narrow" w:hAnsi="Arial Narrow" w:cs="Arial"/>
          <w:color w:val="000000"/>
          <w:sz w:val="28"/>
          <w:szCs w:val="28"/>
        </w:rPr>
        <w:t>del Municipio de San Luis Potosí.</w:t>
      </w:r>
    </w:p>
    <w:p w:rsidR="00C40015" w:rsidRDefault="00C40015" w:rsidP="00F31951">
      <w:pPr>
        <w:pStyle w:val="Sinespaciado"/>
        <w:spacing w:line="360" w:lineRule="auto"/>
        <w:ind w:firstLine="709"/>
        <w:jc w:val="both"/>
        <w:rPr>
          <w:rFonts w:ascii="Arial Narrow" w:hAnsi="Arial Narrow" w:cs="Arial"/>
          <w:sz w:val="28"/>
          <w:szCs w:val="28"/>
        </w:rPr>
      </w:pPr>
    </w:p>
    <w:p w:rsidR="00C40015" w:rsidRPr="00C40015" w:rsidRDefault="00C40015" w:rsidP="00C40015">
      <w:pPr>
        <w:spacing w:after="0" w:line="360" w:lineRule="auto"/>
        <w:ind w:firstLine="709"/>
        <w:jc w:val="both"/>
        <w:rPr>
          <w:rFonts w:ascii="Arial Narrow" w:eastAsia="Calibri" w:hAnsi="Arial Narrow" w:cs="Arial"/>
          <w:color w:val="000000"/>
          <w:sz w:val="28"/>
          <w:szCs w:val="28"/>
        </w:rPr>
      </w:pPr>
      <w:r>
        <w:rPr>
          <w:rFonts w:ascii="Arial Narrow" w:hAnsi="Arial Narrow" w:cs="Arial"/>
          <w:sz w:val="28"/>
          <w:szCs w:val="28"/>
        </w:rPr>
        <w:t xml:space="preserve">Por su parte la demandada </w:t>
      </w:r>
      <w:r w:rsidRPr="00701030">
        <w:rPr>
          <w:rFonts w:ascii="Arial Narrow" w:hAnsi="Arial Narrow" w:cs="Arial"/>
          <w:sz w:val="28"/>
          <w:szCs w:val="28"/>
        </w:rPr>
        <w:t>Oficina Recaudadora de la Tesorería Municipal de San Luis Potosí</w:t>
      </w:r>
      <w:r>
        <w:rPr>
          <w:rFonts w:ascii="Arial Narrow" w:hAnsi="Arial Narrow" w:cs="Arial"/>
          <w:sz w:val="28"/>
          <w:szCs w:val="28"/>
        </w:rPr>
        <w:t>, opuso la excepción de improcedencia</w:t>
      </w:r>
      <w:r w:rsidR="003C71CE">
        <w:rPr>
          <w:rFonts w:ascii="Arial Narrow" w:hAnsi="Arial Narrow" w:cs="Arial"/>
          <w:sz w:val="28"/>
          <w:szCs w:val="28"/>
        </w:rPr>
        <w:t xml:space="preserve"> de la acción, señalando que es</w:t>
      </w:r>
      <w:r>
        <w:rPr>
          <w:rFonts w:ascii="Arial Narrow" w:hAnsi="Arial Narrow" w:cs="Arial"/>
          <w:sz w:val="28"/>
          <w:szCs w:val="28"/>
        </w:rPr>
        <w:t xml:space="preserve">a autoridad municipal no ha emitido acto de molestia en contra de la parte actora, pues no la ha requerido por el pago de la infracción señalada. </w:t>
      </w:r>
      <w:r w:rsidRPr="00C40015">
        <w:rPr>
          <w:rFonts w:ascii="Arial Narrow" w:eastAsia="Calibri" w:hAnsi="Arial Narrow" w:cs="Arial"/>
          <w:color w:val="000000"/>
          <w:sz w:val="28"/>
          <w:szCs w:val="28"/>
        </w:rPr>
        <w:t>Sin que le asista la razón a esta demandada, pues entre los actos impugnados en este juicio de nulidad se encuentra</w:t>
      </w:r>
      <w:r>
        <w:rPr>
          <w:rFonts w:ascii="Arial Narrow" w:eastAsia="Calibri" w:hAnsi="Arial Narrow" w:cs="Arial"/>
          <w:color w:val="000000"/>
          <w:sz w:val="28"/>
          <w:szCs w:val="28"/>
        </w:rPr>
        <w:t xml:space="preserve">n los cobros amparados en los </w:t>
      </w:r>
      <w:r w:rsidRPr="00C86535">
        <w:rPr>
          <w:rFonts w:ascii="Arial Narrow" w:eastAsia="Calibri" w:hAnsi="Arial Narrow" w:cs="Arial"/>
          <w:sz w:val="28"/>
          <w:szCs w:val="28"/>
        </w:rPr>
        <w:t xml:space="preserve">recibos de entero </w:t>
      </w:r>
      <w:r w:rsidRPr="00C86535">
        <w:rPr>
          <w:rFonts w:ascii="Arial Narrow" w:hAnsi="Arial Narrow" w:cs="Arial"/>
          <w:sz w:val="28"/>
          <w:szCs w:val="28"/>
        </w:rPr>
        <w:t>AB 1274858 y AB 1272859</w:t>
      </w:r>
      <w:r w:rsidR="00281B09" w:rsidRPr="00C86535">
        <w:rPr>
          <w:rFonts w:ascii="Arial Narrow" w:hAnsi="Arial Narrow" w:cs="Arial"/>
          <w:sz w:val="28"/>
          <w:szCs w:val="28"/>
        </w:rPr>
        <w:t>,</w:t>
      </w:r>
      <w:r w:rsidRPr="00C86535">
        <w:rPr>
          <w:rFonts w:ascii="Arial Narrow" w:eastAsia="Calibri" w:hAnsi="Arial Narrow" w:cs="Arial"/>
          <w:sz w:val="28"/>
          <w:szCs w:val="28"/>
        </w:rPr>
        <w:t xml:space="preserve"> cuyo pago fue recibido por la  </w:t>
      </w:r>
      <w:r>
        <w:rPr>
          <w:rFonts w:ascii="Arial Narrow" w:eastAsia="Calibri" w:hAnsi="Arial Narrow" w:cs="Arial"/>
          <w:color w:val="000000"/>
          <w:sz w:val="28"/>
          <w:szCs w:val="28"/>
        </w:rPr>
        <w:t xml:space="preserve">Tesorería del Municipio de San Luis Potosí, </w:t>
      </w:r>
      <w:r w:rsidRPr="00C40015">
        <w:rPr>
          <w:rFonts w:ascii="Arial Narrow" w:eastAsia="Calibri" w:hAnsi="Arial Narrow" w:cs="Arial"/>
          <w:sz w:val="28"/>
          <w:szCs w:val="28"/>
        </w:rPr>
        <w:t xml:space="preserve">por lo que sí hay intervención de </w:t>
      </w:r>
      <w:r>
        <w:rPr>
          <w:rFonts w:ascii="Arial Narrow" w:eastAsia="Calibri" w:hAnsi="Arial Narrow" w:cs="Arial"/>
          <w:sz w:val="28"/>
          <w:szCs w:val="28"/>
        </w:rPr>
        <w:t xml:space="preserve">esa autoridad </w:t>
      </w:r>
      <w:r w:rsidRPr="00C40015">
        <w:rPr>
          <w:rFonts w:ascii="Arial Narrow" w:eastAsia="Calibri" w:hAnsi="Arial Narrow" w:cs="Arial"/>
          <w:sz w:val="28"/>
          <w:szCs w:val="28"/>
        </w:rPr>
        <w:t>demandada</w:t>
      </w:r>
      <w:r w:rsidRPr="00C40015">
        <w:rPr>
          <w:rFonts w:ascii="Arial Narrow" w:eastAsia="Calibri" w:hAnsi="Arial Narrow" w:cs="Arial"/>
          <w:color w:val="000000"/>
          <w:sz w:val="28"/>
          <w:szCs w:val="28"/>
        </w:rPr>
        <w:t xml:space="preserve">, </w:t>
      </w:r>
      <w:r w:rsidRPr="00C40015">
        <w:rPr>
          <w:rFonts w:ascii="Arial Narrow" w:eastAsia="Calibri" w:hAnsi="Arial Narrow" w:cs="Arial"/>
          <w:sz w:val="28"/>
          <w:szCs w:val="28"/>
        </w:rPr>
        <w:t>en consecuencia, no es procedente la excepción en estudio.</w:t>
      </w:r>
    </w:p>
    <w:p w:rsidR="00C40015" w:rsidRDefault="00C40015" w:rsidP="00F31951">
      <w:pPr>
        <w:pStyle w:val="Sinespaciado"/>
        <w:spacing w:line="360" w:lineRule="auto"/>
        <w:ind w:firstLine="709"/>
        <w:jc w:val="both"/>
        <w:rPr>
          <w:rFonts w:ascii="Arial Narrow" w:eastAsia="Arial Unicode MS" w:hAnsi="Arial Narrow" w:cs="Arial Unicode MS"/>
          <w:b/>
          <w:color w:val="000000"/>
          <w:sz w:val="28"/>
          <w:szCs w:val="28"/>
        </w:rPr>
      </w:pPr>
    </w:p>
    <w:p w:rsidR="00254BE2" w:rsidRPr="00854EC3" w:rsidRDefault="00254BE2" w:rsidP="00F31951">
      <w:pPr>
        <w:pStyle w:val="Sinespaciado"/>
        <w:spacing w:line="360" w:lineRule="auto"/>
        <w:ind w:firstLine="709"/>
        <w:jc w:val="both"/>
        <w:rPr>
          <w:rFonts w:ascii="Arial Narrow" w:eastAsia="Arial Unicode MS" w:hAnsi="Arial Narrow" w:cs="Arial Unicode MS"/>
          <w:color w:val="000000"/>
          <w:sz w:val="28"/>
          <w:szCs w:val="28"/>
        </w:rPr>
      </w:pPr>
      <w:r w:rsidRPr="00854EC3">
        <w:rPr>
          <w:rFonts w:ascii="Arial Narrow" w:eastAsia="Arial Unicode MS" w:hAnsi="Arial Narrow" w:cs="Arial Unicode MS"/>
          <w:b/>
          <w:color w:val="000000"/>
          <w:sz w:val="28"/>
          <w:szCs w:val="28"/>
        </w:rPr>
        <w:t>QUINTO.-</w:t>
      </w:r>
      <w:r w:rsidRPr="00854EC3">
        <w:rPr>
          <w:rFonts w:ascii="Arial Narrow" w:eastAsia="Arial Unicode MS" w:hAnsi="Arial Narrow" w:cs="Arial Unicode MS"/>
          <w:color w:val="000000"/>
          <w:sz w:val="28"/>
          <w:szCs w:val="28"/>
        </w:rPr>
        <w:t xml:space="preserve"> </w:t>
      </w:r>
      <w:r w:rsidR="00995252">
        <w:rPr>
          <w:rFonts w:ascii="Arial Narrow" w:eastAsia="Arial Unicode MS" w:hAnsi="Arial Narrow" w:cs="Arial Unicode MS"/>
          <w:color w:val="000000"/>
          <w:sz w:val="28"/>
          <w:szCs w:val="28"/>
        </w:rPr>
        <w:t>El</w:t>
      </w:r>
      <w:r w:rsidRPr="00854EC3">
        <w:rPr>
          <w:rFonts w:ascii="Arial Narrow" w:eastAsia="Arial Unicode MS" w:hAnsi="Arial Narrow" w:cs="Arial Unicode MS"/>
          <w:color w:val="000000"/>
          <w:sz w:val="28"/>
          <w:szCs w:val="28"/>
        </w:rPr>
        <w:t xml:space="preserve"> promovente hizo valer los conceptos de impugnación que se advierten en fojas </w:t>
      </w:r>
      <w:r w:rsidR="00C40015">
        <w:rPr>
          <w:rFonts w:ascii="Arial Narrow" w:eastAsia="Arial Unicode MS" w:hAnsi="Arial Narrow" w:cs="Arial Unicode MS"/>
          <w:color w:val="000000"/>
          <w:sz w:val="28"/>
          <w:szCs w:val="28"/>
        </w:rPr>
        <w:t>4</w:t>
      </w:r>
      <w:r w:rsidR="007E65C9">
        <w:rPr>
          <w:rFonts w:ascii="Arial Narrow" w:eastAsia="Arial Unicode MS" w:hAnsi="Arial Narrow" w:cs="Arial Unicode MS"/>
          <w:color w:val="000000"/>
          <w:sz w:val="28"/>
          <w:szCs w:val="28"/>
        </w:rPr>
        <w:t xml:space="preserve"> a 8</w:t>
      </w:r>
      <w:r w:rsidRPr="00854EC3">
        <w:rPr>
          <w:rFonts w:ascii="Arial Narrow" w:eastAsia="Arial Unicode MS" w:hAnsi="Arial Narrow" w:cs="Arial Unicode MS"/>
          <w:color w:val="000000"/>
          <w:sz w:val="28"/>
          <w:szCs w:val="28"/>
        </w:rPr>
        <w:t xml:space="preserve"> de autos, argumentos que no se trascriben y por economía procesal se tienen por reproducidos como si se insertaren a la letra, para que surtan </w:t>
      </w:r>
      <w:r w:rsidR="0061530F">
        <w:rPr>
          <w:rFonts w:ascii="Arial Narrow" w:eastAsia="Arial Unicode MS" w:hAnsi="Arial Narrow" w:cs="Arial Unicode MS"/>
          <w:color w:val="000000"/>
          <w:sz w:val="28"/>
          <w:szCs w:val="28"/>
        </w:rPr>
        <w:t>los</w:t>
      </w:r>
      <w:r w:rsidRPr="00854EC3">
        <w:rPr>
          <w:rFonts w:ascii="Arial Narrow" w:eastAsia="Arial Unicode MS" w:hAnsi="Arial Narrow" w:cs="Arial Unicode MS"/>
          <w:color w:val="000000"/>
          <w:sz w:val="28"/>
          <w:szCs w:val="28"/>
        </w:rPr>
        <w:t xml:space="preserve"> efectos legales a que haya lugar.</w:t>
      </w:r>
    </w:p>
    <w:p w:rsidR="00254BE2" w:rsidRPr="00854EC3" w:rsidRDefault="00254BE2" w:rsidP="00F31951">
      <w:pPr>
        <w:pStyle w:val="Sinespaciado"/>
        <w:spacing w:line="360" w:lineRule="auto"/>
        <w:ind w:firstLine="709"/>
        <w:jc w:val="both"/>
        <w:rPr>
          <w:rFonts w:ascii="Arial Narrow" w:eastAsia="Arial Unicode MS" w:hAnsi="Arial Narrow" w:cs="Arial Unicode MS"/>
          <w:color w:val="000000"/>
          <w:sz w:val="28"/>
          <w:szCs w:val="28"/>
        </w:rPr>
      </w:pPr>
    </w:p>
    <w:p w:rsidR="002509C7" w:rsidRDefault="002509C7" w:rsidP="002509C7">
      <w:pPr>
        <w:spacing w:after="0" w:line="360" w:lineRule="auto"/>
        <w:ind w:firstLine="709"/>
        <w:jc w:val="both"/>
        <w:rPr>
          <w:rFonts w:ascii="Arial Narrow" w:eastAsia="Calibri" w:hAnsi="Arial Narrow" w:cs="Arial"/>
          <w:sz w:val="28"/>
          <w:szCs w:val="28"/>
        </w:rPr>
      </w:pPr>
      <w:r w:rsidRPr="006C3392">
        <w:rPr>
          <w:rFonts w:ascii="Arial Narrow" w:eastAsia="Calibri" w:hAnsi="Arial Narrow" w:cs="Arial"/>
          <w:sz w:val="28"/>
          <w:szCs w:val="28"/>
        </w:rPr>
        <w:t>Al respecto, es aplicable por analogía la Jurisprudencia 2a./J. 58/2010, pronunciada por la Segunda Sala de la Suprema Corte de Justicia de la Nación, publicada en la página 830, Tomo XXXI, Mayo de 2010, Novena Época, del Semanario Judicial de la Federación y su Gaceta, Registro: 164618, que dice:</w:t>
      </w:r>
    </w:p>
    <w:p w:rsidR="002509C7" w:rsidRPr="006C3392" w:rsidRDefault="002509C7" w:rsidP="002509C7">
      <w:pPr>
        <w:spacing w:after="0" w:line="360" w:lineRule="auto"/>
        <w:ind w:firstLine="709"/>
        <w:jc w:val="both"/>
        <w:rPr>
          <w:rFonts w:ascii="Arial Narrow" w:eastAsia="Calibri" w:hAnsi="Arial Narrow" w:cs="Arial"/>
          <w:sz w:val="28"/>
          <w:szCs w:val="28"/>
        </w:rPr>
      </w:pPr>
    </w:p>
    <w:p w:rsidR="000B474F" w:rsidRPr="00176D17" w:rsidRDefault="000B474F" w:rsidP="00176D17">
      <w:pPr>
        <w:pStyle w:val="Sinespaciado"/>
        <w:ind w:firstLine="709"/>
        <w:jc w:val="both"/>
        <w:rPr>
          <w:rFonts w:ascii="Arial Narrow" w:eastAsia="Arial Unicode MS" w:hAnsi="Arial Narrow" w:cs="Arial Unicode MS"/>
          <w:color w:val="000000"/>
          <w:sz w:val="24"/>
          <w:szCs w:val="24"/>
        </w:rPr>
      </w:pPr>
      <w:r w:rsidRPr="00176D17">
        <w:rPr>
          <w:rFonts w:ascii="Arial Narrow" w:hAnsi="Arial Narrow" w:cs="Arial"/>
          <w:b/>
          <w:i/>
          <w:sz w:val="24"/>
          <w:szCs w:val="24"/>
        </w:rPr>
        <w:t>“CONCEPTOS DE VIOLACIÓN O AGRAVIOS. PARA CUMPLIR CON LOS PRINCIPIOS DE CONGRUENCIA Y EXHAUSTIVIDAD EN LAS SENTENCIAS DE AMPARO ES INNECESARIA SU TRANSCRIPCIÓN.</w:t>
      </w:r>
      <w:r w:rsidRPr="00176D17">
        <w:rPr>
          <w:rFonts w:ascii="Arial Narrow" w:hAnsi="Arial Narrow" w:cs="Arial"/>
          <w:i/>
          <w:sz w:val="24"/>
          <w:szCs w:val="24"/>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litis.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w:t>
      </w:r>
    </w:p>
    <w:p w:rsidR="000B474F" w:rsidRPr="00854EC3" w:rsidRDefault="000B474F" w:rsidP="00F31951">
      <w:pPr>
        <w:pStyle w:val="Sinespaciado"/>
        <w:spacing w:line="360" w:lineRule="auto"/>
        <w:ind w:firstLine="709"/>
        <w:jc w:val="both"/>
        <w:rPr>
          <w:rFonts w:ascii="Arial Narrow" w:eastAsia="Arial Unicode MS" w:hAnsi="Arial Narrow" w:cs="Arial Unicode MS"/>
          <w:i/>
          <w:iCs/>
          <w:color w:val="000000"/>
          <w:sz w:val="28"/>
          <w:szCs w:val="28"/>
        </w:rPr>
      </w:pPr>
    </w:p>
    <w:p w:rsidR="007E65C9" w:rsidRPr="007E65C9" w:rsidRDefault="00254BE2" w:rsidP="007E65C9">
      <w:pPr>
        <w:spacing w:after="0" w:line="360" w:lineRule="auto"/>
        <w:ind w:firstLine="709"/>
        <w:jc w:val="both"/>
        <w:rPr>
          <w:rFonts w:ascii="Arial Narrow" w:eastAsia="Times New Roman" w:hAnsi="Arial Narrow" w:cs="Times New Roman"/>
          <w:sz w:val="28"/>
          <w:szCs w:val="28"/>
          <w:lang w:val="es-ES" w:eastAsia="es-ES"/>
        </w:rPr>
      </w:pPr>
      <w:r w:rsidRPr="00854EC3">
        <w:rPr>
          <w:rFonts w:ascii="Arial Narrow" w:eastAsia="Arial Unicode MS" w:hAnsi="Arial Narrow" w:cs="Arial Unicode MS"/>
          <w:b/>
          <w:color w:val="000000"/>
          <w:sz w:val="28"/>
          <w:szCs w:val="28"/>
        </w:rPr>
        <w:t xml:space="preserve">SEXTO.- </w:t>
      </w:r>
      <w:r w:rsidR="007E65C9" w:rsidRPr="007E65C9">
        <w:rPr>
          <w:rFonts w:ascii="Arial Narrow" w:eastAsia="Arial Unicode MS" w:hAnsi="Arial Narrow" w:cs="Arial Unicode MS"/>
          <w:sz w:val="28"/>
          <w:szCs w:val="28"/>
        </w:rPr>
        <w:t xml:space="preserve">Previo </w:t>
      </w:r>
      <w:r w:rsidR="007E65C9" w:rsidRPr="007E65C9">
        <w:rPr>
          <w:rFonts w:ascii="Arial Narrow" w:eastAsia="Times New Roman" w:hAnsi="Arial Narrow" w:cs="Times New Roman"/>
          <w:sz w:val="28"/>
          <w:szCs w:val="28"/>
          <w:lang w:val="es-ES" w:eastAsia="es-ES"/>
        </w:rPr>
        <w:t xml:space="preserve">al estudio de fondo de los conceptos de impugnación que hacen valer la actora, es obligación de esta Sala Unitaria analizar y resolver </w:t>
      </w:r>
      <w:r w:rsidR="007E65C9" w:rsidRPr="007E65C9">
        <w:rPr>
          <w:rFonts w:ascii="Arial Narrow" w:eastAsia="Times New Roman" w:hAnsi="Arial Narrow" w:cs="Times New Roman"/>
          <w:b/>
          <w:sz w:val="28"/>
          <w:szCs w:val="28"/>
          <w:lang w:val="es-ES" w:eastAsia="es-ES"/>
        </w:rPr>
        <w:t>sobre la competencia de la autoridad que emitió el acto impugnado,</w:t>
      </w:r>
      <w:r w:rsidR="007E65C9" w:rsidRPr="007E65C9">
        <w:rPr>
          <w:rFonts w:ascii="Arial Narrow" w:eastAsia="Times New Roman" w:hAnsi="Arial Narrow" w:cs="Times New Roman"/>
          <w:sz w:val="28"/>
          <w:szCs w:val="28"/>
          <w:lang w:val="es-ES" w:eastAsia="es-ES"/>
        </w:rPr>
        <w:t xml:space="preserve"> misma que es controvertida en </w:t>
      </w:r>
      <w:r w:rsidR="00E746CA">
        <w:rPr>
          <w:rFonts w:ascii="Arial Narrow" w:eastAsia="Times New Roman" w:hAnsi="Arial Narrow" w:cs="Times New Roman"/>
          <w:sz w:val="28"/>
          <w:szCs w:val="28"/>
          <w:lang w:val="es-ES" w:eastAsia="es-ES"/>
        </w:rPr>
        <w:t>los</w:t>
      </w:r>
      <w:r w:rsidR="007E65C9">
        <w:rPr>
          <w:rFonts w:ascii="Arial Narrow" w:eastAsia="Times New Roman" w:hAnsi="Arial Narrow" w:cs="Times New Roman"/>
          <w:sz w:val="28"/>
          <w:szCs w:val="28"/>
          <w:lang w:val="es-ES" w:eastAsia="es-ES"/>
        </w:rPr>
        <w:t xml:space="preserve"> </w:t>
      </w:r>
      <w:r w:rsidR="007E65C9" w:rsidRPr="007E65C9">
        <w:rPr>
          <w:rFonts w:ascii="Arial Narrow" w:eastAsia="Times New Roman" w:hAnsi="Arial Narrow" w:cs="Times New Roman"/>
          <w:sz w:val="28"/>
          <w:szCs w:val="28"/>
          <w:lang w:val="es-ES" w:eastAsia="es-ES"/>
        </w:rPr>
        <w:t>concepto</w:t>
      </w:r>
      <w:r w:rsidR="00E746CA">
        <w:rPr>
          <w:rFonts w:ascii="Arial Narrow" w:eastAsia="Times New Roman" w:hAnsi="Arial Narrow" w:cs="Times New Roman"/>
          <w:sz w:val="28"/>
          <w:szCs w:val="28"/>
          <w:lang w:val="es-ES" w:eastAsia="es-ES"/>
        </w:rPr>
        <w:t>s</w:t>
      </w:r>
      <w:r w:rsidR="007E65C9">
        <w:rPr>
          <w:rFonts w:ascii="Arial Narrow" w:eastAsia="Times New Roman" w:hAnsi="Arial Narrow" w:cs="Times New Roman"/>
          <w:sz w:val="28"/>
          <w:szCs w:val="28"/>
          <w:lang w:val="es-ES" w:eastAsia="es-ES"/>
        </w:rPr>
        <w:t xml:space="preserve"> de impugnación</w:t>
      </w:r>
      <w:r w:rsidR="007E65C9" w:rsidRPr="00E746CA">
        <w:rPr>
          <w:rFonts w:ascii="Arial Narrow" w:eastAsia="Times New Roman" w:hAnsi="Arial Narrow" w:cs="Times New Roman"/>
          <w:sz w:val="28"/>
          <w:szCs w:val="28"/>
          <w:lang w:val="es-ES" w:eastAsia="es-ES"/>
        </w:rPr>
        <w:t xml:space="preserve">, </w:t>
      </w:r>
      <w:r w:rsidR="007E65C9" w:rsidRPr="007E65C9">
        <w:rPr>
          <w:rFonts w:ascii="Arial Narrow" w:eastAsia="Times New Roman" w:hAnsi="Arial Narrow" w:cs="Times New Roman"/>
          <w:sz w:val="28"/>
          <w:szCs w:val="28"/>
          <w:lang w:val="es-ES" w:eastAsia="es-ES"/>
        </w:rPr>
        <w:t>ya que es un presupuesto procesal cuyo estudio es preferente sobre los que plantean vicios formales y de procedimiento, y previo al de los que controvierten el fondo del asunto, conforme lo ordenado en el artículo 250 fracción I y penúltimo párrafo, del Código Procesal Administrativo para el Estado de San Luis Potosí, que a la letra dice:</w:t>
      </w:r>
    </w:p>
    <w:p w:rsidR="007E65C9" w:rsidRPr="007E65C9" w:rsidRDefault="007E65C9" w:rsidP="007E65C9">
      <w:pPr>
        <w:spacing w:after="0" w:line="360" w:lineRule="auto"/>
        <w:ind w:firstLine="709"/>
        <w:jc w:val="both"/>
        <w:rPr>
          <w:rFonts w:ascii="Arial Narrow" w:eastAsia="Times New Roman" w:hAnsi="Arial Narrow" w:cs="Times New Roman"/>
          <w:sz w:val="28"/>
          <w:szCs w:val="28"/>
          <w:lang w:val="es-ES" w:eastAsia="es-ES"/>
        </w:rPr>
      </w:pPr>
    </w:p>
    <w:p w:rsidR="007E65C9" w:rsidRPr="007E65C9" w:rsidRDefault="007E65C9" w:rsidP="007E65C9">
      <w:pPr>
        <w:spacing w:after="0" w:line="240" w:lineRule="auto"/>
        <w:ind w:firstLine="709"/>
        <w:jc w:val="both"/>
        <w:rPr>
          <w:rFonts w:ascii="Arial Narrow" w:eastAsia="Calibri" w:hAnsi="Arial Narrow" w:cs="Arial"/>
          <w:i/>
        </w:rPr>
      </w:pPr>
      <w:r w:rsidRPr="007E65C9">
        <w:rPr>
          <w:rFonts w:ascii="Arial Narrow" w:eastAsia="Calibri" w:hAnsi="Arial Narrow" w:cs="Arial"/>
          <w:b/>
          <w:i/>
        </w:rPr>
        <w:t>“Artículo 250.</w:t>
      </w:r>
      <w:r w:rsidRPr="007E65C9">
        <w:rPr>
          <w:rFonts w:ascii="Arial Narrow" w:eastAsia="Calibri" w:hAnsi="Arial Narrow" w:cs="Arial"/>
          <w:i/>
        </w:rPr>
        <w:t xml:space="preserve"> Se </w:t>
      </w:r>
      <w:r w:rsidRPr="007E65C9">
        <w:rPr>
          <w:rFonts w:ascii="Arial Narrow" w:eastAsia="Calibri" w:hAnsi="Arial Narrow" w:cs="Arial"/>
          <w:b/>
          <w:i/>
          <w:u w:val="single"/>
        </w:rPr>
        <w:t>declarará que un acto administrativo es ilegal</w:t>
      </w:r>
      <w:r w:rsidRPr="007E65C9">
        <w:rPr>
          <w:rFonts w:ascii="Arial Narrow" w:eastAsia="Calibri" w:hAnsi="Arial Narrow" w:cs="Arial"/>
          <w:i/>
        </w:rPr>
        <w:t xml:space="preserve"> cuando se demuestre alguna de las siguientes causales:</w:t>
      </w:r>
    </w:p>
    <w:p w:rsidR="007E65C9" w:rsidRPr="007E65C9" w:rsidRDefault="007E65C9" w:rsidP="007E65C9">
      <w:pPr>
        <w:spacing w:after="0" w:line="240" w:lineRule="auto"/>
        <w:ind w:firstLine="709"/>
        <w:jc w:val="both"/>
        <w:rPr>
          <w:rFonts w:ascii="Arial Narrow" w:eastAsia="Calibri" w:hAnsi="Arial Narrow" w:cs="Arial"/>
          <w:i/>
        </w:rPr>
      </w:pPr>
    </w:p>
    <w:p w:rsidR="007E65C9" w:rsidRPr="007E65C9" w:rsidRDefault="007E65C9" w:rsidP="007E65C9">
      <w:pPr>
        <w:spacing w:after="0" w:line="240" w:lineRule="auto"/>
        <w:ind w:firstLine="709"/>
        <w:jc w:val="both"/>
        <w:rPr>
          <w:rFonts w:ascii="Arial Narrow" w:eastAsia="Calibri" w:hAnsi="Arial Narrow" w:cs="Arial"/>
          <w:i/>
        </w:rPr>
      </w:pPr>
      <w:r w:rsidRPr="007E65C9">
        <w:rPr>
          <w:rFonts w:ascii="Arial Narrow" w:eastAsia="Calibri" w:hAnsi="Arial Narrow" w:cs="Arial"/>
          <w:b/>
          <w:i/>
        </w:rPr>
        <w:t xml:space="preserve">“…I. </w:t>
      </w:r>
      <w:r w:rsidRPr="007E65C9">
        <w:rPr>
          <w:rFonts w:ascii="Arial Narrow" w:eastAsia="Calibri" w:hAnsi="Arial Narrow" w:cs="Arial"/>
          <w:b/>
          <w:i/>
          <w:u w:val="single"/>
        </w:rPr>
        <w:t>Incompetencia del funcionario</w:t>
      </w:r>
      <w:r w:rsidRPr="007E65C9">
        <w:rPr>
          <w:rFonts w:ascii="Arial Narrow" w:eastAsia="Calibri" w:hAnsi="Arial Narrow" w:cs="Arial"/>
          <w:i/>
        </w:rPr>
        <w:t xml:space="preserve"> que lo haya dictado u ordenado, o tramitado el procedimiento del que deriva dicha resolución;…”</w:t>
      </w:r>
    </w:p>
    <w:p w:rsidR="007E65C9" w:rsidRPr="007E65C9" w:rsidRDefault="007E65C9" w:rsidP="007E65C9">
      <w:pPr>
        <w:spacing w:after="0" w:line="240" w:lineRule="auto"/>
        <w:ind w:firstLine="709"/>
        <w:jc w:val="both"/>
        <w:rPr>
          <w:rFonts w:ascii="Arial Narrow" w:eastAsia="Calibri" w:hAnsi="Arial Narrow" w:cs="Arial"/>
          <w:i/>
        </w:rPr>
      </w:pPr>
    </w:p>
    <w:p w:rsidR="007E65C9" w:rsidRPr="007E65C9" w:rsidRDefault="007E65C9" w:rsidP="007E65C9">
      <w:pPr>
        <w:spacing w:after="0" w:line="240" w:lineRule="auto"/>
        <w:ind w:firstLine="709"/>
        <w:jc w:val="both"/>
        <w:rPr>
          <w:rFonts w:ascii="Arial Narrow" w:eastAsia="Calibri" w:hAnsi="Arial Narrow" w:cs="Arial"/>
          <w:i/>
        </w:rPr>
      </w:pPr>
      <w:r w:rsidRPr="007E65C9">
        <w:rPr>
          <w:rFonts w:ascii="Arial Narrow" w:eastAsia="Calibri" w:hAnsi="Arial Narrow" w:cs="Arial"/>
          <w:i/>
        </w:rPr>
        <w:t>“… La Sala podrá hacer valer de oficio, por ser de orden público, la incompetencia de la autoridad para dictar la resolución impugnada y la ausencia total de fundamentación o motivación en dicha resolución.</w:t>
      </w:r>
    </w:p>
    <w:p w:rsidR="007E65C9" w:rsidRPr="007E65C9" w:rsidRDefault="007E65C9" w:rsidP="007E65C9">
      <w:pPr>
        <w:spacing w:after="0" w:line="240" w:lineRule="auto"/>
        <w:ind w:firstLine="709"/>
        <w:jc w:val="both"/>
        <w:rPr>
          <w:rFonts w:ascii="Arial Narrow" w:eastAsia="Calibri" w:hAnsi="Arial Narrow" w:cs="Arial"/>
          <w:i/>
        </w:rPr>
      </w:pPr>
    </w:p>
    <w:p w:rsidR="007E65C9" w:rsidRPr="007E65C9" w:rsidRDefault="007E65C9" w:rsidP="007E65C9">
      <w:pPr>
        <w:spacing w:after="0" w:line="240" w:lineRule="auto"/>
        <w:ind w:firstLine="709"/>
        <w:jc w:val="both"/>
        <w:rPr>
          <w:rFonts w:ascii="Arial Narrow" w:eastAsia="Calibri" w:hAnsi="Arial Narrow" w:cs="Arial"/>
          <w:i/>
        </w:rPr>
      </w:pPr>
      <w:r w:rsidRPr="007E65C9">
        <w:rPr>
          <w:rFonts w:ascii="Arial Narrow" w:eastAsia="Calibri" w:hAnsi="Arial Narrow" w:cs="Arial"/>
          <w:i/>
        </w:rPr>
        <w:t>[Énfasis añadido]</w:t>
      </w:r>
    </w:p>
    <w:p w:rsidR="007E65C9" w:rsidRPr="007E65C9" w:rsidRDefault="007E65C9" w:rsidP="007E65C9">
      <w:pPr>
        <w:spacing w:after="0" w:line="360" w:lineRule="auto"/>
        <w:ind w:firstLine="709"/>
        <w:jc w:val="both"/>
        <w:rPr>
          <w:rFonts w:ascii="Arial Narrow" w:eastAsia="Calibri" w:hAnsi="Arial Narrow" w:cs="Arial"/>
          <w:sz w:val="24"/>
          <w:szCs w:val="24"/>
        </w:rPr>
      </w:pPr>
    </w:p>
    <w:p w:rsidR="007E65C9" w:rsidRPr="007E65C9" w:rsidRDefault="007E65C9" w:rsidP="007E65C9">
      <w:pPr>
        <w:spacing w:after="0" w:line="360" w:lineRule="auto"/>
        <w:ind w:firstLine="709"/>
        <w:jc w:val="both"/>
        <w:rPr>
          <w:rFonts w:ascii="Arial Narrow" w:eastAsia="Calibri" w:hAnsi="Arial Narrow" w:cs="Arial"/>
          <w:sz w:val="28"/>
          <w:szCs w:val="28"/>
        </w:rPr>
      </w:pPr>
      <w:r>
        <w:rPr>
          <w:rFonts w:ascii="Arial Narrow" w:eastAsia="Calibri" w:hAnsi="Arial Narrow" w:cs="Arial"/>
          <w:sz w:val="28"/>
          <w:szCs w:val="28"/>
        </w:rPr>
        <w:t>Asimismo r</w:t>
      </w:r>
      <w:r w:rsidRPr="007E65C9">
        <w:rPr>
          <w:rFonts w:ascii="Arial Narrow" w:eastAsia="Calibri" w:hAnsi="Arial Narrow" w:cs="Arial"/>
          <w:sz w:val="28"/>
          <w:szCs w:val="28"/>
        </w:rPr>
        <w:t xml:space="preserve">esulta aplicable a lo anterior, la Tesis Aislada </w:t>
      </w:r>
      <w:proofErr w:type="spellStart"/>
      <w:r w:rsidRPr="007E65C9">
        <w:rPr>
          <w:rFonts w:ascii="Arial Narrow" w:eastAsia="Calibri" w:hAnsi="Arial Narrow" w:cs="Arial"/>
          <w:sz w:val="28"/>
          <w:szCs w:val="28"/>
        </w:rPr>
        <w:t>XII.2o.2</w:t>
      </w:r>
      <w:proofErr w:type="spellEnd"/>
      <w:r w:rsidRPr="007E65C9">
        <w:rPr>
          <w:rFonts w:ascii="Arial Narrow" w:eastAsia="Calibri" w:hAnsi="Arial Narrow" w:cs="Arial"/>
          <w:sz w:val="28"/>
          <w:szCs w:val="28"/>
        </w:rPr>
        <w:t xml:space="preserve"> A (10a.), pronunciada por el Segundo Tribunal Colegiado del Décimo Segundo Circuito, publicada en la Gaceta del Semanario Judicial de la Federación, Libro 3, Febrero </w:t>
      </w:r>
      <w:r w:rsidRPr="007E65C9">
        <w:rPr>
          <w:rFonts w:ascii="Arial Narrow" w:eastAsia="Calibri" w:hAnsi="Arial Narrow" w:cs="Arial"/>
          <w:sz w:val="28"/>
          <w:szCs w:val="28"/>
        </w:rPr>
        <w:lastRenderedPageBreak/>
        <w:t>de 2014, Tomo III, página 2300, Décima Época, con Registro: 2005663, que establece:</w:t>
      </w:r>
    </w:p>
    <w:p w:rsidR="007E65C9" w:rsidRPr="007E65C9" w:rsidRDefault="007E65C9" w:rsidP="007E65C9">
      <w:pPr>
        <w:spacing w:after="0" w:line="360" w:lineRule="auto"/>
        <w:ind w:firstLine="709"/>
        <w:jc w:val="both"/>
        <w:rPr>
          <w:rFonts w:ascii="Arial Narrow" w:eastAsia="Calibri" w:hAnsi="Arial Narrow" w:cs="Arial"/>
          <w:sz w:val="28"/>
          <w:szCs w:val="28"/>
        </w:rPr>
      </w:pPr>
    </w:p>
    <w:p w:rsidR="007E65C9" w:rsidRPr="007E65C9" w:rsidRDefault="007E65C9" w:rsidP="007E65C9">
      <w:pPr>
        <w:spacing w:after="0" w:line="240" w:lineRule="auto"/>
        <w:ind w:firstLine="709"/>
        <w:jc w:val="both"/>
        <w:rPr>
          <w:rFonts w:ascii="Arial Narrow" w:eastAsia="Calibri" w:hAnsi="Arial Narrow" w:cs="Arial"/>
          <w:i/>
          <w:sz w:val="24"/>
          <w:szCs w:val="24"/>
        </w:rPr>
      </w:pPr>
      <w:r w:rsidRPr="007E65C9">
        <w:rPr>
          <w:rFonts w:ascii="Arial Narrow" w:eastAsia="Calibri" w:hAnsi="Arial Narrow" w:cs="Arial"/>
          <w:b/>
          <w:i/>
          <w:sz w:val="24"/>
          <w:szCs w:val="24"/>
        </w:rPr>
        <w:t>“CONCEPTOS DE IMPUGNACIÓN EN EL JUICIO CONTENCIOSO ADMINISTRATIVO FEDERAL. EL ESTUDIO DE LOS RELACIONADOS CON LA COMPETENCIA DE LA AUTORIDAD DEMANDADA ES PREFERENTE SOBRE LOS QUE PLANTEAN VICIOS FORMALES Y DE PROCEDIMIENTO, Y PREVIO AL DE LOS QUE CONTROVIERTEN EL FONDO DEL ASUNTO.</w:t>
      </w:r>
      <w:r w:rsidRPr="007E65C9">
        <w:rPr>
          <w:rFonts w:ascii="Arial Narrow" w:eastAsia="Calibri" w:hAnsi="Arial Narrow" w:cs="Arial"/>
          <w:i/>
          <w:sz w:val="24"/>
          <w:szCs w:val="24"/>
        </w:rPr>
        <w:t xml:space="preserve"> El artículo 51, fracción I, de la Ley Federal de Procedimiento Contencioso Administrativo establece, como causa de ilegalidad, la incompetencia del funcionario que haya dictado la resolución impugnada, ordenado o tramitado el procedimiento del que ésta deriva, la cual se refiere a un presupuesto esencial de validez de todo acto de autoridad, cuyo estudio es preferente, por referirse a una cuestión de orden público. Esta relevancia ha sido destacada por la jurisprudencia de la Suprema Corte de Justicia de la Nación, al determinar que la actualización de la hipótesis señalada produce la nulidad lisa y llana del acto controvertido. Por tal motivo, los vicios formales o de procedimiento establecidos en las fracciones II y III del artículo mencionado, cuya actualización produce una nulidad para efectos, no generarán un mayor beneficio al actor que el obtenido por aquella nulidad lisa y llana. Por otra parte, del penúltimo párrafo del propio precepto, a partir de la reforma publicada en el Diario Oficial de la Federación el 10 de diciembre de 2010 en que se adicionó, se advierte que, cuando concurran conceptos de anulación relativos a la incompetencia de la autoridad, con otros relativos al fondo del asunto, se privilegiará, en primer orden, el estudio de aquéllos, pues, de resultar fundados, su análisis </w:t>
      </w:r>
      <w:r w:rsidRPr="007E65C9">
        <w:rPr>
          <w:rFonts w:ascii="Arial Narrow" w:eastAsia="Calibri" w:hAnsi="Arial Narrow" w:cs="Arial"/>
          <w:b/>
          <w:i/>
          <w:sz w:val="24"/>
          <w:szCs w:val="24"/>
          <w:u w:val="single"/>
        </w:rPr>
        <w:t>se justifica en atención a que el fin perseguido es determinar si alguno de ellos genera un mayor beneficio al actor que el alcanzado por la incompetencia de la autoridad</w:t>
      </w:r>
      <w:r w:rsidRPr="007E65C9">
        <w:rPr>
          <w:rFonts w:ascii="Arial Narrow" w:eastAsia="Calibri" w:hAnsi="Arial Narrow" w:cs="Arial"/>
          <w:i/>
          <w:sz w:val="24"/>
          <w:szCs w:val="24"/>
        </w:rPr>
        <w:t>. En estas condiciones, se concluye que siempre que concurran en el juicio contencioso administrativo conceptos de impugnación relacionados con la competencia de la autoridad demandada, por su propia naturaleza, su estudio es preferente sobre los que plantean vicios formales y de procedimiento, y previo al de los que controvierten el fondo del asunto, porque el mayor beneficio que ello puede producir, guarda relación con la nulidad lisa y llana que se hubiera alcanzado, en su caso, por la incompetencia de la autoridad..- Amparo directo 442/2013. Operadora de Personal de Casa Ley 50, S.A. de C.V. 29 de noviembre de 2013. Unanimidad de votos. Ponente: Francisco Javier Morones Dávalos, secretario de tribunal autorizado por la Comisión de Carrera Judicial del Consejo de la Judicatura Federal para desempeñar las funciones de Magistrado. Secretaria: María del Socorro Avendaño Núñez.”</w:t>
      </w:r>
    </w:p>
    <w:p w:rsidR="007E65C9" w:rsidRPr="007E65C9" w:rsidRDefault="007E65C9" w:rsidP="007E65C9">
      <w:pPr>
        <w:spacing w:after="0" w:line="240" w:lineRule="auto"/>
        <w:ind w:firstLine="709"/>
        <w:jc w:val="both"/>
        <w:rPr>
          <w:rFonts w:ascii="Arial Narrow" w:eastAsia="Calibri" w:hAnsi="Arial Narrow" w:cs="Arial"/>
          <w:i/>
          <w:sz w:val="24"/>
          <w:szCs w:val="24"/>
        </w:rPr>
      </w:pPr>
    </w:p>
    <w:p w:rsidR="007E65C9" w:rsidRPr="007E65C9" w:rsidRDefault="007E65C9" w:rsidP="007E65C9">
      <w:pPr>
        <w:spacing w:after="0" w:line="240" w:lineRule="auto"/>
        <w:ind w:firstLine="709"/>
        <w:jc w:val="both"/>
        <w:rPr>
          <w:rFonts w:ascii="Arial Narrow" w:eastAsia="Calibri" w:hAnsi="Arial Narrow" w:cs="Arial"/>
          <w:i/>
          <w:sz w:val="24"/>
          <w:szCs w:val="24"/>
        </w:rPr>
      </w:pPr>
      <w:r w:rsidRPr="007E65C9">
        <w:rPr>
          <w:rFonts w:ascii="Arial Narrow" w:eastAsia="Calibri" w:hAnsi="Arial Narrow" w:cs="Arial"/>
          <w:i/>
          <w:sz w:val="24"/>
          <w:szCs w:val="24"/>
        </w:rPr>
        <w:t>[Énfasis añadido]</w:t>
      </w:r>
    </w:p>
    <w:p w:rsidR="007E65C9" w:rsidRPr="007E65C9" w:rsidRDefault="007E65C9" w:rsidP="007E65C9">
      <w:pPr>
        <w:spacing w:after="0" w:line="360" w:lineRule="auto"/>
        <w:ind w:firstLine="709"/>
        <w:jc w:val="both"/>
        <w:rPr>
          <w:rFonts w:ascii="Arial Narrow" w:eastAsia="Times New Roman" w:hAnsi="Arial Narrow" w:cs="Arial"/>
          <w:color w:val="000000"/>
          <w:sz w:val="28"/>
          <w:szCs w:val="28"/>
          <w:lang w:val="es-ES" w:eastAsia="es-ES"/>
        </w:rPr>
      </w:pPr>
    </w:p>
    <w:p w:rsidR="007E65C9" w:rsidRPr="007E65C9" w:rsidRDefault="007E65C9" w:rsidP="007E65C9">
      <w:pPr>
        <w:spacing w:after="0" w:line="360" w:lineRule="auto"/>
        <w:ind w:firstLine="709"/>
        <w:jc w:val="both"/>
        <w:rPr>
          <w:rFonts w:ascii="Arial Narrow" w:eastAsia="Arial Unicode MS" w:hAnsi="Arial Narrow" w:cs="Arial Unicode MS"/>
          <w:sz w:val="28"/>
          <w:szCs w:val="28"/>
        </w:rPr>
      </w:pPr>
      <w:r w:rsidRPr="007E65C9">
        <w:rPr>
          <w:rFonts w:ascii="Arial Narrow" w:eastAsia="Times New Roman" w:hAnsi="Arial Narrow" w:cs="Arial"/>
          <w:color w:val="000000"/>
          <w:sz w:val="28"/>
          <w:szCs w:val="28"/>
          <w:lang w:val="es-ES" w:eastAsia="es-ES"/>
        </w:rPr>
        <w:t xml:space="preserve">Así las cosas, </w:t>
      </w:r>
      <w:r w:rsidRPr="007E65C9">
        <w:rPr>
          <w:rFonts w:ascii="Arial Narrow" w:eastAsia="Times New Roman" w:hAnsi="Arial Narrow" w:cs="Arial"/>
          <w:sz w:val="28"/>
          <w:szCs w:val="28"/>
          <w:lang w:val="es-ES" w:eastAsia="es-ES"/>
        </w:rPr>
        <w:t xml:space="preserve">se procede a examinar la competencia de la autoridad en forma concatenada con las diversas constancias y probanzas ofrecidas por las partes que obran en autos de este procedimiento, transcribiéndose </w:t>
      </w:r>
      <w:r w:rsidR="00E746CA">
        <w:rPr>
          <w:rFonts w:ascii="Arial Narrow" w:eastAsia="Times New Roman" w:hAnsi="Arial Narrow" w:cs="Arial"/>
          <w:sz w:val="28"/>
          <w:szCs w:val="28"/>
          <w:lang w:val="es-ES" w:eastAsia="es-ES"/>
        </w:rPr>
        <w:t>los</w:t>
      </w:r>
      <w:r>
        <w:rPr>
          <w:rFonts w:ascii="Arial Narrow" w:eastAsia="Times New Roman" w:hAnsi="Arial Narrow" w:cs="Arial"/>
          <w:sz w:val="28"/>
          <w:szCs w:val="28"/>
          <w:lang w:val="es-ES" w:eastAsia="es-ES"/>
        </w:rPr>
        <w:t xml:space="preserve"> </w:t>
      </w:r>
      <w:r w:rsidRPr="007E65C9">
        <w:rPr>
          <w:rFonts w:ascii="Arial Narrow" w:eastAsia="Times New Roman" w:hAnsi="Arial Narrow" w:cs="Arial"/>
          <w:sz w:val="28"/>
          <w:szCs w:val="28"/>
          <w:lang w:val="es-ES" w:eastAsia="es-ES"/>
        </w:rPr>
        <w:t xml:space="preserve">concepto de impugnación </w:t>
      </w:r>
      <w:r w:rsidR="00E746CA" w:rsidRPr="00E746CA">
        <w:rPr>
          <w:rFonts w:ascii="Arial Narrow" w:eastAsia="Times New Roman" w:hAnsi="Arial Narrow" w:cs="Arial"/>
          <w:b/>
          <w:sz w:val="28"/>
          <w:szCs w:val="28"/>
          <w:lang w:val="es-ES" w:eastAsia="es-ES"/>
        </w:rPr>
        <w:t>Primero y Segundo</w:t>
      </w:r>
      <w:r w:rsidRPr="007E65C9">
        <w:rPr>
          <w:rFonts w:ascii="Arial Narrow" w:eastAsia="Times New Roman" w:hAnsi="Arial Narrow" w:cs="Arial"/>
          <w:sz w:val="28"/>
          <w:szCs w:val="28"/>
          <w:lang w:val="es-ES" w:eastAsia="es-ES"/>
        </w:rPr>
        <w:t xml:space="preserve"> en la parte en que se hace valer la incompetencia de la autoridad demandada, y</w:t>
      </w:r>
      <w:r w:rsidRPr="007E65C9">
        <w:rPr>
          <w:rFonts w:ascii="Arial Narrow" w:eastAsia="Arial Unicode MS" w:hAnsi="Arial Narrow" w:cs="Arial Unicode MS"/>
          <w:sz w:val="28"/>
          <w:szCs w:val="28"/>
        </w:rPr>
        <w:t xml:space="preserve"> que medularmente dice:</w:t>
      </w:r>
    </w:p>
    <w:p w:rsidR="007E65C9" w:rsidRPr="007E65C9" w:rsidRDefault="007E65C9" w:rsidP="007E65C9">
      <w:pPr>
        <w:spacing w:after="0"/>
        <w:ind w:firstLine="709"/>
        <w:jc w:val="both"/>
        <w:rPr>
          <w:rFonts w:ascii="Arial Narrow" w:eastAsia="Arial Unicode MS" w:hAnsi="Arial Narrow" w:cs="Arial Unicode MS"/>
          <w:b/>
          <w:i/>
          <w:sz w:val="24"/>
          <w:szCs w:val="24"/>
        </w:rPr>
      </w:pPr>
    </w:p>
    <w:p w:rsidR="007E65C9" w:rsidRDefault="007E65C9" w:rsidP="007E65C9">
      <w:pPr>
        <w:spacing w:after="0" w:line="240" w:lineRule="auto"/>
        <w:ind w:firstLine="709"/>
        <w:jc w:val="both"/>
        <w:rPr>
          <w:rFonts w:ascii="Arial Narrow" w:eastAsia="Arial Unicode MS" w:hAnsi="Arial Narrow" w:cs="Arial Unicode MS"/>
          <w:b/>
          <w:i/>
          <w:sz w:val="24"/>
          <w:szCs w:val="24"/>
        </w:rPr>
      </w:pPr>
      <w:r w:rsidRPr="007E65C9">
        <w:rPr>
          <w:rFonts w:ascii="Arial Narrow" w:eastAsia="Arial Unicode MS" w:hAnsi="Arial Narrow" w:cs="Arial Unicode MS"/>
          <w:b/>
          <w:i/>
          <w:sz w:val="24"/>
          <w:szCs w:val="24"/>
        </w:rPr>
        <w:t xml:space="preserve">“PRIMERO.- </w:t>
      </w:r>
      <w:r>
        <w:rPr>
          <w:rFonts w:ascii="Arial Narrow" w:eastAsia="Arial Unicode MS" w:hAnsi="Arial Narrow" w:cs="Arial Unicode MS"/>
          <w:b/>
          <w:i/>
          <w:sz w:val="24"/>
          <w:szCs w:val="24"/>
        </w:rPr>
        <w:t>VIOLACIÓN A LO DISPUESTO POR EL ARTÍCULO 16 DE LA CONSTITUCIÓN POLÍTICA DE LOS ESTADOS UNIDOS MEXICANOS, EN RELACIÓN A LOS ARTÍCULOS 164º FRACCIÓN V Y 165º FRACCIÓN II</w:t>
      </w:r>
      <w:r w:rsidR="00C208A5">
        <w:rPr>
          <w:rFonts w:ascii="Arial Narrow" w:eastAsia="Arial Unicode MS" w:hAnsi="Arial Narrow" w:cs="Arial Unicode MS"/>
          <w:b/>
          <w:i/>
          <w:sz w:val="24"/>
          <w:szCs w:val="24"/>
        </w:rPr>
        <w:t>, DEL CÓDIGO PROCESAL ADMINISTRATIVO PARA EL ESTADO DE SAN LUIS POTOSÍ.”</w:t>
      </w:r>
    </w:p>
    <w:p w:rsidR="007E65C9" w:rsidRDefault="007E65C9" w:rsidP="007E65C9">
      <w:pPr>
        <w:spacing w:after="0" w:line="240" w:lineRule="auto"/>
        <w:ind w:firstLine="709"/>
        <w:jc w:val="both"/>
        <w:rPr>
          <w:rFonts w:ascii="Arial Narrow" w:eastAsia="Arial Unicode MS" w:hAnsi="Arial Narrow" w:cs="Arial Unicode MS"/>
          <w:b/>
          <w:i/>
          <w:sz w:val="24"/>
          <w:szCs w:val="24"/>
        </w:rPr>
      </w:pPr>
    </w:p>
    <w:p w:rsidR="007E65C9" w:rsidRDefault="007E65C9" w:rsidP="007E65C9">
      <w:pPr>
        <w:spacing w:after="0" w:line="240" w:lineRule="auto"/>
        <w:ind w:firstLine="709"/>
        <w:jc w:val="both"/>
        <w:rPr>
          <w:rFonts w:ascii="Arial Narrow" w:eastAsia="Arial Unicode MS" w:hAnsi="Arial Narrow" w:cs="Arial Unicode MS"/>
          <w:i/>
          <w:sz w:val="24"/>
          <w:szCs w:val="24"/>
        </w:rPr>
      </w:pPr>
      <w:r w:rsidRPr="00995252">
        <w:rPr>
          <w:rFonts w:ascii="Arial Narrow" w:eastAsia="Arial Unicode MS" w:hAnsi="Arial Narrow" w:cs="Arial Unicode MS"/>
          <w:i/>
          <w:sz w:val="24"/>
          <w:szCs w:val="24"/>
        </w:rPr>
        <w:lastRenderedPageBreak/>
        <w:t>“...</w:t>
      </w:r>
      <w:r w:rsidR="00C208A5" w:rsidRPr="00995252">
        <w:rPr>
          <w:rFonts w:ascii="Arial Narrow" w:eastAsia="Arial Unicode MS" w:hAnsi="Arial Narrow" w:cs="Arial Unicode MS"/>
          <w:i/>
          <w:sz w:val="24"/>
          <w:szCs w:val="24"/>
        </w:rPr>
        <w:t xml:space="preserve">el documento en cita es omiso en establecer las circunstancias de fundamentación y motivación de la </w:t>
      </w:r>
      <w:r w:rsidR="00C208A5" w:rsidRPr="00995252">
        <w:rPr>
          <w:rFonts w:ascii="Arial Narrow" w:eastAsia="Arial Unicode MS" w:hAnsi="Arial Narrow" w:cs="Arial Unicode MS"/>
          <w:b/>
          <w:i/>
          <w:sz w:val="24"/>
          <w:szCs w:val="24"/>
        </w:rPr>
        <w:t xml:space="preserve">COMPETENCIA TERRITORIAL Y MATERIAL </w:t>
      </w:r>
      <w:r w:rsidR="00C208A5" w:rsidRPr="00995252">
        <w:rPr>
          <w:rFonts w:ascii="Arial Narrow" w:eastAsia="Arial Unicode MS" w:hAnsi="Arial Narrow" w:cs="Arial Unicode MS"/>
          <w:i/>
          <w:sz w:val="24"/>
          <w:szCs w:val="24"/>
        </w:rPr>
        <w:t>en que fuera cometida la supuesta falta que se me atribuye</w:t>
      </w:r>
      <w:r w:rsidRPr="00995252">
        <w:rPr>
          <w:rFonts w:ascii="Arial Narrow" w:eastAsia="Arial Unicode MS" w:hAnsi="Arial Narrow" w:cs="Arial Unicode MS"/>
          <w:i/>
          <w:sz w:val="24"/>
          <w:szCs w:val="24"/>
        </w:rPr>
        <w:t>...”</w:t>
      </w:r>
    </w:p>
    <w:p w:rsidR="00995252" w:rsidRDefault="00995252" w:rsidP="007E65C9">
      <w:pPr>
        <w:spacing w:after="0" w:line="240" w:lineRule="auto"/>
        <w:ind w:firstLine="709"/>
        <w:jc w:val="both"/>
        <w:rPr>
          <w:rFonts w:ascii="Arial Narrow" w:eastAsia="Arial Unicode MS" w:hAnsi="Arial Narrow" w:cs="Arial Unicode MS"/>
          <w:i/>
          <w:sz w:val="24"/>
          <w:szCs w:val="24"/>
        </w:rPr>
      </w:pPr>
    </w:p>
    <w:p w:rsidR="00E746CA" w:rsidRDefault="00E746CA" w:rsidP="007E65C9">
      <w:pPr>
        <w:spacing w:after="0" w:line="240" w:lineRule="auto"/>
        <w:ind w:firstLine="709"/>
        <w:jc w:val="both"/>
        <w:rPr>
          <w:rFonts w:ascii="Arial Narrow" w:eastAsia="Arial Unicode MS" w:hAnsi="Arial Narrow" w:cs="Arial Unicode MS"/>
          <w:b/>
          <w:i/>
          <w:sz w:val="24"/>
          <w:szCs w:val="24"/>
        </w:rPr>
      </w:pPr>
      <w:r w:rsidRPr="00E746CA">
        <w:rPr>
          <w:rFonts w:ascii="Arial Narrow" w:eastAsia="Arial Unicode MS" w:hAnsi="Arial Narrow" w:cs="Arial Unicode MS"/>
          <w:b/>
          <w:i/>
          <w:sz w:val="24"/>
          <w:szCs w:val="24"/>
        </w:rPr>
        <w:t>“</w:t>
      </w:r>
      <w:r>
        <w:rPr>
          <w:rFonts w:ascii="Arial Narrow" w:eastAsia="Arial Unicode MS" w:hAnsi="Arial Narrow" w:cs="Arial Unicode MS"/>
          <w:b/>
          <w:i/>
          <w:sz w:val="24"/>
          <w:szCs w:val="24"/>
        </w:rPr>
        <w:t>SEGUNDO.- VIOLACIÓN AL ARTÍCULO 14º DE LA CONSTITUCIÓN POLÍTICA DE LOS ESTADOS UNIDOS MEXICANOS EN RELACIÓN A LOS PRINCIPIOS DE LEGALIDAD Y SEGURIDAD JURÍDICA...”</w:t>
      </w:r>
    </w:p>
    <w:p w:rsidR="00E746CA" w:rsidRDefault="00E746CA" w:rsidP="007E65C9">
      <w:pPr>
        <w:spacing w:after="0" w:line="240" w:lineRule="auto"/>
        <w:ind w:firstLine="709"/>
        <w:jc w:val="both"/>
        <w:rPr>
          <w:rFonts w:ascii="Arial Narrow" w:eastAsia="Arial Unicode MS" w:hAnsi="Arial Narrow" w:cs="Arial Unicode MS"/>
          <w:b/>
          <w:i/>
          <w:sz w:val="24"/>
          <w:szCs w:val="24"/>
        </w:rPr>
      </w:pPr>
    </w:p>
    <w:p w:rsidR="00E746CA" w:rsidRPr="00E746CA" w:rsidRDefault="00E746CA" w:rsidP="007E65C9">
      <w:pPr>
        <w:spacing w:after="0" w:line="240" w:lineRule="auto"/>
        <w:ind w:firstLine="709"/>
        <w:jc w:val="both"/>
        <w:rPr>
          <w:rFonts w:ascii="Arial Narrow" w:eastAsia="Arial Unicode MS" w:hAnsi="Arial Narrow" w:cs="Arial Unicode MS"/>
          <w:i/>
          <w:sz w:val="24"/>
          <w:szCs w:val="24"/>
        </w:rPr>
      </w:pPr>
      <w:r w:rsidRPr="00E746CA">
        <w:rPr>
          <w:rFonts w:ascii="Arial Narrow" w:eastAsia="Arial Unicode MS" w:hAnsi="Arial Narrow" w:cs="Arial Unicode MS"/>
          <w:i/>
          <w:sz w:val="24"/>
          <w:szCs w:val="24"/>
        </w:rPr>
        <w:t>“...</w:t>
      </w:r>
      <w:r w:rsidR="000C39A1">
        <w:rPr>
          <w:rFonts w:ascii="Arial Narrow" w:eastAsia="Arial Unicode MS" w:hAnsi="Arial Narrow" w:cs="Arial Unicode MS"/>
          <w:i/>
          <w:sz w:val="24"/>
          <w:szCs w:val="24"/>
        </w:rPr>
        <w:t>la autoridad demandada en primer lugar no estaba facultada para privarme de mis propiedades...”</w:t>
      </w:r>
    </w:p>
    <w:p w:rsidR="00E746CA" w:rsidRDefault="00E746CA" w:rsidP="007E65C9">
      <w:pPr>
        <w:spacing w:after="0" w:line="240" w:lineRule="auto"/>
        <w:ind w:firstLine="709"/>
        <w:jc w:val="both"/>
        <w:rPr>
          <w:rFonts w:ascii="Arial Narrow" w:eastAsia="Arial Unicode MS" w:hAnsi="Arial Narrow" w:cs="Arial Unicode MS"/>
          <w:i/>
          <w:sz w:val="24"/>
          <w:szCs w:val="24"/>
        </w:rPr>
      </w:pPr>
    </w:p>
    <w:p w:rsidR="00995252" w:rsidRDefault="00E1002D" w:rsidP="007E65C9">
      <w:pPr>
        <w:spacing w:after="0" w:line="240" w:lineRule="auto"/>
        <w:ind w:firstLine="709"/>
        <w:jc w:val="both"/>
        <w:rPr>
          <w:rFonts w:ascii="Arial Narrow" w:eastAsia="Arial Unicode MS" w:hAnsi="Arial Narrow" w:cs="Arial Unicode MS"/>
          <w:i/>
          <w:sz w:val="24"/>
          <w:szCs w:val="24"/>
        </w:rPr>
      </w:pPr>
      <w:r>
        <w:rPr>
          <w:rFonts w:ascii="Arial Narrow" w:eastAsia="Arial Unicode MS" w:hAnsi="Arial Narrow" w:cs="Arial Unicode MS"/>
          <w:i/>
          <w:sz w:val="24"/>
          <w:szCs w:val="24"/>
        </w:rPr>
        <w:t>“...</w:t>
      </w:r>
      <w:r w:rsidR="00AF78C4">
        <w:rPr>
          <w:rFonts w:ascii="Arial Narrow" w:eastAsia="Arial Unicode MS" w:hAnsi="Arial Narrow" w:cs="Arial Unicode MS"/>
          <w:i/>
          <w:sz w:val="24"/>
          <w:szCs w:val="24"/>
        </w:rPr>
        <w:t>la normativa aplicable Ley de Tránsito del Estado de San Luis Potosí, señala en su</w:t>
      </w:r>
      <w:r>
        <w:rPr>
          <w:rFonts w:ascii="Arial Narrow" w:eastAsia="Arial Unicode MS" w:hAnsi="Arial Narrow" w:cs="Arial Unicode MS"/>
          <w:i/>
          <w:sz w:val="24"/>
          <w:szCs w:val="24"/>
        </w:rPr>
        <w:t xml:space="preserve"> artículo 15º </w:t>
      </w:r>
      <w:r w:rsidR="00AF78C4">
        <w:rPr>
          <w:rFonts w:ascii="Arial Narrow" w:eastAsia="Arial Unicode MS" w:hAnsi="Arial Narrow" w:cs="Arial Unicode MS"/>
          <w:i/>
          <w:sz w:val="24"/>
          <w:szCs w:val="24"/>
        </w:rPr>
        <w:t>que son atribuciones del Director de Tránsito Municipal imponer las sanciones aplicables que resulten de ese mismo ordenamiento y su reglamento, en su ámbito de competencia, por tanto es evidente que el supuesto oficial de tránsito en comento se atribuyó facultades que por ley no le competen.”</w:t>
      </w:r>
    </w:p>
    <w:p w:rsidR="00E85B5D" w:rsidRDefault="00E85B5D" w:rsidP="007E65C9">
      <w:pPr>
        <w:spacing w:after="0" w:line="240" w:lineRule="auto"/>
        <w:ind w:firstLine="709"/>
        <w:jc w:val="both"/>
        <w:rPr>
          <w:rFonts w:ascii="Arial Narrow" w:eastAsia="Arial Unicode MS" w:hAnsi="Arial Narrow" w:cs="Arial Unicode MS"/>
          <w:i/>
          <w:sz w:val="24"/>
          <w:szCs w:val="24"/>
        </w:rPr>
      </w:pPr>
    </w:p>
    <w:p w:rsidR="00E85B5D" w:rsidRPr="007E65C9" w:rsidRDefault="00E85B5D" w:rsidP="007E65C9">
      <w:pPr>
        <w:spacing w:after="0" w:line="240" w:lineRule="auto"/>
        <w:ind w:firstLine="709"/>
        <w:jc w:val="both"/>
        <w:rPr>
          <w:rFonts w:ascii="Arial Narrow" w:eastAsia="Arial Unicode MS" w:hAnsi="Arial Narrow" w:cs="Arial Unicode MS"/>
          <w:i/>
          <w:sz w:val="24"/>
          <w:szCs w:val="24"/>
        </w:rPr>
      </w:pPr>
      <w:r>
        <w:rPr>
          <w:rFonts w:ascii="Arial Narrow" w:eastAsia="Arial Unicode MS" w:hAnsi="Arial Narrow" w:cs="Arial Unicode MS"/>
          <w:i/>
          <w:sz w:val="24"/>
          <w:szCs w:val="24"/>
        </w:rPr>
        <w:t xml:space="preserve">“Derivado de lo anterior al levantarme la infracción por el supuesto </w:t>
      </w:r>
      <w:r w:rsidR="0005310A">
        <w:rPr>
          <w:rFonts w:ascii="Arial Narrow" w:eastAsia="Arial Unicode MS" w:hAnsi="Arial Narrow" w:cs="Arial Unicode MS"/>
          <w:i/>
          <w:sz w:val="24"/>
          <w:szCs w:val="24"/>
        </w:rPr>
        <w:t xml:space="preserve">oficial de tránsito </w:t>
      </w:r>
      <w:r w:rsidR="003C71CE">
        <w:rPr>
          <w:rFonts w:ascii="Arial Narrow" w:eastAsia="Arial Unicode MS" w:hAnsi="Arial Narrow" w:cs="Arial Unicode MS"/>
          <w:i/>
          <w:sz w:val="24"/>
          <w:szCs w:val="24"/>
        </w:rPr>
        <w:t>m</w:t>
      </w:r>
      <w:r w:rsidR="0005310A">
        <w:rPr>
          <w:rFonts w:ascii="Arial Narrow" w:eastAsia="Arial Unicode MS" w:hAnsi="Arial Narrow" w:cs="Arial Unicode MS"/>
          <w:i/>
          <w:sz w:val="24"/>
          <w:szCs w:val="24"/>
        </w:rPr>
        <w:t>e vi afectado, toda vez que se me privó de mi propiedad...”</w:t>
      </w:r>
    </w:p>
    <w:p w:rsidR="00995252" w:rsidRDefault="00995252" w:rsidP="007E65C9">
      <w:pPr>
        <w:autoSpaceDE w:val="0"/>
        <w:autoSpaceDN w:val="0"/>
        <w:adjustRightInd w:val="0"/>
        <w:spacing w:after="0" w:line="360" w:lineRule="auto"/>
        <w:ind w:firstLine="708"/>
        <w:jc w:val="both"/>
        <w:rPr>
          <w:rFonts w:ascii="Arial Narrow" w:eastAsia="Arial Unicode MS" w:hAnsi="Arial Narrow" w:cs="Arial Unicode MS"/>
          <w:sz w:val="28"/>
          <w:szCs w:val="28"/>
        </w:rPr>
      </w:pPr>
    </w:p>
    <w:p w:rsidR="007E65C9" w:rsidRPr="007E65C9" w:rsidRDefault="00995252" w:rsidP="007E65C9">
      <w:pPr>
        <w:autoSpaceDE w:val="0"/>
        <w:autoSpaceDN w:val="0"/>
        <w:adjustRightInd w:val="0"/>
        <w:spacing w:after="0" w:line="360" w:lineRule="auto"/>
        <w:ind w:firstLine="708"/>
        <w:jc w:val="both"/>
        <w:rPr>
          <w:rFonts w:ascii="Arial Narrow" w:eastAsia="Arial Unicode MS" w:hAnsi="Arial Narrow" w:cs="Arial Unicode MS"/>
          <w:sz w:val="28"/>
          <w:szCs w:val="28"/>
        </w:rPr>
      </w:pPr>
      <w:r>
        <w:rPr>
          <w:rFonts w:ascii="Arial Narrow" w:eastAsia="Arial Unicode MS" w:hAnsi="Arial Narrow" w:cs="Arial Unicode MS"/>
          <w:sz w:val="28"/>
          <w:szCs w:val="28"/>
        </w:rPr>
        <w:t>Del estudio de</w:t>
      </w:r>
      <w:r w:rsidR="000C39A1">
        <w:rPr>
          <w:rFonts w:ascii="Arial Narrow" w:eastAsia="Arial Unicode MS" w:hAnsi="Arial Narrow" w:cs="Arial Unicode MS"/>
          <w:sz w:val="28"/>
          <w:szCs w:val="28"/>
        </w:rPr>
        <w:t xml:space="preserve"> </w:t>
      </w:r>
      <w:r w:rsidR="007E65C9" w:rsidRPr="007E65C9">
        <w:rPr>
          <w:rFonts w:ascii="Arial Narrow" w:eastAsia="Arial Unicode MS" w:hAnsi="Arial Narrow" w:cs="Arial Unicode MS"/>
          <w:sz w:val="28"/>
          <w:szCs w:val="28"/>
        </w:rPr>
        <w:t>l</w:t>
      </w:r>
      <w:r w:rsidR="000C39A1">
        <w:rPr>
          <w:rFonts w:ascii="Arial Narrow" w:eastAsia="Arial Unicode MS" w:hAnsi="Arial Narrow" w:cs="Arial Unicode MS"/>
          <w:sz w:val="28"/>
          <w:szCs w:val="28"/>
        </w:rPr>
        <w:t>os</w:t>
      </w:r>
      <w:r w:rsidR="007E65C9" w:rsidRPr="007E65C9">
        <w:rPr>
          <w:rFonts w:ascii="Arial Narrow" w:eastAsia="Arial Unicode MS" w:hAnsi="Arial Narrow" w:cs="Arial Unicode MS"/>
          <w:sz w:val="28"/>
          <w:szCs w:val="28"/>
        </w:rPr>
        <w:t xml:space="preserve"> concepto</w:t>
      </w:r>
      <w:r w:rsidR="000C39A1">
        <w:rPr>
          <w:rFonts w:ascii="Arial Narrow" w:eastAsia="Arial Unicode MS" w:hAnsi="Arial Narrow" w:cs="Arial Unicode MS"/>
          <w:sz w:val="28"/>
          <w:szCs w:val="28"/>
        </w:rPr>
        <w:t>s</w:t>
      </w:r>
      <w:r w:rsidR="007E65C9" w:rsidRPr="007E65C9">
        <w:rPr>
          <w:rFonts w:ascii="Arial Narrow" w:eastAsia="Arial Unicode MS" w:hAnsi="Arial Narrow" w:cs="Arial Unicode MS"/>
          <w:sz w:val="28"/>
          <w:szCs w:val="28"/>
        </w:rPr>
        <w:t xml:space="preserve"> de impugnación citado</w:t>
      </w:r>
      <w:r w:rsidR="000C39A1">
        <w:rPr>
          <w:rFonts w:ascii="Arial Narrow" w:eastAsia="Arial Unicode MS" w:hAnsi="Arial Narrow" w:cs="Arial Unicode MS"/>
          <w:sz w:val="28"/>
          <w:szCs w:val="28"/>
        </w:rPr>
        <w:t>s</w:t>
      </w:r>
      <w:r>
        <w:rPr>
          <w:rFonts w:ascii="Arial Narrow" w:eastAsia="Arial Unicode MS" w:hAnsi="Arial Narrow" w:cs="Arial Unicode MS"/>
          <w:sz w:val="28"/>
          <w:szCs w:val="28"/>
        </w:rPr>
        <w:t>, se determina que resulta</w:t>
      </w:r>
      <w:r w:rsidR="000C39A1">
        <w:rPr>
          <w:rFonts w:ascii="Arial Narrow" w:eastAsia="Arial Unicode MS" w:hAnsi="Arial Narrow" w:cs="Arial Unicode MS"/>
          <w:sz w:val="28"/>
          <w:szCs w:val="28"/>
        </w:rPr>
        <w:t>n</w:t>
      </w:r>
      <w:r w:rsidR="007E65C9" w:rsidRPr="007E65C9">
        <w:rPr>
          <w:rFonts w:ascii="Arial Narrow" w:eastAsia="Arial Unicode MS" w:hAnsi="Arial Narrow" w:cs="Arial Unicode MS"/>
          <w:sz w:val="28"/>
          <w:szCs w:val="28"/>
        </w:rPr>
        <w:t xml:space="preserve"> </w:t>
      </w:r>
      <w:r w:rsidR="007E65C9" w:rsidRPr="007E65C9">
        <w:rPr>
          <w:rFonts w:ascii="Arial Narrow" w:eastAsia="Arial Unicode MS" w:hAnsi="Arial Narrow" w:cs="Arial Unicode MS"/>
          <w:b/>
          <w:sz w:val="28"/>
          <w:szCs w:val="28"/>
        </w:rPr>
        <w:t>infundado</w:t>
      </w:r>
      <w:r w:rsidR="000C39A1">
        <w:rPr>
          <w:rFonts w:ascii="Arial Narrow" w:eastAsia="Arial Unicode MS" w:hAnsi="Arial Narrow" w:cs="Arial Unicode MS"/>
          <w:b/>
          <w:sz w:val="28"/>
          <w:szCs w:val="28"/>
        </w:rPr>
        <w:t>s</w:t>
      </w:r>
      <w:r w:rsidR="007E65C9" w:rsidRPr="007E65C9">
        <w:rPr>
          <w:rFonts w:ascii="Arial Narrow" w:eastAsia="Arial Unicode MS" w:hAnsi="Arial Narrow" w:cs="Arial Unicode MS"/>
          <w:b/>
          <w:sz w:val="28"/>
          <w:szCs w:val="28"/>
        </w:rPr>
        <w:t>.</w:t>
      </w:r>
    </w:p>
    <w:p w:rsidR="007E65C9" w:rsidRPr="007E65C9" w:rsidRDefault="007E65C9" w:rsidP="007E65C9">
      <w:pPr>
        <w:spacing w:after="0" w:line="360" w:lineRule="auto"/>
        <w:ind w:firstLine="709"/>
        <w:jc w:val="both"/>
        <w:rPr>
          <w:rFonts w:ascii="Arial Narrow" w:eastAsia="Arial Unicode MS" w:hAnsi="Arial Narrow" w:cs="Arial Unicode MS"/>
          <w:sz w:val="28"/>
          <w:szCs w:val="28"/>
        </w:rPr>
      </w:pPr>
    </w:p>
    <w:p w:rsidR="007E65C9" w:rsidRPr="007E65C9" w:rsidRDefault="007E65C9" w:rsidP="007E65C9">
      <w:pPr>
        <w:spacing w:after="0" w:line="360" w:lineRule="auto"/>
        <w:ind w:firstLine="709"/>
        <w:jc w:val="both"/>
        <w:rPr>
          <w:rFonts w:ascii="Arial Narrow" w:eastAsia="Calibri" w:hAnsi="Arial Narrow" w:cs="Arial"/>
          <w:sz w:val="28"/>
          <w:szCs w:val="28"/>
        </w:rPr>
      </w:pPr>
      <w:r w:rsidRPr="007E65C9">
        <w:rPr>
          <w:rFonts w:ascii="Arial Narrow" w:eastAsia="Arial Unicode MS" w:hAnsi="Arial Narrow" w:cs="Arial Unicode MS"/>
          <w:sz w:val="28"/>
          <w:szCs w:val="28"/>
        </w:rPr>
        <w:t xml:space="preserve">Lo anterior es así, toda vez que </w:t>
      </w:r>
      <w:r w:rsidRPr="007E65C9">
        <w:rPr>
          <w:rFonts w:ascii="Arial Narrow" w:eastAsia="Calibri" w:hAnsi="Arial Narrow" w:cs="Arial"/>
          <w:sz w:val="28"/>
          <w:szCs w:val="28"/>
        </w:rPr>
        <w:t xml:space="preserve">se advierte que la autoridad que emitió los actos reclamados, no </w:t>
      </w:r>
      <w:r w:rsidRPr="007E65C9">
        <w:rPr>
          <w:rFonts w:ascii="Arial Narrow" w:eastAsia="Times New Roman" w:hAnsi="Arial Narrow" w:cs="Times New Roman"/>
          <w:b/>
          <w:sz w:val="28"/>
          <w:szCs w:val="28"/>
          <w:lang w:val="es-ES" w:eastAsia="es-ES"/>
        </w:rPr>
        <w:t xml:space="preserve">carece de competencia </w:t>
      </w:r>
      <w:r w:rsidRPr="007E65C9">
        <w:rPr>
          <w:rFonts w:ascii="Arial Narrow" w:eastAsia="Times New Roman" w:hAnsi="Arial Narrow" w:cs="Times New Roman"/>
          <w:sz w:val="28"/>
          <w:szCs w:val="28"/>
          <w:lang w:val="es-ES" w:eastAsia="es-ES"/>
        </w:rPr>
        <w:t xml:space="preserve">y legitimación para emitir las infracciones impugnadas </w:t>
      </w:r>
      <w:r w:rsidRPr="007E65C9">
        <w:rPr>
          <w:rFonts w:ascii="Arial Narrow" w:eastAsia="Calibri" w:hAnsi="Arial Narrow" w:cs="Arial"/>
          <w:sz w:val="28"/>
          <w:szCs w:val="28"/>
        </w:rPr>
        <w:t>en este juicio</w:t>
      </w:r>
      <w:r w:rsidRPr="007E65C9">
        <w:rPr>
          <w:rFonts w:ascii="Arial Narrow" w:eastAsia="Times New Roman" w:hAnsi="Arial Narrow" w:cs="Times New Roman"/>
          <w:sz w:val="28"/>
          <w:szCs w:val="28"/>
          <w:lang w:val="es-ES" w:eastAsia="es-ES"/>
        </w:rPr>
        <w:t xml:space="preserve">, y tampoco fue omisa en hacerla constar en las mismas, ya que en ellas señaló los preceptos normativos que le otorgan sus facultades, las cuales fundó entre otros, en </w:t>
      </w:r>
      <w:r w:rsidRPr="007E65C9">
        <w:rPr>
          <w:rFonts w:ascii="Arial Narrow" w:eastAsia="Calibri" w:hAnsi="Arial Narrow" w:cs="Arial"/>
          <w:sz w:val="28"/>
          <w:szCs w:val="28"/>
        </w:rPr>
        <w:t>los artículos 6° fracción I, 9°, 15 fracciones VI y VII, 16</w:t>
      </w:r>
      <w:r w:rsidR="003C71CE">
        <w:rPr>
          <w:rFonts w:ascii="Arial Narrow" w:eastAsia="Calibri" w:hAnsi="Arial Narrow" w:cs="Arial"/>
          <w:sz w:val="28"/>
          <w:szCs w:val="28"/>
        </w:rPr>
        <w:t xml:space="preserve">, </w:t>
      </w:r>
      <w:proofErr w:type="spellStart"/>
      <w:r w:rsidR="003C71CE">
        <w:rPr>
          <w:rFonts w:ascii="Arial Narrow" w:eastAsia="Calibri" w:hAnsi="Arial Narrow" w:cs="Arial"/>
          <w:sz w:val="28"/>
          <w:szCs w:val="28"/>
        </w:rPr>
        <w:t>87</w:t>
      </w:r>
      <w:r w:rsidRPr="007E65C9">
        <w:rPr>
          <w:rFonts w:ascii="Arial Narrow" w:eastAsia="Calibri" w:hAnsi="Arial Narrow" w:cs="Arial"/>
          <w:sz w:val="28"/>
          <w:szCs w:val="28"/>
        </w:rPr>
        <w:t>y</w:t>
      </w:r>
      <w:proofErr w:type="spellEnd"/>
      <w:r w:rsidRPr="007E65C9">
        <w:rPr>
          <w:rFonts w:ascii="Arial Narrow" w:eastAsia="Calibri" w:hAnsi="Arial Narrow" w:cs="Arial"/>
          <w:sz w:val="28"/>
          <w:szCs w:val="28"/>
        </w:rPr>
        <w:t xml:space="preserve"> 89 de la Ley de Tránsito del Estado de San Luis Potosí, que refieren:</w:t>
      </w:r>
    </w:p>
    <w:p w:rsidR="007E65C9" w:rsidRPr="007E65C9" w:rsidRDefault="007E65C9" w:rsidP="007E65C9">
      <w:pPr>
        <w:spacing w:after="0" w:line="240" w:lineRule="auto"/>
        <w:ind w:firstLine="709"/>
        <w:jc w:val="both"/>
        <w:rPr>
          <w:rFonts w:ascii="Arial Narrow" w:eastAsia="Calibri" w:hAnsi="Arial Narrow" w:cs="Times New Roman"/>
          <w:b/>
          <w:i/>
          <w:sz w:val="24"/>
          <w:szCs w:val="24"/>
        </w:rPr>
      </w:pPr>
    </w:p>
    <w:p w:rsidR="007E65C9" w:rsidRPr="007E65C9" w:rsidRDefault="007E65C9" w:rsidP="007E65C9">
      <w:pPr>
        <w:spacing w:after="0" w:line="240" w:lineRule="auto"/>
        <w:ind w:firstLine="709"/>
        <w:jc w:val="both"/>
        <w:rPr>
          <w:rFonts w:ascii="Arial Narrow" w:eastAsia="Calibri" w:hAnsi="Arial Narrow" w:cs="Times New Roman"/>
          <w:i/>
          <w:sz w:val="24"/>
          <w:szCs w:val="24"/>
        </w:rPr>
      </w:pPr>
      <w:r w:rsidRPr="007E65C9">
        <w:rPr>
          <w:rFonts w:ascii="Arial Narrow" w:eastAsia="Calibri" w:hAnsi="Arial Narrow" w:cs="Times New Roman"/>
          <w:b/>
          <w:i/>
          <w:sz w:val="24"/>
          <w:szCs w:val="24"/>
        </w:rPr>
        <w:t>“Artículo 6°.</w:t>
      </w:r>
      <w:r w:rsidRPr="007E65C9">
        <w:rPr>
          <w:rFonts w:ascii="Arial Narrow" w:eastAsia="Calibri" w:hAnsi="Arial Narrow" w:cs="Times New Roman"/>
          <w:i/>
          <w:sz w:val="24"/>
          <w:szCs w:val="24"/>
        </w:rPr>
        <w:t xml:space="preserve"> Para los efectos de esta Ley se entenderá por:</w:t>
      </w:r>
    </w:p>
    <w:p w:rsidR="007E65C9" w:rsidRPr="007E65C9" w:rsidRDefault="007E65C9" w:rsidP="007E65C9">
      <w:pPr>
        <w:spacing w:after="0" w:line="240" w:lineRule="auto"/>
        <w:ind w:firstLine="709"/>
        <w:jc w:val="both"/>
        <w:rPr>
          <w:rFonts w:ascii="Arial Narrow" w:eastAsia="Calibri" w:hAnsi="Arial Narrow" w:cs="Arial"/>
          <w:i/>
          <w:sz w:val="24"/>
          <w:szCs w:val="24"/>
        </w:rPr>
      </w:pPr>
      <w:r w:rsidRPr="007E65C9">
        <w:rPr>
          <w:rFonts w:ascii="Arial Narrow" w:eastAsia="Calibri" w:hAnsi="Arial Narrow" w:cs="Times New Roman"/>
          <w:i/>
          <w:sz w:val="24"/>
          <w:szCs w:val="24"/>
        </w:rPr>
        <w:t xml:space="preserve">I. </w:t>
      </w:r>
      <w:r w:rsidRPr="007E65C9">
        <w:rPr>
          <w:rFonts w:ascii="Arial Narrow" w:eastAsia="Calibri" w:hAnsi="Arial Narrow" w:cs="Times New Roman"/>
          <w:b/>
          <w:i/>
          <w:sz w:val="24"/>
          <w:szCs w:val="24"/>
          <w:u w:val="single"/>
        </w:rPr>
        <w:t>Agente de tránsito:</w:t>
      </w:r>
      <w:r w:rsidRPr="007E65C9">
        <w:rPr>
          <w:rFonts w:ascii="Arial Narrow" w:eastAsia="Calibri" w:hAnsi="Arial Narrow" w:cs="Times New Roman"/>
          <w:i/>
          <w:sz w:val="24"/>
          <w:szCs w:val="24"/>
        </w:rPr>
        <w:t xml:space="preserve"> policía a cargo de la vigilancia del tránsito, así como de la aplicación de sanciones por infracciones a las disposiciones del reglamento de tránsito. La calidad de agente de tránsito se acreditará con la credencial que se expida en los términos del artículo 34 de la Ley de Seguridad Pública del Estado de San Luis Potosí; es de carácter funcional y competencial y es independiente del nivel que se tenga en la escala jerárquica y cargo en los reglamentos respectivos…”</w:t>
      </w:r>
    </w:p>
    <w:p w:rsidR="007E65C9" w:rsidRPr="007E65C9" w:rsidRDefault="007E65C9" w:rsidP="007E65C9">
      <w:pPr>
        <w:spacing w:after="0" w:line="240" w:lineRule="auto"/>
        <w:ind w:firstLine="709"/>
        <w:jc w:val="both"/>
        <w:rPr>
          <w:rFonts w:ascii="Arial Narrow" w:eastAsia="Calibri" w:hAnsi="Arial Narrow" w:cs="Arial"/>
          <w:i/>
          <w:sz w:val="24"/>
          <w:szCs w:val="24"/>
        </w:rPr>
      </w:pPr>
    </w:p>
    <w:p w:rsidR="007E65C9" w:rsidRPr="007E65C9" w:rsidRDefault="007E65C9" w:rsidP="007E65C9">
      <w:pPr>
        <w:spacing w:after="0" w:line="240" w:lineRule="auto"/>
        <w:ind w:firstLine="709"/>
        <w:jc w:val="both"/>
        <w:rPr>
          <w:rFonts w:ascii="Arial Narrow" w:eastAsia="Calibri" w:hAnsi="Arial Narrow" w:cs="Times New Roman"/>
          <w:i/>
          <w:sz w:val="24"/>
          <w:szCs w:val="24"/>
        </w:rPr>
      </w:pPr>
      <w:r w:rsidRPr="007E65C9">
        <w:rPr>
          <w:rFonts w:ascii="Arial Narrow" w:eastAsia="Calibri" w:hAnsi="Arial Narrow" w:cs="Times New Roman"/>
          <w:b/>
          <w:i/>
          <w:sz w:val="24"/>
          <w:szCs w:val="24"/>
        </w:rPr>
        <w:t>“Artículo 9°.</w:t>
      </w:r>
      <w:r w:rsidRPr="007E65C9">
        <w:rPr>
          <w:rFonts w:ascii="Arial Narrow" w:eastAsia="Calibri" w:hAnsi="Arial Narrow" w:cs="Times New Roman"/>
          <w:i/>
          <w:sz w:val="24"/>
          <w:szCs w:val="24"/>
        </w:rPr>
        <w:t xml:space="preserve"> Son autoridades municipales en materia de tránsito: </w:t>
      </w:r>
    </w:p>
    <w:p w:rsidR="007E65C9" w:rsidRPr="007E65C9" w:rsidRDefault="007E65C9" w:rsidP="007E65C9">
      <w:pPr>
        <w:spacing w:after="0" w:line="240" w:lineRule="auto"/>
        <w:ind w:firstLine="709"/>
        <w:jc w:val="both"/>
        <w:rPr>
          <w:rFonts w:ascii="Arial Narrow" w:eastAsia="Calibri" w:hAnsi="Arial Narrow" w:cs="Times New Roman"/>
          <w:i/>
          <w:sz w:val="24"/>
          <w:szCs w:val="24"/>
        </w:rPr>
      </w:pPr>
      <w:r w:rsidRPr="007E65C9">
        <w:rPr>
          <w:rFonts w:ascii="Arial Narrow" w:eastAsia="Calibri" w:hAnsi="Arial Narrow" w:cs="Times New Roman"/>
          <w:i/>
          <w:sz w:val="24"/>
          <w:szCs w:val="24"/>
        </w:rPr>
        <w:t>I. Los ayuntamientos;</w:t>
      </w:r>
    </w:p>
    <w:p w:rsidR="007E65C9" w:rsidRPr="007E65C9" w:rsidRDefault="007E65C9" w:rsidP="007E65C9">
      <w:pPr>
        <w:spacing w:after="0" w:line="240" w:lineRule="auto"/>
        <w:ind w:firstLine="709"/>
        <w:jc w:val="both"/>
        <w:rPr>
          <w:rFonts w:ascii="Arial Narrow" w:eastAsia="Calibri" w:hAnsi="Arial Narrow" w:cs="Times New Roman"/>
          <w:i/>
          <w:sz w:val="24"/>
          <w:szCs w:val="24"/>
        </w:rPr>
      </w:pPr>
      <w:r w:rsidRPr="007E65C9">
        <w:rPr>
          <w:rFonts w:ascii="Arial Narrow" w:eastAsia="Calibri" w:hAnsi="Arial Narrow" w:cs="Times New Roman"/>
          <w:i/>
          <w:sz w:val="24"/>
          <w:szCs w:val="24"/>
        </w:rPr>
        <w:t xml:space="preserve">II. Los presidentes municipales, y </w:t>
      </w:r>
    </w:p>
    <w:p w:rsidR="007E65C9" w:rsidRPr="007E65C9" w:rsidRDefault="007E65C9" w:rsidP="007E65C9">
      <w:pPr>
        <w:spacing w:after="0" w:line="240" w:lineRule="auto"/>
        <w:ind w:firstLine="709"/>
        <w:jc w:val="both"/>
        <w:rPr>
          <w:rFonts w:ascii="Arial Narrow" w:eastAsia="Calibri" w:hAnsi="Arial Narrow" w:cs="Times New Roman"/>
          <w:i/>
          <w:sz w:val="24"/>
          <w:szCs w:val="24"/>
        </w:rPr>
      </w:pPr>
      <w:r w:rsidRPr="007E65C9">
        <w:rPr>
          <w:rFonts w:ascii="Arial Narrow" w:eastAsia="Calibri" w:hAnsi="Arial Narrow" w:cs="Times New Roman"/>
          <w:i/>
          <w:sz w:val="24"/>
          <w:szCs w:val="24"/>
        </w:rPr>
        <w:t xml:space="preserve">III. El Director. </w:t>
      </w:r>
    </w:p>
    <w:p w:rsidR="007E65C9" w:rsidRPr="007E65C9" w:rsidRDefault="007E65C9" w:rsidP="007E65C9">
      <w:pPr>
        <w:spacing w:after="0" w:line="240" w:lineRule="auto"/>
        <w:ind w:firstLine="709"/>
        <w:jc w:val="both"/>
        <w:rPr>
          <w:rFonts w:ascii="Arial Narrow" w:eastAsia="Calibri" w:hAnsi="Arial Narrow" w:cs="Times New Roman"/>
          <w:i/>
          <w:sz w:val="24"/>
          <w:szCs w:val="24"/>
        </w:rPr>
      </w:pPr>
      <w:r w:rsidRPr="007E65C9">
        <w:rPr>
          <w:rFonts w:ascii="Arial Narrow" w:eastAsia="Calibri" w:hAnsi="Arial Narrow" w:cs="Times New Roman"/>
          <w:i/>
          <w:sz w:val="24"/>
          <w:szCs w:val="24"/>
        </w:rPr>
        <w:t xml:space="preserve">Se considera que las direcciones de seguridad pública municipal, de tránsito, o su equivalente, sea cual sea la denominación que se les dé en los reglamentos municipales, son </w:t>
      </w:r>
      <w:r w:rsidRPr="007E65C9">
        <w:rPr>
          <w:rFonts w:ascii="Arial Narrow" w:eastAsia="Calibri" w:hAnsi="Arial Narrow" w:cs="Times New Roman"/>
          <w:i/>
          <w:sz w:val="24"/>
          <w:szCs w:val="24"/>
        </w:rPr>
        <w:lastRenderedPageBreak/>
        <w:t xml:space="preserve">un cuerpo de seguridad pública en los términos del artículo 22 fracción II de la Ley del Sistema de Seguridad Pública del Estado de San Luis Potosí. </w:t>
      </w:r>
    </w:p>
    <w:p w:rsidR="007E65C9" w:rsidRPr="007E65C9" w:rsidRDefault="007E65C9" w:rsidP="007E65C9">
      <w:pPr>
        <w:spacing w:after="0" w:line="240" w:lineRule="auto"/>
        <w:ind w:firstLine="709"/>
        <w:jc w:val="both"/>
        <w:rPr>
          <w:rFonts w:ascii="Arial Narrow" w:eastAsia="Calibri" w:hAnsi="Arial Narrow" w:cs="Times New Roman"/>
          <w:i/>
          <w:sz w:val="24"/>
          <w:szCs w:val="24"/>
        </w:rPr>
      </w:pPr>
      <w:r w:rsidRPr="007E65C9">
        <w:rPr>
          <w:rFonts w:ascii="Arial Narrow" w:eastAsia="Calibri" w:hAnsi="Arial Narrow" w:cs="Times New Roman"/>
          <w:i/>
          <w:sz w:val="24"/>
          <w:szCs w:val="24"/>
        </w:rPr>
        <w:t>Las atribuciones operativas que esta Ley, los reglamentos municipales y, en su caso, los bandos de policía y gobierno les otorguen, son consideradas como de seguridad pública.”</w:t>
      </w:r>
    </w:p>
    <w:p w:rsidR="007E65C9" w:rsidRPr="007E65C9" w:rsidRDefault="007E65C9" w:rsidP="007E65C9">
      <w:pPr>
        <w:spacing w:after="0" w:line="240" w:lineRule="auto"/>
        <w:ind w:firstLine="709"/>
        <w:jc w:val="both"/>
        <w:rPr>
          <w:rFonts w:ascii="Arial Narrow" w:eastAsia="Calibri" w:hAnsi="Arial Narrow" w:cs="Times New Roman"/>
          <w:i/>
          <w:sz w:val="24"/>
          <w:szCs w:val="24"/>
        </w:rPr>
      </w:pPr>
    </w:p>
    <w:p w:rsidR="007E65C9" w:rsidRPr="007E65C9" w:rsidRDefault="007E65C9" w:rsidP="007E65C9">
      <w:pPr>
        <w:spacing w:after="0" w:line="240" w:lineRule="auto"/>
        <w:ind w:firstLine="709"/>
        <w:jc w:val="both"/>
        <w:rPr>
          <w:rFonts w:ascii="Arial Narrow" w:eastAsia="Calibri" w:hAnsi="Arial Narrow" w:cs="Times New Roman"/>
          <w:i/>
          <w:sz w:val="24"/>
          <w:szCs w:val="24"/>
        </w:rPr>
      </w:pPr>
      <w:r w:rsidRPr="007E65C9">
        <w:rPr>
          <w:rFonts w:ascii="Arial Narrow" w:eastAsia="Calibri" w:hAnsi="Arial Narrow" w:cs="Times New Roman"/>
          <w:b/>
          <w:i/>
          <w:sz w:val="24"/>
          <w:szCs w:val="24"/>
        </w:rPr>
        <w:t>“ARTICULO 15.</w:t>
      </w:r>
      <w:r w:rsidRPr="007E65C9">
        <w:rPr>
          <w:rFonts w:ascii="Arial Narrow" w:eastAsia="Calibri" w:hAnsi="Arial Narrow" w:cs="Times New Roman"/>
          <w:i/>
          <w:sz w:val="24"/>
          <w:szCs w:val="24"/>
        </w:rPr>
        <w:t xml:space="preserve"> Son atribuciones del Director de tránsito municipal o su equivalente, dentro de su jurisdicción territorial:</w:t>
      </w:r>
    </w:p>
    <w:p w:rsidR="007E65C9" w:rsidRPr="007E65C9" w:rsidRDefault="007E65C9" w:rsidP="007E65C9">
      <w:pPr>
        <w:spacing w:after="0" w:line="240" w:lineRule="auto"/>
        <w:ind w:firstLine="709"/>
        <w:jc w:val="both"/>
        <w:rPr>
          <w:rFonts w:ascii="Arial Narrow" w:eastAsia="Calibri" w:hAnsi="Arial Narrow" w:cs="Times New Roman"/>
          <w:i/>
          <w:sz w:val="24"/>
          <w:szCs w:val="24"/>
        </w:rPr>
      </w:pPr>
      <w:r w:rsidRPr="007E65C9">
        <w:rPr>
          <w:rFonts w:ascii="Arial Narrow" w:eastAsia="Calibri" w:hAnsi="Arial Narrow" w:cs="Times New Roman"/>
          <w:i/>
          <w:sz w:val="24"/>
          <w:szCs w:val="24"/>
        </w:rPr>
        <w:t xml:space="preserve">...VI. Elaborar, </w:t>
      </w:r>
      <w:r w:rsidRPr="007E65C9">
        <w:rPr>
          <w:rFonts w:ascii="Arial Narrow" w:eastAsia="Calibri" w:hAnsi="Arial Narrow" w:cs="Times New Roman"/>
          <w:b/>
          <w:i/>
          <w:sz w:val="24"/>
          <w:szCs w:val="24"/>
          <w:u w:val="single"/>
        </w:rPr>
        <w:t>por conducto de los agentes</w:t>
      </w:r>
      <w:r w:rsidRPr="007E65C9">
        <w:rPr>
          <w:rFonts w:ascii="Arial Narrow" w:eastAsia="Calibri" w:hAnsi="Arial Narrow" w:cs="Times New Roman"/>
          <w:i/>
          <w:sz w:val="24"/>
          <w:szCs w:val="24"/>
        </w:rPr>
        <w:t>, las boletas de infracción y sanción a conductores y vehículos por las violaciones cometidas a la presente Ley y sus reglamentos;</w:t>
      </w:r>
    </w:p>
    <w:p w:rsidR="007E65C9" w:rsidRPr="007E65C9" w:rsidRDefault="007E65C9" w:rsidP="007E65C9">
      <w:pPr>
        <w:spacing w:after="0" w:line="240" w:lineRule="auto"/>
        <w:ind w:firstLine="709"/>
        <w:jc w:val="both"/>
        <w:rPr>
          <w:rFonts w:ascii="Arial Narrow" w:eastAsia="Calibri" w:hAnsi="Arial Narrow" w:cs="Times New Roman"/>
          <w:i/>
          <w:sz w:val="24"/>
          <w:szCs w:val="24"/>
        </w:rPr>
      </w:pPr>
    </w:p>
    <w:p w:rsidR="007E65C9" w:rsidRPr="007E65C9" w:rsidRDefault="007E65C9" w:rsidP="007E65C9">
      <w:pPr>
        <w:spacing w:after="0" w:line="240" w:lineRule="auto"/>
        <w:ind w:firstLine="709"/>
        <w:jc w:val="both"/>
        <w:rPr>
          <w:rFonts w:ascii="Arial Narrow" w:eastAsia="Calibri" w:hAnsi="Arial Narrow" w:cs="Times New Roman"/>
          <w:b/>
          <w:i/>
          <w:sz w:val="24"/>
          <w:szCs w:val="24"/>
          <w:u w:val="single"/>
        </w:rPr>
      </w:pPr>
      <w:r w:rsidRPr="007E65C9">
        <w:rPr>
          <w:rFonts w:ascii="Arial Narrow" w:eastAsia="Calibri" w:hAnsi="Arial Narrow" w:cs="Times New Roman"/>
          <w:i/>
          <w:sz w:val="24"/>
          <w:szCs w:val="24"/>
        </w:rPr>
        <w:t xml:space="preserve">VII. Sancionar a los sujetos infractores de esta Ley, de los reglamentos municipales y de los bandos de policía y gobierno, </w:t>
      </w:r>
      <w:r w:rsidRPr="007E65C9">
        <w:rPr>
          <w:rFonts w:ascii="Arial Narrow" w:eastAsia="Calibri" w:hAnsi="Arial Narrow" w:cs="Times New Roman"/>
          <w:b/>
          <w:i/>
          <w:sz w:val="24"/>
          <w:szCs w:val="24"/>
          <w:u w:val="single"/>
        </w:rPr>
        <w:t>por conducto de los agentes de tránsito municipales, o de los elementos operativos competentes que se establezcan en los reglamentos municipales</w:t>
      </w:r>
      <w:r w:rsidRPr="007E65C9">
        <w:rPr>
          <w:rFonts w:ascii="Arial Narrow" w:eastAsia="Calibri" w:hAnsi="Arial Narrow" w:cs="Times New Roman"/>
          <w:i/>
          <w:sz w:val="24"/>
          <w:szCs w:val="24"/>
        </w:rPr>
        <w:t>;”</w:t>
      </w:r>
    </w:p>
    <w:p w:rsidR="007E65C9" w:rsidRPr="007E65C9" w:rsidRDefault="007E65C9" w:rsidP="007E65C9">
      <w:pPr>
        <w:spacing w:after="0" w:line="240" w:lineRule="auto"/>
        <w:ind w:firstLine="709"/>
        <w:jc w:val="both"/>
        <w:rPr>
          <w:rFonts w:ascii="Arial Narrow" w:eastAsia="Calibri" w:hAnsi="Arial Narrow" w:cs="Times New Roman"/>
          <w:i/>
          <w:sz w:val="24"/>
          <w:szCs w:val="24"/>
        </w:rPr>
      </w:pPr>
    </w:p>
    <w:p w:rsidR="007E65C9" w:rsidRPr="007E65C9" w:rsidRDefault="007E65C9" w:rsidP="007E65C9">
      <w:pPr>
        <w:spacing w:after="0" w:line="240" w:lineRule="auto"/>
        <w:ind w:firstLine="709"/>
        <w:jc w:val="both"/>
        <w:rPr>
          <w:rFonts w:ascii="Arial Narrow" w:eastAsia="Calibri" w:hAnsi="Arial Narrow" w:cs="Times New Roman"/>
          <w:i/>
          <w:sz w:val="24"/>
          <w:szCs w:val="24"/>
        </w:rPr>
      </w:pPr>
      <w:r w:rsidRPr="007E65C9">
        <w:rPr>
          <w:rFonts w:ascii="Arial Narrow" w:eastAsia="Calibri" w:hAnsi="Arial Narrow" w:cs="Times New Roman"/>
          <w:b/>
          <w:i/>
          <w:sz w:val="24"/>
          <w:szCs w:val="24"/>
        </w:rPr>
        <w:t>“Artículo 16.</w:t>
      </w:r>
      <w:r w:rsidRPr="007E65C9">
        <w:rPr>
          <w:rFonts w:ascii="Arial Narrow" w:eastAsia="Calibri" w:hAnsi="Arial Narrow" w:cs="Times New Roman"/>
          <w:i/>
          <w:sz w:val="24"/>
          <w:szCs w:val="24"/>
        </w:rPr>
        <w:t xml:space="preserve"> Los elementos de seguridad pública del Estado y </w:t>
      </w:r>
      <w:r w:rsidRPr="007E65C9">
        <w:rPr>
          <w:rFonts w:ascii="Arial Narrow" w:eastAsia="Calibri" w:hAnsi="Arial Narrow" w:cs="Times New Roman"/>
          <w:b/>
          <w:i/>
          <w:sz w:val="24"/>
          <w:szCs w:val="24"/>
          <w:u w:val="single"/>
        </w:rPr>
        <w:t>los agentes de tránsito de los municipios</w:t>
      </w:r>
      <w:r w:rsidRPr="007E65C9">
        <w:rPr>
          <w:rFonts w:ascii="Arial Narrow" w:eastAsia="Calibri" w:hAnsi="Arial Narrow" w:cs="Times New Roman"/>
          <w:i/>
          <w:sz w:val="24"/>
          <w:szCs w:val="24"/>
        </w:rPr>
        <w:t xml:space="preserve">, en las áreas de su jurisdicción y conforme a su competencia, tendrán como función regular el tránsito de vehículos y peatones, ejecutar más medidas preventivas tendientes a evitar infracciones y accidentes de tránsito en las vías públicas; cumplir y hacer cumplir esta Ley, los reglamentos municipales, los bandos de policía y gobierno y, en su caso, las normas que de ella emanen; para lo cual están facultados para sancionar a los sujetos que infrinjan las disposiciones contenidas en los citados cuerpos normativos.” </w:t>
      </w:r>
    </w:p>
    <w:p w:rsidR="007E65C9" w:rsidRPr="007E65C9" w:rsidRDefault="007E65C9" w:rsidP="007E65C9">
      <w:pPr>
        <w:spacing w:after="0" w:line="240" w:lineRule="auto"/>
        <w:ind w:firstLine="709"/>
        <w:jc w:val="both"/>
        <w:rPr>
          <w:rFonts w:ascii="Arial Narrow" w:eastAsia="Calibri" w:hAnsi="Arial Narrow" w:cs="Times New Roman"/>
          <w:i/>
          <w:sz w:val="24"/>
          <w:szCs w:val="24"/>
        </w:rPr>
      </w:pPr>
    </w:p>
    <w:p w:rsidR="009470F5" w:rsidRPr="009470F5" w:rsidRDefault="007E65C9" w:rsidP="007E65C9">
      <w:pPr>
        <w:spacing w:after="0" w:line="240" w:lineRule="auto"/>
        <w:ind w:firstLine="709"/>
        <w:jc w:val="both"/>
        <w:rPr>
          <w:rFonts w:ascii="Arial Narrow" w:eastAsia="Calibri" w:hAnsi="Arial Narrow" w:cs="Times New Roman"/>
          <w:i/>
          <w:sz w:val="24"/>
          <w:szCs w:val="24"/>
        </w:rPr>
      </w:pPr>
      <w:r w:rsidRPr="007E65C9">
        <w:rPr>
          <w:rFonts w:ascii="Arial Narrow" w:eastAsia="Calibri" w:hAnsi="Arial Narrow" w:cs="Times New Roman"/>
          <w:b/>
          <w:i/>
          <w:sz w:val="24"/>
          <w:szCs w:val="24"/>
        </w:rPr>
        <w:t>“</w:t>
      </w:r>
      <w:r w:rsidR="009470F5" w:rsidRPr="009470F5">
        <w:rPr>
          <w:rFonts w:ascii="Arial Narrow" w:eastAsia="Calibri" w:hAnsi="Arial Narrow" w:cs="Times New Roman"/>
          <w:b/>
          <w:i/>
          <w:sz w:val="24"/>
          <w:szCs w:val="24"/>
        </w:rPr>
        <w:t>ARTICULO 87.</w:t>
      </w:r>
      <w:r w:rsidR="009470F5">
        <w:t xml:space="preserve"> </w:t>
      </w:r>
      <w:r w:rsidR="009470F5" w:rsidRPr="004C1EDF">
        <w:rPr>
          <w:rFonts w:ascii="Arial Narrow" w:eastAsia="Calibri" w:hAnsi="Arial Narrow" w:cs="Times New Roman"/>
          <w:b/>
          <w:i/>
          <w:sz w:val="24"/>
          <w:szCs w:val="24"/>
        </w:rPr>
        <w:t>El personal perteneciente a los cuerpos de seguridad pública con funciones de tránsito,</w:t>
      </w:r>
      <w:r w:rsidR="009470F5" w:rsidRPr="009470F5">
        <w:rPr>
          <w:rFonts w:ascii="Arial Narrow" w:eastAsia="Calibri" w:hAnsi="Arial Narrow" w:cs="Times New Roman"/>
          <w:i/>
          <w:sz w:val="24"/>
          <w:szCs w:val="24"/>
        </w:rPr>
        <w:t xml:space="preserve"> </w:t>
      </w:r>
      <w:r w:rsidR="009470F5" w:rsidRPr="009470F5">
        <w:rPr>
          <w:rFonts w:ascii="Arial Narrow" w:eastAsia="Calibri" w:hAnsi="Arial Narrow" w:cs="Times New Roman"/>
          <w:b/>
          <w:i/>
          <w:sz w:val="24"/>
          <w:szCs w:val="24"/>
        </w:rPr>
        <w:t>podrá inmovilizar o arrastrar el vehículo a la pensión</w:t>
      </w:r>
      <w:r w:rsidR="009470F5" w:rsidRPr="009470F5">
        <w:rPr>
          <w:rFonts w:ascii="Arial Narrow" w:eastAsia="Calibri" w:hAnsi="Arial Narrow" w:cs="Times New Roman"/>
          <w:i/>
          <w:sz w:val="24"/>
          <w:szCs w:val="24"/>
        </w:rPr>
        <w:t xml:space="preserve"> o lote de vehículos que correspondan, en los casos siguientes:</w:t>
      </w:r>
      <w:r w:rsidR="009470F5">
        <w:rPr>
          <w:rFonts w:ascii="Arial Narrow" w:eastAsia="Calibri" w:hAnsi="Arial Narrow" w:cs="Times New Roman"/>
          <w:i/>
          <w:sz w:val="24"/>
          <w:szCs w:val="24"/>
        </w:rPr>
        <w:t xml:space="preserve"> ...”</w:t>
      </w:r>
    </w:p>
    <w:p w:rsidR="009470F5" w:rsidRPr="009470F5" w:rsidRDefault="009470F5" w:rsidP="007E65C9">
      <w:pPr>
        <w:spacing w:after="0" w:line="240" w:lineRule="auto"/>
        <w:ind w:firstLine="709"/>
        <w:jc w:val="both"/>
        <w:rPr>
          <w:rFonts w:ascii="Arial Narrow" w:eastAsia="Calibri" w:hAnsi="Arial Narrow" w:cs="Times New Roman"/>
          <w:i/>
          <w:sz w:val="24"/>
          <w:szCs w:val="24"/>
        </w:rPr>
      </w:pPr>
    </w:p>
    <w:p w:rsidR="007E65C9" w:rsidRPr="007E65C9" w:rsidRDefault="009470F5" w:rsidP="007E65C9">
      <w:pPr>
        <w:spacing w:after="0" w:line="240" w:lineRule="auto"/>
        <w:ind w:firstLine="709"/>
        <w:jc w:val="both"/>
        <w:rPr>
          <w:rFonts w:ascii="Arial Narrow" w:eastAsia="Calibri" w:hAnsi="Arial Narrow" w:cs="Times New Roman"/>
          <w:i/>
          <w:sz w:val="24"/>
          <w:szCs w:val="24"/>
        </w:rPr>
      </w:pPr>
      <w:r>
        <w:t>“</w:t>
      </w:r>
      <w:r w:rsidR="007E65C9" w:rsidRPr="007E65C9">
        <w:rPr>
          <w:rFonts w:ascii="Arial Narrow" w:eastAsia="Calibri" w:hAnsi="Arial Narrow" w:cs="Times New Roman"/>
          <w:b/>
          <w:i/>
          <w:sz w:val="24"/>
          <w:szCs w:val="24"/>
        </w:rPr>
        <w:t>ARTICULO 89.</w:t>
      </w:r>
      <w:r w:rsidR="007E65C9" w:rsidRPr="007E65C9">
        <w:rPr>
          <w:rFonts w:ascii="Arial Narrow" w:eastAsia="Calibri" w:hAnsi="Arial Narrow" w:cs="Times New Roman"/>
          <w:i/>
          <w:sz w:val="24"/>
          <w:szCs w:val="24"/>
        </w:rPr>
        <w:t xml:space="preserve"> Las sanciones por infracciones a esta Ley, su reglamento, o reglamentos municipales correspondientes, serán impuestas por los elementos de seguridad pública, </w:t>
      </w:r>
      <w:r w:rsidR="007E65C9" w:rsidRPr="007E65C9">
        <w:rPr>
          <w:rFonts w:ascii="Arial Narrow" w:eastAsia="Calibri" w:hAnsi="Arial Narrow" w:cs="Times New Roman"/>
          <w:b/>
          <w:i/>
          <w:sz w:val="24"/>
          <w:szCs w:val="24"/>
          <w:u w:val="single"/>
        </w:rPr>
        <w:t>los agentes de tránsito municipal,</w:t>
      </w:r>
      <w:r w:rsidR="007E65C9" w:rsidRPr="007E65C9">
        <w:rPr>
          <w:rFonts w:ascii="Arial Narrow" w:eastAsia="Calibri" w:hAnsi="Arial Narrow" w:cs="Times New Roman"/>
          <w:i/>
          <w:sz w:val="24"/>
          <w:szCs w:val="24"/>
        </w:rPr>
        <w:t xml:space="preserve"> o bien por los elementos operativos competentes, de conformidad con los conceptos y cuantías establecidas en las leyes respectivas. ...”</w:t>
      </w:r>
    </w:p>
    <w:p w:rsidR="007E65C9" w:rsidRPr="007E65C9" w:rsidRDefault="007E65C9" w:rsidP="007E65C9">
      <w:pPr>
        <w:spacing w:after="0" w:line="240" w:lineRule="auto"/>
        <w:ind w:firstLine="709"/>
        <w:jc w:val="both"/>
        <w:rPr>
          <w:rFonts w:ascii="Arial Narrow" w:eastAsia="Calibri" w:hAnsi="Arial Narrow" w:cs="Times New Roman"/>
          <w:i/>
          <w:sz w:val="24"/>
          <w:szCs w:val="24"/>
        </w:rPr>
      </w:pPr>
    </w:p>
    <w:p w:rsidR="007E65C9" w:rsidRPr="007E65C9" w:rsidRDefault="007E65C9" w:rsidP="007E65C9">
      <w:pPr>
        <w:spacing w:after="0" w:line="240" w:lineRule="auto"/>
        <w:ind w:firstLine="709"/>
        <w:jc w:val="both"/>
        <w:rPr>
          <w:rFonts w:ascii="Arial Narrow" w:eastAsia="Calibri" w:hAnsi="Arial Narrow" w:cs="Arial"/>
          <w:i/>
          <w:sz w:val="24"/>
          <w:szCs w:val="24"/>
        </w:rPr>
      </w:pPr>
      <w:r w:rsidRPr="007E65C9">
        <w:rPr>
          <w:rFonts w:ascii="Arial Narrow" w:eastAsia="Calibri" w:hAnsi="Arial Narrow" w:cs="Times New Roman"/>
          <w:i/>
          <w:sz w:val="24"/>
          <w:szCs w:val="24"/>
        </w:rPr>
        <w:t>[Énfasis añadido]</w:t>
      </w:r>
    </w:p>
    <w:p w:rsidR="007E65C9" w:rsidRPr="007E65C9" w:rsidRDefault="007E65C9" w:rsidP="007E65C9">
      <w:pPr>
        <w:spacing w:after="0" w:line="360" w:lineRule="auto"/>
        <w:ind w:firstLine="708"/>
        <w:jc w:val="both"/>
        <w:rPr>
          <w:rFonts w:ascii="Arial Narrow" w:eastAsia="Calibri" w:hAnsi="Arial Narrow" w:cs="Arial"/>
          <w:sz w:val="28"/>
          <w:szCs w:val="28"/>
        </w:rPr>
      </w:pPr>
    </w:p>
    <w:p w:rsidR="007E65C9" w:rsidRPr="007E65C9" w:rsidRDefault="007E65C9" w:rsidP="007E65C9">
      <w:pPr>
        <w:spacing w:after="0" w:line="360" w:lineRule="auto"/>
        <w:ind w:firstLine="708"/>
        <w:jc w:val="both"/>
        <w:rPr>
          <w:rFonts w:ascii="Arial Narrow" w:eastAsia="Calibri" w:hAnsi="Arial Narrow" w:cs="Arial"/>
          <w:sz w:val="28"/>
          <w:szCs w:val="28"/>
        </w:rPr>
      </w:pPr>
      <w:r w:rsidRPr="007E65C9">
        <w:rPr>
          <w:rFonts w:ascii="Arial Narrow" w:eastAsia="Calibri" w:hAnsi="Arial Narrow" w:cs="Arial"/>
          <w:sz w:val="28"/>
          <w:szCs w:val="28"/>
        </w:rPr>
        <w:t xml:space="preserve">Asimismo, estableció su competencia en los </w:t>
      </w:r>
      <w:r w:rsidRPr="007E65C9">
        <w:rPr>
          <w:rFonts w:ascii="Arial Narrow" w:eastAsia="Times New Roman" w:hAnsi="Arial Narrow" w:cs="Times New Roman"/>
          <w:sz w:val="28"/>
          <w:szCs w:val="28"/>
          <w:lang w:val="es-ES" w:eastAsia="es-ES"/>
        </w:rPr>
        <w:t xml:space="preserve">artículos 3° fracción II, 4º fracción VIII, 169, 170, 171 y 172 </w:t>
      </w:r>
      <w:r w:rsidRPr="007E65C9">
        <w:rPr>
          <w:rFonts w:ascii="Arial Narrow" w:eastAsia="Calibri" w:hAnsi="Arial Narrow" w:cs="Arial"/>
          <w:sz w:val="28"/>
          <w:szCs w:val="28"/>
        </w:rPr>
        <w:t>del Reglamento de Tránsito del Municipio de San Luis Potosí, que a la letra establecen:</w:t>
      </w:r>
    </w:p>
    <w:p w:rsidR="007E65C9" w:rsidRPr="007E65C9" w:rsidRDefault="007E65C9" w:rsidP="007E65C9">
      <w:pPr>
        <w:spacing w:after="0"/>
        <w:ind w:firstLine="709"/>
        <w:jc w:val="both"/>
        <w:rPr>
          <w:rFonts w:ascii="Arial Narrow" w:eastAsia="Calibri" w:hAnsi="Arial Narrow" w:cs="Arial"/>
          <w:b/>
          <w:i/>
          <w:sz w:val="24"/>
          <w:szCs w:val="24"/>
        </w:rPr>
      </w:pPr>
    </w:p>
    <w:p w:rsidR="007E65C9" w:rsidRPr="007E65C9" w:rsidRDefault="007E65C9" w:rsidP="007E65C9">
      <w:pPr>
        <w:autoSpaceDE w:val="0"/>
        <w:autoSpaceDN w:val="0"/>
        <w:adjustRightInd w:val="0"/>
        <w:spacing w:after="0"/>
        <w:ind w:firstLine="708"/>
        <w:rPr>
          <w:rFonts w:ascii="Arial Narrow" w:eastAsia="Calibri" w:hAnsi="Arial Narrow" w:cs="Arial"/>
          <w:i/>
          <w:sz w:val="24"/>
          <w:szCs w:val="24"/>
        </w:rPr>
      </w:pPr>
      <w:r w:rsidRPr="007E65C9">
        <w:rPr>
          <w:rFonts w:ascii="Arial Narrow" w:eastAsia="Calibri" w:hAnsi="Arial Narrow" w:cs="Arial"/>
          <w:b/>
          <w:bCs/>
          <w:i/>
          <w:sz w:val="24"/>
          <w:szCs w:val="24"/>
        </w:rPr>
        <w:t>“Artículo 3</w:t>
      </w:r>
      <w:r w:rsidRPr="007E65C9">
        <w:rPr>
          <w:rFonts w:ascii="Arial Narrow" w:eastAsia="Calibri" w:hAnsi="Arial Narrow" w:cs="Arial"/>
          <w:b/>
          <w:i/>
          <w:sz w:val="24"/>
          <w:szCs w:val="24"/>
        </w:rPr>
        <w:t>°.</w:t>
      </w:r>
      <w:r w:rsidRPr="007E65C9">
        <w:rPr>
          <w:rFonts w:ascii="Arial Narrow" w:eastAsia="Calibri" w:hAnsi="Arial Narrow" w:cs="Arial"/>
          <w:i/>
          <w:sz w:val="24"/>
          <w:szCs w:val="24"/>
        </w:rPr>
        <w:t xml:space="preserve"> Para los efectos de este Reglamento se entenderá por:</w:t>
      </w:r>
    </w:p>
    <w:p w:rsidR="007E65C9" w:rsidRPr="007E65C9" w:rsidRDefault="007E65C9" w:rsidP="00E1002D">
      <w:pPr>
        <w:autoSpaceDE w:val="0"/>
        <w:autoSpaceDN w:val="0"/>
        <w:adjustRightInd w:val="0"/>
        <w:spacing w:after="0"/>
        <w:ind w:firstLine="708"/>
        <w:jc w:val="both"/>
        <w:rPr>
          <w:rFonts w:ascii="Arial Narrow" w:eastAsia="Calibri" w:hAnsi="Arial Narrow" w:cs="Arial"/>
          <w:i/>
          <w:sz w:val="24"/>
          <w:szCs w:val="24"/>
        </w:rPr>
      </w:pPr>
      <w:r w:rsidRPr="007E65C9">
        <w:rPr>
          <w:rFonts w:ascii="Arial Narrow" w:eastAsia="Calibri" w:hAnsi="Arial Narrow" w:cs="Arial"/>
          <w:bCs/>
          <w:i/>
          <w:sz w:val="24"/>
          <w:szCs w:val="24"/>
        </w:rPr>
        <w:t xml:space="preserve">…II. </w:t>
      </w:r>
      <w:r w:rsidRPr="007E65C9">
        <w:rPr>
          <w:rFonts w:ascii="Arial Narrow" w:eastAsia="Calibri" w:hAnsi="Arial Narrow" w:cs="Arial"/>
          <w:b/>
          <w:bCs/>
          <w:i/>
          <w:sz w:val="24"/>
          <w:szCs w:val="24"/>
          <w:u w:val="single"/>
        </w:rPr>
        <w:t xml:space="preserve">Agente de Tránsito: </w:t>
      </w:r>
      <w:r w:rsidRPr="007E65C9">
        <w:rPr>
          <w:rFonts w:ascii="Arial Narrow" w:eastAsia="Calibri" w:hAnsi="Arial Narrow" w:cs="Arial"/>
          <w:b/>
          <w:i/>
          <w:sz w:val="24"/>
          <w:szCs w:val="24"/>
          <w:u w:val="single"/>
        </w:rPr>
        <w:t>Es el Policía Vial de la Dirección</w:t>
      </w:r>
      <w:r w:rsidRPr="007E65C9">
        <w:rPr>
          <w:rFonts w:ascii="Arial Narrow" w:eastAsia="Calibri" w:hAnsi="Arial Narrow" w:cs="Arial"/>
          <w:i/>
          <w:sz w:val="24"/>
          <w:szCs w:val="24"/>
        </w:rPr>
        <w:t xml:space="preserve">, adscrito a la Dirección de policía Vial, a cargo de la vigilancia del tránsito, así como de la aplicación de sanciones por infracciones a las disposiciones del presente Reglamento. </w:t>
      </w:r>
      <w:r w:rsidRPr="007E65C9">
        <w:rPr>
          <w:rFonts w:ascii="Arial Narrow" w:eastAsia="Calibri" w:hAnsi="Arial Narrow" w:cs="Arial"/>
          <w:bCs/>
          <w:i/>
          <w:sz w:val="24"/>
          <w:szCs w:val="24"/>
        </w:rPr>
        <w:t xml:space="preserve">La calidad de agente de tránsito se acreditará con la credencial que expida la Dirección, en los términos del artículo 34 de la </w:t>
      </w:r>
      <w:r w:rsidRPr="007E65C9">
        <w:rPr>
          <w:rFonts w:ascii="Arial Narrow" w:eastAsia="Calibri" w:hAnsi="Arial Narrow" w:cs="Times New Roman"/>
          <w:i/>
          <w:sz w:val="24"/>
          <w:szCs w:val="24"/>
        </w:rPr>
        <w:t>Ley del Sistema de Seguridad Pública del Estado; es de carácter funcional y competencial y es independiente del nivel que se tenga en la escala jerárquica y cargo en los reglamentos respectivos…”</w:t>
      </w:r>
    </w:p>
    <w:p w:rsidR="007E65C9" w:rsidRPr="007E65C9" w:rsidRDefault="007E65C9" w:rsidP="00E1002D">
      <w:pPr>
        <w:autoSpaceDE w:val="0"/>
        <w:autoSpaceDN w:val="0"/>
        <w:adjustRightInd w:val="0"/>
        <w:spacing w:after="0"/>
        <w:ind w:firstLine="708"/>
        <w:jc w:val="both"/>
        <w:rPr>
          <w:rFonts w:ascii="Arial Narrow" w:eastAsia="Calibri" w:hAnsi="Arial Narrow" w:cs="Times New Roman"/>
          <w:i/>
          <w:sz w:val="24"/>
          <w:szCs w:val="24"/>
        </w:rPr>
      </w:pPr>
    </w:p>
    <w:p w:rsidR="007E65C9" w:rsidRPr="007E65C9" w:rsidRDefault="007E65C9" w:rsidP="00E1002D">
      <w:pPr>
        <w:autoSpaceDE w:val="0"/>
        <w:autoSpaceDN w:val="0"/>
        <w:adjustRightInd w:val="0"/>
        <w:spacing w:after="0"/>
        <w:ind w:firstLine="708"/>
        <w:jc w:val="both"/>
        <w:rPr>
          <w:rFonts w:ascii="Arial Narrow" w:eastAsia="Calibri" w:hAnsi="Arial Narrow" w:cs="Times New Roman"/>
          <w:i/>
          <w:sz w:val="24"/>
          <w:szCs w:val="24"/>
        </w:rPr>
      </w:pPr>
      <w:r w:rsidRPr="007E65C9">
        <w:rPr>
          <w:rFonts w:ascii="Arial Narrow" w:eastAsia="Calibri" w:hAnsi="Arial Narrow" w:cs="Arial"/>
          <w:b/>
          <w:i/>
          <w:sz w:val="24"/>
          <w:szCs w:val="24"/>
        </w:rPr>
        <w:t xml:space="preserve">Artículo 4°. </w:t>
      </w:r>
      <w:r w:rsidRPr="007E65C9">
        <w:rPr>
          <w:rFonts w:ascii="Arial Narrow" w:eastAsia="Calibri" w:hAnsi="Arial Narrow" w:cs="Arial"/>
          <w:i/>
          <w:sz w:val="24"/>
          <w:szCs w:val="24"/>
        </w:rPr>
        <w:t>Son autoridades de tránsito en el Municipio de San Luis Potosí:</w:t>
      </w:r>
    </w:p>
    <w:p w:rsidR="007E65C9" w:rsidRPr="007E65C9" w:rsidRDefault="007E65C9" w:rsidP="00E1002D">
      <w:pPr>
        <w:autoSpaceDE w:val="0"/>
        <w:autoSpaceDN w:val="0"/>
        <w:adjustRightInd w:val="0"/>
        <w:spacing w:after="0"/>
        <w:ind w:firstLine="708"/>
        <w:jc w:val="both"/>
        <w:rPr>
          <w:rFonts w:ascii="Century Gothic" w:eastAsia="Calibri" w:hAnsi="Century Gothic" w:cs="Arial"/>
          <w:b/>
          <w:bCs/>
          <w:sz w:val="24"/>
          <w:szCs w:val="24"/>
        </w:rPr>
      </w:pPr>
      <w:r w:rsidRPr="007E65C9">
        <w:rPr>
          <w:rFonts w:ascii="Arial Narrow" w:eastAsia="Calibri" w:hAnsi="Arial Narrow" w:cs="Arial"/>
          <w:i/>
          <w:sz w:val="24"/>
          <w:szCs w:val="24"/>
        </w:rPr>
        <w:t xml:space="preserve">...VIII. </w:t>
      </w:r>
      <w:r w:rsidRPr="007E65C9">
        <w:rPr>
          <w:rFonts w:ascii="Arial Narrow" w:eastAsia="Calibri" w:hAnsi="Arial Narrow" w:cs="Arial"/>
          <w:b/>
          <w:i/>
          <w:sz w:val="24"/>
          <w:szCs w:val="24"/>
          <w:u w:val="single"/>
        </w:rPr>
        <w:t>Los Agentes de Tránsito y su equivalente (policía vial)</w:t>
      </w:r>
      <w:r w:rsidRPr="007E65C9">
        <w:rPr>
          <w:rFonts w:ascii="Arial Narrow" w:eastAsia="Calibri" w:hAnsi="Arial Narrow" w:cs="Arial"/>
          <w:i/>
          <w:sz w:val="24"/>
          <w:szCs w:val="24"/>
        </w:rPr>
        <w:t>.”</w:t>
      </w:r>
      <w:r w:rsidRPr="007E65C9">
        <w:rPr>
          <w:rFonts w:ascii="Century Gothic" w:eastAsia="Calibri" w:hAnsi="Century Gothic" w:cs="Arial"/>
          <w:b/>
          <w:bCs/>
          <w:sz w:val="24"/>
          <w:szCs w:val="24"/>
        </w:rPr>
        <w:t xml:space="preserve"> </w:t>
      </w:r>
    </w:p>
    <w:p w:rsidR="007E65C9" w:rsidRPr="007E65C9" w:rsidRDefault="007E65C9" w:rsidP="00E1002D">
      <w:pPr>
        <w:autoSpaceDE w:val="0"/>
        <w:autoSpaceDN w:val="0"/>
        <w:adjustRightInd w:val="0"/>
        <w:spacing w:after="0" w:line="240" w:lineRule="auto"/>
        <w:ind w:firstLine="709"/>
        <w:jc w:val="both"/>
        <w:rPr>
          <w:rFonts w:ascii="Arial Narrow" w:eastAsia="Calibri" w:hAnsi="Arial Narrow" w:cs="Arial"/>
          <w:b/>
          <w:bCs/>
          <w:i/>
          <w:sz w:val="24"/>
          <w:szCs w:val="24"/>
        </w:rPr>
      </w:pPr>
    </w:p>
    <w:p w:rsidR="007E65C9" w:rsidRPr="007E65C9" w:rsidRDefault="007E65C9" w:rsidP="00E1002D">
      <w:pPr>
        <w:autoSpaceDE w:val="0"/>
        <w:autoSpaceDN w:val="0"/>
        <w:adjustRightInd w:val="0"/>
        <w:spacing w:after="0" w:line="240" w:lineRule="auto"/>
        <w:ind w:firstLine="709"/>
        <w:jc w:val="both"/>
        <w:rPr>
          <w:rFonts w:ascii="Arial Narrow" w:eastAsia="Calibri" w:hAnsi="Arial Narrow" w:cs="Arial"/>
          <w:i/>
          <w:sz w:val="24"/>
          <w:szCs w:val="24"/>
        </w:rPr>
      </w:pPr>
      <w:r w:rsidRPr="007E65C9">
        <w:rPr>
          <w:rFonts w:ascii="Arial Narrow" w:eastAsia="Calibri" w:hAnsi="Arial Narrow" w:cs="Arial"/>
          <w:b/>
          <w:bCs/>
          <w:i/>
          <w:sz w:val="24"/>
          <w:szCs w:val="24"/>
        </w:rPr>
        <w:t>“</w:t>
      </w:r>
      <w:r w:rsidRPr="007E65C9">
        <w:rPr>
          <w:rFonts w:ascii="Arial Narrow" w:eastAsia="Calibri" w:hAnsi="Arial Narrow" w:cs="Arial"/>
          <w:b/>
          <w:i/>
          <w:sz w:val="24"/>
          <w:szCs w:val="24"/>
        </w:rPr>
        <w:t>Artículo 169</w:t>
      </w:r>
      <w:r w:rsidRPr="007E65C9">
        <w:rPr>
          <w:rFonts w:ascii="Arial Narrow" w:eastAsia="Calibri" w:hAnsi="Arial Narrow" w:cs="Arial"/>
          <w:i/>
          <w:sz w:val="24"/>
          <w:szCs w:val="24"/>
        </w:rPr>
        <w:t xml:space="preserve">. Cuando el conductor cometa una infracción a las disposiciones de este Reglamento y demás disposiciones aplicables, </w:t>
      </w:r>
      <w:r w:rsidRPr="007E65C9">
        <w:rPr>
          <w:rFonts w:ascii="Arial Narrow" w:eastAsia="Calibri" w:hAnsi="Arial Narrow" w:cs="Arial"/>
          <w:b/>
          <w:i/>
          <w:sz w:val="24"/>
          <w:szCs w:val="24"/>
          <w:u w:val="single"/>
        </w:rPr>
        <w:t>el Agente de Tránsito</w:t>
      </w:r>
      <w:r w:rsidRPr="007E65C9">
        <w:rPr>
          <w:rFonts w:ascii="Arial Narrow" w:eastAsia="Calibri" w:hAnsi="Arial Narrow" w:cs="Arial"/>
          <w:i/>
          <w:sz w:val="24"/>
          <w:szCs w:val="24"/>
        </w:rPr>
        <w:t xml:space="preserve"> procederá de la manera siguiente:...”</w:t>
      </w:r>
    </w:p>
    <w:p w:rsidR="007E65C9" w:rsidRPr="007E65C9" w:rsidRDefault="007E65C9" w:rsidP="00E1002D">
      <w:pPr>
        <w:autoSpaceDE w:val="0"/>
        <w:autoSpaceDN w:val="0"/>
        <w:adjustRightInd w:val="0"/>
        <w:spacing w:after="0" w:line="240" w:lineRule="auto"/>
        <w:ind w:firstLine="709"/>
        <w:jc w:val="both"/>
        <w:rPr>
          <w:rFonts w:ascii="Arial Narrow" w:eastAsia="Calibri" w:hAnsi="Arial Narrow" w:cs="Arial"/>
          <w:i/>
          <w:sz w:val="24"/>
          <w:szCs w:val="24"/>
        </w:rPr>
      </w:pPr>
    </w:p>
    <w:p w:rsidR="007E65C9" w:rsidRPr="007E65C9" w:rsidRDefault="007E65C9" w:rsidP="00E1002D">
      <w:pPr>
        <w:autoSpaceDE w:val="0"/>
        <w:autoSpaceDN w:val="0"/>
        <w:adjustRightInd w:val="0"/>
        <w:spacing w:after="0" w:line="240" w:lineRule="auto"/>
        <w:ind w:firstLine="709"/>
        <w:jc w:val="both"/>
        <w:rPr>
          <w:rFonts w:ascii="Arial Narrow" w:eastAsia="Calibri" w:hAnsi="Arial Narrow" w:cs="Arial"/>
          <w:i/>
          <w:sz w:val="24"/>
          <w:szCs w:val="24"/>
        </w:rPr>
      </w:pPr>
      <w:r w:rsidRPr="007E65C9">
        <w:rPr>
          <w:rFonts w:ascii="Arial Narrow" w:eastAsia="Calibri" w:hAnsi="Arial Narrow" w:cs="Arial"/>
          <w:b/>
          <w:i/>
          <w:sz w:val="24"/>
          <w:szCs w:val="24"/>
        </w:rPr>
        <w:t xml:space="preserve">“Artículo 170. </w:t>
      </w:r>
      <w:r w:rsidRPr="007E65C9">
        <w:rPr>
          <w:rFonts w:ascii="Arial Narrow" w:eastAsia="Calibri" w:hAnsi="Arial Narrow" w:cs="Arial"/>
          <w:i/>
          <w:sz w:val="24"/>
          <w:szCs w:val="24"/>
        </w:rPr>
        <w:t xml:space="preserve">Las sanciones en materia de tránsito de vehículos señaladas en este Reglamento y demás disposiciones jurídicas, </w:t>
      </w:r>
      <w:r w:rsidRPr="007E65C9">
        <w:rPr>
          <w:rFonts w:ascii="Arial Narrow" w:eastAsia="Calibri" w:hAnsi="Arial Narrow" w:cs="Arial"/>
          <w:b/>
          <w:i/>
          <w:sz w:val="24"/>
          <w:szCs w:val="24"/>
          <w:u w:val="single"/>
        </w:rPr>
        <w:t>serán impuestas por el Agente de Tránsito</w:t>
      </w:r>
      <w:r w:rsidRPr="007E65C9">
        <w:rPr>
          <w:rFonts w:ascii="Arial Narrow" w:eastAsia="Calibri" w:hAnsi="Arial Narrow" w:cs="Arial"/>
          <w:i/>
          <w:sz w:val="24"/>
          <w:szCs w:val="24"/>
        </w:rPr>
        <w:t xml:space="preserve"> que tenga conocimiento de su comisión, y se harán constar en las boletas sobre formas impresas y foliadas, en la forma tradicional con block de infracciones o mediante métodos electrónicos, en tres tantos que se distribuirán conforme lo señala el artículo 92 de la Ley.</w:t>
      </w:r>
    </w:p>
    <w:p w:rsidR="007E65C9" w:rsidRPr="007E65C9" w:rsidRDefault="007E65C9" w:rsidP="00E1002D">
      <w:pPr>
        <w:spacing w:after="0" w:line="360" w:lineRule="auto"/>
        <w:ind w:firstLine="708"/>
        <w:jc w:val="both"/>
        <w:rPr>
          <w:rFonts w:ascii="Arial Narrow" w:eastAsia="Calibri" w:hAnsi="Arial Narrow" w:cs="Arial"/>
          <w:sz w:val="28"/>
          <w:szCs w:val="28"/>
        </w:rPr>
      </w:pPr>
    </w:p>
    <w:p w:rsidR="00A77B6F" w:rsidRDefault="00E9461C" w:rsidP="00A77B6F">
      <w:pPr>
        <w:spacing w:after="0" w:line="360" w:lineRule="auto"/>
        <w:ind w:firstLine="709"/>
        <w:jc w:val="both"/>
        <w:rPr>
          <w:rFonts w:ascii="Arial Narrow" w:eastAsia="Calibri" w:hAnsi="Arial Narrow" w:cs="Arial"/>
          <w:sz w:val="28"/>
          <w:szCs w:val="28"/>
        </w:rPr>
      </w:pPr>
      <w:r w:rsidRPr="00D76695">
        <w:rPr>
          <w:rFonts w:ascii="Arial Narrow" w:eastAsia="Calibri" w:hAnsi="Arial Narrow" w:cs="Arial"/>
          <w:sz w:val="28"/>
          <w:szCs w:val="28"/>
        </w:rPr>
        <w:t xml:space="preserve">Numerales de los que </w:t>
      </w:r>
      <w:r w:rsidR="007E65C9" w:rsidRPr="00D76695">
        <w:rPr>
          <w:rFonts w:ascii="Arial Narrow" w:eastAsia="Calibri" w:hAnsi="Arial Narrow" w:cs="Arial"/>
          <w:sz w:val="28"/>
          <w:szCs w:val="28"/>
        </w:rPr>
        <w:t xml:space="preserve">se observa la atribución que tienen los Agentes de </w:t>
      </w:r>
      <w:r w:rsidRPr="00D76695">
        <w:rPr>
          <w:rFonts w:ascii="Arial Narrow" w:eastAsia="Calibri" w:hAnsi="Arial Narrow" w:cs="Arial"/>
          <w:sz w:val="28"/>
          <w:szCs w:val="28"/>
        </w:rPr>
        <w:t>Tránsito y</w:t>
      </w:r>
      <w:r w:rsidR="00A77B6F">
        <w:rPr>
          <w:rFonts w:ascii="Arial Narrow" w:eastAsia="Calibri" w:hAnsi="Arial Narrow" w:cs="Arial"/>
          <w:sz w:val="28"/>
          <w:szCs w:val="28"/>
        </w:rPr>
        <w:t>/o</w:t>
      </w:r>
      <w:r w:rsidRPr="00D76695">
        <w:rPr>
          <w:rFonts w:ascii="Arial Narrow" w:eastAsia="Calibri" w:hAnsi="Arial Narrow" w:cs="Arial"/>
          <w:sz w:val="28"/>
          <w:szCs w:val="28"/>
        </w:rPr>
        <w:t xml:space="preserve"> </w:t>
      </w:r>
      <w:r w:rsidR="007E65C9" w:rsidRPr="00D76695">
        <w:rPr>
          <w:rFonts w:ascii="Arial Narrow" w:eastAsia="Calibri" w:hAnsi="Arial Narrow" w:cs="Arial"/>
          <w:sz w:val="28"/>
          <w:szCs w:val="28"/>
        </w:rPr>
        <w:t>Policía</w:t>
      </w:r>
      <w:r w:rsidR="002D3363">
        <w:rPr>
          <w:rFonts w:ascii="Arial Narrow" w:eastAsia="Calibri" w:hAnsi="Arial Narrow" w:cs="Arial"/>
          <w:sz w:val="28"/>
          <w:szCs w:val="28"/>
        </w:rPr>
        <w:t>s</w:t>
      </w:r>
      <w:r w:rsidR="007E65C9" w:rsidRPr="00D76695">
        <w:rPr>
          <w:rFonts w:ascii="Arial Narrow" w:eastAsia="Calibri" w:hAnsi="Arial Narrow" w:cs="Arial"/>
          <w:sz w:val="28"/>
          <w:szCs w:val="28"/>
        </w:rPr>
        <w:t xml:space="preserve"> Vial</w:t>
      </w:r>
      <w:r w:rsidR="002D3363">
        <w:rPr>
          <w:rFonts w:ascii="Arial Narrow" w:eastAsia="Calibri" w:hAnsi="Arial Narrow" w:cs="Arial"/>
          <w:sz w:val="28"/>
          <w:szCs w:val="28"/>
        </w:rPr>
        <w:t>es</w:t>
      </w:r>
      <w:r w:rsidR="007E65C9" w:rsidRPr="00D76695">
        <w:rPr>
          <w:rFonts w:ascii="Arial Narrow" w:eastAsia="Calibri" w:hAnsi="Arial Narrow" w:cs="Arial"/>
          <w:sz w:val="28"/>
          <w:szCs w:val="28"/>
        </w:rPr>
        <w:t xml:space="preserve">, para elaborar boletas de infracción </w:t>
      </w:r>
      <w:r w:rsidR="00D76695" w:rsidRPr="00D76695">
        <w:rPr>
          <w:rFonts w:ascii="Arial Narrow" w:eastAsia="Calibri" w:hAnsi="Arial Narrow" w:cs="Arial"/>
          <w:sz w:val="28"/>
          <w:szCs w:val="28"/>
        </w:rPr>
        <w:t xml:space="preserve">e imponer sanciones </w:t>
      </w:r>
      <w:r w:rsidR="007E65C9" w:rsidRPr="00D76695">
        <w:rPr>
          <w:rFonts w:ascii="Arial Narrow" w:eastAsia="Calibri" w:hAnsi="Arial Narrow" w:cs="Arial"/>
          <w:sz w:val="28"/>
          <w:szCs w:val="28"/>
        </w:rPr>
        <w:t xml:space="preserve">en este municipio </w:t>
      </w:r>
      <w:r w:rsidR="00D76695" w:rsidRPr="00D76695">
        <w:rPr>
          <w:rFonts w:ascii="Arial Narrow" w:eastAsia="Calibri" w:hAnsi="Arial Narrow" w:cs="Arial"/>
          <w:sz w:val="28"/>
          <w:szCs w:val="28"/>
        </w:rPr>
        <w:t>por infracciones a la Ley de Tránsito del Estado y al Reglamento de Tránsito Municipal</w:t>
      </w:r>
      <w:r w:rsidR="009470F5">
        <w:rPr>
          <w:rFonts w:ascii="Arial Narrow" w:eastAsia="Calibri" w:hAnsi="Arial Narrow" w:cs="Arial"/>
          <w:sz w:val="28"/>
          <w:szCs w:val="28"/>
        </w:rPr>
        <w:t>, así como para arrastrar los vehículos a la pensión</w:t>
      </w:r>
      <w:r w:rsidR="004C1EDF" w:rsidRPr="004C1EDF">
        <w:rPr>
          <w:rFonts w:ascii="Arial Narrow" w:eastAsia="Calibri" w:hAnsi="Arial Narrow" w:cs="Arial"/>
          <w:sz w:val="28"/>
          <w:szCs w:val="28"/>
        </w:rPr>
        <w:t xml:space="preserve"> o lote de vehículos que correspondan</w:t>
      </w:r>
      <w:r w:rsidR="00D76695" w:rsidRPr="00D76695">
        <w:rPr>
          <w:rFonts w:ascii="Arial Narrow" w:eastAsia="Calibri" w:hAnsi="Arial Narrow" w:cs="Arial"/>
          <w:sz w:val="28"/>
          <w:szCs w:val="28"/>
        </w:rPr>
        <w:t>; y si bien es cierto</w:t>
      </w:r>
      <w:r w:rsidR="004C1EDF">
        <w:rPr>
          <w:rFonts w:ascii="Arial Narrow" w:eastAsia="Calibri" w:hAnsi="Arial Narrow" w:cs="Arial"/>
          <w:sz w:val="28"/>
          <w:szCs w:val="28"/>
        </w:rPr>
        <w:t>,</w:t>
      </w:r>
      <w:r w:rsidR="00D76695" w:rsidRPr="00D76695">
        <w:rPr>
          <w:rFonts w:ascii="Arial Narrow" w:eastAsia="Calibri" w:hAnsi="Arial Narrow" w:cs="Arial"/>
          <w:sz w:val="28"/>
          <w:szCs w:val="28"/>
        </w:rPr>
        <w:t xml:space="preserve"> en el artículo 15</w:t>
      </w:r>
      <w:r w:rsidR="007E65C9" w:rsidRPr="00D76695">
        <w:rPr>
          <w:rFonts w:ascii="Arial Narrow" w:eastAsia="Calibri" w:hAnsi="Arial Narrow" w:cs="Arial"/>
          <w:sz w:val="28"/>
          <w:szCs w:val="28"/>
        </w:rPr>
        <w:t xml:space="preserve"> </w:t>
      </w:r>
      <w:r w:rsidR="004C1EDF" w:rsidRPr="007E65C9">
        <w:rPr>
          <w:rFonts w:ascii="Arial Narrow" w:eastAsia="Calibri" w:hAnsi="Arial Narrow" w:cs="Arial"/>
          <w:sz w:val="28"/>
          <w:szCs w:val="28"/>
        </w:rPr>
        <w:t xml:space="preserve">de la Ley de Tránsito del Estado </w:t>
      </w:r>
      <w:r w:rsidR="00D76695" w:rsidRPr="00D76695">
        <w:rPr>
          <w:rFonts w:ascii="Arial Narrow" w:eastAsia="Calibri" w:hAnsi="Arial Narrow" w:cs="Arial"/>
          <w:sz w:val="28"/>
          <w:szCs w:val="28"/>
        </w:rPr>
        <w:t>se es</w:t>
      </w:r>
      <w:r w:rsidR="00D76695">
        <w:rPr>
          <w:rFonts w:ascii="Arial Narrow" w:eastAsia="Calibri" w:hAnsi="Arial Narrow" w:cs="Arial"/>
          <w:sz w:val="28"/>
          <w:szCs w:val="28"/>
        </w:rPr>
        <w:t xml:space="preserve">tablece como atribución </w:t>
      </w:r>
      <w:r w:rsidR="00D76695" w:rsidRPr="00D76695">
        <w:rPr>
          <w:rFonts w:ascii="Arial Narrow" w:eastAsia="Calibri" w:hAnsi="Arial Narrow" w:cs="Arial"/>
          <w:sz w:val="28"/>
          <w:szCs w:val="28"/>
        </w:rPr>
        <w:t>del Director de Tránsito Municipal</w:t>
      </w:r>
      <w:r w:rsidR="00D76695">
        <w:rPr>
          <w:rFonts w:ascii="Arial Narrow" w:eastAsia="Calibri" w:hAnsi="Arial Narrow" w:cs="Arial"/>
          <w:sz w:val="28"/>
          <w:szCs w:val="28"/>
        </w:rPr>
        <w:t xml:space="preserve"> </w:t>
      </w:r>
      <w:r w:rsidR="00B30CC7" w:rsidRPr="00D76695">
        <w:rPr>
          <w:rFonts w:ascii="Arial Narrow" w:eastAsia="Calibri" w:hAnsi="Arial Narrow" w:cs="Arial"/>
          <w:sz w:val="28"/>
          <w:szCs w:val="28"/>
        </w:rPr>
        <w:t>sancionar</w:t>
      </w:r>
      <w:r w:rsidR="00D76695" w:rsidRPr="00D76695">
        <w:rPr>
          <w:rFonts w:ascii="Arial Narrow" w:eastAsia="Calibri" w:hAnsi="Arial Narrow" w:cs="Arial"/>
          <w:sz w:val="28"/>
          <w:szCs w:val="28"/>
        </w:rPr>
        <w:t xml:space="preserve"> a los sujetos infractores de es</w:t>
      </w:r>
      <w:r w:rsidR="00D76695">
        <w:rPr>
          <w:rFonts w:ascii="Arial Narrow" w:eastAsia="Calibri" w:hAnsi="Arial Narrow" w:cs="Arial"/>
          <w:sz w:val="28"/>
          <w:szCs w:val="28"/>
        </w:rPr>
        <w:t>a</w:t>
      </w:r>
      <w:r w:rsidR="00D76695" w:rsidRPr="00D76695">
        <w:rPr>
          <w:rFonts w:ascii="Arial Narrow" w:eastAsia="Calibri" w:hAnsi="Arial Narrow" w:cs="Arial"/>
          <w:sz w:val="28"/>
          <w:szCs w:val="28"/>
        </w:rPr>
        <w:t xml:space="preserve"> Ley</w:t>
      </w:r>
      <w:r w:rsidR="00B30CC7">
        <w:rPr>
          <w:rFonts w:ascii="Arial Narrow" w:eastAsia="Calibri" w:hAnsi="Arial Narrow" w:cs="Arial"/>
          <w:sz w:val="28"/>
          <w:szCs w:val="28"/>
        </w:rPr>
        <w:t xml:space="preserve"> y </w:t>
      </w:r>
      <w:r w:rsidR="004C1EDF">
        <w:rPr>
          <w:rFonts w:ascii="Arial Narrow" w:eastAsia="Calibri" w:hAnsi="Arial Narrow" w:cs="Arial"/>
          <w:sz w:val="28"/>
          <w:szCs w:val="28"/>
        </w:rPr>
        <w:t>de los reglamentos municipales</w:t>
      </w:r>
      <w:r w:rsidR="00D76695">
        <w:rPr>
          <w:rFonts w:ascii="Arial Narrow" w:eastAsia="Calibri" w:hAnsi="Arial Narrow" w:cs="Arial"/>
          <w:sz w:val="28"/>
          <w:szCs w:val="28"/>
        </w:rPr>
        <w:t xml:space="preserve">; también lo es, que </w:t>
      </w:r>
      <w:r w:rsidR="00B30CC7">
        <w:rPr>
          <w:rFonts w:ascii="Arial Narrow" w:eastAsia="Calibri" w:hAnsi="Arial Narrow" w:cs="Arial"/>
          <w:sz w:val="28"/>
          <w:szCs w:val="28"/>
        </w:rPr>
        <w:t>esta atribución la ejercerá</w:t>
      </w:r>
      <w:r w:rsidR="00D76695">
        <w:rPr>
          <w:rFonts w:ascii="Arial Narrow" w:eastAsia="Calibri" w:hAnsi="Arial Narrow" w:cs="Arial"/>
          <w:sz w:val="28"/>
          <w:szCs w:val="28"/>
        </w:rPr>
        <w:t xml:space="preserve"> </w:t>
      </w:r>
      <w:r w:rsidR="00D76695" w:rsidRPr="00D76695">
        <w:rPr>
          <w:rFonts w:ascii="Arial Narrow" w:eastAsia="Calibri" w:hAnsi="Arial Narrow" w:cs="Arial"/>
          <w:sz w:val="28"/>
          <w:szCs w:val="28"/>
        </w:rPr>
        <w:t xml:space="preserve">por conducto de los </w:t>
      </w:r>
      <w:r w:rsidR="00D76695" w:rsidRPr="00D76695">
        <w:rPr>
          <w:rFonts w:ascii="Arial Narrow" w:eastAsia="Calibri" w:hAnsi="Arial Narrow" w:cs="Arial"/>
          <w:b/>
          <w:sz w:val="28"/>
          <w:szCs w:val="28"/>
        </w:rPr>
        <w:t>agentes de tránsito municipales</w:t>
      </w:r>
      <w:r w:rsidR="002D3363">
        <w:rPr>
          <w:rFonts w:ascii="Arial Narrow" w:eastAsia="Calibri" w:hAnsi="Arial Narrow" w:cs="Arial"/>
          <w:sz w:val="28"/>
          <w:szCs w:val="28"/>
        </w:rPr>
        <w:t>, como en el caso se trata del Agente de Tránsito demandado.</w:t>
      </w:r>
      <w:r w:rsidR="00A77B6F">
        <w:rPr>
          <w:rFonts w:ascii="Arial Narrow" w:eastAsia="Calibri" w:hAnsi="Arial Narrow" w:cs="Arial"/>
          <w:sz w:val="28"/>
          <w:szCs w:val="28"/>
        </w:rPr>
        <w:t xml:space="preserve"> P</w:t>
      </w:r>
      <w:r w:rsidR="007E65C9" w:rsidRPr="007E65C9">
        <w:rPr>
          <w:rFonts w:ascii="Arial Narrow" w:eastAsia="Calibri" w:hAnsi="Arial Narrow" w:cs="Arial"/>
          <w:sz w:val="28"/>
          <w:szCs w:val="28"/>
        </w:rPr>
        <w:t xml:space="preserve">or lo que no le asiste la </w:t>
      </w:r>
      <w:r w:rsidR="007E65C9" w:rsidRPr="00F00018">
        <w:rPr>
          <w:rFonts w:ascii="Arial Narrow" w:eastAsia="Calibri" w:hAnsi="Arial Narrow" w:cs="Arial"/>
          <w:sz w:val="28"/>
          <w:szCs w:val="28"/>
        </w:rPr>
        <w:t>r</w:t>
      </w:r>
      <w:r w:rsidR="00F00018">
        <w:rPr>
          <w:rFonts w:ascii="Arial Narrow" w:eastAsia="Calibri" w:hAnsi="Arial Narrow" w:cs="Arial"/>
          <w:sz w:val="28"/>
          <w:szCs w:val="28"/>
        </w:rPr>
        <w:t>azón al actor</w:t>
      </w:r>
      <w:r w:rsidR="007E65C9" w:rsidRPr="00F00018">
        <w:rPr>
          <w:rFonts w:ascii="Arial Narrow" w:eastAsia="Calibri" w:hAnsi="Arial Narrow" w:cs="Arial"/>
          <w:sz w:val="28"/>
          <w:szCs w:val="28"/>
        </w:rPr>
        <w:t xml:space="preserve">, al </w:t>
      </w:r>
      <w:r w:rsidR="00F00018">
        <w:rPr>
          <w:rFonts w:ascii="Arial Narrow" w:eastAsia="Calibri" w:hAnsi="Arial Narrow" w:cs="Arial"/>
          <w:sz w:val="28"/>
          <w:szCs w:val="28"/>
        </w:rPr>
        <w:t xml:space="preserve">referir </w:t>
      </w:r>
      <w:r w:rsidR="00A77B6F">
        <w:rPr>
          <w:rFonts w:ascii="Arial Narrow" w:eastAsia="Calibri" w:hAnsi="Arial Narrow" w:cs="Arial"/>
          <w:sz w:val="28"/>
          <w:szCs w:val="28"/>
        </w:rPr>
        <w:t>en primer término</w:t>
      </w:r>
      <w:r>
        <w:rPr>
          <w:rFonts w:ascii="Arial Narrow" w:eastAsia="Calibri" w:hAnsi="Arial Narrow" w:cs="Arial"/>
          <w:sz w:val="28"/>
          <w:szCs w:val="28"/>
        </w:rPr>
        <w:t xml:space="preserve">, </w:t>
      </w:r>
      <w:r w:rsidR="007E65C9" w:rsidRPr="00F00018">
        <w:rPr>
          <w:rFonts w:ascii="Arial Narrow" w:eastAsia="Calibri" w:hAnsi="Arial Narrow" w:cs="Arial"/>
          <w:sz w:val="28"/>
          <w:szCs w:val="28"/>
        </w:rPr>
        <w:t xml:space="preserve">que </w:t>
      </w:r>
      <w:r>
        <w:rPr>
          <w:rFonts w:ascii="Arial Narrow" w:eastAsia="Calibri" w:hAnsi="Arial Narrow" w:cs="Arial"/>
          <w:sz w:val="28"/>
          <w:szCs w:val="28"/>
        </w:rPr>
        <w:t>el Agente de Tránsito demandado carece de competencia para emitir los actos impugnados</w:t>
      </w:r>
      <w:r w:rsidR="00A77B6F">
        <w:rPr>
          <w:rFonts w:ascii="Arial Narrow" w:eastAsia="Calibri" w:hAnsi="Arial Narrow" w:cs="Arial"/>
          <w:sz w:val="28"/>
          <w:szCs w:val="28"/>
        </w:rPr>
        <w:t>.</w:t>
      </w:r>
    </w:p>
    <w:p w:rsidR="00A77B6F" w:rsidRDefault="00A77B6F" w:rsidP="00A77B6F">
      <w:pPr>
        <w:spacing w:after="0" w:line="360" w:lineRule="auto"/>
        <w:ind w:firstLine="709"/>
        <w:jc w:val="both"/>
        <w:rPr>
          <w:rFonts w:ascii="Arial Narrow" w:eastAsia="Calibri" w:hAnsi="Arial Narrow" w:cs="Arial"/>
          <w:sz w:val="28"/>
          <w:szCs w:val="28"/>
        </w:rPr>
      </w:pPr>
    </w:p>
    <w:p w:rsidR="003D2698" w:rsidRDefault="00A77B6F" w:rsidP="00A77B6F">
      <w:pPr>
        <w:spacing w:after="0" w:line="360" w:lineRule="auto"/>
        <w:ind w:firstLine="709"/>
        <w:jc w:val="both"/>
        <w:rPr>
          <w:rFonts w:ascii="Arial Narrow" w:eastAsia="Calibri" w:hAnsi="Arial Narrow" w:cs="Arial"/>
          <w:sz w:val="28"/>
          <w:szCs w:val="28"/>
        </w:rPr>
      </w:pPr>
      <w:r>
        <w:rPr>
          <w:rFonts w:ascii="Arial Narrow" w:eastAsia="Calibri" w:hAnsi="Arial Narrow" w:cs="Arial"/>
          <w:sz w:val="28"/>
          <w:szCs w:val="28"/>
        </w:rPr>
        <w:t xml:space="preserve">En cuanto a lo que se duele el actor, de que el Agente de Tránsito omitió señalar en los actos impugnados, </w:t>
      </w:r>
      <w:r w:rsidR="003D2698" w:rsidRPr="00F00018">
        <w:rPr>
          <w:rFonts w:ascii="Arial Narrow" w:eastAsia="Calibri" w:hAnsi="Arial Narrow" w:cs="Arial"/>
          <w:sz w:val="28"/>
          <w:szCs w:val="28"/>
        </w:rPr>
        <w:t xml:space="preserve">las circunstancias de fundamentación y motivación de </w:t>
      </w:r>
      <w:r>
        <w:rPr>
          <w:rFonts w:ascii="Arial Narrow" w:eastAsia="Calibri" w:hAnsi="Arial Narrow" w:cs="Arial"/>
          <w:sz w:val="28"/>
          <w:szCs w:val="28"/>
        </w:rPr>
        <w:t xml:space="preserve">su </w:t>
      </w:r>
      <w:r w:rsidR="003D2698" w:rsidRPr="00F00018">
        <w:rPr>
          <w:rFonts w:ascii="Arial Narrow" w:eastAsia="Calibri" w:hAnsi="Arial Narrow" w:cs="Arial"/>
          <w:sz w:val="28"/>
          <w:szCs w:val="28"/>
        </w:rPr>
        <w:t>co</w:t>
      </w:r>
      <w:r w:rsidR="00F00018">
        <w:rPr>
          <w:rFonts w:ascii="Arial Narrow" w:eastAsia="Calibri" w:hAnsi="Arial Narrow" w:cs="Arial"/>
          <w:sz w:val="28"/>
          <w:szCs w:val="28"/>
        </w:rPr>
        <w:t xml:space="preserve">mpetencia para imponer las sanciones </w:t>
      </w:r>
      <w:r w:rsidR="00E9461C">
        <w:rPr>
          <w:rFonts w:ascii="Arial Narrow" w:eastAsia="Calibri" w:hAnsi="Arial Narrow" w:cs="Arial"/>
          <w:sz w:val="28"/>
          <w:szCs w:val="28"/>
        </w:rPr>
        <w:t>derivadas de la</w:t>
      </w:r>
      <w:r w:rsidR="00D76695">
        <w:rPr>
          <w:rFonts w:ascii="Arial Narrow" w:eastAsia="Calibri" w:hAnsi="Arial Narrow" w:cs="Arial"/>
          <w:sz w:val="28"/>
          <w:szCs w:val="28"/>
        </w:rPr>
        <w:t>s</w:t>
      </w:r>
      <w:r w:rsidR="00F00018">
        <w:rPr>
          <w:rFonts w:ascii="Arial Narrow" w:eastAsia="Calibri" w:hAnsi="Arial Narrow" w:cs="Arial"/>
          <w:sz w:val="28"/>
          <w:szCs w:val="28"/>
        </w:rPr>
        <w:t xml:space="preserve"> infracci</w:t>
      </w:r>
      <w:r w:rsidR="00D76695">
        <w:rPr>
          <w:rFonts w:ascii="Arial Narrow" w:eastAsia="Calibri" w:hAnsi="Arial Narrow" w:cs="Arial"/>
          <w:sz w:val="28"/>
          <w:szCs w:val="28"/>
        </w:rPr>
        <w:t>ones</w:t>
      </w:r>
      <w:r w:rsidR="00F00018">
        <w:rPr>
          <w:rFonts w:ascii="Arial Narrow" w:eastAsia="Calibri" w:hAnsi="Arial Narrow" w:cs="Arial"/>
          <w:sz w:val="28"/>
          <w:szCs w:val="28"/>
        </w:rPr>
        <w:t xml:space="preserve"> </w:t>
      </w:r>
      <w:r w:rsidR="00E9461C">
        <w:rPr>
          <w:rFonts w:ascii="Arial Narrow" w:eastAsia="Calibri" w:hAnsi="Arial Narrow" w:cs="Arial"/>
          <w:sz w:val="28"/>
          <w:szCs w:val="28"/>
        </w:rPr>
        <w:t>que le fue</w:t>
      </w:r>
      <w:r w:rsidR="00D76695">
        <w:rPr>
          <w:rFonts w:ascii="Arial Narrow" w:eastAsia="Calibri" w:hAnsi="Arial Narrow" w:cs="Arial"/>
          <w:sz w:val="28"/>
          <w:szCs w:val="28"/>
        </w:rPr>
        <w:t>ron</w:t>
      </w:r>
      <w:r w:rsidR="00E9461C">
        <w:rPr>
          <w:rFonts w:ascii="Arial Narrow" w:eastAsia="Calibri" w:hAnsi="Arial Narrow" w:cs="Arial"/>
          <w:sz w:val="28"/>
          <w:szCs w:val="28"/>
        </w:rPr>
        <w:t xml:space="preserve"> atribuida</w:t>
      </w:r>
      <w:r w:rsidR="00D76695">
        <w:rPr>
          <w:rFonts w:ascii="Arial Narrow" w:eastAsia="Calibri" w:hAnsi="Arial Narrow" w:cs="Arial"/>
          <w:sz w:val="28"/>
          <w:szCs w:val="28"/>
        </w:rPr>
        <w:t>s</w:t>
      </w:r>
      <w:r w:rsidR="00E9461C">
        <w:rPr>
          <w:rFonts w:ascii="Arial Narrow" w:eastAsia="Calibri" w:hAnsi="Arial Narrow" w:cs="Arial"/>
          <w:sz w:val="28"/>
          <w:szCs w:val="28"/>
        </w:rPr>
        <w:t xml:space="preserve">; </w:t>
      </w:r>
      <w:r>
        <w:rPr>
          <w:rFonts w:ascii="Arial Narrow" w:eastAsia="Calibri" w:hAnsi="Arial Narrow" w:cs="Arial"/>
          <w:sz w:val="28"/>
          <w:szCs w:val="28"/>
        </w:rPr>
        <w:t xml:space="preserve">tampoco le asiste la razón, ya que como se señaló con antelación, </w:t>
      </w:r>
      <w:r w:rsidR="00F00018">
        <w:rPr>
          <w:rFonts w:ascii="Arial Narrow" w:eastAsia="Calibri" w:hAnsi="Arial Narrow" w:cs="Arial"/>
          <w:sz w:val="28"/>
          <w:szCs w:val="28"/>
        </w:rPr>
        <w:t xml:space="preserve">en </w:t>
      </w:r>
      <w:r>
        <w:rPr>
          <w:rFonts w:ascii="Arial Narrow" w:eastAsia="Calibri" w:hAnsi="Arial Narrow" w:cs="Arial"/>
          <w:sz w:val="28"/>
          <w:szCs w:val="28"/>
        </w:rPr>
        <w:t>las boletas de infracción impugnadas</w:t>
      </w:r>
      <w:r w:rsidR="003D2698" w:rsidRPr="007E65C9">
        <w:rPr>
          <w:rFonts w:ascii="Arial Narrow" w:eastAsia="Calibri" w:hAnsi="Arial Narrow" w:cs="Arial"/>
          <w:sz w:val="28"/>
          <w:szCs w:val="28"/>
        </w:rPr>
        <w:t xml:space="preserve"> </w:t>
      </w:r>
      <w:r>
        <w:rPr>
          <w:rFonts w:ascii="Arial Narrow" w:eastAsia="Calibri" w:hAnsi="Arial Narrow" w:cs="Arial"/>
          <w:sz w:val="28"/>
          <w:szCs w:val="28"/>
        </w:rPr>
        <w:t xml:space="preserve">sí </w:t>
      </w:r>
      <w:r w:rsidR="003D2698" w:rsidRPr="007E65C9">
        <w:rPr>
          <w:rFonts w:ascii="Arial Narrow" w:eastAsia="Calibri" w:hAnsi="Arial Narrow" w:cs="Arial"/>
          <w:sz w:val="28"/>
          <w:szCs w:val="28"/>
        </w:rPr>
        <w:t>se contienen los numerales</w:t>
      </w:r>
      <w:r w:rsidR="003D2698" w:rsidRPr="007E65C9">
        <w:rPr>
          <w:rFonts w:ascii="Arial Narrow" w:eastAsia="Arial Unicode MS" w:hAnsi="Arial Narrow" w:cs="Arial Unicode MS"/>
          <w:color w:val="000000"/>
          <w:sz w:val="28"/>
          <w:szCs w:val="28"/>
        </w:rPr>
        <w:t xml:space="preserve"> donde se define</w:t>
      </w:r>
      <w:r w:rsidR="00D76695">
        <w:rPr>
          <w:rFonts w:ascii="Arial Narrow" w:eastAsia="Arial Unicode MS" w:hAnsi="Arial Narrow" w:cs="Arial Unicode MS"/>
          <w:color w:val="000000"/>
          <w:sz w:val="28"/>
          <w:szCs w:val="28"/>
        </w:rPr>
        <w:t xml:space="preserve">n las </w:t>
      </w:r>
      <w:r w:rsidR="003D2698" w:rsidRPr="007E65C9">
        <w:rPr>
          <w:rFonts w:ascii="Arial Narrow" w:eastAsia="Arial Unicode MS" w:hAnsi="Arial Narrow" w:cs="Arial Unicode MS"/>
          <w:color w:val="000000"/>
          <w:sz w:val="28"/>
          <w:szCs w:val="28"/>
        </w:rPr>
        <w:t>funci</w:t>
      </w:r>
      <w:r w:rsidR="00D76695">
        <w:rPr>
          <w:rFonts w:ascii="Arial Narrow" w:eastAsia="Arial Unicode MS" w:hAnsi="Arial Narrow" w:cs="Arial Unicode MS"/>
          <w:color w:val="000000"/>
          <w:sz w:val="28"/>
          <w:szCs w:val="28"/>
        </w:rPr>
        <w:t>ones</w:t>
      </w:r>
      <w:r w:rsidR="003D2698" w:rsidRPr="007E65C9">
        <w:rPr>
          <w:rFonts w:ascii="Arial Narrow" w:eastAsia="Arial Unicode MS" w:hAnsi="Arial Narrow" w:cs="Arial Unicode MS"/>
          <w:color w:val="000000"/>
          <w:sz w:val="28"/>
          <w:szCs w:val="28"/>
        </w:rPr>
        <w:t xml:space="preserve"> y se faculta al </w:t>
      </w:r>
      <w:r>
        <w:rPr>
          <w:rFonts w:ascii="Arial Narrow" w:eastAsia="Arial Unicode MS" w:hAnsi="Arial Narrow" w:cs="Arial Unicode MS"/>
          <w:color w:val="000000"/>
          <w:sz w:val="28"/>
          <w:szCs w:val="28"/>
        </w:rPr>
        <w:t>Agente de Tránsito y/o Policía Vial para emitir</w:t>
      </w:r>
      <w:r w:rsidR="003D2698" w:rsidRPr="007E65C9">
        <w:rPr>
          <w:rFonts w:ascii="Arial Narrow" w:eastAsia="Arial Unicode MS" w:hAnsi="Arial Narrow" w:cs="Arial Unicode MS"/>
          <w:color w:val="000000"/>
          <w:sz w:val="28"/>
          <w:szCs w:val="28"/>
        </w:rPr>
        <w:t xml:space="preserve"> boletas de infracción ante la violación a las normas de tránsito.</w:t>
      </w:r>
    </w:p>
    <w:p w:rsidR="003D2698" w:rsidRDefault="003D2698" w:rsidP="00E1002D">
      <w:pPr>
        <w:spacing w:after="0" w:line="360" w:lineRule="auto"/>
        <w:ind w:firstLine="708"/>
        <w:jc w:val="both"/>
        <w:rPr>
          <w:rFonts w:ascii="Arial Narrow" w:eastAsia="Calibri" w:hAnsi="Arial Narrow" w:cs="Arial"/>
          <w:sz w:val="28"/>
          <w:szCs w:val="28"/>
        </w:rPr>
      </w:pPr>
    </w:p>
    <w:p w:rsidR="007E65C9" w:rsidRPr="007E65C9" w:rsidRDefault="007E65C9" w:rsidP="007E65C9">
      <w:pPr>
        <w:spacing w:after="0" w:line="360" w:lineRule="auto"/>
        <w:ind w:firstLine="708"/>
        <w:jc w:val="both"/>
        <w:rPr>
          <w:rFonts w:ascii="Arial Narrow" w:eastAsia="Calibri" w:hAnsi="Arial Narrow" w:cs="Arial"/>
          <w:sz w:val="28"/>
          <w:szCs w:val="28"/>
        </w:rPr>
      </w:pPr>
      <w:r w:rsidRPr="007E65C9">
        <w:rPr>
          <w:rFonts w:ascii="Arial Narrow" w:eastAsia="Calibri" w:hAnsi="Arial Narrow" w:cs="Arial"/>
          <w:sz w:val="28"/>
          <w:szCs w:val="28"/>
        </w:rPr>
        <w:t xml:space="preserve">Circunstancia anterior, fácilmente localizable y entendible por </w:t>
      </w:r>
      <w:r w:rsidR="00A77B6F">
        <w:rPr>
          <w:rFonts w:ascii="Arial Narrow" w:eastAsia="Calibri" w:hAnsi="Arial Narrow" w:cs="Arial"/>
          <w:sz w:val="28"/>
          <w:szCs w:val="28"/>
        </w:rPr>
        <w:t>el</w:t>
      </w:r>
      <w:r w:rsidRPr="007E65C9">
        <w:rPr>
          <w:rFonts w:ascii="Arial Narrow" w:eastAsia="Calibri" w:hAnsi="Arial Narrow" w:cs="Arial"/>
          <w:sz w:val="28"/>
          <w:szCs w:val="28"/>
        </w:rPr>
        <w:t xml:space="preserve"> demandante, de cuya simple lectura puede obtenerse que a la autoridad </w:t>
      </w:r>
      <w:r w:rsidRPr="007E65C9">
        <w:rPr>
          <w:rFonts w:ascii="Arial Narrow" w:eastAsia="Calibri" w:hAnsi="Arial Narrow" w:cs="Arial"/>
          <w:sz w:val="28"/>
          <w:szCs w:val="28"/>
        </w:rPr>
        <w:lastRenderedPageBreak/>
        <w:t>demandada sí le corresponde elaborar las boletas de infracción por violación a las normas de tránsito, según los artículos 15 fracción VI y 16 de la Ley de Tránsito del Estado de San Luis Potosí, en relación con los numerales 3° fracción II, y 4º fracción VIII del Reglamento de Tránsito del Municipio de San Luis Potosí, normas citadas en los actos impugnados, que no son complejas sino de fácil constatación y lectura mediante el uso del buen entendimiento y la sana crítica.</w:t>
      </w:r>
    </w:p>
    <w:p w:rsidR="007E65C9" w:rsidRPr="007E65C9" w:rsidRDefault="007E65C9" w:rsidP="007E65C9">
      <w:pPr>
        <w:spacing w:after="0" w:line="360" w:lineRule="auto"/>
        <w:ind w:firstLine="708"/>
        <w:jc w:val="both"/>
        <w:rPr>
          <w:rFonts w:ascii="Arial Narrow" w:eastAsia="Calibri" w:hAnsi="Arial Narrow" w:cs="Arial"/>
          <w:sz w:val="28"/>
          <w:szCs w:val="28"/>
        </w:rPr>
      </w:pPr>
    </w:p>
    <w:p w:rsidR="007E65C9" w:rsidRPr="007E65C9" w:rsidRDefault="007E65C9" w:rsidP="007E65C9">
      <w:pPr>
        <w:spacing w:after="0" w:line="360" w:lineRule="auto"/>
        <w:ind w:firstLine="709"/>
        <w:jc w:val="both"/>
        <w:rPr>
          <w:rFonts w:ascii="Arial Narrow" w:eastAsia="Arial Unicode MS" w:hAnsi="Arial Narrow" w:cs="Arial Unicode MS"/>
          <w:sz w:val="28"/>
          <w:szCs w:val="28"/>
        </w:rPr>
      </w:pPr>
      <w:r w:rsidRPr="007E65C9">
        <w:rPr>
          <w:rFonts w:ascii="Arial Narrow" w:eastAsia="Arial Unicode MS" w:hAnsi="Arial Narrow" w:cs="Arial Unicode MS"/>
          <w:sz w:val="28"/>
          <w:szCs w:val="28"/>
        </w:rPr>
        <w:t>Resulta aplicable a lo anterior, la Jurisprudencia por reiteración, Tesis XXIII. 1º. J/1 A (10ª.), emitida por el Primer Tribunal Colegiado del Vigésimo Tercer Circuito,</w:t>
      </w:r>
      <w:r w:rsidRPr="007E65C9">
        <w:rPr>
          <w:rFonts w:ascii="Arial Narrow" w:eastAsia="Calibri" w:hAnsi="Arial Narrow" w:cs="Arial"/>
          <w:sz w:val="28"/>
          <w:szCs w:val="28"/>
        </w:rPr>
        <w:t xml:space="preserve"> </w:t>
      </w:r>
      <w:r w:rsidRPr="007E65C9">
        <w:rPr>
          <w:rFonts w:ascii="Arial Narrow" w:eastAsia="Arial Unicode MS" w:hAnsi="Arial Narrow" w:cs="Arial Unicode MS"/>
          <w:sz w:val="28"/>
          <w:szCs w:val="28"/>
        </w:rPr>
        <w:t>publicada en el Libro 75, Febrero de 2020, Tomo III, página 2147,</w:t>
      </w:r>
      <w:r w:rsidRPr="007E65C9">
        <w:rPr>
          <w:rFonts w:ascii="Arial Narrow" w:eastAsia="Calibri" w:hAnsi="Arial Narrow" w:cs="Arial"/>
          <w:sz w:val="28"/>
          <w:szCs w:val="28"/>
        </w:rPr>
        <w:t xml:space="preserve"> Décima Época, de la Gaceta del Semanario Judicial de la Federación, Registro: </w:t>
      </w:r>
      <w:r w:rsidRPr="007E65C9">
        <w:rPr>
          <w:rFonts w:ascii="Arial Narrow" w:eastAsia="Arial Unicode MS" w:hAnsi="Arial Narrow" w:cs="Arial Unicode MS"/>
          <w:sz w:val="28"/>
          <w:szCs w:val="28"/>
        </w:rPr>
        <w:t>2021656</w:t>
      </w:r>
      <w:r w:rsidRPr="007E65C9">
        <w:rPr>
          <w:rFonts w:ascii="Arial Narrow" w:eastAsia="Calibri" w:hAnsi="Arial Narrow" w:cs="Arial"/>
          <w:sz w:val="28"/>
          <w:szCs w:val="28"/>
        </w:rPr>
        <w:t xml:space="preserve">, </w:t>
      </w:r>
      <w:r w:rsidRPr="007E65C9">
        <w:rPr>
          <w:rFonts w:ascii="Arial Narrow" w:eastAsia="Arial Unicode MS" w:hAnsi="Arial Narrow" w:cs="Arial Unicode MS"/>
          <w:sz w:val="28"/>
          <w:szCs w:val="28"/>
        </w:rPr>
        <w:t>que dice:</w:t>
      </w:r>
    </w:p>
    <w:p w:rsidR="007E65C9" w:rsidRPr="007E65C9" w:rsidRDefault="007E65C9" w:rsidP="007E65C9">
      <w:pPr>
        <w:spacing w:after="0" w:line="360" w:lineRule="auto"/>
        <w:ind w:firstLine="708"/>
        <w:jc w:val="both"/>
        <w:rPr>
          <w:rFonts w:ascii="Arial Narrow" w:eastAsia="Calibri" w:hAnsi="Arial Narrow" w:cs="Arial"/>
          <w:sz w:val="28"/>
          <w:szCs w:val="28"/>
        </w:rPr>
      </w:pPr>
    </w:p>
    <w:p w:rsidR="007E65C9" w:rsidRPr="007E65C9" w:rsidRDefault="007E65C9" w:rsidP="007E65C9">
      <w:pPr>
        <w:spacing w:after="0" w:line="240" w:lineRule="auto"/>
        <w:ind w:firstLine="709"/>
        <w:jc w:val="both"/>
        <w:rPr>
          <w:rFonts w:ascii="Arial Narrow" w:eastAsia="Calibri" w:hAnsi="Arial Narrow" w:cs="Arial"/>
          <w:i/>
          <w:sz w:val="24"/>
          <w:szCs w:val="24"/>
        </w:rPr>
      </w:pPr>
      <w:r w:rsidRPr="007E65C9">
        <w:rPr>
          <w:rFonts w:ascii="Arial Narrow" w:eastAsia="Calibri" w:hAnsi="Arial Narrow" w:cs="Arial"/>
          <w:b/>
          <w:i/>
          <w:sz w:val="24"/>
          <w:szCs w:val="24"/>
        </w:rPr>
        <w:t xml:space="preserve">“FUNDAMENTACIÓN DE LA COMPETENCIA DE LAS AUTORIDADES ADMINISTRATIVAS. ALCANCE Y APLICABILIDAD DE LA JURISPRUDENCIA 2a./J. 115/2005. </w:t>
      </w:r>
      <w:r w:rsidRPr="007E65C9">
        <w:rPr>
          <w:rFonts w:ascii="Arial Narrow" w:eastAsia="Calibri" w:hAnsi="Arial Narrow" w:cs="Arial"/>
          <w:i/>
          <w:sz w:val="24"/>
          <w:szCs w:val="24"/>
        </w:rPr>
        <w:t xml:space="preserve">Si bien es cierto que en la jurisprudencia citada, la Segunda Sala de la Suprema Corte de Justicia de la Nación sostuvo que para cumplir con el principio de fundamentación previsto en el artículo 16 de la Constitución Política de los Estados Unidos Mexicanos, es necesario que la autoridad administrativa precise exhaustivamente su competencia por razón de materia, grado o territorio, con base en la ley, reglamento, decreto o acuerdo que le otorgue la atribución ejercida, para lo cual debe citar, en su caso, el apartado, fracción, inciso o subinciso correspondiente y, si el ordenamiento no lo contiene y se trata de una norma compleja, habrá de transcribirse la parte correspondiente; así como que esa exigencia tiene como propósito que el particular afectado tenga el conocimiento y la certeza de que la autoridad que invade su esfera de derechos lo hace con apoyo en una norma jurídica que le faculta para obrar en ese sentido y, a la vez, que puede cuestionar esa atribución o la forma en que se ejerció, también lo es que dicha obligación no constituye un dogma que obligue a las autoridades a exponer en sus actos, fundamentos o afirmaciones cuya constatación resulte evidente, y puedan entenderse con facilidad mediante el uso del buen entendimiento y la sana crítica. ... </w:t>
      </w:r>
    </w:p>
    <w:p w:rsidR="007E65C9" w:rsidRPr="007E65C9" w:rsidRDefault="007E65C9" w:rsidP="007E65C9">
      <w:pPr>
        <w:spacing w:after="0" w:line="360" w:lineRule="auto"/>
        <w:ind w:firstLine="709"/>
        <w:jc w:val="both"/>
        <w:rPr>
          <w:rFonts w:ascii="Arial Narrow" w:eastAsia="Calibri" w:hAnsi="Arial Narrow" w:cs="Arial"/>
          <w:sz w:val="28"/>
          <w:szCs w:val="28"/>
        </w:rPr>
      </w:pPr>
    </w:p>
    <w:p w:rsidR="007E65C9" w:rsidRPr="007E65C9" w:rsidRDefault="007E65C9" w:rsidP="007E65C9">
      <w:pPr>
        <w:spacing w:after="0" w:line="360" w:lineRule="auto"/>
        <w:ind w:firstLine="708"/>
        <w:jc w:val="both"/>
        <w:rPr>
          <w:rFonts w:ascii="Arial Narrow" w:eastAsia="Calibri" w:hAnsi="Arial Narrow" w:cs="Arial"/>
          <w:sz w:val="28"/>
          <w:szCs w:val="28"/>
        </w:rPr>
      </w:pPr>
      <w:r w:rsidRPr="007E65C9">
        <w:rPr>
          <w:rFonts w:ascii="Arial Narrow" w:eastAsia="Calibri" w:hAnsi="Arial Narrow" w:cs="Arial"/>
          <w:sz w:val="28"/>
          <w:szCs w:val="28"/>
        </w:rPr>
        <w:t xml:space="preserve">En ese tenor, esta Sala Unitaria sostiene que </w:t>
      </w:r>
      <w:r w:rsidR="0002420B">
        <w:rPr>
          <w:rFonts w:ascii="Arial Narrow" w:eastAsia="Calibri" w:hAnsi="Arial Narrow" w:cs="Arial"/>
          <w:sz w:val="28"/>
          <w:szCs w:val="28"/>
        </w:rPr>
        <w:t>el Agente de Policía Vial demandado</w:t>
      </w:r>
      <w:r w:rsidRPr="007E65C9">
        <w:rPr>
          <w:rFonts w:ascii="Arial Narrow" w:eastAsia="Calibri" w:hAnsi="Arial Narrow" w:cs="Arial"/>
          <w:sz w:val="28"/>
          <w:szCs w:val="28"/>
        </w:rPr>
        <w:t xml:space="preserve"> tiene competencia para elaborar boletas de infracción y aplicar sanciones correspondientes a las infracciones cometidas por la ciudadanía, circunstancia que hizo constar </w:t>
      </w:r>
      <w:r w:rsidR="0002420B">
        <w:rPr>
          <w:rFonts w:ascii="Arial Narrow" w:eastAsia="Calibri" w:hAnsi="Arial Narrow" w:cs="Arial"/>
          <w:sz w:val="28"/>
          <w:szCs w:val="28"/>
        </w:rPr>
        <w:t>esta autoridad</w:t>
      </w:r>
      <w:r w:rsidRPr="007E65C9">
        <w:rPr>
          <w:rFonts w:ascii="Arial Narrow" w:eastAsia="Calibri" w:hAnsi="Arial Narrow" w:cs="Arial"/>
          <w:sz w:val="28"/>
          <w:szCs w:val="28"/>
        </w:rPr>
        <w:t xml:space="preserve"> demandada en los actos impugnados.</w:t>
      </w:r>
    </w:p>
    <w:p w:rsidR="007E65C9" w:rsidRPr="007E65C9" w:rsidRDefault="007E65C9" w:rsidP="007E65C9">
      <w:pPr>
        <w:spacing w:after="0" w:line="360" w:lineRule="auto"/>
        <w:ind w:firstLine="709"/>
        <w:jc w:val="both"/>
        <w:rPr>
          <w:rFonts w:ascii="Arial Narrow" w:eastAsia="Calibri" w:hAnsi="Arial Narrow" w:cs="Times New Roman"/>
          <w:sz w:val="28"/>
          <w:szCs w:val="28"/>
        </w:rPr>
      </w:pPr>
    </w:p>
    <w:p w:rsidR="00FC5DE3" w:rsidRPr="00B928E6" w:rsidRDefault="007E65C9" w:rsidP="00FC5DE3">
      <w:pPr>
        <w:pStyle w:val="Sinespaciado"/>
        <w:spacing w:line="360" w:lineRule="auto"/>
        <w:ind w:firstLine="709"/>
        <w:jc w:val="both"/>
        <w:rPr>
          <w:rFonts w:ascii="Arial Narrow" w:eastAsia="Arial Unicode MS" w:hAnsi="Arial Narrow" w:cs="Arial Unicode MS"/>
          <w:sz w:val="28"/>
          <w:szCs w:val="28"/>
        </w:rPr>
      </w:pPr>
      <w:r w:rsidRPr="00FC5DE3">
        <w:rPr>
          <w:rFonts w:ascii="Arial Narrow" w:eastAsia="Arial Unicode MS" w:hAnsi="Arial Narrow" w:cs="Arial Unicode MS"/>
          <w:b/>
          <w:sz w:val="28"/>
          <w:szCs w:val="28"/>
        </w:rPr>
        <w:lastRenderedPageBreak/>
        <w:t>SÉPTIMO.-</w:t>
      </w:r>
      <w:r w:rsidR="00FC5DE3" w:rsidRPr="00FC5DE3">
        <w:rPr>
          <w:rFonts w:ascii="Arial Narrow" w:eastAsia="Arial Unicode MS" w:hAnsi="Arial Narrow" w:cs="Arial Unicode MS"/>
          <w:sz w:val="28"/>
          <w:szCs w:val="28"/>
        </w:rPr>
        <w:t xml:space="preserve"> </w:t>
      </w:r>
      <w:r w:rsidR="00FC5DE3" w:rsidRPr="00B928E6">
        <w:rPr>
          <w:rFonts w:ascii="Arial Narrow" w:eastAsia="Arial Unicode MS" w:hAnsi="Arial Narrow" w:cs="Arial Unicode MS"/>
          <w:sz w:val="28"/>
          <w:szCs w:val="28"/>
        </w:rPr>
        <w:t>Precisado lo anterior, se procede al estudio y resolución del</w:t>
      </w:r>
      <w:r w:rsidR="00FC5DE3" w:rsidRPr="00B928E6">
        <w:rPr>
          <w:rFonts w:ascii="Arial Narrow" w:eastAsia="Arial Unicode MS" w:hAnsi="Arial Narrow" w:cs="Arial Unicode MS"/>
          <w:b/>
          <w:sz w:val="28"/>
          <w:szCs w:val="28"/>
        </w:rPr>
        <w:t xml:space="preserve"> r</w:t>
      </w:r>
      <w:r w:rsidR="004C1EDF">
        <w:rPr>
          <w:rFonts w:ascii="Arial Narrow" w:eastAsia="Arial Unicode MS" w:hAnsi="Arial Narrow" w:cs="Arial Unicode MS"/>
          <w:b/>
          <w:sz w:val="28"/>
          <w:szCs w:val="28"/>
        </w:rPr>
        <w:t xml:space="preserve">esto de las manifestaciones de los </w:t>
      </w:r>
      <w:r w:rsidR="00FC5DE3" w:rsidRPr="00B928E6">
        <w:rPr>
          <w:rFonts w:ascii="Arial Narrow" w:eastAsia="Arial Unicode MS" w:hAnsi="Arial Narrow" w:cs="Arial Unicode MS"/>
          <w:b/>
          <w:sz w:val="28"/>
          <w:szCs w:val="28"/>
        </w:rPr>
        <w:t>concepto</w:t>
      </w:r>
      <w:r w:rsidR="004C1EDF">
        <w:rPr>
          <w:rFonts w:ascii="Arial Narrow" w:eastAsia="Arial Unicode MS" w:hAnsi="Arial Narrow" w:cs="Arial Unicode MS"/>
          <w:b/>
          <w:sz w:val="28"/>
          <w:szCs w:val="28"/>
        </w:rPr>
        <w:t>s</w:t>
      </w:r>
      <w:r w:rsidR="00FC5DE3" w:rsidRPr="00B928E6">
        <w:rPr>
          <w:rFonts w:ascii="Arial Narrow" w:eastAsia="Arial Unicode MS" w:hAnsi="Arial Narrow" w:cs="Arial Unicode MS"/>
          <w:b/>
          <w:sz w:val="28"/>
          <w:szCs w:val="28"/>
        </w:rPr>
        <w:t xml:space="preserve"> de impugnación </w:t>
      </w:r>
      <w:r w:rsidR="00FC5DE3" w:rsidRPr="00B928E6">
        <w:rPr>
          <w:rFonts w:ascii="Arial Narrow" w:eastAsia="Arial Unicode MS" w:hAnsi="Arial Narrow" w:cs="Arial Unicode MS"/>
          <w:sz w:val="28"/>
          <w:szCs w:val="28"/>
        </w:rPr>
        <w:t xml:space="preserve">que plantea </w:t>
      </w:r>
      <w:r w:rsidR="0002420B">
        <w:rPr>
          <w:rFonts w:ascii="Arial Narrow" w:eastAsia="Arial Unicode MS" w:hAnsi="Arial Narrow" w:cs="Arial Unicode MS"/>
          <w:sz w:val="28"/>
          <w:szCs w:val="28"/>
        </w:rPr>
        <w:t>la parte</w:t>
      </w:r>
      <w:r w:rsidR="00FC5DE3" w:rsidRPr="00B928E6">
        <w:rPr>
          <w:rFonts w:ascii="Arial Narrow" w:eastAsia="Arial Unicode MS" w:hAnsi="Arial Narrow" w:cs="Arial Unicode MS"/>
          <w:sz w:val="28"/>
          <w:szCs w:val="28"/>
        </w:rPr>
        <w:t xml:space="preserve"> actor</w:t>
      </w:r>
      <w:r w:rsidR="0002420B">
        <w:rPr>
          <w:rFonts w:ascii="Arial Narrow" w:eastAsia="Arial Unicode MS" w:hAnsi="Arial Narrow" w:cs="Arial Unicode MS"/>
          <w:sz w:val="28"/>
          <w:szCs w:val="28"/>
        </w:rPr>
        <w:t>a</w:t>
      </w:r>
      <w:r w:rsidR="00FC5DE3" w:rsidRPr="00B928E6">
        <w:rPr>
          <w:rFonts w:ascii="Arial Narrow" w:eastAsia="Arial Unicode MS" w:hAnsi="Arial Narrow" w:cs="Arial Unicode MS"/>
          <w:sz w:val="28"/>
          <w:szCs w:val="28"/>
        </w:rPr>
        <w:t xml:space="preserve"> en su escrito de demanda, </w:t>
      </w:r>
      <w:r w:rsidR="004C1EDF">
        <w:rPr>
          <w:rFonts w:ascii="Arial Narrow" w:hAnsi="Arial Narrow" w:cs="Arial"/>
          <w:sz w:val="28"/>
          <w:szCs w:val="28"/>
        </w:rPr>
        <w:t>en los que impugna</w:t>
      </w:r>
      <w:r w:rsidR="00810604">
        <w:rPr>
          <w:rFonts w:ascii="Arial Narrow" w:hAnsi="Arial Narrow" w:cs="Arial"/>
          <w:sz w:val="28"/>
          <w:szCs w:val="28"/>
        </w:rPr>
        <w:t xml:space="preserve"> violaciones a los artículos 14 y 16 Constitucionales, 164 fracción V y 165 fracción II del Código Procesal Administrativo para el Estado,</w:t>
      </w:r>
      <w:r w:rsidR="00810604" w:rsidRPr="00B928E6">
        <w:rPr>
          <w:rFonts w:ascii="Arial Narrow" w:hAnsi="Arial Narrow" w:cs="Arial"/>
          <w:sz w:val="28"/>
          <w:szCs w:val="28"/>
        </w:rPr>
        <w:t xml:space="preserve"> </w:t>
      </w:r>
      <w:r w:rsidR="0002420B">
        <w:rPr>
          <w:rFonts w:ascii="Arial Narrow" w:hAnsi="Arial Narrow" w:cs="Arial"/>
          <w:sz w:val="28"/>
          <w:szCs w:val="28"/>
        </w:rPr>
        <w:t xml:space="preserve">y que dice derivan de </w:t>
      </w:r>
      <w:r w:rsidR="004C1EDF">
        <w:rPr>
          <w:rFonts w:ascii="Arial Narrow" w:hAnsi="Arial Narrow" w:cs="Arial"/>
          <w:sz w:val="28"/>
          <w:szCs w:val="28"/>
        </w:rPr>
        <w:t>l</w:t>
      </w:r>
      <w:r w:rsidR="004C1EDF" w:rsidRPr="00B928E6">
        <w:rPr>
          <w:rFonts w:ascii="Arial Narrow" w:hAnsi="Arial Narrow" w:cs="Arial"/>
          <w:sz w:val="28"/>
          <w:szCs w:val="28"/>
        </w:rPr>
        <w:t xml:space="preserve">a falta de fundamentación y motivación </w:t>
      </w:r>
      <w:r w:rsidR="0002420B">
        <w:rPr>
          <w:rFonts w:ascii="Arial Narrow" w:hAnsi="Arial Narrow" w:cs="Arial"/>
          <w:sz w:val="28"/>
          <w:szCs w:val="28"/>
        </w:rPr>
        <w:t xml:space="preserve">de los actos combatidos </w:t>
      </w:r>
      <w:r w:rsidR="004C1EDF" w:rsidRPr="00B928E6">
        <w:rPr>
          <w:rFonts w:ascii="Arial Narrow" w:hAnsi="Arial Narrow" w:cs="Arial"/>
          <w:sz w:val="28"/>
          <w:szCs w:val="28"/>
        </w:rPr>
        <w:t xml:space="preserve">y la omisión de </w:t>
      </w:r>
      <w:r w:rsidR="00C22A92">
        <w:rPr>
          <w:rFonts w:ascii="Arial Narrow" w:hAnsi="Arial Narrow" w:cs="Arial"/>
          <w:sz w:val="28"/>
          <w:szCs w:val="28"/>
        </w:rPr>
        <w:t xml:space="preserve">cumplir </w:t>
      </w:r>
      <w:r w:rsidR="0051061E">
        <w:rPr>
          <w:rFonts w:ascii="Arial Narrow" w:hAnsi="Arial Narrow" w:cs="Arial"/>
          <w:sz w:val="28"/>
          <w:szCs w:val="28"/>
        </w:rPr>
        <w:t>las</w:t>
      </w:r>
      <w:r w:rsidR="004C1EDF" w:rsidRPr="00B928E6">
        <w:rPr>
          <w:rFonts w:ascii="Arial Narrow" w:hAnsi="Arial Narrow" w:cs="Arial"/>
          <w:sz w:val="28"/>
          <w:szCs w:val="28"/>
        </w:rPr>
        <w:t xml:space="preserve"> formal</w:t>
      </w:r>
      <w:r w:rsidR="0051061E">
        <w:rPr>
          <w:rFonts w:ascii="Arial Narrow" w:hAnsi="Arial Narrow" w:cs="Arial"/>
          <w:sz w:val="28"/>
          <w:szCs w:val="28"/>
        </w:rPr>
        <w:t>idades</w:t>
      </w:r>
      <w:r w:rsidR="004C1EDF" w:rsidRPr="00B928E6">
        <w:rPr>
          <w:rFonts w:ascii="Arial Narrow" w:hAnsi="Arial Narrow" w:cs="Arial"/>
          <w:sz w:val="28"/>
          <w:szCs w:val="28"/>
        </w:rPr>
        <w:t xml:space="preserve"> </w:t>
      </w:r>
      <w:r w:rsidR="009D5962">
        <w:rPr>
          <w:rFonts w:ascii="Arial Narrow" w:hAnsi="Arial Narrow" w:cs="Arial"/>
          <w:sz w:val="28"/>
          <w:szCs w:val="28"/>
        </w:rPr>
        <w:t>del procedimiento,</w:t>
      </w:r>
      <w:r w:rsidR="004C1EDF" w:rsidRPr="00B928E6">
        <w:rPr>
          <w:rFonts w:ascii="Arial Narrow" w:hAnsi="Arial Narrow" w:cs="Arial"/>
          <w:sz w:val="28"/>
          <w:szCs w:val="28"/>
        </w:rPr>
        <w:t xml:space="preserve"> </w:t>
      </w:r>
      <w:r w:rsidR="004C1EDF">
        <w:rPr>
          <w:rFonts w:ascii="Arial Narrow" w:eastAsia="Arial Unicode MS" w:hAnsi="Arial Narrow" w:cs="Arial Unicode MS"/>
          <w:sz w:val="28"/>
          <w:szCs w:val="28"/>
        </w:rPr>
        <w:t>lo que</w:t>
      </w:r>
      <w:r w:rsidR="00FC5DE3" w:rsidRPr="00B928E6">
        <w:rPr>
          <w:rFonts w:ascii="Arial Narrow" w:eastAsia="Arial Unicode MS" w:hAnsi="Arial Narrow" w:cs="Arial Unicode MS"/>
          <w:sz w:val="28"/>
          <w:szCs w:val="28"/>
        </w:rPr>
        <w:t xml:space="preserve"> se analiza en forma vinculada con las </w:t>
      </w:r>
      <w:r w:rsidR="0002420B">
        <w:rPr>
          <w:rFonts w:ascii="Arial Narrow" w:eastAsia="Arial Unicode MS" w:hAnsi="Arial Narrow" w:cs="Arial Unicode MS"/>
          <w:sz w:val="28"/>
          <w:szCs w:val="28"/>
        </w:rPr>
        <w:t>constancias que obran en este procedimiento.</w:t>
      </w:r>
    </w:p>
    <w:p w:rsidR="00FC5DE3" w:rsidRPr="00B928E6" w:rsidRDefault="00FC5DE3" w:rsidP="00FC5DE3">
      <w:pPr>
        <w:pStyle w:val="Sinespaciado"/>
        <w:spacing w:line="360" w:lineRule="auto"/>
        <w:ind w:firstLine="709"/>
        <w:jc w:val="both"/>
        <w:rPr>
          <w:rFonts w:ascii="Arial Narrow" w:eastAsia="Arial Unicode MS" w:hAnsi="Arial Narrow" w:cs="Arial Unicode MS"/>
          <w:sz w:val="28"/>
          <w:szCs w:val="28"/>
        </w:rPr>
      </w:pPr>
    </w:p>
    <w:p w:rsidR="00FC5DE3" w:rsidRDefault="00FC5DE3" w:rsidP="00FC5DE3">
      <w:pPr>
        <w:pStyle w:val="Sinespaciado"/>
        <w:spacing w:line="360" w:lineRule="auto"/>
        <w:ind w:firstLine="709"/>
        <w:jc w:val="both"/>
        <w:rPr>
          <w:rFonts w:ascii="Arial Narrow" w:eastAsia="Arial Unicode MS" w:hAnsi="Arial Narrow" w:cs="Arial Unicode MS"/>
          <w:sz w:val="28"/>
          <w:szCs w:val="28"/>
        </w:rPr>
      </w:pPr>
      <w:r w:rsidRPr="00B928E6">
        <w:rPr>
          <w:rFonts w:ascii="Arial Narrow" w:eastAsia="Arial Unicode MS" w:hAnsi="Arial Narrow" w:cs="Arial Unicode MS"/>
          <w:sz w:val="28"/>
          <w:szCs w:val="28"/>
        </w:rPr>
        <w:t>Concepto</w:t>
      </w:r>
      <w:r w:rsidR="004C1EDF">
        <w:rPr>
          <w:rFonts w:ascii="Arial Narrow" w:eastAsia="Arial Unicode MS" w:hAnsi="Arial Narrow" w:cs="Arial Unicode MS"/>
          <w:sz w:val="28"/>
          <w:szCs w:val="28"/>
        </w:rPr>
        <w:t>s</w:t>
      </w:r>
      <w:r w:rsidRPr="00B928E6">
        <w:rPr>
          <w:rFonts w:ascii="Arial Narrow" w:eastAsia="Arial Unicode MS" w:hAnsi="Arial Narrow" w:cs="Arial Unicode MS"/>
          <w:sz w:val="28"/>
          <w:szCs w:val="28"/>
        </w:rPr>
        <w:t xml:space="preserve"> de impugnación que en la parte que interesa refiere</w:t>
      </w:r>
      <w:r w:rsidR="00C22A92">
        <w:rPr>
          <w:rFonts w:ascii="Arial Narrow" w:eastAsia="Arial Unicode MS" w:hAnsi="Arial Narrow" w:cs="Arial Unicode MS"/>
          <w:sz w:val="28"/>
          <w:szCs w:val="28"/>
        </w:rPr>
        <w:t>n</w:t>
      </w:r>
      <w:r w:rsidRPr="00B928E6">
        <w:rPr>
          <w:rFonts w:ascii="Arial Narrow" w:eastAsia="Arial Unicode MS" w:hAnsi="Arial Narrow" w:cs="Arial Unicode MS"/>
          <w:sz w:val="28"/>
          <w:szCs w:val="28"/>
        </w:rPr>
        <w:t>:</w:t>
      </w:r>
    </w:p>
    <w:p w:rsidR="00C22A92" w:rsidRDefault="00C22A92" w:rsidP="00FC5DE3">
      <w:pPr>
        <w:pStyle w:val="Sinespaciado"/>
        <w:spacing w:line="360" w:lineRule="auto"/>
        <w:ind w:firstLine="709"/>
        <w:jc w:val="both"/>
        <w:rPr>
          <w:rFonts w:ascii="Arial Narrow" w:eastAsia="Arial Unicode MS" w:hAnsi="Arial Narrow" w:cs="Arial Unicode MS"/>
          <w:sz w:val="28"/>
          <w:szCs w:val="28"/>
        </w:rPr>
      </w:pPr>
    </w:p>
    <w:p w:rsidR="00C22A92" w:rsidRDefault="00C22A92" w:rsidP="00C22A92">
      <w:pPr>
        <w:spacing w:after="0" w:line="240" w:lineRule="auto"/>
        <w:ind w:firstLine="709"/>
        <w:jc w:val="both"/>
        <w:rPr>
          <w:rFonts w:ascii="Arial Narrow" w:eastAsia="Arial Unicode MS" w:hAnsi="Arial Narrow" w:cs="Arial Unicode MS"/>
          <w:b/>
          <w:i/>
          <w:sz w:val="24"/>
          <w:szCs w:val="24"/>
        </w:rPr>
      </w:pPr>
      <w:r w:rsidRPr="007E65C9">
        <w:rPr>
          <w:rFonts w:ascii="Arial Narrow" w:eastAsia="Arial Unicode MS" w:hAnsi="Arial Narrow" w:cs="Arial Unicode MS"/>
          <w:b/>
          <w:i/>
          <w:sz w:val="24"/>
          <w:szCs w:val="24"/>
        </w:rPr>
        <w:t xml:space="preserve">“PRIMERO.- </w:t>
      </w:r>
      <w:r>
        <w:rPr>
          <w:rFonts w:ascii="Arial Narrow" w:eastAsia="Arial Unicode MS" w:hAnsi="Arial Narrow" w:cs="Arial Unicode MS"/>
          <w:b/>
          <w:i/>
          <w:sz w:val="24"/>
          <w:szCs w:val="24"/>
        </w:rPr>
        <w:t>VIOLACIÓN A LO DISPUESTO POR EL ARTÍCULO 16 DE LA CONSTITUCIÓN POLÍTICA DE LOS ESTADOS UNIDOS MEXICANOS, EN RELACIÓN A LOS ARTÍCULOS 164º FRACCIÓN V Y 165º FRACCIÓN II, DEL CÓDIGO PROCESAL ADMINISTRATIVO PARA EL ESTADO DE SAN LUIS POTOSÍ.”</w:t>
      </w:r>
    </w:p>
    <w:p w:rsidR="00C22A92" w:rsidRDefault="00C22A92" w:rsidP="00C22A92">
      <w:pPr>
        <w:spacing w:after="0" w:line="240" w:lineRule="auto"/>
        <w:ind w:firstLine="709"/>
        <w:jc w:val="both"/>
        <w:rPr>
          <w:rFonts w:ascii="Arial Narrow" w:eastAsia="Arial Unicode MS" w:hAnsi="Arial Narrow" w:cs="Arial Unicode MS"/>
          <w:b/>
          <w:i/>
          <w:sz w:val="24"/>
          <w:szCs w:val="24"/>
        </w:rPr>
      </w:pPr>
    </w:p>
    <w:p w:rsidR="00F83696" w:rsidRDefault="00C22A92" w:rsidP="00C22A92">
      <w:pPr>
        <w:spacing w:after="0" w:line="240" w:lineRule="auto"/>
        <w:ind w:firstLine="709"/>
        <w:jc w:val="both"/>
        <w:rPr>
          <w:rFonts w:ascii="Arial Narrow" w:eastAsia="Arial Unicode MS" w:hAnsi="Arial Narrow" w:cs="Arial Unicode MS"/>
          <w:i/>
          <w:sz w:val="24"/>
          <w:szCs w:val="24"/>
        </w:rPr>
      </w:pPr>
      <w:r w:rsidRPr="00E746CA">
        <w:rPr>
          <w:rFonts w:ascii="Arial Narrow" w:eastAsia="Arial Unicode MS" w:hAnsi="Arial Narrow" w:cs="Arial Unicode MS"/>
          <w:i/>
          <w:sz w:val="24"/>
          <w:szCs w:val="24"/>
        </w:rPr>
        <w:t>“...</w:t>
      </w:r>
      <w:r>
        <w:rPr>
          <w:rFonts w:ascii="Arial Narrow" w:eastAsia="Arial Unicode MS" w:hAnsi="Arial Narrow" w:cs="Arial Unicode MS"/>
          <w:i/>
          <w:sz w:val="24"/>
          <w:szCs w:val="24"/>
        </w:rPr>
        <w:t>de acuerdo a lo dispuesto por el primer párrafo del artículo 16 de la Constitución Federal, nadie puede ser molestado, sino en virtud de un mandamiento escrito por la autoridad que funde y motive la causa legal del procedimiento...</w:t>
      </w:r>
      <w:r w:rsidR="00F83696">
        <w:rPr>
          <w:rFonts w:ascii="Arial Narrow" w:eastAsia="Arial Unicode MS" w:hAnsi="Arial Narrow" w:cs="Arial Unicode MS"/>
          <w:i/>
          <w:sz w:val="24"/>
          <w:szCs w:val="24"/>
        </w:rPr>
        <w:t>”</w:t>
      </w:r>
    </w:p>
    <w:p w:rsidR="00F83696" w:rsidRDefault="00F83696" w:rsidP="00C22A92">
      <w:pPr>
        <w:spacing w:after="0" w:line="240" w:lineRule="auto"/>
        <w:ind w:firstLine="709"/>
        <w:jc w:val="both"/>
        <w:rPr>
          <w:rFonts w:ascii="Arial Narrow" w:eastAsia="Arial Unicode MS" w:hAnsi="Arial Narrow" w:cs="Arial Unicode MS"/>
          <w:i/>
          <w:sz w:val="24"/>
          <w:szCs w:val="24"/>
        </w:rPr>
      </w:pPr>
    </w:p>
    <w:p w:rsidR="00821CAB" w:rsidRDefault="00F83696" w:rsidP="00C22A92">
      <w:pPr>
        <w:spacing w:after="0" w:line="240" w:lineRule="auto"/>
        <w:ind w:firstLine="709"/>
        <w:jc w:val="both"/>
        <w:rPr>
          <w:rFonts w:ascii="Arial Narrow" w:eastAsia="Arial Unicode MS" w:hAnsi="Arial Narrow" w:cs="Arial Unicode MS"/>
          <w:i/>
          <w:sz w:val="24"/>
          <w:szCs w:val="24"/>
        </w:rPr>
      </w:pPr>
      <w:r>
        <w:rPr>
          <w:rFonts w:ascii="Arial Narrow" w:eastAsia="Arial Unicode MS" w:hAnsi="Arial Narrow" w:cs="Arial Unicode MS"/>
          <w:i/>
          <w:sz w:val="24"/>
          <w:szCs w:val="24"/>
        </w:rPr>
        <w:t xml:space="preserve">“...la autoridad demandada en primer lugar debe fundar y después motivar la causa legal de su procedimiento, lo anterior cobra total relevancia de su interpretación en conjunta con lo dispuesto por el artículo 164º fracción V del </w:t>
      </w:r>
      <w:r w:rsidR="00C71986">
        <w:rPr>
          <w:rFonts w:ascii="Arial Narrow" w:eastAsia="Arial Unicode MS" w:hAnsi="Arial Narrow" w:cs="Arial Unicode MS"/>
          <w:i/>
          <w:sz w:val="24"/>
          <w:szCs w:val="24"/>
        </w:rPr>
        <w:t xml:space="preserve">Código Procesal Administrativo para el </w:t>
      </w:r>
      <w:r w:rsidR="00821CAB">
        <w:rPr>
          <w:rFonts w:ascii="Arial Narrow" w:eastAsia="Arial Unicode MS" w:hAnsi="Arial Narrow" w:cs="Arial Unicode MS"/>
          <w:i/>
          <w:sz w:val="24"/>
          <w:szCs w:val="24"/>
        </w:rPr>
        <w:t>Estado...”</w:t>
      </w:r>
    </w:p>
    <w:p w:rsidR="00821CAB" w:rsidRDefault="00821CAB" w:rsidP="00C22A92">
      <w:pPr>
        <w:spacing w:after="0" w:line="240" w:lineRule="auto"/>
        <w:ind w:firstLine="709"/>
        <w:jc w:val="both"/>
        <w:rPr>
          <w:rFonts w:ascii="Arial Narrow" w:eastAsia="Arial Unicode MS" w:hAnsi="Arial Narrow" w:cs="Arial Unicode MS"/>
          <w:i/>
          <w:sz w:val="24"/>
          <w:szCs w:val="24"/>
        </w:rPr>
      </w:pPr>
    </w:p>
    <w:p w:rsidR="00C22A92" w:rsidRDefault="00821CAB" w:rsidP="00C22A92">
      <w:pPr>
        <w:spacing w:after="0" w:line="240" w:lineRule="auto"/>
        <w:ind w:firstLine="709"/>
        <w:jc w:val="both"/>
        <w:rPr>
          <w:rFonts w:ascii="Arial Narrow" w:eastAsia="Arial Unicode MS" w:hAnsi="Arial Narrow" w:cs="Arial Unicode MS"/>
          <w:i/>
          <w:sz w:val="24"/>
          <w:szCs w:val="24"/>
        </w:rPr>
      </w:pPr>
      <w:r>
        <w:rPr>
          <w:rFonts w:ascii="Arial Narrow" w:eastAsia="Arial Unicode MS" w:hAnsi="Arial Narrow" w:cs="Arial Unicode MS"/>
          <w:i/>
          <w:sz w:val="24"/>
          <w:szCs w:val="24"/>
        </w:rPr>
        <w:t xml:space="preserve">“...no solamente es un elemento la fundamentación y </w:t>
      </w:r>
      <w:r w:rsidR="000763BA">
        <w:rPr>
          <w:rFonts w:ascii="Arial Narrow" w:eastAsia="Arial Unicode MS" w:hAnsi="Arial Narrow" w:cs="Arial Unicode MS"/>
          <w:i/>
          <w:sz w:val="24"/>
          <w:szCs w:val="24"/>
        </w:rPr>
        <w:t>motivación, la ley nos señala que también es un requisito esencial para que se configure como leal el acto administrativo...”</w:t>
      </w:r>
    </w:p>
    <w:p w:rsidR="000763BA" w:rsidRDefault="000763BA" w:rsidP="00C22A92">
      <w:pPr>
        <w:spacing w:after="0" w:line="240" w:lineRule="auto"/>
        <w:ind w:firstLine="709"/>
        <w:jc w:val="both"/>
        <w:rPr>
          <w:rFonts w:ascii="Arial Narrow" w:eastAsia="Arial Unicode MS" w:hAnsi="Arial Narrow" w:cs="Arial Unicode MS"/>
          <w:i/>
          <w:sz w:val="24"/>
          <w:szCs w:val="24"/>
        </w:rPr>
      </w:pPr>
    </w:p>
    <w:p w:rsidR="000763BA" w:rsidRPr="00C86535" w:rsidRDefault="000763BA" w:rsidP="000763BA">
      <w:pPr>
        <w:spacing w:after="0" w:line="240" w:lineRule="auto"/>
        <w:ind w:firstLine="709"/>
        <w:jc w:val="both"/>
        <w:rPr>
          <w:rFonts w:ascii="Arial Narrow" w:eastAsia="Arial Unicode MS" w:hAnsi="Arial Narrow" w:cs="Arial Unicode MS"/>
          <w:i/>
          <w:sz w:val="24"/>
          <w:szCs w:val="24"/>
        </w:rPr>
      </w:pPr>
      <w:r>
        <w:rPr>
          <w:rFonts w:ascii="Arial Narrow" w:eastAsia="Arial Unicode MS" w:hAnsi="Arial Narrow" w:cs="Arial Unicode MS"/>
          <w:i/>
          <w:sz w:val="24"/>
          <w:szCs w:val="24"/>
        </w:rPr>
        <w:t xml:space="preserve">“...las autoridades demandadas en total contravención a lo dispuesto por el artículo 16 de la Constitución Federal en relación con el artículo 164º, fracción V y 165º, fracción II del Código Procesal Administrativo para el Estado de San Luis Potosí; la ilegal </w:t>
      </w:r>
      <w:r w:rsidRPr="00C86535">
        <w:rPr>
          <w:rFonts w:ascii="Arial Narrow" w:eastAsia="Arial Unicode MS" w:hAnsi="Arial Narrow" w:cs="Arial Unicode MS"/>
          <w:i/>
          <w:sz w:val="24"/>
          <w:szCs w:val="24"/>
        </w:rPr>
        <w:t>boleta de infracción B-450612 de la que deriva el cobro asentado en el comprobante de pago AB-12744858 y la ilegal boleta de infracción B-450613 de la que deriva el cobro asentado en el comprobante de pago AB-12744859.”</w:t>
      </w:r>
    </w:p>
    <w:p w:rsidR="000763BA" w:rsidRDefault="000763BA" w:rsidP="000763BA">
      <w:pPr>
        <w:spacing w:after="0" w:line="240" w:lineRule="auto"/>
        <w:ind w:firstLine="709"/>
        <w:jc w:val="both"/>
        <w:rPr>
          <w:rFonts w:ascii="Arial Narrow" w:eastAsia="Arial Unicode MS" w:hAnsi="Arial Narrow" w:cs="Arial Unicode MS"/>
          <w:i/>
          <w:sz w:val="24"/>
          <w:szCs w:val="24"/>
        </w:rPr>
      </w:pPr>
    </w:p>
    <w:p w:rsidR="000763BA" w:rsidRPr="00E85B5D" w:rsidRDefault="0036668E" w:rsidP="000763BA">
      <w:pPr>
        <w:spacing w:after="0" w:line="240" w:lineRule="auto"/>
        <w:ind w:firstLine="709"/>
        <w:jc w:val="both"/>
        <w:rPr>
          <w:rFonts w:ascii="Arial Narrow" w:eastAsia="Arial Unicode MS" w:hAnsi="Arial Narrow" w:cs="Arial Unicode MS"/>
          <w:i/>
          <w:sz w:val="24"/>
          <w:szCs w:val="24"/>
        </w:rPr>
      </w:pPr>
      <w:r>
        <w:rPr>
          <w:rFonts w:ascii="Arial Narrow" w:eastAsia="Arial Unicode MS" w:hAnsi="Arial Narrow" w:cs="Arial Unicode MS"/>
          <w:i/>
          <w:sz w:val="24"/>
          <w:szCs w:val="24"/>
        </w:rPr>
        <w:t>“...</w:t>
      </w:r>
      <w:r w:rsidR="00E85B5D">
        <w:rPr>
          <w:rFonts w:ascii="Arial Narrow" w:eastAsia="Arial Unicode MS" w:hAnsi="Arial Narrow" w:cs="Arial Unicode MS"/>
          <w:i/>
          <w:sz w:val="24"/>
          <w:szCs w:val="24"/>
        </w:rPr>
        <w:t>carece de la deb</w:t>
      </w:r>
      <w:r w:rsidR="0002420B">
        <w:rPr>
          <w:rFonts w:ascii="Arial Narrow" w:eastAsia="Arial Unicode MS" w:hAnsi="Arial Narrow" w:cs="Arial Unicode MS"/>
          <w:i/>
          <w:sz w:val="24"/>
          <w:szCs w:val="24"/>
        </w:rPr>
        <w:t>ida motivación y fundamentación</w:t>
      </w:r>
      <w:r w:rsidR="00E85B5D">
        <w:rPr>
          <w:rFonts w:ascii="Arial Narrow" w:eastAsia="Arial Unicode MS" w:hAnsi="Arial Narrow" w:cs="Arial Unicode MS"/>
          <w:i/>
          <w:sz w:val="24"/>
          <w:szCs w:val="24"/>
        </w:rPr>
        <w:t xml:space="preserve"> exigidas en términos de los artículos 164 y 165º, fracción II, aunado a que las autoridades demandadas me dejan en un completo ESTADO DE INDEFENSIÓN al levantar un supuesto policía de tránsito municipal un acta de infracción y sin notificarme con las formalidades esenciales debidas.” </w:t>
      </w:r>
    </w:p>
    <w:p w:rsidR="000763BA" w:rsidRPr="000763BA" w:rsidRDefault="000763BA" w:rsidP="00C22A92">
      <w:pPr>
        <w:spacing w:after="0" w:line="240" w:lineRule="auto"/>
        <w:ind w:firstLine="709"/>
        <w:jc w:val="both"/>
        <w:rPr>
          <w:rFonts w:ascii="Arial Narrow" w:eastAsia="Arial Unicode MS" w:hAnsi="Arial Narrow" w:cs="Arial Unicode MS"/>
          <w:i/>
          <w:sz w:val="24"/>
          <w:szCs w:val="24"/>
        </w:rPr>
      </w:pPr>
    </w:p>
    <w:p w:rsidR="00C22A92" w:rsidRDefault="00C22A92" w:rsidP="00C22A92">
      <w:pPr>
        <w:spacing w:after="0" w:line="240" w:lineRule="auto"/>
        <w:ind w:firstLine="709"/>
        <w:jc w:val="both"/>
        <w:rPr>
          <w:rFonts w:ascii="Arial Narrow" w:eastAsia="Arial Unicode MS" w:hAnsi="Arial Narrow" w:cs="Arial Unicode MS"/>
          <w:b/>
          <w:i/>
          <w:sz w:val="24"/>
          <w:szCs w:val="24"/>
        </w:rPr>
      </w:pPr>
      <w:r w:rsidRPr="00E746CA">
        <w:rPr>
          <w:rFonts w:ascii="Arial Narrow" w:eastAsia="Arial Unicode MS" w:hAnsi="Arial Narrow" w:cs="Arial Unicode MS"/>
          <w:b/>
          <w:i/>
          <w:sz w:val="24"/>
          <w:szCs w:val="24"/>
        </w:rPr>
        <w:t>“</w:t>
      </w:r>
      <w:r>
        <w:rPr>
          <w:rFonts w:ascii="Arial Narrow" w:eastAsia="Arial Unicode MS" w:hAnsi="Arial Narrow" w:cs="Arial Unicode MS"/>
          <w:b/>
          <w:i/>
          <w:sz w:val="24"/>
          <w:szCs w:val="24"/>
        </w:rPr>
        <w:t>SEGUNDO.- VIOLACIÓN AL ARTÍCULO 14º DE LA CONSTITUCIÓN POLÍTICA DE LOS ESTADOS UNIDOS MEXICANOS EN RELACIÓN A LOS PRINCIPIOS DE LEGALIDAD Y SEGURIDAD JURÍDICA...”</w:t>
      </w:r>
    </w:p>
    <w:p w:rsidR="00C22A92" w:rsidRDefault="00C22A92" w:rsidP="00C22A92">
      <w:pPr>
        <w:spacing w:after="0" w:line="240" w:lineRule="auto"/>
        <w:ind w:firstLine="709"/>
        <w:jc w:val="both"/>
        <w:rPr>
          <w:rFonts w:ascii="Arial Narrow" w:eastAsia="Arial Unicode MS" w:hAnsi="Arial Narrow" w:cs="Arial Unicode MS"/>
          <w:b/>
          <w:i/>
          <w:sz w:val="24"/>
          <w:szCs w:val="24"/>
        </w:rPr>
      </w:pPr>
    </w:p>
    <w:p w:rsidR="00C22A92" w:rsidRPr="00E746CA" w:rsidRDefault="00E85B5D" w:rsidP="00C22A92">
      <w:pPr>
        <w:spacing w:after="0" w:line="240" w:lineRule="auto"/>
        <w:ind w:firstLine="709"/>
        <w:jc w:val="both"/>
        <w:rPr>
          <w:rFonts w:ascii="Arial Narrow" w:eastAsia="Arial Unicode MS" w:hAnsi="Arial Narrow" w:cs="Arial Unicode MS"/>
          <w:i/>
          <w:sz w:val="24"/>
          <w:szCs w:val="24"/>
        </w:rPr>
      </w:pPr>
      <w:r>
        <w:rPr>
          <w:rFonts w:ascii="Arial Narrow" w:eastAsia="Arial Unicode MS" w:hAnsi="Arial Narrow" w:cs="Arial Unicode MS"/>
          <w:i/>
          <w:sz w:val="24"/>
          <w:szCs w:val="24"/>
        </w:rPr>
        <w:t>“</w:t>
      </w:r>
      <w:r w:rsidR="00C22A92">
        <w:rPr>
          <w:rFonts w:ascii="Arial Narrow" w:eastAsia="Arial Unicode MS" w:hAnsi="Arial Narrow" w:cs="Arial Unicode MS"/>
          <w:i/>
          <w:sz w:val="24"/>
          <w:szCs w:val="24"/>
        </w:rPr>
        <w:t>...</w:t>
      </w:r>
      <w:r>
        <w:rPr>
          <w:rFonts w:ascii="Arial Narrow" w:eastAsia="Arial Unicode MS" w:hAnsi="Arial Narrow" w:cs="Arial Unicode MS"/>
          <w:i/>
          <w:sz w:val="24"/>
          <w:szCs w:val="24"/>
        </w:rPr>
        <w:t xml:space="preserve">se procedió en forma indebida, toda vez que no hubo un debido proceso conforme lo que marcan los preceptos legales </w:t>
      </w:r>
      <w:r w:rsidR="0051061E">
        <w:rPr>
          <w:rFonts w:ascii="Arial Narrow" w:eastAsia="Arial Unicode MS" w:hAnsi="Arial Narrow" w:cs="Arial Unicode MS"/>
          <w:i/>
          <w:sz w:val="24"/>
          <w:szCs w:val="24"/>
        </w:rPr>
        <w:t>en</w:t>
      </w:r>
      <w:r>
        <w:rPr>
          <w:rFonts w:ascii="Arial Narrow" w:eastAsia="Arial Unicode MS" w:hAnsi="Arial Narrow" w:cs="Arial Unicode MS"/>
          <w:i/>
          <w:sz w:val="24"/>
          <w:szCs w:val="24"/>
        </w:rPr>
        <w:t xml:space="preserve"> materia.</w:t>
      </w:r>
      <w:r w:rsidR="00C22A92">
        <w:rPr>
          <w:rFonts w:ascii="Arial Narrow" w:eastAsia="Arial Unicode MS" w:hAnsi="Arial Narrow" w:cs="Arial Unicode MS"/>
          <w:i/>
          <w:sz w:val="24"/>
          <w:szCs w:val="24"/>
        </w:rPr>
        <w:t>”</w:t>
      </w:r>
    </w:p>
    <w:p w:rsidR="0051061E" w:rsidRDefault="0051061E" w:rsidP="00453C6E">
      <w:pPr>
        <w:spacing w:after="0" w:line="360" w:lineRule="auto"/>
        <w:ind w:firstLine="708"/>
        <w:jc w:val="both"/>
        <w:rPr>
          <w:rFonts w:ascii="Arial Narrow" w:eastAsia="Arial Unicode MS" w:hAnsi="Arial Narrow" w:cs="Arial Unicode MS"/>
          <w:sz w:val="28"/>
          <w:szCs w:val="28"/>
          <w:highlight w:val="yellow"/>
        </w:rPr>
      </w:pPr>
    </w:p>
    <w:p w:rsidR="0051061E" w:rsidRPr="00B928E6" w:rsidRDefault="0051061E" w:rsidP="0051061E">
      <w:pPr>
        <w:spacing w:after="0" w:line="360" w:lineRule="auto"/>
        <w:ind w:firstLine="708"/>
        <w:jc w:val="both"/>
        <w:rPr>
          <w:rFonts w:ascii="Arial Narrow" w:eastAsia="Arial Unicode MS" w:hAnsi="Arial Narrow" w:cs="Arial Unicode MS"/>
          <w:sz w:val="28"/>
          <w:szCs w:val="28"/>
        </w:rPr>
      </w:pPr>
      <w:r w:rsidRPr="00B928E6">
        <w:rPr>
          <w:rFonts w:ascii="Arial Narrow" w:eastAsia="Calibri" w:hAnsi="Arial Narrow" w:cs="Arial"/>
          <w:sz w:val="28"/>
          <w:szCs w:val="28"/>
        </w:rPr>
        <w:t>Concepto</w:t>
      </w:r>
      <w:r>
        <w:rPr>
          <w:rFonts w:ascii="Arial Narrow" w:eastAsia="Calibri" w:hAnsi="Arial Narrow" w:cs="Arial"/>
          <w:sz w:val="28"/>
          <w:szCs w:val="28"/>
        </w:rPr>
        <w:t>s</w:t>
      </w:r>
      <w:r w:rsidRPr="00B928E6">
        <w:rPr>
          <w:rFonts w:ascii="Arial Narrow" w:eastAsia="Calibri" w:hAnsi="Arial Narrow" w:cs="Arial"/>
          <w:sz w:val="28"/>
          <w:szCs w:val="28"/>
        </w:rPr>
        <w:t xml:space="preserve"> de impugnación, que </w:t>
      </w:r>
      <w:r w:rsidRPr="00B928E6">
        <w:rPr>
          <w:rFonts w:ascii="Arial Narrow" w:eastAsia="Calibri" w:hAnsi="Arial Narrow" w:cs="Arial"/>
          <w:b/>
          <w:sz w:val="28"/>
          <w:szCs w:val="28"/>
          <w:u w:val="single"/>
        </w:rPr>
        <w:t>resulta infundado</w:t>
      </w:r>
      <w:r>
        <w:rPr>
          <w:rFonts w:ascii="Arial Narrow" w:eastAsia="Calibri" w:hAnsi="Arial Narrow" w:cs="Arial"/>
          <w:b/>
          <w:sz w:val="28"/>
          <w:szCs w:val="28"/>
          <w:u w:val="single"/>
        </w:rPr>
        <w:t>s</w:t>
      </w:r>
      <w:r w:rsidRPr="00B928E6">
        <w:rPr>
          <w:rFonts w:ascii="Arial Narrow" w:eastAsia="Calibri" w:hAnsi="Arial Narrow" w:cs="Arial"/>
          <w:b/>
          <w:sz w:val="28"/>
          <w:szCs w:val="28"/>
          <w:u w:val="single"/>
        </w:rPr>
        <w:t xml:space="preserve"> e inoperante</w:t>
      </w:r>
      <w:r>
        <w:rPr>
          <w:rFonts w:ascii="Arial Narrow" w:eastAsia="Calibri" w:hAnsi="Arial Narrow" w:cs="Arial"/>
          <w:b/>
          <w:sz w:val="28"/>
          <w:szCs w:val="28"/>
          <w:u w:val="single"/>
        </w:rPr>
        <w:t>s</w:t>
      </w:r>
      <w:r w:rsidRPr="00B928E6">
        <w:rPr>
          <w:rFonts w:ascii="Arial Narrow" w:eastAsia="Calibri" w:hAnsi="Arial Narrow" w:cs="Arial"/>
          <w:b/>
          <w:sz w:val="28"/>
          <w:szCs w:val="28"/>
          <w:u w:val="single"/>
        </w:rPr>
        <w:t xml:space="preserve"> por insuficiente</w:t>
      </w:r>
      <w:r>
        <w:rPr>
          <w:rFonts w:ascii="Arial Narrow" w:eastAsia="Calibri" w:hAnsi="Arial Narrow" w:cs="Arial"/>
          <w:b/>
          <w:sz w:val="28"/>
          <w:szCs w:val="28"/>
          <w:u w:val="single"/>
        </w:rPr>
        <w:t>s</w:t>
      </w:r>
      <w:r w:rsidRPr="0051061E">
        <w:rPr>
          <w:rFonts w:ascii="Arial Narrow" w:eastAsia="Calibri" w:hAnsi="Arial Narrow" w:cs="Arial"/>
          <w:sz w:val="28"/>
          <w:szCs w:val="28"/>
        </w:rPr>
        <w:t>, de acuerdo con lo siguiente:</w:t>
      </w:r>
      <w:r w:rsidRPr="00B928E6">
        <w:rPr>
          <w:rFonts w:ascii="Arial Narrow" w:eastAsia="Arial Unicode MS" w:hAnsi="Arial Narrow" w:cs="Arial Unicode MS"/>
          <w:sz w:val="28"/>
          <w:szCs w:val="28"/>
        </w:rPr>
        <w:t xml:space="preserve"> </w:t>
      </w:r>
    </w:p>
    <w:p w:rsidR="0051061E" w:rsidRDefault="0051061E" w:rsidP="00453C6E">
      <w:pPr>
        <w:spacing w:after="0" w:line="360" w:lineRule="auto"/>
        <w:ind w:firstLine="708"/>
        <w:jc w:val="both"/>
        <w:rPr>
          <w:rFonts w:ascii="Arial Narrow" w:eastAsia="Arial Unicode MS" w:hAnsi="Arial Narrow" w:cs="Arial Unicode MS"/>
          <w:sz w:val="28"/>
          <w:szCs w:val="28"/>
          <w:highlight w:val="yellow"/>
        </w:rPr>
      </w:pPr>
    </w:p>
    <w:p w:rsidR="0051061E" w:rsidRPr="00B928E6" w:rsidRDefault="0051061E" w:rsidP="0051061E">
      <w:pPr>
        <w:spacing w:after="0" w:line="360" w:lineRule="auto"/>
        <w:ind w:firstLine="708"/>
        <w:jc w:val="both"/>
        <w:rPr>
          <w:rFonts w:ascii="Arial Narrow" w:eastAsia="Arial Unicode MS" w:hAnsi="Arial Narrow" w:cs="Arial Unicode MS"/>
          <w:sz w:val="28"/>
          <w:szCs w:val="28"/>
        </w:rPr>
      </w:pPr>
      <w:r>
        <w:rPr>
          <w:rFonts w:ascii="Arial Narrow" w:eastAsia="Calibri" w:hAnsi="Arial Narrow" w:cs="Arial"/>
          <w:sz w:val="28"/>
          <w:szCs w:val="28"/>
        </w:rPr>
        <w:t>L</w:t>
      </w:r>
      <w:r w:rsidRPr="00B928E6">
        <w:rPr>
          <w:rFonts w:ascii="Arial Narrow" w:eastAsia="Calibri" w:hAnsi="Arial Narrow" w:cs="Arial"/>
          <w:sz w:val="28"/>
          <w:szCs w:val="28"/>
        </w:rPr>
        <w:t>os argumentos</w:t>
      </w:r>
      <w:r w:rsidRPr="00B928E6">
        <w:rPr>
          <w:rFonts w:ascii="Arial Narrow" w:eastAsia="Arial Unicode MS" w:hAnsi="Arial Narrow" w:cs="Arial Unicode MS"/>
          <w:sz w:val="28"/>
          <w:szCs w:val="28"/>
        </w:rPr>
        <w:t xml:space="preserve"> </w:t>
      </w:r>
      <w:r w:rsidRPr="00B928E6">
        <w:rPr>
          <w:rFonts w:ascii="Arial Narrow" w:eastAsia="Calibri" w:hAnsi="Arial Narrow" w:cs="Arial"/>
          <w:sz w:val="28"/>
          <w:szCs w:val="28"/>
        </w:rPr>
        <w:t xml:space="preserve">que esgrime </w:t>
      </w:r>
      <w:r w:rsidR="000C1C38" w:rsidRPr="00B928E6">
        <w:rPr>
          <w:rFonts w:ascii="Arial Narrow" w:eastAsia="Calibri" w:hAnsi="Arial Narrow" w:cs="Arial"/>
          <w:sz w:val="28"/>
          <w:szCs w:val="28"/>
        </w:rPr>
        <w:t>el actor son inoperantes por insuficientes para determinar la ilegalidad de</w:t>
      </w:r>
      <w:r w:rsidR="000C1C38">
        <w:rPr>
          <w:rFonts w:ascii="Arial Narrow" w:eastAsia="Calibri" w:hAnsi="Arial Narrow" w:cs="Arial"/>
          <w:sz w:val="28"/>
          <w:szCs w:val="28"/>
        </w:rPr>
        <w:t xml:space="preserve"> </w:t>
      </w:r>
      <w:r w:rsidR="000C1C38" w:rsidRPr="00B928E6">
        <w:rPr>
          <w:rFonts w:ascii="Arial Narrow" w:eastAsia="Calibri" w:hAnsi="Arial Narrow" w:cs="Arial"/>
          <w:sz w:val="28"/>
          <w:szCs w:val="28"/>
        </w:rPr>
        <w:t>l</w:t>
      </w:r>
      <w:r w:rsidR="000C1C38">
        <w:rPr>
          <w:rFonts w:ascii="Arial Narrow" w:eastAsia="Calibri" w:hAnsi="Arial Narrow" w:cs="Arial"/>
          <w:sz w:val="28"/>
          <w:szCs w:val="28"/>
        </w:rPr>
        <w:t>os</w:t>
      </w:r>
      <w:r w:rsidR="000C1C38" w:rsidRPr="00B928E6">
        <w:rPr>
          <w:rFonts w:ascii="Arial Narrow" w:eastAsia="Calibri" w:hAnsi="Arial Narrow" w:cs="Arial"/>
          <w:sz w:val="28"/>
          <w:szCs w:val="28"/>
        </w:rPr>
        <w:t xml:space="preserve"> acto</w:t>
      </w:r>
      <w:r w:rsidR="000C1C38">
        <w:rPr>
          <w:rFonts w:ascii="Arial Narrow" w:eastAsia="Calibri" w:hAnsi="Arial Narrow" w:cs="Arial"/>
          <w:sz w:val="28"/>
          <w:szCs w:val="28"/>
        </w:rPr>
        <w:t>s</w:t>
      </w:r>
      <w:r w:rsidR="000C1C38" w:rsidRPr="00B928E6">
        <w:rPr>
          <w:rFonts w:ascii="Arial Narrow" w:eastAsia="Calibri" w:hAnsi="Arial Narrow" w:cs="Arial"/>
          <w:sz w:val="28"/>
          <w:szCs w:val="28"/>
        </w:rPr>
        <w:t xml:space="preserve"> impugnado</w:t>
      </w:r>
      <w:r w:rsidR="000C1C38">
        <w:rPr>
          <w:rFonts w:ascii="Arial Narrow" w:eastAsia="Calibri" w:hAnsi="Arial Narrow" w:cs="Arial"/>
          <w:sz w:val="28"/>
          <w:szCs w:val="28"/>
        </w:rPr>
        <w:t>s</w:t>
      </w:r>
      <w:r w:rsidR="000C1C38" w:rsidRPr="00B928E6">
        <w:rPr>
          <w:rFonts w:ascii="Arial Narrow" w:eastAsia="Calibri" w:hAnsi="Arial Narrow" w:cs="Arial"/>
          <w:sz w:val="28"/>
          <w:szCs w:val="28"/>
        </w:rPr>
        <w:t>, ya que no formula ningún razonamiento lógico jurídico encaminado a combatir las consideraciones y fundamentos de</w:t>
      </w:r>
      <w:r w:rsidR="00D03FAC">
        <w:rPr>
          <w:rFonts w:ascii="Arial Narrow" w:eastAsia="Calibri" w:hAnsi="Arial Narrow" w:cs="Arial"/>
          <w:sz w:val="28"/>
          <w:szCs w:val="28"/>
        </w:rPr>
        <w:t xml:space="preserve"> </w:t>
      </w:r>
      <w:r w:rsidR="000C1C38" w:rsidRPr="00B928E6">
        <w:rPr>
          <w:rFonts w:ascii="Arial Narrow" w:eastAsia="Calibri" w:hAnsi="Arial Narrow" w:cs="Arial"/>
          <w:sz w:val="28"/>
          <w:szCs w:val="28"/>
        </w:rPr>
        <w:t>l</w:t>
      </w:r>
      <w:r w:rsidR="00D03FAC">
        <w:rPr>
          <w:rFonts w:ascii="Arial Narrow" w:eastAsia="Calibri" w:hAnsi="Arial Narrow" w:cs="Arial"/>
          <w:sz w:val="28"/>
          <w:szCs w:val="28"/>
        </w:rPr>
        <w:t>os</w:t>
      </w:r>
      <w:r w:rsidR="000C1C38" w:rsidRPr="00B928E6">
        <w:rPr>
          <w:rFonts w:ascii="Arial Narrow" w:eastAsia="Calibri" w:hAnsi="Arial Narrow" w:cs="Arial"/>
          <w:sz w:val="28"/>
          <w:szCs w:val="28"/>
        </w:rPr>
        <w:t xml:space="preserve"> acto</w:t>
      </w:r>
      <w:r w:rsidR="00D03FAC">
        <w:rPr>
          <w:rFonts w:ascii="Arial Narrow" w:eastAsia="Calibri" w:hAnsi="Arial Narrow" w:cs="Arial"/>
          <w:sz w:val="28"/>
          <w:szCs w:val="28"/>
        </w:rPr>
        <w:t>s</w:t>
      </w:r>
      <w:r w:rsidR="000C1C38" w:rsidRPr="00B928E6">
        <w:rPr>
          <w:rFonts w:ascii="Arial Narrow" w:eastAsia="Calibri" w:hAnsi="Arial Narrow" w:cs="Arial"/>
          <w:sz w:val="28"/>
          <w:szCs w:val="28"/>
        </w:rPr>
        <w:t xml:space="preserve"> que impugna, tratándose del asunto que nos ocupa, en cuanto a la falta de fundamentación y motivación y la omisión de los requisitos formales exigidos por las leyes</w:t>
      </w:r>
      <w:r w:rsidR="000C1C38" w:rsidRPr="00B928E6">
        <w:rPr>
          <w:rFonts w:ascii="Arial Narrow" w:eastAsia="Times New Roman" w:hAnsi="Arial Narrow" w:cs="Arial"/>
          <w:sz w:val="28"/>
          <w:szCs w:val="28"/>
          <w:lang w:val="es-ES" w:eastAsia="es-ES"/>
        </w:rPr>
        <w:t xml:space="preserve">, ya que </w:t>
      </w:r>
      <w:r w:rsidR="000C1C38">
        <w:rPr>
          <w:rFonts w:ascii="Arial Narrow" w:eastAsia="Times New Roman" w:hAnsi="Arial Narrow" w:cs="Arial"/>
          <w:sz w:val="28"/>
          <w:szCs w:val="28"/>
          <w:lang w:val="es-ES" w:eastAsia="es-ES"/>
        </w:rPr>
        <w:t xml:space="preserve">únicamente cita </w:t>
      </w:r>
      <w:r w:rsidR="000C1C38" w:rsidRPr="00B928E6">
        <w:rPr>
          <w:rFonts w:ascii="Arial Narrow" w:eastAsia="Times New Roman" w:hAnsi="Arial Narrow" w:cs="Arial"/>
          <w:sz w:val="28"/>
          <w:szCs w:val="28"/>
          <w:lang w:val="es-ES" w:eastAsia="es-ES"/>
        </w:rPr>
        <w:t xml:space="preserve">y transcribe </w:t>
      </w:r>
      <w:r w:rsidR="000C1C38">
        <w:rPr>
          <w:rFonts w:ascii="Arial Narrow" w:eastAsia="Times New Roman" w:hAnsi="Arial Narrow" w:cs="Arial"/>
          <w:sz w:val="28"/>
          <w:szCs w:val="28"/>
          <w:lang w:val="es-ES" w:eastAsia="es-ES"/>
        </w:rPr>
        <w:t>parte de los artículos 14, 16 Constitucionales, 164 fracción I y 165 fracción II</w:t>
      </w:r>
      <w:r w:rsidR="00D03FAC">
        <w:rPr>
          <w:rFonts w:ascii="Arial Narrow" w:eastAsia="Times New Roman" w:hAnsi="Arial Narrow" w:cs="Arial"/>
          <w:sz w:val="28"/>
          <w:szCs w:val="28"/>
          <w:lang w:val="es-ES" w:eastAsia="es-ES"/>
        </w:rPr>
        <w:t xml:space="preserve"> del Código Procesal Administrativo para el Estado</w:t>
      </w:r>
      <w:r w:rsidR="000C1C38">
        <w:rPr>
          <w:rFonts w:ascii="Arial Narrow" w:eastAsia="Times New Roman" w:hAnsi="Arial Narrow" w:cs="Arial"/>
          <w:sz w:val="28"/>
          <w:szCs w:val="28"/>
          <w:lang w:val="es-ES" w:eastAsia="es-ES"/>
        </w:rPr>
        <w:t xml:space="preserve">, así como diversas jurisprudencias, </w:t>
      </w:r>
      <w:r w:rsidR="000C1C38">
        <w:rPr>
          <w:rFonts w:ascii="Arial Narrow" w:eastAsia="Calibri" w:hAnsi="Arial Narrow" w:cs="Arial"/>
          <w:sz w:val="28"/>
          <w:szCs w:val="28"/>
        </w:rPr>
        <w:t xml:space="preserve">que </w:t>
      </w:r>
      <w:r w:rsidR="000C1C38" w:rsidRPr="00B928E6">
        <w:rPr>
          <w:rFonts w:ascii="Arial Narrow" w:eastAsia="Calibri" w:hAnsi="Arial Narrow" w:cs="Arial"/>
          <w:sz w:val="28"/>
          <w:szCs w:val="28"/>
        </w:rPr>
        <w:t>según sus argumentos van enfocados a atacar lo relativo a la falta de fundamentación y motivación</w:t>
      </w:r>
      <w:r w:rsidR="000C1C38">
        <w:rPr>
          <w:rFonts w:ascii="Arial Narrow" w:eastAsia="Calibri" w:hAnsi="Arial Narrow" w:cs="Arial"/>
          <w:sz w:val="28"/>
          <w:szCs w:val="28"/>
        </w:rPr>
        <w:t xml:space="preserve">, </w:t>
      </w:r>
      <w:r w:rsidR="00D03FAC">
        <w:rPr>
          <w:rFonts w:ascii="Arial Narrow" w:eastAsia="Calibri" w:hAnsi="Arial Narrow" w:cs="Arial"/>
          <w:sz w:val="28"/>
          <w:szCs w:val="28"/>
        </w:rPr>
        <w:t>lo que no constituye</w:t>
      </w:r>
      <w:r w:rsidR="000C1C38" w:rsidRPr="00B928E6">
        <w:rPr>
          <w:rFonts w:ascii="Arial Narrow" w:eastAsia="Calibri" w:hAnsi="Arial Narrow" w:cs="Arial"/>
          <w:sz w:val="28"/>
          <w:szCs w:val="28"/>
        </w:rPr>
        <w:t xml:space="preserve"> la relación razonada que ha de establecerse entre los hechos </w:t>
      </w:r>
      <w:r w:rsidR="000C1C38">
        <w:rPr>
          <w:rFonts w:ascii="Arial Narrow" w:eastAsia="Calibri" w:hAnsi="Arial Narrow" w:cs="Arial"/>
          <w:sz w:val="28"/>
          <w:szCs w:val="28"/>
        </w:rPr>
        <w:t>que</w:t>
      </w:r>
      <w:r w:rsidR="000C1C38" w:rsidRPr="00B928E6">
        <w:rPr>
          <w:rFonts w:ascii="Arial Narrow" w:eastAsia="Calibri" w:hAnsi="Arial Narrow" w:cs="Arial"/>
          <w:sz w:val="28"/>
          <w:szCs w:val="28"/>
        </w:rPr>
        <w:t xml:space="preserve"> actualizan y sustentan la</w:t>
      </w:r>
      <w:r w:rsidR="00D03FAC">
        <w:rPr>
          <w:rFonts w:ascii="Arial Narrow" w:eastAsia="Calibri" w:hAnsi="Arial Narrow" w:cs="Arial"/>
          <w:sz w:val="28"/>
          <w:szCs w:val="28"/>
        </w:rPr>
        <w:t>s</w:t>
      </w:r>
      <w:r w:rsidR="000C1C38" w:rsidRPr="00B928E6">
        <w:rPr>
          <w:rFonts w:ascii="Arial Narrow" w:eastAsia="Calibri" w:hAnsi="Arial Narrow" w:cs="Arial"/>
          <w:sz w:val="28"/>
          <w:szCs w:val="28"/>
        </w:rPr>
        <w:t xml:space="preserve"> boleta</w:t>
      </w:r>
      <w:r w:rsidR="00D03FAC">
        <w:rPr>
          <w:rFonts w:ascii="Arial Narrow" w:eastAsia="Calibri" w:hAnsi="Arial Narrow" w:cs="Arial"/>
          <w:sz w:val="28"/>
          <w:szCs w:val="28"/>
        </w:rPr>
        <w:t>s</w:t>
      </w:r>
      <w:r w:rsidR="000C1C38" w:rsidRPr="00B928E6">
        <w:rPr>
          <w:rFonts w:ascii="Arial Narrow" w:eastAsia="Calibri" w:hAnsi="Arial Narrow" w:cs="Arial"/>
          <w:sz w:val="28"/>
          <w:szCs w:val="28"/>
        </w:rPr>
        <w:t xml:space="preserve"> de infracción emitida</w:t>
      </w:r>
      <w:r w:rsidR="00D03FAC">
        <w:rPr>
          <w:rFonts w:ascii="Arial Narrow" w:eastAsia="Calibri" w:hAnsi="Arial Narrow" w:cs="Arial"/>
          <w:sz w:val="28"/>
          <w:szCs w:val="28"/>
        </w:rPr>
        <w:t>s</w:t>
      </w:r>
      <w:r w:rsidR="000C1C38" w:rsidRPr="00B928E6">
        <w:rPr>
          <w:rFonts w:ascii="Arial Narrow" w:eastAsia="Calibri" w:hAnsi="Arial Narrow" w:cs="Arial"/>
          <w:sz w:val="28"/>
          <w:szCs w:val="28"/>
        </w:rPr>
        <w:t xml:space="preserve"> por la autoridad demandada y los derechos fundamentales que se estimen violados, a efecto de mostrar jurídicamente la contravención de estos por dichos actos, y la aplicación de la misma en su perjuicio, características que debe</w:t>
      </w:r>
      <w:r w:rsidR="000C1C38">
        <w:rPr>
          <w:rFonts w:ascii="Arial Narrow" w:eastAsia="Calibri" w:hAnsi="Arial Narrow" w:cs="Arial"/>
          <w:sz w:val="28"/>
          <w:szCs w:val="28"/>
        </w:rPr>
        <w:t>n</w:t>
      </w:r>
      <w:r w:rsidR="000C1C38" w:rsidRPr="00B928E6">
        <w:rPr>
          <w:rFonts w:ascii="Arial Narrow" w:eastAsia="Calibri" w:hAnsi="Arial Narrow" w:cs="Arial"/>
          <w:sz w:val="28"/>
          <w:szCs w:val="28"/>
        </w:rPr>
        <w:t xml:space="preserve"> en este caso reunir </w:t>
      </w:r>
      <w:r w:rsidR="000C1C38">
        <w:rPr>
          <w:rFonts w:ascii="Arial Narrow" w:eastAsia="Calibri" w:hAnsi="Arial Narrow" w:cs="Arial"/>
          <w:sz w:val="28"/>
          <w:szCs w:val="28"/>
        </w:rPr>
        <w:t>los</w:t>
      </w:r>
      <w:r w:rsidR="000C1C38" w:rsidRPr="00B928E6">
        <w:rPr>
          <w:rFonts w:ascii="Arial Narrow" w:eastAsia="Calibri" w:hAnsi="Arial Narrow" w:cs="Arial"/>
          <w:sz w:val="28"/>
          <w:szCs w:val="28"/>
        </w:rPr>
        <w:t xml:space="preserve"> concepto</w:t>
      </w:r>
      <w:r w:rsidR="000C1C38">
        <w:rPr>
          <w:rFonts w:ascii="Arial Narrow" w:eastAsia="Calibri" w:hAnsi="Arial Narrow" w:cs="Arial"/>
          <w:sz w:val="28"/>
          <w:szCs w:val="28"/>
        </w:rPr>
        <w:t>s</w:t>
      </w:r>
      <w:r w:rsidR="000C1C38" w:rsidRPr="00B928E6">
        <w:rPr>
          <w:rFonts w:ascii="Arial Narrow" w:eastAsia="Calibri" w:hAnsi="Arial Narrow" w:cs="Arial"/>
          <w:sz w:val="28"/>
          <w:szCs w:val="28"/>
        </w:rPr>
        <w:t xml:space="preserve"> de impugnación en análisis para que pueda</w:t>
      </w:r>
      <w:r w:rsidR="000C1C38">
        <w:rPr>
          <w:rFonts w:ascii="Arial Narrow" w:eastAsia="Calibri" w:hAnsi="Arial Narrow" w:cs="Arial"/>
          <w:sz w:val="28"/>
          <w:szCs w:val="28"/>
        </w:rPr>
        <w:t>n</w:t>
      </w:r>
      <w:r w:rsidR="000C1C38" w:rsidRPr="00B928E6">
        <w:rPr>
          <w:rFonts w:ascii="Arial Narrow" w:eastAsia="Calibri" w:hAnsi="Arial Narrow" w:cs="Arial"/>
          <w:sz w:val="28"/>
          <w:szCs w:val="28"/>
        </w:rPr>
        <w:t xml:space="preserve"> ser materia de estudio por la excepción que se actualiza, en tanto que los que aquí argumenta, son meras expresiones de carácter unilateral, que no combaten l</w:t>
      </w:r>
      <w:r w:rsidR="00D03FAC">
        <w:rPr>
          <w:rFonts w:ascii="Arial Narrow" w:eastAsia="Calibri" w:hAnsi="Arial Narrow" w:cs="Arial"/>
          <w:sz w:val="28"/>
          <w:szCs w:val="28"/>
        </w:rPr>
        <w:t>os</w:t>
      </w:r>
      <w:r w:rsidR="000C1C38" w:rsidRPr="00B928E6">
        <w:rPr>
          <w:rFonts w:ascii="Arial Narrow" w:eastAsia="Calibri" w:hAnsi="Arial Narrow" w:cs="Arial"/>
          <w:sz w:val="28"/>
          <w:szCs w:val="28"/>
        </w:rPr>
        <w:t xml:space="preserve"> acto</w:t>
      </w:r>
      <w:r w:rsidR="00D03FAC">
        <w:rPr>
          <w:rFonts w:ascii="Arial Narrow" w:eastAsia="Calibri" w:hAnsi="Arial Narrow" w:cs="Arial"/>
          <w:sz w:val="28"/>
          <w:szCs w:val="28"/>
        </w:rPr>
        <w:t>s</w:t>
      </w:r>
      <w:r w:rsidR="000C1C38" w:rsidRPr="00B928E6">
        <w:rPr>
          <w:rFonts w:ascii="Arial Narrow" w:eastAsia="Calibri" w:hAnsi="Arial Narrow" w:cs="Arial"/>
          <w:sz w:val="28"/>
          <w:szCs w:val="28"/>
        </w:rPr>
        <w:t xml:space="preserve"> impugnado</w:t>
      </w:r>
      <w:r w:rsidR="00D03FAC">
        <w:rPr>
          <w:rFonts w:ascii="Arial Narrow" w:eastAsia="Calibri" w:hAnsi="Arial Narrow" w:cs="Arial"/>
          <w:sz w:val="28"/>
          <w:szCs w:val="28"/>
        </w:rPr>
        <w:t>s</w:t>
      </w:r>
      <w:r w:rsidR="000C1C38" w:rsidRPr="00B928E6">
        <w:rPr>
          <w:rFonts w:ascii="Arial Narrow" w:eastAsia="Calibri" w:hAnsi="Arial Narrow" w:cs="Arial"/>
          <w:sz w:val="28"/>
          <w:szCs w:val="28"/>
        </w:rPr>
        <w:t xml:space="preserve">, </w:t>
      </w:r>
      <w:r>
        <w:rPr>
          <w:rFonts w:ascii="Arial Narrow" w:eastAsia="Calibri" w:hAnsi="Arial Narrow" w:cs="Arial"/>
          <w:sz w:val="28"/>
          <w:szCs w:val="28"/>
        </w:rPr>
        <w:t xml:space="preserve">pues </w:t>
      </w:r>
      <w:r w:rsidR="00E72FE3">
        <w:rPr>
          <w:rFonts w:ascii="Arial Narrow" w:eastAsia="Calibri" w:hAnsi="Arial Narrow" w:cs="Arial"/>
          <w:sz w:val="28"/>
          <w:szCs w:val="28"/>
        </w:rPr>
        <w:t>señala</w:t>
      </w:r>
      <w:r>
        <w:rPr>
          <w:rFonts w:ascii="Arial Narrow" w:eastAsia="Calibri" w:hAnsi="Arial Narrow" w:cs="Arial"/>
          <w:sz w:val="28"/>
          <w:szCs w:val="28"/>
        </w:rPr>
        <w:t xml:space="preserve"> de manera genérica que carece</w:t>
      </w:r>
      <w:r w:rsidR="00D03FAC">
        <w:rPr>
          <w:rFonts w:ascii="Arial Narrow" w:eastAsia="Calibri" w:hAnsi="Arial Narrow" w:cs="Arial"/>
          <w:sz w:val="28"/>
          <w:szCs w:val="28"/>
        </w:rPr>
        <w:t>n</w:t>
      </w:r>
      <w:r>
        <w:rPr>
          <w:rFonts w:ascii="Arial Narrow" w:eastAsia="Calibri" w:hAnsi="Arial Narrow" w:cs="Arial"/>
          <w:sz w:val="28"/>
          <w:szCs w:val="28"/>
        </w:rPr>
        <w:t xml:space="preserve"> de fundamentación </w:t>
      </w:r>
      <w:r w:rsidR="00D03FAC">
        <w:rPr>
          <w:rFonts w:ascii="Arial Narrow" w:eastAsia="Calibri" w:hAnsi="Arial Narrow" w:cs="Arial"/>
          <w:sz w:val="28"/>
          <w:szCs w:val="28"/>
        </w:rPr>
        <w:t xml:space="preserve">y motivación </w:t>
      </w:r>
      <w:r>
        <w:rPr>
          <w:rFonts w:ascii="Arial Narrow" w:eastAsia="Calibri" w:hAnsi="Arial Narrow" w:cs="Arial"/>
          <w:sz w:val="28"/>
          <w:szCs w:val="28"/>
        </w:rPr>
        <w:t xml:space="preserve">en su emisión, </w:t>
      </w:r>
      <w:r w:rsidR="00D03FAC">
        <w:rPr>
          <w:rFonts w:ascii="Arial Narrow" w:eastAsia="Calibri" w:hAnsi="Arial Narrow" w:cs="Arial"/>
          <w:sz w:val="28"/>
          <w:szCs w:val="28"/>
        </w:rPr>
        <w:t xml:space="preserve">y que por ello no cumplen con lo dispuesto en los artículos </w:t>
      </w:r>
      <w:r w:rsidR="000F036E">
        <w:rPr>
          <w:rFonts w:ascii="Arial Narrow" w:eastAsia="Calibri" w:hAnsi="Arial Narrow" w:cs="Arial"/>
          <w:sz w:val="28"/>
          <w:szCs w:val="28"/>
        </w:rPr>
        <w:t>que citó</w:t>
      </w:r>
      <w:r w:rsidR="00D03FAC">
        <w:rPr>
          <w:rFonts w:ascii="Arial Narrow" w:eastAsia="Times New Roman" w:hAnsi="Arial Narrow" w:cs="Arial"/>
          <w:sz w:val="28"/>
          <w:szCs w:val="28"/>
          <w:lang w:val="es-ES" w:eastAsia="es-ES"/>
        </w:rPr>
        <w:t xml:space="preserve">, </w:t>
      </w:r>
      <w:r w:rsidR="00E72FE3">
        <w:rPr>
          <w:rFonts w:ascii="Arial Narrow" w:eastAsia="Times New Roman" w:hAnsi="Arial Narrow" w:cs="Arial"/>
          <w:sz w:val="28"/>
          <w:szCs w:val="28"/>
          <w:lang w:val="es-ES" w:eastAsia="es-ES"/>
        </w:rPr>
        <w:t>así como</w:t>
      </w:r>
      <w:r w:rsidR="00E72FE3" w:rsidRPr="00E72FE3">
        <w:rPr>
          <w:rFonts w:ascii="Arial Narrow" w:eastAsia="Times New Roman" w:hAnsi="Arial Narrow" w:cs="Arial"/>
          <w:sz w:val="28"/>
          <w:szCs w:val="28"/>
          <w:lang w:val="es-ES" w:eastAsia="es-ES"/>
        </w:rPr>
        <w:t xml:space="preserve"> la existencia de violaciones al procedimiento</w:t>
      </w:r>
      <w:r w:rsidR="00E72FE3">
        <w:rPr>
          <w:rFonts w:ascii="Arial Narrow" w:eastAsia="Times New Roman" w:hAnsi="Arial Narrow" w:cs="Arial"/>
          <w:sz w:val="28"/>
          <w:szCs w:val="28"/>
          <w:lang w:val="es-ES" w:eastAsia="es-ES"/>
        </w:rPr>
        <w:t>, sin</w:t>
      </w:r>
      <w:r w:rsidRPr="00E72FE3">
        <w:rPr>
          <w:rFonts w:ascii="Arial Narrow" w:eastAsia="Times New Roman" w:hAnsi="Arial Narrow" w:cs="Arial"/>
          <w:sz w:val="28"/>
          <w:szCs w:val="28"/>
          <w:lang w:val="es-ES" w:eastAsia="es-ES"/>
        </w:rPr>
        <w:t xml:space="preserve"> expresa</w:t>
      </w:r>
      <w:r w:rsidR="00E72FE3">
        <w:rPr>
          <w:rFonts w:ascii="Arial Narrow" w:eastAsia="Calibri" w:hAnsi="Arial Narrow" w:cs="Arial"/>
          <w:sz w:val="28"/>
          <w:szCs w:val="28"/>
        </w:rPr>
        <w:t xml:space="preserve">r </w:t>
      </w:r>
      <w:r w:rsidR="003914EA">
        <w:rPr>
          <w:rFonts w:ascii="Arial Narrow" w:eastAsia="Calibri" w:hAnsi="Arial Narrow" w:cs="Arial"/>
          <w:sz w:val="28"/>
          <w:szCs w:val="28"/>
        </w:rPr>
        <w:t xml:space="preserve">en que consistieron esas violaciones, </w:t>
      </w:r>
      <w:r w:rsidR="00E72FE3">
        <w:rPr>
          <w:rFonts w:ascii="Arial Narrow" w:eastAsia="Calibri" w:hAnsi="Arial Narrow" w:cs="Arial"/>
          <w:sz w:val="28"/>
          <w:szCs w:val="28"/>
        </w:rPr>
        <w:t>el</w:t>
      </w:r>
      <w:r>
        <w:rPr>
          <w:rFonts w:ascii="Arial Narrow" w:eastAsia="Calibri" w:hAnsi="Arial Narrow" w:cs="Arial"/>
          <w:sz w:val="28"/>
          <w:szCs w:val="28"/>
        </w:rPr>
        <w:t xml:space="preserve"> precepto legal aplicable, </w:t>
      </w:r>
      <w:r w:rsidR="00E72FE3">
        <w:rPr>
          <w:rFonts w:ascii="Arial Narrow" w:eastAsia="Calibri" w:hAnsi="Arial Narrow" w:cs="Arial"/>
          <w:sz w:val="28"/>
          <w:szCs w:val="28"/>
        </w:rPr>
        <w:t>ni</w:t>
      </w:r>
      <w:r>
        <w:rPr>
          <w:rFonts w:ascii="Arial Narrow" w:eastAsia="Calibri" w:hAnsi="Arial Narrow" w:cs="Arial"/>
          <w:sz w:val="28"/>
          <w:szCs w:val="28"/>
        </w:rPr>
        <w:t xml:space="preserve"> los artículos </w:t>
      </w:r>
      <w:r w:rsidR="00E72FE3">
        <w:rPr>
          <w:rFonts w:ascii="Arial Narrow" w:eastAsia="Calibri" w:hAnsi="Arial Narrow" w:cs="Arial"/>
          <w:sz w:val="28"/>
          <w:szCs w:val="28"/>
        </w:rPr>
        <w:t xml:space="preserve">que regulan el procedimiento y que </w:t>
      </w:r>
      <w:r w:rsidR="000F036E">
        <w:rPr>
          <w:rFonts w:ascii="Arial Narrow" w:eastAsia="Calibri" w:hAnsi="Arial Narrow" w:cs="Arial"/>
          <w:sz w:val="28"/>
          <w:szCs w:val="28"/>
        </w:rPr>
        <w:t>dice</w:t>
      </w:r>
      <w:r w:rsidR="00E72FE3">
        <w:rPr>
          <w:rFonts w:ascii="Arial Narrow" w:eastAsia="Calibri" w:hAnsi="Arial Narrow" w:cs="Arial"/>
          <w:sz w:val="28"/>
          <w:szCs w:val="28"/>
        </w:rPr>
        <w:t xml:space="preserve"> </w:t>
      </w:r>
      <w:r w:rsidR="003914EA">
        <w:rPr>
          <w:rFonts w:ascii="Arial Narrow" w:eastAsia="Calibri" w:hAnsi="Arial Narrow" w:cs="Arial"/>
          <w:sz w:val="28"/>
          <w:szCs w:val="28"/>
        </w:rPr>
        <w:t xml:space="preserve">no </w:t>
      </w:r>
      <w:r w:rsidR="00E72FE3">
        <w:rPr>
          <w:rFonts w:ascii="Arial Narrow" w:eastAsia="Calibri" w:hAnsi="Arial Narrow" w:cs="Arial"/>
          <w:sz w:val="28"/>
          <w:szCs w:val="28"/>
        </w:rPr>
        <w:t xml:space="preserve">fueron </w:t>
      </w:r>
      <w:r w:rsidR="003914EA">
        <w:rPr>
          <w:rFonts w:ascii="Arial Narrow" w:eastAsia="Calibri" w:hAnsi="Arial Narrow" w:cs="Arial"/>
          <w:sz w:val="28"/>
          <w:szCs w:val="28"/>
        </w:rPr>
        <w:t>cumpli</w:t>
      </w:r>
      <w:r w:rsidR="00E72FE3">
        <w:rPr>
          <w:rFonts w:ascii="Arial Narrow" w:eastAsia="Calibri" w:hAnsi="Arial Narrow" w:cs="Arial"/>
          <w:sz w:val="28"/>
          <w:szCs w:val="28"/>
        </w:rPr>
        <w:t xml:space="preserve">dos; de ahí que, sus </w:t>
      </w:r>
      <w:r>
        <w:rPr>
          <w:rFonts w:ascii="Arial Narrow" w:eastAsia="Calibri" w:hAnsi="Arial Narrow" w:cs="Arial"/>
          <w:sz w:val="28"/>
          <w:szCs w:val="28"/>
        </w:rPr>
        <w:t xml:space="preserve">manifestaciones </w:t>
      </w:r>
      <w:r w:rsidRPr="00B928E6">
        <w:rPr>
          <w:rFonts w:ascii="Arial Narrow" w:eastAsia="Calibri" w:hAnsi="Arial Narrow" w:cs="Arial"/>
          <w:sz w:val="28"/>
          <w:szCs w:val="28"/>
        </w:rPr>
        <w:t xml:space="preserve">no combaten </w:t>
      </w:r>
      <w:r w:rsidR="00E72FE3">
        <w:rPr>
          <w:rFonts w:ascii="Arial Narrow" w:eastAsia="Calibri" w:hAnsi="Arial Narrow" w:cs="Arial"/>
          <w:sz w:val="28"/>
          <w:szCs w:val="28"/>
        </w:rPr>
        <w:t>los</w:t>
      </w:r>
      <w:r w:rsidRPr="00B928E6">
        <w:rPr>
          <w:rFonts w:ascii="Arial Narrow" w:eastAsia="Calibri" w:hAnsi="Arial Narrow" w:cs="Arial"/>
          <w:sz w:val="28"/>
          <w:szCs w:val="28"/>
        </w:rPr>
        <w:t xml:space="preserve"> acto</w:t>
      </w:r>
      <w:r w:rsidR="00E72FE3">
        <w:rPr>
          <w:rFonts w:ascii="Arial Narrow" w:eastAsia="Calibri" w:hAnsi="Arial Narrow" w:cs="Arial"/>
          <w:sz w:val="28"/>
          <w:szCs w:val="28"/>
        </w:rPr>
        <w:t>s</w:t>
      </w:r>
      <w:r w:rsidRPr="00B928E6">
        <w:rPr>
          <w:rFonts w:ascii="Arial Narrow" w:eastAsia="Calibri" w:hAnsi="Arial Narrow" w:cs="Arial"/>
          <w:sz w:val="28"/>
          <w:szCs w:val="28"/>
        </w:rPr>
        <w:t xml:space="preserve"> impugnado</w:t>
      </w:r>
      <w:r w:rsidR="00E72FE3">
        <w:rPr>
          <w:rFonts w:ascii="Arial Narrow" w:eastAsia="Calibri" w:hAnsi="Arial Narrow" w:cs="Arial"/>
          <w:sz w:val="28"/>
          <w:szCs w:val="28"/>
        </w:rPr>
        <w:t>s</w:t>
      </w:r>
      <w:r w:rsidRPr="00B928E6">
        <w:rPr>
          <w:rFonts w:ascii="Arial Narrow" w:eastAsia="Calibri" w:hAnsi="Arial Narrow" w:cs="Arial"/>
          <w:sz w:val="28"/>
          <w:szCs w:val="28"/>
        </w:rPr>
        <w:t>,</w:t>
      </w:r>
      <w:r>
        <w:rPr>
          <w:rFonts w:ascii="Arial Narrow" w:eastAsia="Calibri" w:hAnsi="Arial Narrow" w:cs="Arial"/>
          <w:sz w:val="28"/>
          <w:szCs w:val="28"/>
        </w:rPr>
        <w:t xml:space="preserve"> </w:t>
      </w:r>
      <w:r w:rsidR="00E72FE3">
        <w:rPr>
          <w:rFonts w:ascii="Arial Narrow" w:eastAsia="Calibri" w:hAnsi="Arial Narrow" w:cs="Arial"/>
          <w:sz w:val="28"/>
          <w:szCs w:val="28"/>
        </w:rPr>
        <w:t>al n</w:t>
      </w:r>
      <w:r>
        <w:rPr>
          <w:rFonts w:ascii="Arial Narrow" w:eastAsia="Calibri" w:hAnsi="Arial Narrow" w:cs="Arial"/>
          <w:sz w:val="28"/>
          <w:szCs w:val="28"/>
        </w:rPr>
        <w:t>o especificar en qué parte considera que no se encuentra</w:t>
      </w:r>
      <w:r w:rsidR="00E72FE3">
        <w:rPr>
          <w:rFonts w:ascii="Arial Narrow" w:eastAsia="Calibri" w:hAnsi="Arial Narrow" w:cs="Arial"/>
          <w:sz w:val="28"/>
          <w:szCs w:val="28"/>
        </w:rPr>
        <w:t>n</w:t>
      </w:r>
      <w:r>
        <w:rPr>
          <w:rFonts w:ascii="Arial Narrow" w:eastAsia="Calibri" w:hAnsi="Arial Narrow" w:cs="Arial"/>
          <w:sz w:val="28"/>
          <w:szCs w:val="28"/>
        </w:rPr>
        <w:t xml:space="preserve"> fundado</w:t>
      </w:r>
      <w:r w:rsidR="00E72FE3">
        <w:rPr>
          <w:rFonts w:ascii="Arial Narrow" w:eastAsia="Calibri" w:hAnsi="Arial Narrow" w:cs="Arial"/>
          <w:sz w:val="28"/>
          <w:szCs w:val="28"/>
        </w:rPr>
        <w:t xml:space="preserve">s y motivados, </w:t>
      </w:r>
      <w:r w:rsidR="000F036E">
        <w:rPr>
          <w:rFonts w:ascii="Arial Narrow" w:eastAsia="Calibri" w:hAnsi="Arial Narrow" w:cs="Arial"/>
          <w:sz w:val="28"/>
          <w:szCs w:val="28"/>
        </w:rPr>
        <w:t>y tampoco</w:t>
      </w:r>
      <w:r w:rsidR="00E72FE3">
        <w:rPr>
          <w:rFonts w:ascii="Arial Narrow" w:eastAsia="Calibri" w:hAnsi="Arial Narrow" w:cs="Arial"/>
          <w:sz w:val="28"/>
          <w:szCs w:val="28"/>
        </w:rPr>
        <w:t xml:space="preserve"> el procedimiento que aduce fue incumplido</w:t>
      </w:r>
      <w:r>
        <w:rPr>
          <w:rFonts w:ascii="Arial Narrow" w:eastAsia="Calibri" w:hAnsi="Arial Narrow" w:cs="Arial"/>
          <w:sz w:val="28"/>
          <w:szCs w:val="28"/>
        </w:rPr>
        <w:t xml:space="preserve">, </w:t>
      </w:r>
      <w:r w:rsidRPr="00B928E6">
        <w:rPr>
          <w:rFonts w:ascii="Arial Narrow" w:eastAsia="Calibri" w:hAnsi="Arial Narrow" w:cs="Arial"/>
          <w:sz w:val="28"/>
          <w:szCs w:val="28"/>
        </w:rPr>
        <w:t xml:space="preserve">por lo que dichos argumentos son inoperantes por insuficientes. </w:t>
      </w:r>
    </w:p>
    <w:p w:rsidR="0051061E" w:rsidRDefault="0051061E" w:rsidP="0051061E">
      <w:pPr>
        <w:spacing w:after="0" w:line="360" w:lineRule="auto"/>
        <w:ind w:firstLine="708"/>
        <w:jc w:val="both"/>
        <w:rPr>
          <w:rFonts w:ascii="Arial Narrow" w:eastAsia="Calibri" w:hAnsi="Arial Narrow" w:cs="Arial"/>
          <w:sz w:val="28"/>
          <w:szCs w:val="28"/>
        </w:rPr>
      </w:pPr>
    </w:p>
    <w:p w:rsidR="003944EC" w:rsidRPr="003944EC" w:rsidRDefault="003944EC" w:rsidP="003944EC">
      <w:pPr>
        <w:spacing w:after="0" w:line="360" w:lineRule="auto"/>
        <w:ind w:firstLine="709"/>
        <w:jc w:val="both"/>
        <w:rPr>
          <w:rFonts w:ascii="Arial Narrow" w:eastAsia="Arial Unicode MS" w:hAnsi="Arial Narrow" w:cs="Arial Unicode MS"/>
          <w:sz w:val="28"/>
          <w:szCs w:val="28"/>
        </w:rPr>
      </w:pPr>
      <w:r w:rsidRPr="006A1B78">
        <w:rPr>
          <w:rFonts w:ascii="Arial Narrow" w:eastAsia="Arial Unicode MS" w:hAnsi="Arial Narrow" w:cs="Arial Unicode MS"/>
          <w:sz w:val="28"/>
          <w:szCs w:val="28"/>
          <w:lang w:eastAsia="es-MX"/>
        </w:rPr>
        <w:lastRenderedPageBreak/>
        <w:t>Sirve</w:t>
      </w:r>
      <w:r w:rsidR="000F036E">
        <w:rPr>
          <w:rFonts w:ascii="Arial Narrow" w:eastAsia="Arial Unicode MS" w:hAnsi="Arial Narrow" w:cs="Arial Unicode MS"/>
          <w:sz w:val="28"/>
          <w:szCs w:val="28"/>
          <w:lang w:eastAsia="es-MX"/>
        </w:rPr>
        <w:t>n</w:t>
      </w:r>
      <w:r w:rsidRPr="006A1B78">
        <w:rPr>
          <w:rFonts w:ascii="Arial Narrow" w:eastAsia="Arial Unicode MS" w:hAnsi="Arial Narrow" w:cs="Arial Unicode MS"/>
          <w:sz w:val="28"/>
          <w:szCs w:val="28"/>
          <w:lang w:eastAsia="es-MX"/>
        </w:rPr>
        <w:t xml:space="preserve"> de apoyo a lo anterior</w:t>
      </w:r>
      <w:r w:rsidRPr="003944EC">
        <w:rPr>
          <w:rFonts w:ascii="Arial Narrow" w:eastAsia="Arial Unicode MS" w:hAnsi="Arial Narrow" w:cs="Arial Unicode MS"/>
          <w:sz w:val="28"/>
          <w:szCs w:val="28"/>
        </w:rPr>
        <w:t xml:space="preserve">, </w:t>
      </w:r>
      <w:r>
        <w:rPr>
          <w:rFonts w:ascii="Arial Narrow" w:eastAsia="Arial Unicode MS" w:hAnsi="Arial Narrow" w:cs="Arial Unicode MS"/>
          <w:sz w:val="28"/>
          <w:szCs w:val="28"/>
        </w:rPr>
        <w:t>las</w:t>
      </w:r>
      <w:r w:rsidRPr="003944EC">
        <w:rPr>
          <w:rFonts w:ascii="Arial Narrow" w:eastAsia="Arial Unicode MS" w:hAnsi="Arial Narrow" w:cs="Arial Unicode MS"/>
          <w:sz w:val="28"/>
          <w:szCs w:val="28"/>
        </w:rPr>
        <w:t xml:space="preserve"> Tesis </w:t>
      </w:r>
      <w:r>
        <w:rPr>
          <w:rFonts w:ascii="Arial Narrow" w:eastAsia="Arial Unicode MS" w:hAnsi="Arial Narrow" w:cs="Arial Unicode MS"/>
          <w:sz w:val="28"/>
          <w:szCs w:val="28"/>
        </w:rPr>
        <w:t xml:space="preserve">de </w:t>
      </w:r>
      <w:r w:rsidRPr="003944EC">
        <w:rPr>
          <w:rFonts w:ascii="Arial Narrow" w:eastAsia="Arial Unicode MS" w:hAnsi="Arial Narrow" w:cs="Arial Unicode MS"/>
          <w:sz w:val="28"/>
          <w:szCs w:val="28"/>
        </w:rPr>
        <w:t>Jurisprudenci</w:t>
      </w:r>
      <w:r>
        <w:rPr>
          <w:rFonts w:ascii="Arial Narrow" w:eastAsia="Arial Unicode MS" w:hAnsi="Arial Narrow" w:cs="Arial Unicode MS"/>
          <w:sz w:val="28"/>
          <w:szCs w:val="28"/>
        </w:rPr>
        <w:t>a y Aisladas que a continuación</w:t>
      </w:r>
      <w:r w:rsidR="000F036E" w:rsidRPr="000F036E">
        <w:rPr>
          <w:rFonts w:ascii="Arial Narrow" w:eastAsia="Arial Unicode MS" w:hAnsi="Arial Narrow" w:cs="Arial Unicode MS"/>
          <w:sz w:val="28"/>
          <w:szCs w:val="28"/>
        </w:rPr>
        <w:t xml:space="preserve"> </w:t>
      </w:r>
      <w:r w:rsidR="000F036E">
        <w:rPr>
          <w:rFonts w:ascii="Arial Narrow" w:eastAsia="Arial Unicode MS" w:hAnsi="Arial Narrow" w:cs="Arial Unicode MS"/>
          <w:sz w:val="28"/>
          <w:szCs w:val="28"/>
        </w:rPr>
        <w:t>se citan</w:t>
      </w:r>
      <w:r w:rsidRPr="003944EC">
        <w:rPr>
          <w:rFonts w:ascii="Arial Narrow" w:eastAsia="Arial Unicode MS" w:hAnsi="Arial Narrow" w:cs="Arial Unicode MS"/>
          <w:sz w:val="28"/>
          <w:szCs w:val="28"/>
        </w:rPr>
        <w:t>.</w:t>
      </w:r>
    </w:p>
    <w:p w:rsidR="003944EC" w:rsidRDefault="003944EC" w:rsidP="008A3BCA">
      <w:pPr>
        <w:tabs>
          <w:tab w:val="left" w:pos="2702"/>
        </w:tabs>
        <w:spacing w:after="0" w:line="360" w:lineRule="auto"/>
        <w:ind w:firstLine="709"/>
        <w:jc w:val="both"/>
        <w:rPr>
          <w:rFonts w:ascii="Arial Narrow" w:eastAsia="Calibri" w:hAnsi="Arial Narrow" w:cs="Times New Roman"/>
          <w:sz w:val="28"/>
          <w:szCs w:val="28"/>
        </w:rPr>
      </w:pPr>
    </w:p>
    <w:p w:rsidR="003944EC" w:rsidRPr="00B928E6" w:rsidRDefault="003944EC" w:rsidP="003944EC">
      <w:pPr>
        <w:spacing w:after="0" w:line="360" w:lineRule="auto"/>
        <w:ind w:firstLine="708"/>
        <w:jc w:val="both"/>
        <w:rPr>
          <w:rFonts w:ascii="Arial Narrow" w:eastAsia="Calibri" w:hAnsi="Arial Narrow" w:cs="Arial"/>
          <w:sz w:val="28"/>
          <w:szCs w:val="28"/>
        </w:rPr>
      </w:pPr>
      <w:r>
        <w:rPr>
          <w:rFonts w:ascii="Arial Narrow" w:eastAsia="Calibri" w:hAnsi="Arial Narrow" w:cs="Arial"/>
          <w:sz w:val="28"/>
          <w:szCs w:val="28"/>
        </w:rPr>
        <w:t xml:space="preserve">Tesis de Jurisprudencia </w:t>
      </w:r>
      <w:proofErr w:type="spellStart"/>
      <w:r w:rsidRPr="00B928E6">
        <w:rPr>
          <w:rFonts w:ascii="Arial Narrow" w:eastAsia="Times New Roman" w:hAnsi="Arial Narrow" w:cs="Arial"/>
          <w:sz w:val="28"/>
          <w:szCs w:val="28"/>
        </w:rPr>
        <w:t>I.11o.C</w:t>
      </w:r>
      <w:proofErr w:type="spellEnd"/>
      <w:r w:rsidRPr="00B928E6">
        <w:rPr>
          <w:rFonts w:ascii="Arial Narrow" w:eastAsia="Times New Roman" w:hAnsi="Arial Narrow" w:cs="Arial"/>
          <w:sz w:val="28"/>
          <w:szCs w:val="28"/>
        </w:rPr>
        <w:t>. J/5</w:t>
      </w:r>
      <w:r>
        <w:rPr>
          <w:rFonts w:ascii="Arial Narrow" w:eastAsia="Times New Roman" w:hAnsi="Arial Narrow" w:cs="Arial"/>
          <w:sz w:val="28"/>
          <w:szCs w:val="28"/>
        </w:rPr>
        <w:t>,</w:t>
      </w:r>
      <w:r>
        <w:rPr>
          <w:rFonts w:ascii="Arial Narrow" w:eastAsia="Calibri" w:hAnsi="Arial Narrow" w:cs="Arial"/>
          <w:sz w:val="28"/>
          <w:szCs w:val="28"/>
        </w:rPr>
        <w:t xml:space="preserve"> pronunciada por el Décimo </w:t>
      </w:r>
      <w:r w:rsidRPr="008A3BCA">
        <w:rPr>
          <w:rFonts w:ascii="Arial Narrow" w:hAnsi="Arial Narrow" w:cs="Calibri"/>
          <w:color w:val="212529"/>
          <w:sz w:val="28"/>
          <w:szCs w:val="28"/>
          <w:shd w:val="clear" w:color="auto" w:fill="FFFFFF"/>
        </w:rPr>
        <w:t xml:space="preserve">Primer Tribunal Colegiado </w:t>
      </w:r>
      <w:r>
        <w:rPr>
          <w:rFonts w:ascii="Arial Narrow" w:hAnsi="Arial Narrow" w:cs="Calibri"/>
          <w:color w:val="212529"/>
          <w:sz w:val="28"/>
          <w:szCs w:val="28"/>
          <w:shd w:val="clear" w:color="auto" w:fill="FFFFFF"/>
        </w:rPr>
        <w:t>en Materia Civil</w:t>
      </w:r>
      <w:r w:rsidRPr="008A3BCA">
        <w:rPr>
          <w:rFonts w:ascii="Arial Narrow" w:hAnsi="Arial Narrow" w:cs="Calibri"/>
          <w:color w:val="212529"/>
          <w:sz w:val="28"/>
          <w:szCs w:val="28"/>
          <w:shd w:val="clear" w:color="auto" w:fill="FFFFFF"/>
        </w:rPr>
        <w:t xml:space="preserve"> </w:t>
      </w:r>
      <w:r>
        <w:rPr>
          <w:rFonts w:ascii="Arial Narrow" w:hAnsi="Arial Narrow" w:cs="Calibri"/>
          <w:color w:val="212529"/>
          <w:sz w:val="28"/>
          <w:szCs w:val="28"/>
          <w:shd w:val="clear" w:color="auto" w:fill="FFFFFF"/>
        </w:rPr>
        <w:t xml:space="preserve">del Primer </w:t>
      </w:r>
      <w:r w:rsidRPr="008A3BCA">
        <w:rPr>
          <w:rFonts w:ascii="Arial Narrow" w:hAnsi="Arial Narrow" w:cs="Calibri"/>
          <w:color w:val="212529"/>
          <w:sz w:val="28"/>
          <w:szCs w:val="28"/>
          <w:shd w:val="clear" w:color="auto" w:fill="FFFFFF"/>
        </w:rPr>
        <w:t>Circuito</w:t>
      </w:r>
      <w:r>
        <w:rPr>
          <w:rFonts w:ascii="Arial Narrow" w:hAnsi="Arial Narrow" w:cs="Calibri"/>
          <w:color w:val="212529"/>
          <w:sz w:val="28"/>
          <w:szCs w:val="28"/>
          <w:shd w:val="clear" w:color="auto" w:fill="FFFFFF"/>
        </w:rPr>
        <w:t xml:space="preserve">, publicada en la página </w:t>
      </w:r>
      <w:r w:rsidRPr="00B928E6">
        <w:rPr>
          <w:rFonts w:ascii="Arial Narrow" w:eastAsia="Times New Roman" w:hAnsi="Arial Narrow" w:cs="Arial"/>
          <w:sz w:val="28"/>
          <w:szCs w:val="28"/>
        </w:rPr>
        <w:t>1600</w:t>
      </w:r>
      <w:r>
        <w:rPr>
          <w:rFonts w:ascii="Arial Narrow" w:hAnsi="Arial Narrow" w:cs="Calibri"/>
          <w:color w:val="212529"/>
          <w:sz w:val="28"/>
          <w:szCs w:val="28"/>
          <w:shd w:val="clear" w:color="auto" w:fill="FFFFFF"/>
        </w:rPr>
        <w:t xml:space="preserve">, </w:t>
      </w:r>
      <w:r w:rsidRPr="00B928E6">
        <w:rPr>
          <w:rFonts w:ascii="Arial Narrow" w:eastAsia="Calibri" w:hAnsi="Arial Narrow" w:cs="Arial"/>
          <w:sz w:val="28"/>
          <w:szCs w:val="28"/>
        </w:rPr>
        <w:t>Tomo</w:t>
      </w:r>
      <w:r>
        <w:rPr>
          <w:rFonts w:ascii="Arial Narrow" w:eastAsia="Calibri" w:hAnsi="Arial Narrow" w:cs="Arial"/>
          <w:sz w:val="28"/>
          <w:szCs w:val="28"/>
        </w:rPr>
        <w:t xml:space="preserve"> XX</w:t>
      </w:r>
      <w:r w:rsidRPr="00B928E6">
        <w:rPr>
          <w:rFonts w:ascii="Arial Narrow" w:eastAsia="Calibri" w:hAnsi="Arial Narrow" w:cs="Arial"/>
          <w:sz w:val="28"/>
          <w:szCs w:val="28"/>
        </w:rPr>
        <w:t>III,</w:t>
      </w:r>
      <w:r w:rsidRPr="00B35C2D">
        <w:rPr>
          <w:rFonts w:ascii="Arial Narrow" w:eastAsia="Times New Roman" w:hAnsi="Arial Narrow" w:cs="Arial"/>
          <w:sz w:val="28"/>
          <w:szCs w:val="28"/>
        </w:rPr>
        <w:t xml:space="preserve"> </w:t>
      </w:r>
      <w:r w:rsidRPr="00B928E6">
        <w:rPr>
          <w:rFonts w:ascii="Arial Narrow" w:eastAsia="Times New Roman" w:hAnsi="Arial Narrow" w:cs="Arial"/>
          <w:sz w:val="28"/>
          <w:szCs w:val="28"/>
        </w:rPr>
        <w:t xml:space="preserve">Febrero de 2006, </w:t>
      </w:r>
      <w:r>
        <w:rPr>
          <w:rFonts w:ascii="Arial Narrow" w:eastAsia="Calibri" w:hAnsi="Arial Narrow" w:cs="Arial"/>
          <w:sz w:val="28"/>
          <w:szCs w:val="28"/>
        </w:rPr>
        <w:t xml:space="preserve">Novena Época, del </w:t>
      </w:r>
      <w:r w:rsidRPr="00B928E6">
        <w:rPr>
          <w:rFonts w:ascii="Arial Narrow" w:eastAsia="Calibri" w:hAnsi="Arial Narrow" w:cs="Arial"/>
          <w:sz w:val="28"/>
          <w:szCs w:val="28"/>
        </w:rPr>
        <w:t>Semanario Judicial de la Federación</w:t>
      </w:r>
      <w:r>
        <w:rPr>
          <w:rFonts w:ascii="Arial Narrow" w:eastAsia="Calibri" w:hAnsi="Arial Narrow" w:cs="Arial"/>
          <w:sz w:val="28"/>
          <w:szCs w:val="28"/>
        </w:rPr>
        <w:t xml:space="preserve"> y su Gaceta</w:t>
      </w:r>
      <w:r w:rsidRPr="00B928E6">
        <w:rPr>
          <w:rFonts w:ascii="Arial Narrow" w:eastAsia="Calibri" w:hAnsi="Arial Narrow" w:cs="Arial"/>
          <w:sz w:val="28"/>
          <w:szCs w:val="28"/>
        </w:rPr>
        <w:t xml:space="preserve">, </w:t>
      </w:r>
      <w:r>
        <w:rPr>
          <w:rFonts w:ascii="Arial Narrow" w:eastAsia="Calibri" w:hAnsi="Arial Narrow" w:cs="Arial"/>
          <w:sz w:val="28"/>
          <w:szCs w:val="28"/>
        </w:rPr>
        <w:t>Registro</w:t>
      </w:r>
      <w:r w:rsidRPr="00B928E6">
        <w:rPr>
          <w:rFonts w:ascii="Arial Narrow" w:eastAsia="Calibri" w:hAnsi="Arial Narrow" w:cs="Arial"/>
          <w:sz w:val="28"/>
          <w:szCs w:val="28"/>
        </w:rPr>
        <w:t xml:space="preserve"> </w:t>
      </w:r>
      <w:r w:rsidRPr="00B928E6">
        <w:rPr>
          <w:rFonts w:ascii="Arial Narrow" w:eastAsia="Times New Roman" w:hAnsi="Arial Narrow" w:cs="Arial"/>
          <w:sz w:val="28"/>
          <w:szCs w:val="28"/>
        </w:rPr>
        <w:t>176045</w:t>
      </w:r>
      <w:r w:rsidRPr="00B928E6">
        <w:rPr>
          <w:rFonts w:ascii="Arial Narrow" w:eastAsia="Calibri" w:hAnsi="Arial Narrow" w:cs="Arial"/>
          <w:sz w:val="28"/>
          <w:szCs w:val="28"/>
        </w:rPr>
        <w:t>,</w:t>
      </w:r>
      <w:r>
        <w:rPr>
          <w:rFonts w:ascii="Arial Narrow" w:eastAsia="Calibri" w:hAnsi="Arial Narrow" w:cs="Arial"/>
          <w:sz w:val="28"/>
          <w:szCs w:val="28"/>
        </w:rPr>
        <w:t xml:space="preserve"> que señala: </w:t>
      </w:r>
    </w:p>
    <w:p w:rsidR="003944EC" w:rsidRDefault="003944EC" w:rsidP="003944EC">
      <w:pPr>
        <w:spacing w:after="0" w:line="360" w:lineRule="auto"/>
        <w:ind w:firstLine="708"/>
        <w:jc w:val="both"/>
        <w:rPr>
          <w:rFonts w:ascii="Arial Narrow" w:eastAsia="Calibri" w:hAnsi="Arial Narrow" w:cs="Arial"/>
          <w:sz w:val="28"/>
          <w:szCs w:val="28"/>
        </w:rPr>
      </w:pPr>
    </w:p>
    <w:p w:rsidR="003944EC" w:rsidRPr="00B928E6" w:rsidRDefault="003944EC" w:rsidP="003944EC">
      <w:pPr>
        <w:autoSpaceDE w:val="0"/>
        <w:autoSpaceDN w:val="0"/>
        <w:adjustRightInd w:val="0"/>
        <w:spacing w:after="0" w:line="240" w:lineRule="auto"/>
        <w:ind w:firstLine="708"/>
        <w:jc w:val="both"/>
        <w:rPr>
          <w:rFonts w:ascii="Arial Narrow" w:eastAsia="Times New Roman" w:hAnsi="Arial Narrow" w:cs="Arial"/>
          <w:i/>
          <w:sz w:val="24"/>
          <w:szCs w:val="24"/>
        </w:rPr>
      </w:pPr>
      <w:r w:rsidRPr="00B928E6">
        <w:rPr>
          <w:rFonts w:ascii="Arial Narrow" w:eastAsia="Times New Roman" w:hAnsi="Arial Narrow" w:cs="Arial"/>
          <w:b/>
          <w:i/>
          <w:sz w:val="24"/>
          <w:szCs w:val="24"/>
        </w:rPr>
        <w:t xml:space="preserve">“AGRAVIOS INOPERANTES EN LA REVISIÓN. LO SON LAS SIMPLES EXPRESIONES GENÉRICAS Y ABSTRACTAS CUANDO NO PROCEDE LA SUPLENCIA DE LA QUEJA DEFICIENTE. </w:t>
      </w:r>
      <w:r w:rsidRPr="00B928E6">
        <w:rPr>
          <w:rFonts w:ascii="Arial Narrow" w:eastAsia="Times New Roman" w:hAnsi="Arial Narrow" w:cs="Arial"/>
          <w:i/>
          <w:sz w:val="24"/>
          <w:szCs w:val="24"/>
        </w:rPr>
        <w:t>Si no se está en el caso de suplir la deficiencia de los agravios en términos del artículo 76 Bis, fracción VI, de la Ley de Amparo, no basta que el recurrente exprese sus agravios en forma genérica y abstracta, es decir, que se concrete a hacer simples aseveraciones para que el Tribunal Colegiado emprenda el examen de la legalidad de la resolución recurrida del Juez de Distrito a la luz de tales manifestaciones, sino que se requiere que el inconforme en tales argumentos exponga de manera razonada los motivos concretos en los cuales sustenta sus propias alegaciones, esto es, en los que explique el porqué de sus aseveraciones, pues de lo contrario los a</w:t>
      </w:r>
      <w:r>
        <w:rPr>
          <w:rFonts w:ascii="Arial Narrow" w:eastAsia="Times New Roman" w:hAnsi="Arial Narrow" w:cs="Arial"/>
          <w:i/>
          <w:sz w:val="24"/>
          <w:szCs w:val="24"/>
        </w:rPr>
        <w:t>gravios resultarán inoperantes</w:t>
      </w:r>
      <w:r w:rsidRPr="00B928E6">
        <w:rPr>
          <w:rFonts w:ascii="Arial Narrow" w:eastAsia="Times New Roman" w:hAnsi="Arial Narrow" w:cs="Arial"/>
          <w:i/>
          <w:sz w:val="24"/>
          <w:szCs w:val="24"/>
        </w:rPr>
        <w:t>.”</w:t>
      </w:r>
    </w:p>
    <w:p w:rsidR="003944EC" w:rsidRDefault="003944EC" w:rsidP="003944EC">
      <w:pPr>
        <w:autoSpaceDE w:val="0"/>
        <w:autoSpaceDN w:val="0"/>
        <w:adjustRightInd w:val="0"/>
        <w:spacing w:after="0" w:line="360" w:lineRule="auto"/>
        <w:ind w:firstLine="708"/>
        <w:jc w:val="both"/>
        <w:rPr>
          <w:rFonts w:ascii="Arial Narrow" w:eastAsia="Calibri" w:hAnsi="Arial Narrow" w:cs="Arial"/>
          <w:sz w:val="28"/>
          <w:szCs w:val="28"/>
        </w:rPr>
      </w:pPr>
    </w:p>
    <w:p w:rsidR="003944EC" w:rsidRPr="00B35C2D" w:rsidRDefault="003944EC" w:rsidP="003944EC">
      <w:pPr>
        <w:spacing w:after="0" w:line="360" w:lineRule="auto"/>
        <w:ind w:firstLine="708"/>
        <w:jc w:val="both"/>
        <w:rPr>
          <w:rFonts w:ascii="Arial Narrow" w:hAnsi="Arial Narrow" w:cs="Calibri"/>
          <w:color w:val="212529"/>
          <w:sz w:val="28"/>
          <w:szCs w:val="28"/>
          <w:shd w:val="clear" w:color="auto" w:fill="FFFFFF"/>
        </w:rPr>
      </w:pPr>
      <w:r>
        <w:rPr>
          <w:rFonts w:ascii="Arial Narrow" w:eastAsia="Calibri" w:hAnsi="Arial Narrow" w:cs="Arial"/>
          <w:sz w:val="28"/>
          <w:szCs w:val="28"/>
        </w:rPr>
        <w:t xml:space="preserve">Tesis de Jurisprudencia </w:t>
      </w:r>
      <w:r w:rsidRPr="00B928E6">
        <w:rPr>
          <w:rFonts w:ascii="Arial Narrow" w:eastAsia="Calibri" w:hAnsi="Arial Narrow" w:cs="Arial"/>
          <w:sz w:val="28"/>
          <w:szCs w:val="28"/>
        </w:rPr>
        <w:t>I.6o.C. J/21</w:t>
      </w:r>
      <w:r>
        <w:rPr>
          <w:rFonts w:ascii="Arial Narrow" w:eastAsia="Calibri" w:hAnsi="Arial Narrow" w:cs="Arial"/>
          <w:sz w:val="28"/>
          <w:szCs w:val="28"/>
        </w:rPr>
        <w:t>, pronunciada por el Sexto</w:t>
      </w:r>
      <w:r w:rsidRPr="008A3BCA">
        <w:rPr>
          <w:rFonts w:ascii="Arial Narrow" w:hAnsi="Arial Narrow" w:cs="Calibri"/>
          <w:color w:val="212529"/>
          <w:sz w:val="28"/>
          <w:szCs w:val="28"/>
          <w:shd w:val="clear" w:color="auto" w:fill="FFFFFF"/>
        </w:rPr>
        <w:t xml:space="preserve"> Tribunal Colegiado </w:t>
      </w:r>
      <w:r>
        <w:rPr>
          <w:rFonts w:ascii="Arial Narrow" w:hAnsi="Arial Narrow" w:cs="Calibri"/>
          <w:color w:val="212529"/>
          <w:sz w:val="28"/>
          <w:szCs w:val="28"/>
          <w:shd w:val="clear" w:color="auto" w:fill="FFFFFF"/>
        </w:rPr>
        <w:t>en Materia Civil</w:t>
      </w:r>
      <w:r w:rsidRPr="008A3BCA">
        <w:rPr>
          <w:rFonts w:ascii="Arial Narrow" w:hAnsi="Arial Narrow" w:cs="Calibri"/>
          <w:color w:val="212529"/>
          <w:sz w:val="28"/>
          <w:szCs w:val="28"/>
          <w:shd w:val="clear" w:color="auto" w:fill="FFFFFF"/>
        </w:rPr>
        <w:t xml:space="preserve"> </w:t>
      </w:r>
      <w:r>
        <w:rPr>
          <w:rFonts w:ascii="Arial Narrow" w:hAnsi="Arial Narrow" w:cs="Calibri"/>
          <w:color w:val="212529"/>
          <w:sz w:val="28"/>
          <w:szCs w:val="28"/>
          <w:shd w:val="clear" w:color="auto" w:fill="FFFFFF"/>
        </w:rPr>
        <w:t xml:space="preserve">del Primer </w:t>
      </w:r>
      <w:r w:rsidRPr="008A3BCA">
        <w:rPr>
          <w:rFonts w:ascii="Arial Narrow" w:hAnsi="Arial Narrow" w:cs="Calibri"/>
          <w:color w:val="212529"/>
          <w:sz w:val="28"/>
          <w:szCs w:val="28"/>
          <w:shd w:val="clear" w:color="auto" w:fill="FFFFFF"/>
        </w:rPr>
        <w:t>Circuito</w:t>
      </w:r>
      <w:r>
        <w:rPr>
          <w:rFonts w:ascii="Arial Narrow" w:hAnsi="Arial Narrow" w:cs="Calibri"/>
          <w:color w:val="212529"/>
          <w:sz w:val="28"/>
          <w:szCs w:val="28"/>
          <w:shd w:val="clear" w:color="auto" w:fill="FFFFFF"/>
        </w:rPr>
        <w:t xml:space="preserve">, publicada en la página </w:t>
      </w:r>
      <w:r w:rsidRPr="00B35C2D">
        <w:rPr>
          <w:rFonts w:ascii="Arial Narrow" w:hAnsi="Arial Narrow" w:cs="Calibri"/>
          <w:color w:val="212529"/>
          <w:sz w:val="28"/>
          <w:szCs w:val="28"/>
          <w:shd w:val="clear" w:color="auto" w:fill="FFFFFF"/>
        </w:rPr>
        <w:t>1051</w:t>
      </w:r>
      <w:r>
        <w:rPr>
          <w:rFonts w:ascii="Arial Narrow" w:hAnsi="Arial Narrow" w:cs="Calibri"/>
          <w:color w:val="212529"/>
          <w:sz w:val="28"/>
          <w:szCs w:val="28"/>
          <w:shd w:val="clear" w:color="auto" w:fill="FFFFFF"/>
        </w:rPr>
        <w:t xml:space="preserve">, Tomo </w:t>
      </w:r>
      <w:r w:rsidRPr="00B35C2D">
        <w:rPr>
          <w:rFonts w:ascii="Arial Narrow" w:hAnsi="Arial Narrow" w:cs="Calibri"/>
          <w:color w:val="212529"/>
          <w:sz w:val="28"/>
          <w:szCs w:val="28"/>
          <w:shd w:val="clear" w:color="auto" w:fill="FFFFFF"/>
        </w:rPr>
        <w:t xml:space="preserve">XII, Agosto de 2000, Novena Época, del Semanario Judicial de la Federación y su Gaceta, </w:t>
      </w:r>
      <w:r>
        <w:rPr>
          <w:rFonts w:ascii="Arial Narrow" w:hAnsi="Arial Narrow" w:cs="Calibri"/>
          <w:color w:val="212529"/>
          <w:sz w:val="28"/>
          <w:szCs w:val="28"/>
          <w:shd w:val="clear" w:color="auto" w:fill="FFFFFF"/>
        </w:rPr>
        <w:t>R</w:t>
      </w:r>
      <w:r w:rsidRPr="00B35C2D">
        <w:rPr>
          <w:rFonts w:ascii="Arial Narrow" w:hAnsi="Arial Narrow" w:cs="Calibri"/>
          <w:color w:val="212529"/>
          <w:sz w:val="28"/>
          <w:szCs w:val="28"/>
          <w:shd w:val="clear" w:color="auto" w:fill="FFFFFF"/>
        </w:rPr>
        <w:t xml:space="preserve">egistro </w:t>
      </w:r>
      <w:r w:rsidRPr="00B928E6">
        <w:rPr>
          <w:rFonts w:ascii="Arial Narrow" w:eastAsia="Calibri" w:hAnsi="Arial Narrow" w:cs="Arial"/>
          <w:sz w:val="28"/>
          <w:szCs w:val="28"/>
        </w:rPr>
        <w:t>191370</w:t>
      </w:r>
      <w:r w:rsidRPr="00B35C2D">
        <w:rPr>
          <w:rFonts w:ascii="Arial Narrow" w:hAnsi="Arial Narrow" w:cs="Calibri"/>
          <w:color w:val="212529"/>
          <w:sz w:val="28"/>
          <w:szCs w:val="28"/>
          <w:shd w:val="clear" w:color="auto" w:fill="FFFFFF"/>
        </w:rPr>
        <w:t xml:space="preserve">, que </w:t>
      </w:r>
      <w:r>
        <w:rPr>
          <w:rFonts w:ascii="Arial Narrow" w:hAnsi="Arial Narrow" w:cs="Calibri"/>
          <w:color w:val="212529"/>
          <w:sz w:val="28"/>
          <w:szCs w:val="28"/>
          <w:shd w:val="clear" w:color="auto" w:fill="FFFFFF"/>
        </w:rPr>
        <w:t>dice</w:t>
      </w:r>
      <w:r w:rsidRPr="00B35C2D">
        <w:rPr>
          <w:rFonts w:ascii="Arial Narrow" w:hAnsi="Arial Narrow" w:cs="Calibri"/>
          <w:color w:val="212529"/>
          <w:sz w:val="28"/>
          <w:szCs w:val="28"/>
          <w:shd w:val="clear" w:color="auto" w:fill="FFFFFF"/>
        </w:rPr>
        <w:t xml:space="preserve">: </w:t>
      </w:r>
    </w:p>
    <w:p w:rsidR="003944EC" w:rsidRDefault="003944EC" w:rsidP="003944EC">
      <w:pPr>
        <w:autoSpaceDE w:val="0"/>
        <w:autoSpaceDN w:val="0"/>
        <w:adjustRightInd w:val="0"/>
        <w:spacing w:after="0" w:line="360" w:lineRule="auto"/>
        <w:ind w:firstLine="708"/>
        <w:jc w:val="both"/>
        <w:rPr>
          <w:rFonts w:ascii="Arial Narrow" w:eastAsia="Calibri" w:hAnsi="Arial Narrow" w:cs="Arial"/>
          <w:sz w:val="28"/>
          <w:szCs w:val="28"/>
        </w:rPr>
      </w:pPr>
    </w:p>
    <w:p w:rsidR="003944EC" w:rsidRPr="00B928E6" w:rsidRDefault="003944EC" w:rsidP="003944EC">
      <w:pPr>
        <w:autoSpaceDE w:val="0"/>
        <w:autoSpaceDN w:val="0"/>
        <w:adjustRightInd w:val="0"/>
        <w:spacing w:after="0" w:line="240" w:lineRule="auto"/>
        <w:ind w:firstLine="709"/>
        <w:jc w:val="both"/>
        <w:rPr>
          <w:rFonts w:ascii="Arial Narrow" w:eastAsia="Calibri" w:hAnsi="Arial Narrow" w:cs="Arial"/>
          <w:i/>
          <w:sz w:val="24"/>
          <w:szCs w:val="24"/>
        </w:rPr>
      </w:pPr>
      <w:r w:rsidRPr="00B928E6">
        <w:rPr>
          <w:rFonts w:ascii="Arial Narrow" w:eastAsia="Calibri" w:hAnsi="Arial Narrow" w:cs="Arial"/>
          <w:b/>
          <w:i/>
          <w:sz w:val="24"/>
          <w:szCs w:val="24"/>
        </w:rPr>
        <w:t xml:space="preserve">“CONCEPTOS DE VIOLACIÓN INOPERANTES. LO SON SI NO CONTIENEN DE MANERA INDISPENSABLE, LOS ARGUMENTOS NECESARIOS QUE JUSTIFIQUEN LAS TRANSGRESIONES DEL ACTO RECLAMADO. </w:t>
      </w:r>
      <w:r w:rsidRPr="00B928E6">
        <w:rPr>
          <w:rFonts w:ascii="Arial Narrow" w:eastAsia="Calibri" w:hAnsi="Arial Narrow" w:cs="Arial"/>
          <w:i/>
          <w:sz w:val="24"/>
          <w:szCs w:val="24"/>
        </w:rPr>
        <w:t>Si en los conceptos de violación no se expresan los razonamientos lógicos y jurídicos que expliquen la afectación que le cause a la quejosa el pronunciamiento de la sentencia reclamada, los mismos resultan inoperantes, toda vez que todo motivo de inconformidad, no por rigorismo o formalismo, sino por exigencia indispensable, debe contener los argumentos necesarios, tendientes a justificar las transgresiones que se aleguen, de tal manera que si carecen de aquéllos, no resultan idóneos para ser analizados por el tribunal federal correspondiente, en el juicio de amparo</w:t>
      </w:r>
      <w:r>
        <w:rPr>
          <w:rFonts w:ascii="Arial Narrow" w:eastAsia="Calibri" w:hAnsi="Arial Narrow" w:cs="Arial"/>
          <w:i/>
          <w:sz w:val="24"/>
          <w:szCs w:val="24"/>
        </w:rPr>
        <w:t>.”</w:t>
      </w:r>
    </w:p>
    <w:p w:rsidR="003944EC" w:rsidRDefault="003944EC" w:rsidP="008A3BCA">
      <w:pPr>
        <w:tabs>
          <w:tab w:val="left" w:pos="2702"/>
        </w:tabs>
        <w:spacing w:after="0" w:line="360" w:lineRule="auto"/>
        <w:ind w:firstLine="709"/>
        <w:jc w:val="both"/>
        <w:rPr>
          <w:rFonts w:ascii="Arial Narrow" w:eastAsia="Calibri" w:hAnsi="Arial Narrow" w:cs="Times New Roman"/>
          <w:sz w:val="28"/>
          <w:szCs w:val="28"/>
        </w:rPr>
      </w:pPr>
    </w:p>
    <w:p w:rsidR="0051061E" w:rsidRPr="00B928E6" w:rsidRDefault="003914EA" w:rsidP="008A3BCA">
      <w:pPr>
        <w:tabs>
          <w:tab w:val="left" w:pos="2702"/>
        </w:tabs>
        <w:spacing w:after="0" w:line="360" w:lineRule="auto"/>
        <w:ind w:firstLine="709"/>
        <w:jc w:val="both"/>
        <w:rPr>
          <w:rFonts w:ascii="Arial Narrow" w:eastAsia="Calibri" w:hAnsi="Arial Narrow" w:cs="Arial"/>
          <w:sz w:val="28"/>
          <w:szCs w:val="28"/>
          <w:lang w:eastAsia="es-MX"/>
        </w:rPr>
      </w:pPr>
      <w:r w:rsidRPr="00E348F9">
        <w:rPr>
          <w:rFonts w:ascii="Arial Narrow" w:eastAsia="Calibri" w:hAnsi="Arial Narrow" w:cs="Times New Roman"/>
          <w:sz w:val="28"/>
          <w:szCs w:val="28"/>
        </w:rPr>
        <w:t xml:space="preserve">Tesis Aislada pronunciada por </w:t>
      </w:r>
      <w:r w:rsidRPr="00B928E6">
        <w:rPr>
          <w:rFonts w:ascii="Arial Narrow" w:eastAsia="Calibri" w:hAnsi="Arial Narrow" w:cs="Arial"/>
          <w:sz w:val="28"/>
          <w:szCs w:val="28"/>
          <w:lang w:eastAsia="es-MX"/>
        </w:rPr>
        <w:t>Tercera Sala</w:t>
      </w:r>
      <w:r w:rsidRPr="00E348F9">
        <w:rPr>
          <w:rFonts w:ascii="Arial Narrow" w:eastAsia="Calibri" w:hAnsi="Arial Narrow" w:cs="Times New Roman"/>
          <w:sz w:val="28"/>
          <w:szCs w:val="28"/>
        </w:rPr>
        <w:t xml:space="preserve">, publicada en la página </w:t>
      </w:r>
      <w:r w:rsidR="008A3BCA" w:rsidRPr="00B928E6">
        <w:rPr>
          <w:rFonts w:ascii="Arial Narrow" w:eastAsia="Calibri" w:hAnsi="Arial Narrow" w:cs="Arial"/>
          <w:sz w:val="28"/>
          <w:szCs w:val="28"/>
          <w:lang w:eastAsia="es-MX"/>
        </w:rPr>
        <w:t>2589</w:t>
      </w:r>
      <w:r w:rsidRPr="00E348F9">
        <w:rPr>
          <w:rFonts w:ascii="Arial Narrow" w:eastAsia="Calibri" w:hAnsi="Arial Narrow" w:cs="Times New Roman"/>
          <w:sz w:val="28"/>
          <w:szCs w:val="28"/>
        </w:rPr>
        <w:t xml:space="preserve">, Tomo </w:t>
      </w:r>
      <w:r w:rsidR="008A3BCA" w:rsidRPr="00B928E6">
        <w:rPr>
          <w:rFonts w:ascii="Arial Narrow" w:eastAsia="Calibri" w:hAnsi="Arial Narrow" w:cs="Arial"/>
          <w:sz w:val="28"/>
          <w:szCs w:val="28"/>
          <w:lang w:eastAsia="es-MX"/>
        </w:rPr>
        <w:t>XC</w:t>
      </w:r>
      <w:r w:rsidR="008A3BCA">
        <w:rPr>
          <w:rFonts w:ascii="Arial Narrow" w:eastAsia="Calibri" w:hAnsi="Arial Narrow" w:cs="Times New Roman"/>
          <w:sz w:val="28"/>
          <w:szCs w:val="28"/>
        </w:rPr>
        <w:t>, Quinta</w:t>
      </w:r>
      <w:r w:rsidRPr="00E348F9">
        <w:rPr>
          <w:rFonts w:ascii="Arial Narrow" w:eastAsia="Calibri" w:hAnsi="Arial Narrow" w:cs="Times New Roman"/>
          <w:sz w:val="28"/>
          <w:szCs w:val="28"/>
        </w:rPr>
        <w:t xml:space="preserve"> Época, del Semanario Judicial de la Federación,</w:t>
      </w:r>
      <w:r w:rsidR="008A3BCA">
        <w:rPr>
          <w:rFonts w:ascii="Arial Narrow" w:eastAsia="Calibri" w:hAnsi="Arial Narrow" w:cs="Times New Roman"/>
          <w:sz w:val="28"/>
          <w:szCs w:val="28"/>
        </w:rPr>
        <w:t xml:space="preserve"> con registro </w:t>
      </w:r>
      <w:r w:rsidR="008A3BCA" w:rsidRPr="00B928E6">
        <w:rPr>
          <w:rFonts w:ascii="Arial Narrow" w:eastAsia="Calibri" w:hAnsi="Arial Narrow" w:cs="Arial"/>
          <w:sz w:val="28"/>
          <w:szCs w:val="28"/>
          <w:lang w:eastAsia="es-MX"/>
        </w:rPr>
        <w:t>347600</w:t>
      </w:r>
      <w:r w:rsidR="008A3BCA">
        <w:rPr>
          <w:rFonts w:ascii="Arial Narrow" w:eastAsia="Calibri" w:hAnsi="Arial Narrow" w:cs="Arial"/>
          <w:sz w:val="28"/>
          <w:szCs w:val="28"/>
          <w:lang w:eastAsia="es-MX"/>
        </w:rPr>
        <w:t xml:space="preserve">, </w:t>
      </w:r>
      <w:r w:rsidRPr="00E348F9">
        <w:rPr>
          <w:rFonts w:ascii="Arial Narrow" w:eastAsia="Calibri" w:hAnsi="Arial Narrow" w:cs="Times New Roman"/>
          <w:sz w:val="28"/>
          <w:szCs w:val="28"/>
        </w:rPr>
        <w:t xml:space="preserve">que </w:t>
      </w:r>
      <w:r w:rsidR="0051061E" w:rsidRPr="00B928E6">
        <w:rPr>
          <w:rFonts w:ascii="Arial Narrow" w:eastAsia="Calibri" w:hAnsi="Arial Narrow" w:cs="Arial"/>
          <w:sz w:val="28"/>
          <w:szCs w:val="28"/>
          <w:lang w:eastAsia="es-MX"/>
        </w:rPr>
        <w:t xml:space="preserve">refiere: </w:t>
      </w:r>
    </w:p>
    <w:p w:rsidR="0051061E" w:rsidRPr="00B928E6" w:rsidRDefault="0051061E" w:rsidP="0051061E">
      <w:pPr>
        <w:autoSpaceDE w:val="0"/>
        <w:autoSpaceDN w:val="0"/>
        <w:adjustRightInd w:val="0"/>
        <w:spacing w:after="0" w:line="360" w:lineRule="auto"/>
        <w:jc w:val="both"/>
        <w:rPr>
          <w:rFonts w:ascii="Arial Narrow" w:eastAsia="Calibri" w:hAnsi="Arial Narrow" w:cs="Arial"/>
          <w:sz w:val="28"/>
          <w:szCs w:val="28"/>
          <w:lang w:eastAsia="es-MX"/>
        </w:rPr>
      </w:pPr>
    </w:p>
    <w:p w:rsidR="0051061E" w:rsidRPr="00B928E6" w:rsidRDefault="0051061E" w:rsidP="0051061E">
      <w:pPr>
        <w:autoSpaceDE w:val="0"/>
        <w:autoSpaceDN w:val="0"/>
        <w:adjustRightInd w:val="0"/>
        <w:spacing w:after="0" w:line="240" w:lineRule="auto"/>
        <w:ind w:firstLine="709"/>
        <w:jc w:val="both"/>
        <w:rPr>
          <w:rFonts w:ascii="Arial Narrow" w:eastAsia="Calibri" w:hAnsi="Arial Narrow" w:cs="Arial"/>
          <w:i/>
          <w:sz w:val="24"/>
          <w:szCs w:val="24"/>
          <w:lang w:eastAsia="es-MX"/>
        </w:rPr>
      </w:pPr>
      <w:r w:rsidRPr="00B928E6">
        <w:rPr>
          <w:rFonts w:ascii="Arial Narrow" w:eastAsia="Calibri" w:hAnsi="Arial Narrow" w:cs="Arial"/>
          <w:i/>
          <w:sz w:val="24"/>
          <w:szCs w:val="24"/>
          <w:lang w:eastAsia="es-MX"/>
        </w:rPr>
        <w:t>“</w:t>
      </w:r>
      <w:r w:rsidRPr="00B928E6">
        <w:rPr>
          <w:rFonts w:ascii="Arial Narrow" w:eastAsia="Calibri" w:hAnsi="Arial Narrow" w:cs="Arial"/>
          <w:b/>
          <w:i/>
          <w:sz w:val="24"/>
          <w:szCs w:val="24"/>
          <w:lang w:eastAsia="es-MX"/>
        </w:rPr>
        <w:t xml:space="preserve">CONCEPTOS DE </w:t>
      </w:r>
      <w:r w:rsidR="00E72FE3" w:rsidRPr="00B928E6">
        <w:rPr>
          <w:rFonts w:ascii="Arial Narrow" w:eastAsia="Calibri" w:hAnsi="Arial Narrow" w:cs="Arial"/>
          <w:b/>
          <w:i/>
          <w:sz w:val="24"/>
          <w:szCs w:val="24"/>
          <w:lang w:eastAsia="es-MX"/>
        </w:rPr>
        <w:t>VIOLACIÓN</w:t>
      </w:r>
      <w:r w:rsidR="003914EA">
        <w:rPr>
          <w:rFonts w:ascii="Arial Narrow" w:eastAsia="Calibri" w:hAnsi="Arial Narrow" w:cs="Arial"/>
          <w:b/>
          <w:i/>
          <w:sz w:val="24"/>
          <w:szCs w:val="24"/>
          <w:lang w:eastAsia="es-MX"/>
        </w:rPr>
        <w:t xml:space="preserve"> </w:t>
      </w:r>
      <w:r w:rsidRPr="00B928E6">
        <w:rPr>
          <w:rFonts w:ascii="Arial Narrow" w:eastAsia="Calibri" w:hAnsi="Arial Narrow" w:cs="Arial"/>
          <w:b/>
          <w:i/>
          <w:sz w:val="24"/>
          <w:szCs w:val="24"/>
          <w:lang w:eastAsia="es-MX"/>
        </w:rPr>
        <w:t>DEFICIENTES</w:t>
      </w:r>
      <w:r w:rsidRPr="00B928E6">
        <w:rPr>
          <w:rFonts w:ascii="Arial Narrow" w:eastAsia="Calibri" w:hAnsi="Arial Narrow" w:cs="Arial"/>
          <w:i/>
          <w:sz w:val="24"/>
          <w:szCs w:val="24"/>
          <w:lang w:eastAsia="es-MX"/>
        </w:rPr>
        <w:t xml:space="preserve">. No basta, para proceder al estudio de los conceptos de violación, la declaratoria general de que no se estudiaron los agravios </w:t>
      </w:r>
      <w:r w:rsidRPr="00B928E6">
        <w:rPr>
          <w:rFonts w:ascii="Arial Narrow" w:eastAsia="Calibri" w:hAnsi="Arial Narrow" w:cs="Arial"/>
          <w:i/>
          <w:sz w:val="24"/>
          <w:szCs w:val="24"/>
          <w:lang w:eastAsia="es-MX"/>
        </w:rPr>
        <w:lastRenderedPageBreak/>
        <w:t xml:space="preserve">hechos valer en segunda instancia, </w:t>
      </w:r>
      <w:r w:rsidRPr="00B928E6">
        <w:rPr>
          <w:rFonts w:ascii="Arial Narrow" w:eastAsia="Calibri" w:hAnsi="Arial Narrow" w:cs="Arial"/>
          <w:b/>
          <w:i/>
          <w:sz w:val="24"/>
          <w:szCs w:val="24"/>
          <w:u w:val="single"/>
          <w:lang w:eastAsia="es-MX"/>
        </w:rPr>
        <w:t>o bien, que no se fundó ni motivó el acto reclamado</w:t>
      </w:r>
      <w:r w:rsidRPr="00B928E6">
        <w:rPr>
          <w:rFonts w:ascii="Arial Narrow" w:eastAsia="Calibri" w:hAnsi="Arial Narrow" w:cs="Arial"/>
          <w:i/>
          <w:sz w:val="24"/>
          <w:szCs w:val="24"/>
          <w:lang w:eastAsia="es-MX"/>
        </w:rPr>
        <w:t xml:space="preserve">, sino que en uno y en otro casos, el quejoso debe fundar los motivos de impugnación, precisando en qué hace consistir la falta de análisis de los agravios, así como porqué considera </w:t>
      </w:r>
      <w:r w:rsidRPr="00B928E6">
        <w:rPr>
          <w:rFonts w:ascii="Arial Narrow" w:eastAsia="Calibri" w:hAnsi="Arial Narrow" w:cs="Arial"/>
          <w:b/>
          <w:i/>
          <w:sz w:val="24"/>
          <w:szCs w:val="24"/>
          <w:u w:val="single"/>
          <w:lang w:eastAsia="es-MX"/>
        </w:rPr>
        <w:t>que la sentencia no está fundada ni motivada</w:t>
      </w:r>
      <w:r w:rsidRPr="00B928E6">
        <w:rPr>
          <w:rFonts w:ascii="Arial Narrow" w:eastAsia="Calibri" w:hAnsi="Arial Narrow" w:cs="Arial"/>
          <w:i/>
          <w:sz w:val="24"/>
          <w:szCs w:val="24"/>
          <w:lang w:eastAsia="es-MX"/>
        </w:rPr>
        <w:t>.</w:t>
      </w:r>
      <w:r w:rsidR="008A3BCA">
        <w:rPr>
          <w:rFonts w:ascii="Arial Narrow" w:eastAsia="Calibri" w:hAnsi="Arial Narrow" w:cs="Arial"/>
          <w:i/>
          <w:sz w:val="24"/>
          <w:szCs w:val="24"/>
          <w:lang w:eastAsia="es-MX"/>
        </w:rPr>
        <w:t>”</w:t>
      </w:r>
    </w:p>
    <w:p w:rsidR="008A3BCA" w:rsidRDefault="008A3BCA" w:rsidP="0051061E">
      <w:pPr>
        <w:spacing w:after="0" w:line="360" w:lineRule="auto"/>
        <w:ind w:firstLine="708"/>
        <w:jc w:val="both"/>
        <w:rPr>
          <w:rFonts w:ascii="Arial Narrow" w:eastAsia="Calibri" w:hAnsi="Arial Narrow" w:cs="Arial"/>
          <w:sz w:val="28"/>
          <w:szCs w:val="28"/>
        </w:rPr>
      </w:pPr>
    </w:p>
    <w:p w:rsidR="0051061E" w:rsidRPr="00B928E6" w:rsidRDefault="008A3BCA" w:rsidP="0051061E">
      <w:pPr>
        <w:spacing w:after="0" w:line="360" w:lineRule="auto"/>
        <w:ind w:firstLine="708"/>
        <w:jc w:val="both"/>
        <w:rPr>
          <w:rFonts w:ascii="Arial Narrow" w:eastAsia="Calibri" w:hAnsi="Arial Narrow" w:cs="Arial"/>
          <w:sz w:val="28"/>
          <w:szCs w:val="28"/>
        </w:rPr>
      </w:pPr>
      <w:r>
        <w:rPr>
          <w:rFonts w:ascii="Arial Narrow" w:eastAsia="Calibri" w:hAnsi="Arial Narrow" w:cs="Arial"/>
          <w:sz w:val="28"/>
          <w:szCs w:val="28"/>
        </w:rPr>
        <w:t xml:space="preserve">Tesis Aislada emitida por el </w:t>
      </w:r>
      <w:r w:rsidRPr="008A3BCA">
        <w:rPr>
          <w:rFonts w:ascii="Arial Narrow" w:hAnsi="Arial Narrow" w:cs="Calibri"/>
          <w:color w:val="212529"/>
          <w:sz w:val="28"/>
          <w:szCs w:val="28"/>
          <w:shd w:val="clear" w:color="auto" w:fill="FFFFFF"/>
        </w:rPr>
        <w:t xml:space="preserve">Primer Tribunal Colegiado </w:t>
      </w:r>
      <w:r>
        <w:rPr>
          <w:rFonts w:ascii="Arial Narrow" w:hAnsi="Arial Narrow" w:cs="Calibri"/>
          <w:color w:val="212529"/>
          <w:sz w:val="28"/>
          <w:szCs w:val="28"/>
          <w:shd w:val="clear" w:color="auto" w:fill="FFFFFF"/>
        </w:rPr>
        <w:t>d</w:t>
      </w:r>
      <w:r w:rsidRPr="008A3BCA">
        <w:rPr>
          <w:rFonts w:ascii="Arial Narrow" w:hAnsi="Arial Narrow" w:cs="Calibri"/>
          <w:color w:val="212529"/>
          <w:sz w:val="28"/>
          <w:szCs w:val="28"/>
          <w:shd w:val="clear" w:color="auto" w:fill="FFFFFF"/>
        </w:rPr>
        <w:t>el Segundo Circuito</w:t>
      </w:r>
      <w:r>
        <w:rPr>
          <w:rFonts w:ascii="Arial Narrow" w:hAnsi="Arial Narrow" w:cs="Calibri"/>
          <w:color w:val="212529"/>
          <w:sz w:val="28"/>
          <w:szCs w:val="28"/>
          <w:shd w:val="clear" w:color="auto" w:fill="FFFFFF"/>
        </w:rPr>
        <w:t xml:space="preserve">, publicada en la página 201, </w:t>
      </w:r>
      <w:r w:rsidRPr="00B928E6">
        <w:rPr>
          <w:rFonts w:ascii="Arial Narrow" w:eastAsia="Calibri" w:hAnsi="Arial Narrow" w:cs="Arial"/>
          <w:sz w:val="28"/>
          <w:szCs w:val="28"/>
        </w:rPr>
        <w:t>Tomo III, Segunda Parte-1, Enero-Junio de 1989,</w:t>
      </w:r>
      <w:r>
        <w:rPr>
          <w:rFonts w:ascii="Arial Narrow" w:eastAsia="Calibri" w:hAnsi="Arial Narrow" w:cs="Arial"/>
          <w:sz w:val="28"/>
          <w:szCs w:val="28"/>
        </w:rPr>
        <w:t xml:space="preserve"> Octava Época, del </w:t>
      </w:r>
      <w:r w:rsidR="0051061E" w:rsidRPr="00B928E6">
        <w:rPr>
          <w:rFonts w:ascii="Arial Narrow" w:eastAsia="Calibri" w:hAnsi="Arial Narrow" w:cs="Arial"/>
          <w:sz w:val="28"/>
          <w:szCs w:val="28"/>
        </w:rPr>
        <w:t xml:space="preserve">Semanario Judicial de la Federación, </w:t>
      </w:r>
      <w:r w:rsidR="00B35C2D">
        <w:rPr>
          <w:rFonts w:ascii="Arial Narrow" w:eastAsia="Calibri" w:hAnsi="Arial Narrow" w:cs="Arial"/>
          <w:sz w:val="28"/>
          <w:szCs w:val="28"/>
        </w:rPr>
        <w:t>R</w:t>
      </w:r>
      <w:r w:rsidRPr="00B928E6">
        <w:rPr>
          <w:rFonts w:ascii="Arial Narrow" w:eastAsia="Calibri" w:hAnsi="Arial Narrow" w:cs="Arial"/>
          <w:sz w:val="28"/>
          <w:szCs w:val="28"/>
        </w:rPr>
        <w:t>egistro: 228171,</w:t>
      </w:r>
      <w:r>
        <w:rPr>
          <w:rFonts w:ascii="Arial Narrow" w:eastAsia="Calibri" w:hAnsi="Arial Narrow" w:cs="Arial"/>
          <w:sz w:val="28"/>
          <w:szCs w:val="28"/>
        </w:rPr>
        <w:t xml:space="preserve"> que dice: </w:t>
      </w:r>
    </w:p>
    <w:p w:rsidR="0051061E" w:rsidRPr="00B928E6" w:rsidRDefault="0051061E" w:rsidP="0051061E">
      <w:pPr>
        <w:spacing w:after="0" w:line="240" w:lineRule="auto"/>
        <w:ind w:firstLine="709"/>
        <w:jc w:val="both"/>
        <w:rPr>
          <w:rFonts w:ascii="Arial Narrow" w:eastAsia="Calibri" w:hAnsi="Arial Narrow" w:cs="Arial"/>
          <w:sz w:val="28"/>
          <w:szCs w:val="28"/>
        </w:rPr>
      </w:pPr>
    </w:p>
    <w:p w:rsidR="0051061E" w:rsidRPr="00B928E6" w:rsidRDefault="0051061E" w:rsidP="0051061E">
      <w:pPr>
        <w:spacing w:after="0" w:line="240" w:lineRule="auto"/>
        <w:ind w:firstLine="709"/>
        <w:jc w:val="both"/>
        <w:rPr>
          <w:rFonts w:ascii="Arial Narrow" w:eastAsia="Calibri" w:hAnsi="Arial Narrow" w:cs="Arial"/>
          <w:i/>
          <w:sz w:val="24"/>
          <w:szCs w:val="24"/>
        </w:rPr>
      </w:pPr>
      <w:r w:rsidRPr="00B928E6">
        <w:rPr>
          <w:rFonts w:ascii="Arial Narrow" w:eastAsia="Calibri" w:hAnsi="Arial Narrow" w:cs="Arial"/>
          <w:b/>
          <w:i/>
          <w:sz w:val="24"/>
          <w:szCs w:val="24"/>
        </w:rPr>
        <w:t xml:space="preserve">“CONCEPTO DE </w:t>
      </w:r>
      <w:r w:rsidR="00E72FE3" w:rsidRPr="00B928E6">
        <w:rPr>
          <w:rFonts w:ascii="Arial Narrow" w:eastAsia="Calibri" w:hAnsi="Arial Narrow" w:cs="Arial"/>
          <w:b/>
          <w:i/>
          <w:sz w:val="24"/>
          <w:szCs w:val="24"/>
        </w:rPr>
        <w:t>VIOLACIÓN</w:t>
      </w:r>
      <w:r w:rsidRPr="00B928E6">
        <w:rPr>
          <w:rFonts w:ascii="Arial Narrow" w:eastAsia="Calibri" w:hAnsi="Arial Narrow" w:cs="Arial"/>
          <w:b/>
          <w:i/>
          <w:sz w:val="24"/>
          <w:szCs w:val="24"/>
        </w:rPr>
        <w:t xml:space="preserve"> INOPERANTE POR INSUFICIENTE, CUANDO NO SE EXPRESAN ARGUMENTOS </w:t>
      </w:r>
      <w:proofErr w:type="spellStart"/>
      <w:r w:rsidRPr="00B928E6">
        <w:rPr>
          <w:rFonts w:ascii="Arial Narrow" w:eastAsia="Calibri" w:hAnsi="Arial Narrow" w:cs="Arial"/>
          <w:b/>
          <w:i/>
          <w:sz w:val="24"/>
          <w:szCs w:val="24"/>
        </w:rPr>
        <w:t>LOGICO-JURIDICOS</w:t>
      </w:r>
      <w:proofErr w:type="spellEnd"/>
      <w:r w:rsidRPr="00B928E6">
        <w:rPr>
          <w:rFonts w:ascii="Arial Narrow" w:eastAsia="Calibri" w:hAnsi="Arial Narrow" w:cs="Arial"/>
          <w:i/>
          <w:sz w:val="24"/>
          <w:szCs w:val="24"/>
        </w:rPr>
        <w:t>. La sala responsable no viola garantías en perjuicio de la peticionaria, cuando ésta no expresa en el concepto de violación argumentos lógico-jurídicos en contra de las consideraciones de aquélla, sin combatir el razonamiento respecto de la fundamentación de las causales de anulación alegadas por la actora, pues la quejosa solamente señala que la existencia de tales violaciones al procedimiento, tácitamente reconocidas por la responsable, le causan agravios, resultando con ello el concepto de violaci</w:t>
      </w:r>
      <w:r w:rsidR="00B35C2D">
        <w:rPr>
          <w:rFonts w:ascii="Arial Narrow" w:eastAsia="Calibri" w:hAnsi="Arial Narrow" w:cs="Arial"/>
          <w:i/>
          <w:sz w:val="24"/>
          <w:szCs w:val="24"/>
        </w:rPr>
        <w:t>ón inoperante por insuficiente.”</w:t>
      </w:r>
    </w:p>
    <w:p w:rsidR="0051061E" w:rsidRDefault="0051061E" w:rsidP="0051061E">
      <w:pPr>
        <w:spacing w:after="0" w:line="360" w:lineRule="auto"/>
        <w:ind w:firstLine="708"/>
        <w:jc w:val="both"/>
        <w:rPr>
          <w:rFonts w:ascii="Arial Narrow" w:eastAsia="Calibri" w:hAnsi="Arial Narrow" w:cs="Arial"/>
          <w:sz w:val="28"/>
          <w:szCs w:val="28"/>
        </w:rPr>
      </w:pPr>
    </w:p>
    <w:p w:rsidR="00DD4C5E" w:rsidRDefault="009775A2" w:rsidP="00387FC6">
      <w:pPr>
        <w:spacing w:after="0" w:line="360" w:lineRule="auto"/>
        <w:ind w:firstLine="709"/>
        <w:jc w:val="both"/>
        <w:rPr>
          <w:rFonts w:ascii="Arial Narrow" w:eastAsia="Calibri" w:hAnsi="Arial Narrow" w:cs="Arial"/>
          <w:sz w:val="28"/>
          <w:szCs w:val="28"/>
        </w:rPr>
      </w:pPr>
      <w:r>
        <w:rPr>
          <w:rFonts w:ascii="Arial Narrow" w:eastAsia="Calibri" w:hAnsi="Arial Narrow" w:cs="Arial"/>
          <w:sz w:val="28"/>
          <w:szCs w:val="28"/>
        </w:rPr>
        <w:t>La misma suerte corren</w:t>
      </w:r>
      <w:r w:rsidR="00DD4C5E">
        <w:rPr>
          <w:rFonts w:ascii="Arial Narrow" w:eastAsia="Calibri" w:hAnsi="Arial Narrow" w:cs="Arial"/>
          <w:sz w:val="28"/>
          <w:szCs w:val="28"/>
        </w:rPr>
        <w:t xml:space="preserve"> los diversos actos </w:t>
      </w:r>
      <w:r>
        <w:rPr>
          <w:rFonts w:ascii="Arial Narrow" w:eastAsia="Calibri" w:hAnsi="Arial Narrow" w:cs="Arial"/>
          <w:sz w:val="28"/>
          <w:szCs w:val="28"/>
        </w:rPr>
        <w:t>combatidos</w:t>
      </w:r>
      <w:r w:rsidR="00DD4C5E">
        <w:rPr>
          <w:rFonts w:ascii="Arial Narrow" w:eastAsia="Calibri" w:hAnsi="Arial Narrow" w:cs="Arial"/>
          <w:sz w:val="28"/>
          <w:szCs w:val="28"/>
        </w:rPr>
        <w:t xml:space="preserve">, que hizo consistir en: </w:t>
      </w:r>
      <w:r w:rsidR="00DD4C5E" w:rsidRPr="003944EC">
        <w:rPr>
          <w:rFonts w:ascii="Arial Narrow" w:hAnsi="Arial Narrow" w:cs="Arial"/>
          <w:sz w:val="28"/>
          <w:szCs w:val="28"/>
        </w:rPr>
        <w:t xml:space="preserve">cobro amparado en el </w:t>
      </w:r>
      <w:r w:rsidR="00DD4C5E" w:rsidRPr="00C86535">
        <w:rPr>
          <w:rFonts w:ascii="Arial Narrow" w:hAnsi="Arial Narrow" w:cs="Arial"/>
          <w:sz w:val="28"/>
          <w:szCs w:val="28"/>
          <w:u w:val="single"/>
        </w:rPr>
        <w:t>recibo de pago AB-1274858</w:t>
      </w:r>
      <w:r w:rsidR="00DD4C5E" w:rsidRPr="00C86535">
        <w:rPr>
          <w:rFonts w:ascii="Arial Narrow" w:hAnsi="Arial Narrow" w:cs="Arial"/>
          <w:sz w:val="28"/>
          <w:szCs w:val="28"/>
        </w:rPr>
        <w:t xml:space="preserve">, expedido en fecha 21 de agosto de 2020; y cobro amparado en el </w:t>
      </w:r>
      <w:r w:rsidR="00DD4C5E" w:rsidRPr="00C86535">
        <w:rPr>
          <w:rFonts w:ascii="Arial Narrow" w:hAnsi="Arial Narrow" w:cs="Arial"/>
          <w:sz w:val="28"/>
          <w:szCs w:val="28"/>
          <w:u w:val="single"/>
        </w:rPr>
        <w:t>recibo de pago AB-1274859</w:t>
      </w:r>
      <w:r w:rsidR="00DD4C5E" w:rsidRPr="00C86535">
        <w:rPr>
          <w:rFonts w:ascii="Arial Narrow" w:hAnsi="Arial Narrow" w:cs="Arial"/>
          <w:sz w:val="28"/>
          <w:szCs w:val="28"/>
        </w:rPr>
        <w:t>, expedid</w:t>
      </w:r>
      <w:r w:rsidR="00DD4C5E" w:rsidRPr="003944EC">
        <w:rPr>
          <w:rFonts w:ascii="Arial Narrow" w:hAnsi="Arial Narrow" w:cs="Arial"/>
          <w:sz w:val="28"/>
          <w:szCs w:val="28"/>
        </w:rPr>
        <w:t>o en fecha 21 de agosto de 2020</w:t>
      </w:r>
      <w:r w:rsidR="00DD4C5E">
        <w:rPr>
          <w:rFonts w:ascii="Arial Narrow" w:hAnsi="Arial Narrow" w:cs="Arial"/>
          <w:sz w:val="28"/>
          <w:szCs w:val="28"/>
        </w:rPr>
        <w:t xml:space="preserve">, </w:t>
      </w:r>
      <w:r w:rsidR="00B24303">
        <w:rPr>
          <w:rFonts w:ascii="Arial Narrow" w:hAnsi="Arial Narrow" w:cs="Arial"/>
          <w:sz w:val="28"/>
          <w:szCs w:val="28"/>
        </w:rPr>
        <w:t xml:space="preserve">al derivar de las boletas infracción impugnadas, máxime que los cobro de referencia, </w:t>
      </w:r>
      <w:r>
        <w:rPr>
          <w:rFonts w:ascii="Arial Narrow" w:hAnsi="Arial Narrow" w:cs="Arial"/>
          <w:sz w:val="28"/>
          <w:szCs w:val="28"/>
        </w:rPr>
        <w:t xml:space="preserve">solo </w:t>
      </w:r>
      <w:r w:rsidR="00DD4C5E" w:rsidRPr="00DD4C5E">
        <w:rPr>
          <w:rFonts w:ascii="Arial Narrow" w:eastAsia="Calibri" w:hAnsi="Arial Narrow" w:cs="Arial"/>
          <w:sz w:val="28"/>
          <w:szCs w:val="28"/>
        </w:rPr>
        <w:t xml:space="preserve">se </w:t>
      </w:r>
      <w:r w:rsidR="00387FC6">
        <w:rPr>
          <w:rFonts w:ascii="Arial Narrow" w:eastAsia="Calibri" w:hAnsi="Arial Narrow" w:cs="Arial"/>
          <w:sz w:val="28"/>
          <w:szCs w:val="28"/>
        </w:rPr>
        <w:t xml:space="preserve">señalaron como actos impugnados en el apartado relativo, sin que </w:t>
      </w:r>
      <w:r w:rsidR="00387FC6">
        <w:rPr>
          <w:rFonts w:ascii="Arial Narrow" w:hAnsi="Arial Narrow" w:cs="Arial"/>
          <w:sz w:val="28"/>
          <w:szCs w:val="28"/>
        </w:rPr>
        <w:t>en ninguna otra parte de la demanda se</w:t>
      </w:r>
      <w:r w:rsidR="00387FC6" w:rsidRPr="00DD4C5E">
        <w:rPr>
          <w:rFonts w:ascii="Arial Narrow" w:eastAsia="Calibri" w:hAnsi="Arial Narrow" w:cs="Arial"/>
          <w:sz w:val="28"/>
          <w:szCs w:val="28"/>
        </w:rPr>
        <w:t xml:space="preserve"> </w:t>
      </w:r>
      <w:r w:rsidR="00387FC6">
        <w:rPr>
          <w:rFonts w:ascii="Arial Narrow" w:eastAsia="Calibri" w:hAnsi="Arial Narrow" w:cs="Arial"/>
          <w:sz w:val="28"/>
          <w:szCs w:val="28"/>
        </w:rPr>
        <w:t xml:space="preserve">contengan </w:t>
      </w:r>
      <w:r w:rsidR="00DD4C5E" w:rsidRPr="00DD4C5E">
        <w:rPr>
          <w:rFonts w:ascii="Arial Narrow" w:eastAsia="Calibri" w:hAnsi="Arial Narrow" w:cs="Arial"/>
          <w:sz w:val="28"/>
          <w:szCs w:val="28"/>
        </w:rPr>
        <w:t>razona</w:t>
      </w:r>
      <w:r w:rsidR="00387FC6">
        <w:rPr>
          <w:rFonts w:ascii="Arial Narrow" w:eastAsia="Calibri" w:hAnsi="Arial Narrow" w:cs="Arial"/>
          <w:sz w:val="28"/>
          <w:szCs w:val="28"/>
        </w:rPr>
        <w:t>mientos del</w:t>
      </w:r>
      <w:r w:rsidR="00DD4C5E" w:rsidRPr="00DD4C5E">
        <w:rPr>
          <w:rFonts w:ascii="Arial Narrow" w:eastAsia="Calibri" w:hAnsi="Arial Narrow" w:cs="Arial"/>
          <w:sz w:val="28"/>
          <w:szCs w:val="28"/>
        </w:rPr>
        <w:t xml:space="preserve"> por qué </w:t>
      </w:r>
      <w:r w:rsidR="00387FC6">
        <w:rPr>
          <w:rFonts w:ascii="Arial Narrow" w:eastAsia="Calibri" w:hAnsi="Arial Narrow" w:cs="Arial"/>
          <w:sz w:val="28"/>
          <w:szCs w:val="28"/>
        </w:rPr>
        <w:t>la parte actora considera que estos</w:t>
      </w:r>
      <w:r w:rsidR="00387FC6" w:rsidRPr="00DD4C5E">
        <w:rPr>
          <w:rFonts w:ascii="Arial Narrow" w:eastAsia="Calibri" w:hAnsi="Arial Narrow" w:cs="Arial"/>
          <w:sz w:val="28"/>
          <w:szCs w:val="28"/>
        </w:rPr>
        <w:t xml:space="preserve"> acto</w:t>
      </w:r>
      <w:r w:rsidR="00387FC6">
        <w:rPr>
          <w:rFonts w:ascii="Arial Narrow" w:eastAsia="Calibri" w:hAnsi="Arial Narrow" w:cs="Arial"/>
          <w:sz w:val="28"/>
          <w:szCs w:val="28"/>
        </w:rPr>
        <w:t>s</w:t>
      </w:r>
      <w:r w:rsidR="00387FC6" w:rsidRPr="00DD4C5E">
        <w:rPr>
          <w:rFonts w:ascii="Arial Narrow" w:eastAsia="Calibri" w:hAnsi="Arial Narrow" w:cs="Arial"/>
          <w:sz w:val="28"/>
          <w:szCs w:val="28"/>
        </w:rPr>
        <w:t xml:space="preserve"> </w:t>
      </w:r>
      <w:r w:rsidR="00387FC6">
        <w:rPr>
          <w:rFonts w:ascii="Arial Narrow" w:eastAsia="Calibri" w:hAnsi="Arial Narrow" w:cs="Arial"/>
          <w:sz w:val="28"/>
          <w:szCs w:val="28"/>
        </w:rPr>
        <w:t xml:space="preserve">sean </w:t>
      </w:r>
      <w:r w:rsidR="00387FC6" w:rsidRPr="00DD4C5E">
        <w:rPr>
          <w:rFonts w:ascii="Arial Narrow" w:eastAsia="Calibri" w:hAnsi="Arial Narrow" w:cs="Arial"/>
          <w:sz w:val="28"/>
          <w:szCs w:val="28"/>
        </w:rPr>
        <w:t>infundado</w:t>
      </w:r>
      <w:r w:rsidR="00387FC6">
        <w:rPr>
          <w:rFonts w:ascii="Arial Narrow" w:eastAsia="Calibri" w:hAnsi="Arial Narrow" w:cs="Arial"/>
          <w:sz w:val="28"/>
          <w:szCs w:val="28"/>
        </w:rPr>
        <w:t xml:space="preserve">s, </w:t>
      </w:r>
      <w:r w:rsidR="00387FC6" w:rsidRPr="00DD4C5E">
        <w:rPr>
          <w:rFonts w:ascii="Arial Narrow" w:eastAsia="Calibri" w:hAnsi="Arial Narrow" w:cs="Arial"/>
          <w:sz w:val="28"/>
          <w:szCs w:val="28"/>
        </w:rPr>
        <w:t>inmotivado</w:t>
      </w:r>
      <w:r w:rsidR="00387FC6">
        <w:rPr>
          <w:rFonts w:ascii="Arial Narrow" w:eastAsia="Calibri" w:hAnsi="Arial Narrow" w:cs="Arial"/>
          <w:sz w:val="28"/>
          <w:szCs w:val="28"/>
        </w:rPr>
        <w:t>s</w:t>
      </w:r>
      <w:r w:rsidR="00387FC6" w:rsidRPr="00DD4C5E">
        <w:rPr>
          <w:rFonts w:ascii="Arial Narrow" w:eastAsia="Calibri" w:hAnsi="Arial Narrow" w:cs="Arial"/>
          <w:sz w:val="28"/>
          <w:szCs w:val="28"/>
        </w:rPr>
        <w:t xml:space="preserve">, </w:t>
      </w:r>
      <w:r w:rsidR="00387FC6">
        <w:rPr>
          <w:rFonts w:ascii="Arial Narrow" w:eastAsia="Calibri" w:hAnsi="Arial Narrow" w:cs="Arial"/>
          <w:sz w:val="28"/>
          <w:szCs w:val="28"/>
        </w:rPr>
        <w:t>o violatorios de sus derechos.</w:t>
      </w:r>
    </w:p>
    <w:p w:rsidR="00DD4C5E" w:rsidRDefault="00DD4C5E" w:rsidP="0051061E">
      <w:pPr>
        <w:spacing w:after="0" w:line="360" w:lineRule="auto"/>
        <w:ind w:firstLine="709"/>
        <w:jc w:val="both"/>
        <w:rPr>
          <w:rFonts w:ascii="Arial Narrow" w:eastAsia="Calibri" w:hAnsi="Arial Narrow" w:cs="Arial"/>
          <w:sz w:val="28"/>
          <w:szCs w:val="28"/>
        </w:rPr>
      </w:pPr>
    </w:p>
    <w:p w:rsidR="0051061E" w:rsidRPr="00B928E6" w:rsidRDefault="0051061E" w:rsidP="0051061E">
      <w:pPr>
        <w:spacing w:after="0" w:line="360" w:lineRule="auto"/>
        <w:ind w:firstLine="709"/>
        <w:jc w:val="both"/>
        <w:rPr>
          <w:rFonts w:ascii="Arial Narrow" w:eastAsia="Calibri" w:hAnsi="Arial Narrow" w:cs="Arial"/>
          <w:sz w:val="28"/>
          <w:szCs w:val="28"/>
        </w:rPr>
      </w:pPr>
      <w:r w:rsidRPr="00B928E6">
        <w:rPr>
          <w:rFonts w:ascii="Arial Narrow" w:eastAsia="Calibri" w:hAnsi="Arial Narrow" w:cs="Arial"/>
          <w:sz w:val="28"/>
          <w:szCs w:val="28"/>
        </w:rPr>
        <w:t xml:space="preserve">En esa tesitura, por los razonamientos citados con antelación, no le asiste </w:t>
      </w:r>
      <w:r w:rsidR="003944EC">
        <w:rPr>
          <w:rFonts w:ascii="Arial Narrow" w:eastAsia="Calibri" w:hAnsi="Arial Narrow" w:cs="Arial"/>
          <w:sz w:val="28"/>
          <w:szCs w:val="28"/>
        </w:rPr>
        <w:t xml:space="preserve">la </w:t>
      </w:r>
      <w:r w:rsidRPr="00B928E6">
        <w:rPr>
          <w:rFonts w:ascii="Arial Narrow" w:eastAsia="Calibri" w:hAnsi="Arial Narrow" w:cs="Arial"/>
          <w:sz w:val="28"/>
          <w:szCs w:val="28"/>
        </w:rPr>
        <w:t xml:space="preserve">razón a la </w:t>
      </w:r>
      <w:r w:rsidR="008F4EE0">
        <w:rPr>
          <w:rFonts w:ascii="Arial Narrow" w:eastAsia="Calibri" w:hAnsi="Arial Narrow" w:cs="Arial"/>
          <w:sz w:val="28"/>
          <w:szCs w:val="28"/>
        </w:rPr>
        <w:t xml:space="preserve">parte </w:t>
      </w:r>
      <w:r w:rsidRPr="00B928E6">
        <w:rPr>
          <w:rFonts w:ascii="Arial Narrow" w:eastAsia="Calibri" w:hAnsi="Arial Narrow" w:cs="Arial"/>
          <w:sz w:val="28"/>
          <w:szCs w:val="28"/>
        </w:rPr>
        <w:t>actora para que proceda la nulidad de</w:t>
      </w:r>
      <w:r w:rsidR="003944EC">
        <w:rPr>
          <w:rFonts w:ascii="Arial Narrow" w:eastAsia="Calibri" w:hAnsi="Arial Narrow" w:cs="Arial"/>
          <w:sz w:val="28"/>
          <w:szCs w:val="28"/>
        </w:rPr>
        <w:t xml:space="preserve"> </w:t>
      </w:r>
      <w:r w:rsidRPr="00B928E6">
        <w:rPr>
          <w:rFonts w:ascii="Arial Narrow" w:eastAsia="Calibri" w:hAnsi="Arial Narrow" w:cs="Arial"/>
          <w:sz w:val="28"/>
          <w:szCs w:val="28"/>
        </w:rPr>
        <w:t>l</w:t>
      </w:r>
      <w:r w:rsidR="003944EC">
        <w:rPr>
          <w:rFonts w:ascii="Arial Narrow" w:eastAsia="Calibri" w:hAnsi="Arial Narrow" w:cs="Arial"/>
          <w:sz w:val="28"/>
          <w:szCs w:val="28"/>
        </w:rPr>
        <w:t>os</w:t>
      </w:r>
      <w:r w:rsidRPr="00B928E6">
        <w:rPr>
          <w:rFonts w:ascii="Arial Narrow" w:eastAsia="Calibri" w:hAnsi="Arial Narrow" w:cs="Arial"/>
          <w:sz w:val="28"/>
          <w:szCs w:val="28"/>
        </w:rPr>
        <w:t xml:space="preserve"> acto</w:t>
      </w:r>
      <w:r w:rsidR="003944EC">
        <w:rPr>
          <w:rFonts w:ascii="Arial Narrow" w:eastAsia="Calibri" w:hAnsi="Arial Narrow" w:cs="Arial"/>
          <w:sz w:val="28"/>
          <w:szCs w:val="28"/>
        </w:rPr>
        <w:t>s</w:t>
      </w:r>
      <w:r w:rsidRPr="00B928E6">
        <w:rPr>
          <w:rFonts w:ascii="Arial Narrow" w:eastAsia="Calibri" w:hAnsi="Arial Narrow" w:cs="Arial"/>
          <w:sz w:val="28"/>
          <w:szCs w:val="28"/>
        </w:rPr>
        <w:t xml:space="preserve"> impugnado</w:t>
      </w:r>
      <w:r w:rsidR="003944EC">
        <w:rPr>
          <w:rFonts w:ascii="Arial Narrow" w:eastAsia="Calibri" w:hAnsi="Arial Narrow" w:cs="Arial"/>
          <w:sz w:val="28"/>
          <w:szCs w:val="28"/>
        </w:rPr>
        <w:t>s</w:t>
      </w:r>
      <w:r w:rsidRPr="00B928E6">
        <w:rPr>
          <w:rFonts w:ascii="Arial Narrow" w:eastAsia="Calibri" w:hAnsi="Arial Narrow" w:cs="Arial"/>
          <w:sz w:val="28"/>
          <w:szCs w:val="28"/>
        </w:rPr>
        <w:t xml:space="preserve">, siendo que </w:t>
      </w:r>
      <w:r w:rsidR="003944EC">
        <w:rPr>
          <w:rFonts w:ascii="Arial Narrow" w:eastAsia="Calibri" w:hAnsi="Arial Narrow" w:cs="Arial"/>
          <w:sz w:val="28"/>
          <w:szCs w:val="28"/>
        </w:rPr>
        <w:t>son</w:t>
      </w:r>
      <w:r w:rsidRPr="00B928E6">
        <w:rPr>
          <w:rFonts w:ascii="Arial Narrow" w:eastAsia="Calibri" w:hAnsi="Arial Narrow" w:cs="Arial"/>
          <w:sz w:val="28"/>
          <w:szCs w:val="28"/>
        </w:rPr>
        <w:t xml:space="preserve"> legal</w:t>
      </w:r>
      <w:r w:rsidR="003944EC">
        <w:rPr>
          <w:rFonts w:ascii="Arial Narrow" w:eastAsia="Calibri" w:hAnsi="Arial Narrow" w:cs="Arial"/>
          <w:sz w:val="28"/>
          <w:szCs w:val="28"/>
        </w:rPr>
        <w:t>es</w:t>
      </w:r>
      <w:r w:rsidRPr="00B928E6">
        <w:rPr>
          <w:rFonts w:ascii="Arial Narrow" w:eastAsia="Calibri" w:hAnsi="Arial Narrow" w:cs="Arial"/>
          <w:sz w:val="28"/>
          <w:szCs w:val="28"/>
        </w:rPr>
        <w:t xml:space="preserve"> y válido</w:t>
      </w:r>
      <w:r w:rsidR="003944EC">
        <w:rPr>
          <w:rFonts w:ascii="Arial Narrow" w:eastAsia="Calibri" w:hAnsi="Arial Narrow" w:cs="Arial"/>
          <w:sz w:val="28"/>
          <w:szCs w:val="28"/>
        </w:rPr>
        <w:t>s</w:t>
      </w:r>
      <w:r w:rsidRPr="00B928E6">
        <w:rPr>
          <w:rFonts w:ascii="Arial Narrow" w:eastAsia="Calibri" w:hAnsi="Arial Narrow" w:cs="Arial"/>
          <w:sz w:val="28"/>
          <w:szCs w:val="28"/>
        </w:rPr>
        <w:t>, al no haberse acreditado en autos de este procedimiento las acciones intentadas en este Tribunal, de acuerdo a los razonamientos precisados en los considerandos Sexto y Séptimo de esta resolución.</w:t>
      </w:r>
    </w:p>
    <w:p w:rsidR="0051061E" w:rsidRPr="00B928E6" w:rsidRDefault="0051061E" w:rsidP="0051061E">
      <w:pPr>
        <w:spacing w:after="0" w:line="360" w:lineRule="auto"/>
        <w:ind w:firstLine="708"/>
        <w:jc w:val="both"/>
        <w:rPr>
          <w:rFonts w:ascii="Arial Narrow" w:eastAsia="Times New Roman" w:hAnsi="Arial Narrow" w:cs="Arial"/>
          <w:sz w:val="28"/>
          <w:szCs w:val="28"/>
          <w:lang w:val="es-ES" w:eastAsia="es-ES"/>
        </w:rPr>
      </w:pPr>
    </w:p>
    <w:p w:rsidR="0051061E" w:rsidRPr="003944EC" w:rsidRDefault="0051061E" w:rsidP="0051061E">
      <w:pPr>
        <w:spacing w:after="0" w:line="360" w:lineRule="auto"/>
        <w:ind w:firstLine="708"/>
        <w:jc w:val="both"/>
        <w:rPr>
          <w:rFonts w:ascii="Arial Narrow" w:eastAsia="Calibri" w:hAnsi="Arial Narrow" w:cs="Arial"/>
          <w:sz w:val="28"/>
          <w:szCs w:val="28"/>
        </w:rPr>
      </w:pPr>
      <w:r w:rsidRPr="00B928E6">
        <w:rPr>
          <w:rFonts w:ascii="Arial Narrow" w:eastAsia="Arial Unicode MS" w:hAnsi="Arial Narrow" w:cs="Arial Unicode MS"/>
          <w:sz w:val="28"/>
          <w:szCs w:val="28"/>
        </w:rPr>
        <w:t xml:space="preserve">En esa tesitura, </w:t>
      </w:r>
      <w:r w:rsidRPr="00B928E6">
        <w:rPr>
          <w:rFonts w:ascii="Arial Narrow" w:eastAsia="Arial Unicode MS" w:hAnsi="Arial Narrow" w:cs="Arial Unicode MS"/>
          <w:b/>
          <w:sz w:val="28"/>
          <w:szCs w:val="28"/>
        </w:rPr>
        <w:t>esta Tercera Sala Unitaria</w:t>
      </w:r>
      <w:r w:rsidRPr="00B928E6">
        <w:rPr>
          <w:rFonts w:ascii="Arial Narrow" w:eastAsia="Times New Roman" w:hAnsi="Arial Narrow" w:cs="Times New Roman"/>
          <w:b/>
          <w:sz w:val="28"/>
          <w:szCs w:val="28"/>
          <w:lang w:val="es-ES" w:eastAsia="es-ES"/>
        </w:rPr>
        <w:t>,</w:t>
      </w:r>
      <w:r w:rsidRPr="00B928E6">
        <w:rPr>
          <w:rFonts w:ascii="Arial Narrow" w:eastAsia="Times New Roman" w:hAnsi="Arial Narrow" w:cs="Times New Roman"/>
          <w:sz w:val="28"/>
          <w:szCs w:val="28"/>
          <w:lang w:val="es-ES" w:eastAsia="es-ES"/>
        </w:rPr>
        <w:t xml:space="preserve"> con </w:t>
      </w:r>
      <w:r w:rsidR="00B24303">
        <w:rPr>
          <w:rFonts w:ascii="Arial Narrow" w:eastAsia="Times New Roman" w:hAnsi="Arial Narrow" w:cs="Times New Roman"/>
          <w:sz w:val="28"/>
          <w:szCs w:val="28"/>
          <w:lang w:val="es-ES" w:eastAsia="es-ES"/>
        </w:rPr>
        <w:t>fundamento en los artículos 249 y</w:t>
      </w:r>
      <w:r w:rsidRPr="00B928E6">
        <w:rPr>
          <w:rFonts w:ascii="Arial Narrow" w:eastAsia="Times New Roman" w:hAnsi="Arial Narrow" w:cs="Times New Roman"/>
          <w:sz w:val="28"/>
          <w:szCs w:val="28"/>
          <w:lang w:val="es-ES" w:eastAsia="es-ES"/>
        </w:rPr>
        <w:t xml:space="preserve"> 251 del </w:t>
      </w:r>
      <w:r w:rsidRPr="00B928E6">
        <w:rPr>
          <w:rFonts w:ascii="Arial Narrow" w:eastAsia="Calibri" w:hAnsi="Arial Narrow" w:cs="Arial"/>
          <w:sz w:val="28"/>
          <w:szCs w:val="28"/>
        </w:rPr>
        <w:t xml:space="preserve">Código Procesal Administrativo para el Estado de San </w:t>
      </w:r>
      <w:r w:rsidRPr="00B928E6">
        <w:rPr>
          <w:rFonts w:ascii="Arial Narrow" w:eastAsia="Calibri" w:hAnsi="Arial Narrow" w:cs="Arial"/>
          <w:sz w:val="28"/>
          <w:szCs w:val="28"/>
        </w:rPr>
        <w:lastRenderedPageBreak/>
        <w:t xml:space="preserve">Luis Potosí, </w:t>
      </w:r>
      <w:r w:rsidRPr="00B928E6">
        <w:rPr>
          <w:rFonts w:ascii="Arial Narrow" w:eastAsia="Calibri" w:hAnsi="Arial Narrow" w:cs="Times New Roman"/>
          <w:sz w:val="28"/>
          <w:szCs w:val="28"/>
        </w:rPr>
        <w:t xml:space="preserve">declara la </w:t>
      </w:r>
      <w:r w:rsidRPr="00B928E6">
        <w:rPr>
          <w:rFonts w:ascii="Arial Narrow" w:eastAsia="Calibri" w:hAnsi="Arial Narrow" w:cs="Times New Roman"/>
          <w:b/>
          <w:sz w:val="28"/>
          <w:szCs w:val="28"/>
        </w:rPr>
        <w:t xml:space="preserve">LEGALIDAD y </w:t>
      </w:r>
      <w:r w:rsidRPr="00C86535">
        <w:rPr>
          <w:rFonts w:ascii="Arial Narrow" w:eastAsia="Calibri" w:hAnsi="Arial Narrow" w:cs="Times New Roman"/>
          <w:b/>
          <w:sz w:val="28"/>
          <w:szCs w:val="28"/>
        </w:rPr>
        <w:t xml:space="preserve">VALIDEZ </w:t>
      </w:r>
      <w:r w:rsidRPr="00C86535">
        <w:rPr>
          <w:rFonts w:ascii="Arial Narrow" w:eastAsia="Calibri" w:hAnsi="Arial Narrow" w:cs="Times New Roman"/>
          <w:sz w:val="28"/>
          <w:szCs w:val="28"/>
        </w:rPr>
        <w:t>de</w:t>
      </w:r>
      <w:r w:rsidR="003944EC" w:rsidRPr="00C86535">
        <w:rPr>
          <w:rFonts w:ascii="Arial Narrow" w:eastAsia="Calibri" w:hAnsi="Arial Narrow" w:cs="Times New Roman"/>
          <w:sz w:val="28"/>
          <w:szCs w:val="28"/>
        </w:rPr>
        <w:t xml:space="preserve"> </w:t>
      </w:r>
      <w:r w:rsidRPr="00C86535">
        <w:rPr>
          <w:rFonts w:ascii="Arial Narrow" w:eastAsia="Calibri" w:hAnsi="Arial Narrow" w:cs="Times New Roman"/>
          <w:sz w:val="28"/>
          <w:szCs w:val="28"/>
        </w:rPr>
        <w:t>l</w:t>
      </w:r>
      <w:r w:rsidR="003944EC" w:rsidRPr="00C86535">
        <w:rPr>
          <w:rFonts w:ascii="Arial Narrow" w:eastAsia="Calibri" w:hAnsi="Arial Narrow" w:cs="Times New Roman"/>
          <w:sz w:val="28"/>
          <w:szCs w:val="28"/>
        </w:rPr>
        <w:t>os</w:t>
      </w:r>
      <w:r w:rsidRPr="00C86535">
        <w:rPr>
          <w:rFonts w:ascii="Arial Narrow" w:eastAsia="Calibri" w:hAnsi="Arial Narrow" w:cs="Times New Roman"/>
          <w:sz w:val="28"/>
          <w:szCs w:val="28"/>
        </w:rPr>
        <w:t xml:space="preserve"> acto</w:t>
      </w:r>
      <w:r w:rsidR="003944EC" w:rsidRPr="00C86535">
        <w:rPr>
          <w:rFonts w:ascii="Arial Narrow" w:eastAsia="Calibri" w:hAnsi="Arial Narrow" w:cs="Times New Roman"/>
          <w:sz w:val="28"/>
          <w:szCs w:val="28"/>
        </w:rPr>
        <w:t>s</w:t>
      </w:r>
      <w:r w:rsidRPr="00C86535">
        <w:rPr>
          <w:rFonts w:ascii="Arial Narrow" w:eastAsia="Calibri" w:hAnsi="Arial Narrow" w:cs="Times New Roman"/>
          <w:sz w:val="28"/>
          <w:szCs w:val="28"/>
        </w:rPr>
        <w:t xml:space="preserve"> impugnado</w:t>
      </w:r>
      <w:r w:rsidR="003944EC" w:rsidRPr="00C86535">
        <w:rPr>
          <w:rFonts w:ascii="Arial Narrow" w:eastAsia="Calibri" w:hAnsi="Arial Narrow" w:cs="Times New Roman"/>
          <w:sz w:val="28"/>
          <w:szCs w:val="28"/>
        </w:rPr>
        <w:t>s</w:t>
      </w:r>
      <w:r w:rsidRPr="00C86535">
        <w:rPr>
          <w:rFonts w:ascii="Arial Narrow" w:eastAsia="Calibri" w:hAnsi="Arial Narrow" w:cs="Times New Roman"/>
          <w:sz w:val="28"/>
          <w:szCs w:val="28"/>
        </w:rPr>
        <w:t xml:space="preserve"> consistente</w:t>
      </w:r>
      <w:r w:rsidR="003944EC" w:rsidRPr="00C86535">
        <w:rPr>
          <w:rFonts w:ascii="Arial Narrow" w:eastAsia="Calibri" w:hAnsi="Arial Narrow" w:cs="Times New Roman"/>
          <w:sz w:val="28"/>
          <w:szCs w:val="28"/>
        </w:rPr>
        <w:t>s</w:t>
      </w:r>
      <w:r w:rsidRPr="00C86535">
        <w:rPr>
          <w:rFonts w:ascii="Arial Narrow" w:eastAsia="Calibri" w:hAnsi="Arial Narrow" w:cs="Times New Roman"/>
          <w:sz w:val="28"/>
          <w:szCs w:val="28"/>
        </w:rPr>
        <w:t xml:space="preserve"> en:</w:t>
      </w:r>
      <w:r w:rsidR="003944EC" w:rsidRPr="00C86535">
        <w:rPr>
          <w:rFonts w:ascii="Arial Narrow" w:eastAsia="Calibri" w:hAnsi="Arial Narrow" w:cs="Times New Roman"/>
          <w:sz w:val="28"/>
          <w:szCs w:val="28"/>
        </w:rPr>
        <w:t xml:space="preserve"> </w:t>
      </w:r>
      <w:r w:rsidR="003944EC" w:rsidRPr="00C86535">
        <w:rPr>
          <w:rFonts w:ascii="Arial Narrow" w:hAnsi="Arial Narrow" w:cs="Arial"/>
          <w:sz w:val="28"/>
          <w:szCs w:val="28"/>
          <w:u w:val="single"/>
        </w:rPr>
        <w:t>Boleta de infracción con número de folio B-450612</w:t>
      </w:r>
      <w:r w:rsidR="003944EC" w:rsidRPr="00C86535">
        <w:rPr>
          <w:rFonts w:ascii="Arial Narrow" w:hAnsi="Arial Narrow" w:cs="Arial"/>
          <w:sz w:val="28"/>
          <w:szCs w:val="28"/>
        </w:rPr>
        <w:t xml:space="preserve"> de fecha 17 de agosto de 2020; </w:t>
      </w:r>
      <w:r w:rsidR="003944EC" w:rsidRPr="00C86535">
        <w:rPr>
          <w:rFonts w:ascii="Arial Narrow" w:hAnsi="Arial Narrow" w:cs="Arial"/>
          <w:sz w:val="28"/>
          <w:szCs w:val="28"/>
          <w:u w:val="single"/>
        </w:rPr>
        <w:t>Boleta de infracción con número de folio B-450613</w:t>
      </w:r>
      <w:r w:rsidR="003944EC" w:rsidRPr="00C86535">
        <w:rPr>
          <w:rFonts w:ascii="Arial Narrow" w:hAnsi="Arial Narrow" w:cs="Arial"/>
          <w:sz w:val="28"/>
          <w:szCs w:val="28"/>
        </w:rPr>
        <w:t xml:space="preserve"> de fecha 17 de agosto de 2020; cobro amparado en el </w:t>
      </w:r>
      <w:r w:rsidR="003944EC" w:rsidRPr="00C86535">
        <w:rPr>
          <w:rFonts w:ascii="Arial Narrow" w:hAnsi="Arial Narrow" w:cs="Arial"/>
          <w:sz w:val="28"/>
          <w:szCs w:val="28"/>
          <w:u w:val="single"/>
        </w:rPr>
        <w:t>recibo de pago AB-1274858</w:t>
      </w:r>
      <w:r w:rsidR="003944EC" w:rsidRPr="00C86535">
        <w:rPr>
          <w:rFonts w:ascii="Arial Narrow" w:hAnsi="Arial Narrow" w:cs="Arial"/>
          <w:sz w:val="28"/>
          <w:szCs w:val="28"/>
        </w:rPr>
        <w:t>, expedido en fecha 21 de agosto de 2020</w:t>
      </w:r>
      <w:r w:rsidR="00DD4C5E" w:rsidRPr="00C86535">
        <w:rPr>
          <w:rFonts w:ascii="Arial Narrow" w:hAnsi="Arial Narrow" w:cs="Arial"/>
          <w:sz w:val="28"/>
          <w:szCs w:val="28"/>
        </w:rPr>
        <w:t>; y,</w:t>
      </w:r>
      <w:r w:rsidR="003944EC" w:rsidRPr="00C86535">
        <w:rPr>
          <w:rFonts w:ascii="Arial Narrow" w:hAnsi="Arial Narrow" w:cs="Arial"/>
          <w:sz w:val="28"/>
          <w:szCs w:val="28"/>
        </w:rPr>
        <w:t xml:space="preserve"> cobro amparado en el </w:t>
      </w:r>
      <w:r w:rsidR="003944EC" w:rsidRPr="00C86535">
        <w:rPr>
          <w:rFonts w:ascii="Arial Narrow" w:hAnsi="Arial Narrow" w:cs="Arial"/>
          <w:sz w:val="28"/>
          <w:szCs w:val="28"/>
          <w:u w:val="single"/>
        </w:rPr>
        <w:t>recibo de pago AB-1274859</w:t>
      </w:r>
      <w:r w:rsidR="003944EC" w:rsidRPr="00C86535">
        <w:rPr>
          <w:rFonts w:ascii="Arial Narrow" w:hAnsi="Arial Narrow" w:cs="Arial"/>
          <w:sz w:val="28"/>
          <w:szCs w:val="28"/>
        </w:rPr>
        <w:t>, expedido en fecha 21 de agosto de 2020</w:t>
      </w:r>
      <w:r w:rsidRPr="00C86535">
        <w:rPr>
          <w:rFonts w:ascii="Arial Narrow" w:eastAsia="Arial Unicode MS" w:hAnsi="Arial Narrow" w:cs="Arial Unicode MS"/>
          <w:sz w:val="28"/>
          <w:szCs w:val="28"/>
        </w:rPr>
        <w:t>,</w:t>
      </w:r>
      <w:r w:rsidRPr="00C86535">
        <w:rPr>
          <w:rFonts w:ascii="Arial Narrow" w:eastAsia="Calibri" w:hAnsi="Arial Narrow" w:cs="Arial"/>
          <w:sz w:val="28"/>
          <w:szCs w:val="28"/>
        </w:rPr>
        <w:t xml:space="preserve"> de acuerdo a los razonamientos precisados en los considerandos Sexto y Séptimo d</w:t>
      </w:r>
      <w:r w:rsidRPr="003944EC">
        <w:rPr>
          <w:rFonts w:ascii="Arial Narrow" w:eastAsia="Calibri" w:hAnsi="Arial Narrow" w:cs="Arial"/>
          <w:sz w:val="28"/>
          <w:szCs w:val="28"/>
        </w:rPr>
        <w:t>e esta sentencia.</w:t>
      </w:r>
    </w:p>
    <w:p w:rsidR="00DD4C5E" w:rsidRDefault="00DD4C5E" w:rsidP="00DD4C5E">
      <w:pPr>
        <w:spacing w:after="0" w:line="360" w:lineRule="auto"/>
        <w:ind w:firstLine="708"/>
        <w:jc w:val="both"/>
        <w:rPr>
          <w:rFonts w:ascii="Arial Narrow" w:eastAsia="Arial Unicode MS" w:hAnsi="Arial Narrow" w:cs="Arial Unicode MS"/>
          <w:sz w:val="28"/>
          <w:szCs w:val="28"/>
          <w:highlight w:val="yellow"/>
        </w:rPr>
      </w:pPr>
    </w:p>
    <w:p w:rsidR="00DD4C5E" w:rsidRPr="009B09AB" w:rsidRDefault="00DD4C5E" w:rsidP="00DD4C5E">
      <w:pPr>
        <w:spacing w:after="0" w:line="360" w:lineRule="auto"/>
        <w:ind w:firstLine="708"/>
        <w:jc w:val="both"/>
        <w:rPr>
          <w:rFonts w:ascii="Arial Narrow" w:eastAsia="Arial Unicode MS" w:hAnsi="Arial Narrow" w:cs="Arial Unicode MS"/>
          <w:sz w:val="28"/>
          <w:szCs w:val="28"/>
        </w:rPr>
      </w:pPr>
      <w:r w:rsidRPr="00DD4C5E">
        <w:rPr>
          <w:rFonts w:ascii="Arial Narrow" w:eastAsia="Arial Unicode MS" w:hAnsi="Arial Narrow" w:cs="Arial Unicode MS"/>
          <w:sz w:val="28"/>
          <w:szCs w:val="28"/>
        </w:rPr>
        <w:t>Por</w:t>
      </w:r>
      <w:r w:rsidRPr="009B09AB">
        <w:rPr>
          <w:rFonts w:ascii="Arial Narrow" w:eastAsia="Arial Unicode MS" w:hAnsi="Arial Narrow" w:cs="Arial Unicode MS"/>
          <w:sz w:val="28"/>
          <w:szCs w:val="28"/>
        </w:rPr>
        <w:t xml:space="preserve"> única ocasión, notifíquese personalmente a la actora y por oficio a las demandadas, en la forma tradicional; sin perjuicio de que en actuaciones subsecuentes, todas las notificaciones se realicen de manera electrónica, conforme al Acuerdo General 14/IX/2020 del Pleno de este Tribunal, que establece los lineamientos para la Notificación Electrónica publicados el 15 de septiembre de 2020 en el Periódico Oficial del Estado, y Acuerdo General del Pleno de este Tribunal publicado el 4 de marzo de 2021, en dicho órgano oficial de difusión, por el cual se generaliza aplicar la notificación electrónica a todos los asuntos jurisdiccionales del Tribunal. </w:t>
      </w:r>
    </w:p>
    <w:p w:rsidR="0051061E" w:rsidRPr="00B928E6" w:rsidRDefault="0051061E" w:rsidP="0051061E">
      <w:pPr>
        <w:spacing w:after="0" w:line="360" w:lineRule="auto"/>
        <w:ind w:firstLine="708"/>
        <w:jc w:val="both"/>
        <w:rPr>
          <w:rFonts w:ascii="Arial Narrow" w:eastAsia="Calibri" w:hAnsi="Arial Narrow" w:cs="Times New Roman"/>
          <w:sz w:val="28"/>
          <w:szCs w:val="28"/>
        </w:rPr>
      </w:pPr>
    </w:p>
    <w:p w:rsidR="0051061E" w:rsidRPr="00B928E6" w:rsidRDefault="0051061E" w:rsidP="0051061E">
      <w:pPr>
        <w:spacing w:after="0" w:line="360" w:lineRule="auto"/>
        <w:ind w:firstLine="708"/>
        <w:jc w:val="both"/>
        <w:rPr>
          <w:rFonts w:ascii="Arial Narrow" w:eastAsia="Calibri" w:hAnsi="Arial Narrow" w:cs="Arial"/>
          <w:sz w:val="28"/>
          <w:szCs w:val="28"/>
        </w:rPr>
      </w:pPr>
      <w:r w:rsidRPr="00B928E6">
        <w:rPr>
          <w:rFonts w:ascii="Arial Narrow" w:eastAsia="Calibri" w:hAnsi="Arial Narrow" w:cs="Arial"/>
          <w:sz w:val="28"/>
          <w:szCs w:val="28"/>
        </w:rPr>
        <w:t xml:space="preserve">Por lo expuesto, fundado </w:t>
      </w:r>
      <w:r w:rsidRPr="00B928E6">
        <w:rPr>
          <w:rFonts w:ascii="Arial Narrow" w:eastAsia="Times New Roman" w:hAnsi="Arial Narrow" w:cs="Arial"/>
          <w:sz w:val="28"/>
          <w:szCs w:val="28"/>
          <w:lang w:eastAsia="es-ES"/>
        </w:rPr>
        <w:t xml:space="preserve">en términos de los artículos 123 de la Constitución Política del Estado de San Luis Potosí; 7º, 9º fracción III, 24, 25, 26, 28, 29, 30, 33, 34, 35, 36 y 37, </w:t>
      </w:r>
      <w:r w:rsidRPr="00B928E6">
        <w:rPr>
          <w:rFonts w:ascii="Arial Narrow" w:eastAsia="Calibri" w:hAnsi="Arial Narrow" w:cs="Arial"/>
          <w:sz w:val="28"/>
          <w:szCs w:val="28"/>
        </w:rPr>
        <w:t>de la Ley Orgánica del Tribunal Estatal de Justicia Administrativa de San Luis Potosí; y numerales 249 y 251, del Código Procesal Administrativo para el Estado; es de resolverse y se,</w:t>
      </w:r>
    </w:p>
    <w:p w:rsidR="0051061E" w:rsidRDefault="0051061E" w:rsidP="00453C6E">
      <w:pPr>
        <w:spacing w:after="0" w:line="360" w:lineRule="auto"/>
        <w:ind w:firstLine="708"/>
        <w:jc w:val="both"/>
        <w:rPr>
          <w:rFonts w:ascii="Arial Narrow" w:eastAsia="Arial Unicode MS" w:hAnsi="Arial Narrow" w:cs="Arial Unicode MS"/>
          <w:sz w:val="28"/>
          <w:szCs w:val="28"/>
          <w:highlight w:val="yellow"/>
        </w:rPr>
      </w:pPr>
    </w:p>
    <w:p w:rsidR="00254BE2" w:rsidRPr="005C27F4" w:rsidRDefault="00254BE2" w:rsidP="002C7439">
      <w:pPr>
        <w:pStyle w:val="Sinespaciado"/>
        <w:spacing w:line="360" w:lineRule="auto"/>
        <w:jc w:val="center"/>
        <w:rPr>
          <w:rFonts w:ascii="Arial Narrow" w:eastAsia="Arial Unicode MS" w:hAnsi="Arial Narrow" w:cs="Arial Unicode MS"/>
          <w:b/>
          <w:sz w:val="28"/>
          <w:szCs w:val="28"/>
        </w:rPr>
      </w:pPr>
      <w:r w:rsidRPr="005C27F4">
        <w:rPr>
          <w:rFonts w:ascii="Arial Narrow" w:eastAsia="Arial Unicode MS" w:hAnsi="Arial Narrow" w:cs="Arial Unicode MS"/>
          <w:b/>
          <w:sz w:val="28"/>
          <w:szCs w:val="28"/>
        </w:rPr>
        <w:t>R E S U E L V E</w:t>
      </w:r>
    </w:p>
    <w:p w:rsidR="00254BE2" w:rsidRPr="005C27F4" w:rsidRDefault="00254BE2" w:rsidP="002C7439">
      <w:pPr>
        <w:pStyle w:val="Sinespaciado"/>
        <w:spacing w:line="360" w:lineRule="auto"/>
        <w:ind w:firstLine="709"/>
        <w:jc w:val="both"/>
        <w:rPr>
          <w:rFonts w:ascii="Arial Narrow" w:eastAsia="Arial Unicode MS" w:hAnsi="Arial Narrow" w:cs="Arial Unicode MS"/>
          <w:sz w:val="28"/>
          <w:szCs w:val="28"/>
        </w:rPr>
      </w:pPr>
      <w:r w:rsidRPr="005C27F4">
        <w:rPr>
          <w:rFonts w:ascii="Arial Narrow" w:eastAsia="Arial Unicode MS" w:hAnsi="Arial Narrow" w:cs="Arial Unicode MS"/>
          <w:b/>
          <w:sz w:val="28"/>
          <w:szCs w:val="28"/>
        </w:rPr>
        <w:t>PRIMERO.-</w:t>
      </w:r>
      <w:r w:rsidRPr="005C27F4">
        <w:rPr>
          <w:rFonts w:ascii="Arial Narrow" w:eastAsia="Arial Unicode MS" w:hAnsi="Arial Narrow" w:cs="Arial Unicode MS"/>
          <w:sz w:val="28"/>
          <w:szCs w:val="28"/>
        </w:rPr>
        <w:t xml:space="preserve"> Esta </w:t>
      </w:r>
      <w:r w:rsidR="00784E00">
        <w:rPr>
          <w:rFonts w:ascii="Arial Narrow" w:eastAsia="Arial Unicode MS" w:hAnsi="Arial Narrow" w:cs="Arial Unicode MS"/>
          <w:sz w:val="28"/>
          <w:szCs w:val="28"/>
        </w:rPr>
        <w:t xml:space="preserve">Tercera </w:t>
      </w:r>
      <w:r w:rsidRPr="005C27F4">
        <w:rPr>
          <w:rFonts w:ascii="Arial Narrow" w:eastAsia="Arial Unicode MS" w:hAnsi="Arial Narrow" w:cs="Arial Unicode MS"/>
          <w:sz w:val="28"/>
          <w:szCs w:val="28"/>
        </w:rPr>
        <w:t>Sala Unitaria del Tribunal Estatal de J</w:t>
      </w:r>
      <w:r w:rsidR="00233B7A" w:rsidRPr="005C27F4">
        <w:rPr>
          <w:rFonts w:ascii="Arial Narrow" w:eastAsia="Arial Unicode MS" w:hAnsi="Arial Narrow" w:cs="Arial Unicode MS"/>
          <w:sz w:val="28"/>
          <w:szCs w:val="28"/>
        </w:rPr>
        <w:t xml:space="preserve">usticia Administrativa, </w:t>
      </w:r>
      <w:r w:rsidRPr="005C27F4">
        <w:rPr>
          <w:rFonts w:ascii="Arial Narrow" w:eastAsia="Arial Unicode MS" w:hAnsi="Arial Narrow" w:cs="Arial Unicode MS"/>
          <w:sz w:val="28"/>
          <w:szCs w:val="28"/>
        </w:rPr>
        <w:t>resultó competente para conocer y resolver la presente controversia.</w:t>
      </w:r>
    </w:p>
    <w:p w:rsidR="00254BE2" w:rsidRPr="005C27F4" w:rsidRDefault="00254BE2" w:rsidP="002C7439">
      <w:pPr>
        <w:pStyle w:val="Sinespaciado"/>
        <w:spacing w:line="360" w:lineRule="auto"/>
        <w:ind w:firstLine="709"/>
        <w:jc w:val="both"/>
        <w:rPr>
          <w:rFonts w:ascii="Arial Narrow" w:eastAsia="Arial Unicode MS" w:hAnsi="Arial Narrow" w:cs="Arial Unicode MS"/>
          <w:sz w:val="28"/>
          <w:szCs w:val="28"/>
        </w:rPr>
      </w:pPr>
    </w:p>
    <w:p w:rsidR="008E511C" w:rsidRDefault="00062CBC" w:rsidP="00C83A2C">
      <w:pPr>
        <w:pStyle w:val="Sinespaciado"/>
        <w:spacing w:line="360" w:lineRule="auto"/>
        <w:ind w:firstLine="709"/>
        <w:jc w:val="both"/>
        <w:rPr>
          <w:rFonts w:ascii="Arial Narrow" w:eastAsia="Arial Unicode MS" w:hAnsi="Arial Narrow" w:cs="Arial Unicode MS"/>
          <w:sz w:val="28"/>
          <w:szCs w:val="28"/>
        </w:rPr>
      </w:pPr>
      <w:r w:rsidRPr="005C27F4">
        <w:rPr>
          <w:rFonts w:ascii="Arial Narrow" w:eastAsia="Arial Unicode MS" w:hAnsi="Arial Narrow" w:cs="Arial Unicode MS"/>
          <w:b/>
          <w:sz w:val="28"/>
          <w:szCs w:val="28"/>
        </w:rPr>
        <w:lastRenderedPageBreak/>
        <w:t>SEGUNDO.-</w:t>
      </w:r>
      <w:r w:rsidRPr="005C27F4">
        <w:rPr>
          <w:rFonts w:ascii="Arial Narrow" w:eastAsia="Arial Unicode MS" w:hAnsi="Arial Narrow" w:cs="Arial Unicode MS"/>
          <w:sz w:val="28"/>
          <w:szCs w:val="28"/>
        </w:rPr>
        <w:t xml:space="preserve"> Se declara la </w:t>
      </w:r>
      <w:r w:rsidRPr="005C27F4">
        <w:rPr>
          <w:rFonts w:ascii="Arial Narrow" w:eastAsia="Arial Unicode MS" w:hAnsi="Arial Narrow" w:cs="Arial Unicode MS"/>
          <w:b/>
          <w:sz w:val="28"/>
          <w:szCs w:val="28"/>
        </w:rPr>
        <w:t xml:space="preserve">LEGALIDAD </w:t>
      </w:r>
      <w:r w:rsidR="00784E00">
        <w:rPr>
          <w:rFonts w:ascii="Arial Narrow" w:eastAsia="Arial Unicode MS" w:hAnsi="Arial Narrow" w:cs="Arial Unicode MS"/>
          <w:b/>
          <w:sz w:val="28"/>
          <w:szCs w:val="28"/>
        </w:rPr>
        <w:t>y</w:t>
      </w:r>
      <w:r w:rsidR="00784E00" w:rsidRPr="005C27F4">
        <w:rPr>
          <w:rFonts w:ascii="Arial Narrow" w:eastAsia="Arial Unicode MS" w:hAnsi="Arial Narrow" w:cs="Arial Unicode MS"/>
          <w:b/>
          <w:sz w:val="28"/>
          <w:szCs w:val="28"/>
        </w:rPr>
        <w:t xml:space="preserve"> </w:t>
      </w:r>
      <w:r w:rsidRPr="005C27F4">
        <w:rPr>
          <w:rFonts w:ascii="Arial Narrow" w:eastAsia="Arial Unicode MS" w:hAnsi="Arial Narrow" w:cs="Arial Unicode MS"/>
          <w:b/>
          <w:sz w:val="28"/>
          <w:szCs w:val="28"/>
        </w:rPr>
        <w:t>VALIDEZ</w:t>
      </w:r>
      <w:r w:rsidRPr="005C27F4">
        <w:rPr>
          <w:rFonts w:ascii="Arial Narrow" w:eastAsia="Arial Unicode MS" w:hAnsi="Arial Narrow" w:cs="Arial Unicode MS"/>
          <w:sz w:val="28"/>
          <w:szCs w:val="28"/>
        </w:rPr>
        <w:t xml:space="preserve"> de</w:t>
      </w:r>
      <w:r w:rsidR="00453C6E">
        <w:rPr>
          <w:rFonts w:ascii="Arial Narrow" w:eastAsia="Arial Unicode MS" w:hAnsi="Arial Narrow" w:cs="Arial Unicode MS"/>
          <w:sz w:val="28"/>
          <w:szCs w:val="28"/>
        </w:rPr>
        <w:t xml:space="preserve"> </w:t>
      </w:r>
      <w:r w:rsidRPr="005C27F4">
        <w:rPr>
          <w:rFonts w:ascii="Arial Narrow" w:eastAsia="Arial Unicode MS" w:hAnsi="Arial Narrow" w:cs="Arial Unicode MS"/>
          <w:sz w:val="28"/>
          <w:szCs w:val="28"/>
        </w:rPr>
        <w:t>l</w:t>
      </w:r>
      <w:r w:rsidR="00453C6E">
        <w:rPr>
          <w:rFonts w:ascii="Arial Narrow" w:eastAsia="Arial Unicode MS" w:hAnsi="Arial Narrow" w:cs="Arial Unicode MS"/>
          <w:sz w:val="28"/>
          <w:szCs w:val="28"/>
        </w:rPr>
        <w:t>os</w:t>
      </w:r>
      <w:r w:rsidRPr="005C27F4">
        <w:rPr>
          <w:rFonts w:ascii="Arial Narrow" w:eastAsia="Arial Unicode MS" w:hAnsi="Arial Narrow" w:cs="Arial Unicode MS"/>
          <w:sz w:val="28"/>
          <w:szCs w:val="28"/>
        </w:rPr>
        <w:t xml:space="preserve"> acto</w:t>
      </w:r>
      <w:r w:rsidR="00453C6E">
        <w:rPr>
          <w:rFonts w:ascii="Arial Narrow" w:eastAsia="Arial Unicode MS" w:hAnsi="Arial Narrow" w:cs="Arial Unicode MS"/>
          <w:sz w:val="28"/>
          <w:szCs w:val="28"/>
        </w:rPr>
        <w:t>s</w:t>
      </w:r>
      <w:r w:rsidRPr="005C27F4">
        <w:rPr>
          <w:rFonts w:ascii="Arial Narrow" w:eastAsia="Arial Unicode MS" w:hAnsi="Arial Narrow" w:cs="Arial Unicode MS"/>
          <w:sz w:val="28"/>
          <w:szCs w:val="28"/>
        </w:rPr>
        <w:t xml:space="preserve"> impugnado</w:t>
      </w:r>
      <w:r w:rsidR="00AB7E93">
        <w:rPr>
          <w:rFonts w:ascii="Arial Narrow" w:eastAsia="Arial Unicode MS" w:hAnsi="Arial Narrow" w:cs="Arial Unicode MS"/>
          <w:sz w:val="28"/>
          <w:szCs w:val="28"/>
        </w:rPr>
        <w:t>s</w:t>
      </w:r>
      <w:r w:rsidRPr="005C27F4">
        <w:rPr>
          <w:rFonts w:ascii="Arial Narrow" w:eastAsia="Arial Unicode MS" w:hAnsi="Arial Narrow" w:cs="Arial Unicode MS"/>
          <w:sz w:val="28"/>
          <w:szCs w:val="28"/>
        </w:rPr>
        <w:t xml:space="preserve">, de acuerdo a los razonamientos </w:t>
      </w:r>
      <w:r w:rsidR="00784E00">
        <w:rPr>
          <w:rFonts w:ascii="Arial Narrow" w:eastAsia="Arial Unicode MS" w:hAnsi="Arial Narrow" w:cs="Arial Unicode MS"/>
          <w:sz w:val="28"/>
          <w:szCs w:val="28"/>
        </w:rPr>
        <w:t xml:space="preserve">precisados en </w:t>
      </w:r>
      <w:r w:rsidRPr="005C27F4">
        <w:rPr>
          <w:rFonts w:ascii="Arial Narrow" w:eastAsia="Arial Unicode MS" w:hAnsi="Arial Narrow" w:cs="Arial Unicode MS"/>
          <w:sz w:val="28"/>
          <w:szCs w:val="28"/>
        </w:rPr>
        <w:t>l</w:t>
      </w:r>
      <w:r w:rsidR="00784E00">
        <w:rPr>
          <w:rFonts w:ascii="Arial Narrow" w:eastAsia="Arial Unicode MS" w:hAnsi="Arial Narrow" w:cs="Arial Unicode MS"/>
          <w:sz w:val="28"/>
          <w:szCs w:val="28"/>
        </w:rPr>
        <w:t>os</w:t>
      </w:r>
      <w:r w:rsidRPr="005C27F4">
        <w:rPr>
          <w:rFonts w:ascii="Arial Narrow" w:eastAsia="Arial Unicode MS" w:hAnsi="Arial Narrow" w:cs="Arial Unicode MS"/>
          <w:sz w:val="28"/>
          <w:szCs w:val="28"/>
        </w:rPr>
        <w:t xml:space="preserve"> </w:t>
      </w:r>
      <w:r w:rsidR="00784E00">
        <w:rPr>
          <w:rFonts w:ascii="Arial Narrow" w:eastAsia="Arial Unicode MS" w:hAnsi="Arial Narrow" w:cs="Arial Unicode MS"/>
          <w:sz w:val="28"/>
          <w:szCs w:val="28"/>
        </w:rPr>
        <w:t>c</w:t>
      </w:r>
      <w:r w:rsidRPr="005C27F4">
        <w:rPr>
          <w:rFonts w:ascii="Arial Narrow" w:eastAsia="Arial Unicode MS" w:hAnsi="Arial Narrow" w:cs="Arial Unicode MS"/>
          <w:sz w:val="28"/>
          <w:szCs w:val="28"/>
        </w:rPr>
        <w:t>onsiderando</w:t>
      </w:r>
      <w:r w:rsidR="00784E00">
        <w:rPr>
          <w:rFonts w:ascii="Arial Narrow" w:eastAsia="Arial Unicode MS" w:hAnsi="Arial Narrow" w:cs="Arial Unicode MS"/>
          <w:sz w:val="28"/>
          <w:szCs w:val="28"/>
        </w:rPr>
        <w:t>s</w:t>
      </w:r>
      <w:r w:rsidRPr="005C27F4">
        <w:rPr>
          <w:rFonts w:ascii="Arial Narrow" w:eastAsia="Arial Unicode MS" w:hAnsi="Arial Narrow" w:cs="Arial Unicode MS"/>
          <w:sz w:val="28"/>
          <w:szCs w:val="28"/>
        </w:rPr>
        <w:t xml:space="preserve"> S</w:t>
      </w:r>
      <w:r w:rsidR="002E2061">
        <w:rPr>
          <w:rFonts w:ascii="Arial Narrow" w:eastAsia="Arial Unicode MS" w:hAnsi="Arial Narrow" w:cs="Arial Unicode MS"/>
          <w:sz w:val="28"/>
          <w:szCs w:val="28"/>
        </w:rPr>
        <w:t>ext</w:t>
      </w:r>
      <w:r w:rsidR="00562C4C">
        <w:rPr>
          <w:rFonts w:ascii="Arial Narrow" w:eastAsia="Arial Unicode MS" w:hAnsi="Arial Narrow" w:cs="Arial Unicode MS"/>
          <w:sz w:val="28"/>
          <w:szCs w:val="28"/>
        </w:rPr>
        <w:t>o</w:t>
      </w:r>
      <w:r w:rsidRPr="005C27F4">
        <w:rPr>
          <w:rFonts w:ascii="Arial Narrow" w:eastAsia="Arial Unicode MS" w:hAnsi="Arial Narrow" w:cs="Arial Unicode MS"/>
          <w:sz w:val="28"/>
          <w:szCs w:val="28"/>
        </w:rPr>
        <w:t xml:space="preserve"> </w:t>
      </w:r>
      <w:r w:rsidR="00784E00">
        <w:rPr>
          <w:rFonts w:ascii="Arial Narrow" w:eastAsia="Arial Unicode MS" w:hAnsi="Arial Narrow" w:cs="Arial Unicode MS"/>
          <w:sz w:val="28"/>
          <w:szCs w:val="28"/>
        </w:rPr>
        <w:t>y Séptimo de esta sentencia.</w:t>
      </w:r>
    </w:p>
    <w:p w:rsidR="00C83A2C" w:rsidRPr="005C27F4" w:rsidRDefault="00C83A2C" w:rsidP="00C83A2C">
      <w:pPr>
        <w:pStyle w:val="Sinespaciado"/>
        <w:spacing w:line="360" w:lineRule="auto"/>
        <w:ind w:firstLine="709"/>
        <w:jc w:val="both"/>
        <w:rPr>
          <w:rFonts w:ascii="Arial Narrow" w:eastAsia="Arial Unicode MS" w:hAnsi="Arial Narrow" w:cs="Arial Unicode MS"/>
          <w:sz w:val="28"/>
          <w:szCs w:val="28"/>
        </w:rPr>
      </w:pPr>
    </w:p>
    <w:p w:rsidR="00254BE2" w:rsidRPr="005C27F4" w:rsidRDefault="00254BE2" w:rsidP="00C83A2C">
      <w:pPr>
        <w:pStyle w:val="Sinespaciado"/>
        <w:spacing w:line="360" w:lineRule="auto"/>
        <w:ind w:firstLine="709"/>
        <w:jc w:val="both"/>
        <w:rPr>
          <w:rFonts w:ascii="Arial Narrow" w:eastAsia="Arial Unicode MS" w:hAnsi="Arial Narrow" w:cs="Arial Unicode MS"/>
          <w:sz w:val="28"/>
          <w:szCs w:val="28"/>
        </w:rPr>
      </w:pPr>
      <w:r w:rsidRPr="005C27F4">
        <w:rPr>
          <w:rFonts w:ascii="Arial Narrow" w:eastAsia="Arial Unicode MS" w:hAnsi="Arial Narrow" w:cs="Arial Unicode MS"/>
          <w:b/>
          <w:sz w:val="28"/>
          <w:szCs w:val="28"/>
        </w:rPr>
        <w:t>TERCERO.-</w:t>
      </w:r>
      <w:r w:rsidRPr="005C27F4">
        <w:rPr>
          <w:rFonts w:ascii="Arial Narrow" w:eastAsia="Arial Unicode MS" w:hAnsi="Arial Narrow" w:cs="Arial Unicode MS"/>
          <w:sz w:val="28"/>
          <w:szCs w:val="28"/>
        </w:rPr>
        <w:t xml:space="preserve"> </w:t>
      </w:r>
      <w:r w:rsidR="00D94D55">
        <w:rPr>
          <w:rFonts w:ascii="Arial Narrow" w:eastAsia="Arial Unicode MS" w:hAnsi="Arial Narrow" w:cs="Arial Unicode MS"/>
          <w:sz w:val="28"/>
          <w:szCs w:val="28"/>
        </w:rPr>
        <w:t>Con copia</w:t>
      </w:r>
      <w:r w:rsidR="00D94D55" w:rsidRPr="00D94D55">
        <w:rPr>
          <w:rFonts w:ascii="Arial Narrow" w:hAnsi="Arial Narrow"/>
          <w:sz w:val="28"/>
          <w:szCs w:val="28"/>
        </w:rPr>
        <w:t xml:space="preserve"> </w:t>
      </w:r>
      <w:r w:rsidR="00F92A4D">
        <w:rPr>
          <w:rFonts w:ascii="Arial Narrow" w:hAnsi="Arial Narrow"/>
          <w:sz w:val="28"/>
          <w:szCs w:val="28"/>
        </w:rPr>
        <w:t xml:space="preserve">autorizada </w:t>
      </w:r>
      <w:r w:rsidR="00D94D55" w:rsidRPr="000919AF">
        <w:rPr>
          <w:rFonts w:ascii="Arial Narrow" w:hAnsi="Arial Narrow"/>
          <w:sz w:val="28"/>
          <w:szCs w:val="28"/>
        </w:rPr>
        <w:t>de esta resolución</w:t>
      </w:r>
      <w:r w:rsidR="00D94D55">
        <w:rPr>
          <w:rFonts w:ascii="Arial Narrow" w:hAnsi="Arial Narrow"/>
          <w:sz w:val="28"/>
          <w:szCs w:val="28"/>
        </w:rPr>
        <w:t>, n</w:t>
      </w:r>
      <w:r w:rsidRPr="005C27F4">
        <w:rPr>
          <w:rFonts w:ascii="Arial Narrow" w:eastAsia="Arial Unicode MS" w:hAnsi="Arial Narrow" w:cs="Arial Unicode MS"/>
          <w:sz w:val="28"/>
          <w:szCs w:val="28"/>
        </w:rPr>
        <w:t xml:space="preserve">otifíquese personalmente </w:t>
      </w:r>
      <w:r w:rsidR="00F92A4D">
        <w:rPr>
          <w:rFonts w:ascii="Arial Narrow" w:eastAsia="Arial Unicode MS" w:hAnsi="Arial Narrow" w:cs="Arial Unicode MS"/>
          <w:sz w:val="28"/>
          <w:szCs w:val="28"/>
        </w:rPr>
        <w:t>a la parte actora</w:t>
      </w:r>
      <w:r w:rsidR="001D07A1">
        <w:rPr>
          <w:rFonts w:ascii="Arial Narrow" w:eastAsia="Arial Unicode MS" w:hAnsi="Arial Narrow" w:cs="Arial Unicode MS"/>
          <w:sz w:val="28"/>
          <w:szCs w:val="28"/>
        </w:rPr>
        <w:t xml:space="preserve"> y por oficio</w:t>
      </w:r>
      <w:r w:rsidR="00B54DB4">
        <w:rPr>
          <w:rFonts w:ascii="Arial Narrow" w:eastAsia="Arial Unicode MS" w:hAnsi="Arial Narrow" w:cs="Arial Unicode MS"/>
          <w:sz w:val="28"/>
          <w:szCs w:val="28"/>
        </w:rPr>
        <w:t xml:space="preserve"> a la</w:t>
      </w:r>
      <w:r w:rsidR="00FC2D65">
        <w:rPr>
          <w:rFonts w:ascii="Arial Narrow" w:eastAsia="Arial Unicode MS" w:hAnsi="Arial Narrow" w:cs="Arial Unicode MS"/>
          <w:sz w:val="28"/>
          <w:szCs w:val="28"/>
        </w:rPr>
        <w:t>s</w:t>
      </w:r>
      <w:r w:rsidR="00B54DB4">
        <w:rPr>
          <w:rFonts w:ascii="Arial Narrow" w:eastAsia="Arial Unicode MS" w:hAnsi="Arial Narrow" w:cs="Arial Unicode MS"/>
          <w:sz w:val="28"/>
          <w:szCs w:val="28"/>
        </w:rPr>
        <w:t xml:space="preserve"> autoridad</w:t>
      </w:r>
      <w:r w:rsidR="00FC2D65">
        <w:rPr>
          <w:rFonts w:ascii="Arial Narrow" w:eastAsia="Arial Unicode MS" w:hAnsi="Arial Narrow" w:cs="Arial Unicode MS"/>
          <w:sz w:val="28"/>
          <w:szCs w:val="28"/>
        </w:rPr>
        <w:t>es</w:t>
      </w:r>
      <w:r w:rsidR="00B54DB4">
        <w:rPr>
          <w:rFonts w:ascii="Arial Narrow" w:eastAsia="Arial Unicode MS" w:hAnsi="Arial Narrow" w:cs="Arial Unicode MS"/>
          <w:sz w:val="28"/>
          <w:szCs w:val="28"/>
        </w:rPr>
        <w:t xml:space="preserve"> demandada</w:t>
      </w:r>
      <w:r w:rsidR="00FC2D65">
        <w:rPr>
          <w:rFonts w:ascii="Arial Narrow" w:eastAsia="Arial Unicode MS" w:hAnsi="Arial Narrow" w:cs="Arial Unicode MS"/>
          <w:sz w:val="28"/>
          <w:szCs w:val="28"/>
        </w:rPr>
        <w:t>s</w:t>
      </w:r>
      <w:r w:rsidR="00B54DB4">
        <w:rPr>
          <w:rFonts w:ascii="Arial Narrow" w:eastAsia="Arial Unicode MS" w:hAnsi="Arial Narrow" w:cs="Arial Unicode MS"/>
          <w:sz w:val="28"/>
          <w:szCs w:val="28"/>
        </w:rPr>
        <w:t>.</w:t>
      </w:r>
    </w:p>
    <w:p w:rsidR="00254BE2" w:rsidRPr="005C27F4" w:rsidRDefault="00254BE2" w:rsidP="002C7439">
      <w:pPr>
        <w:pStyle w:val="Sinespaciado"/>
        <w:spacing w:line="360" w:lineRule="auto"/>
        <w:ind w:firstLine="709"/>
        <w:jc w:val="both"/>
        <w:rPr>
          <w:rFonts w:ascii="Arial Narrow" w:eastAsia="Arial Unicode MS" w:hAnsi="Arial Narrow" w:cs="Arial Unicode MS"/>
          <w:sz w:val="28"/>
          <w:szCs w:val="28"/>
        </w:rPr>
      </w:pPr>
    </w:p>
    <w:p w:rsidR="00B23DB5" w:rsidRPr="006D5239" w:rsidRDefault="000404A8" w:rsidP="00B23DB5">
      <w:pPr>
        <w:spacing w:after="0" w:line="360" w:lineRule="auto"/>
        <w:ind w:firstLine="709"/>
        <w:jc w:val="both"/>
        <w:rPr>
          <w:rFonts w:ascii="Arial Narrow" w:eastAsia="Calibri" w:hAnsi="Arial Narrow" w:cs="Arial"/>
          <w:sz w:val="28"/>
          <w:szCs w:val="28"/>
        </w:rPr>
      </w:pPr>
      <w:r w:rsidRPr="00705312">
        <w:rPr>
          <w:rFonts w:ascii="Arial Narrow" w:hAnsi="Arial Narrow" w:cs="Arial"/>
          <w:sz w:val="28"/>
          <w:szCs w:val="28"/>
        </w:rPr>
        <w:t xml:space="preserve">Así lo resolvió y firma, </w:t>
      </w:r>
      <w:r w:rsidR="00025DE8">
        <w:rPr>
          <w:rFonts w:ascii="Arial Narrow" w:hAnsi="Arial Narrow" w:cs="Arial"/>
          <w:sz w:val="28"/>
          <w:szCs w:val="28"/>
        </w:rPr>
        <w:t xml:space="preserve">la </w:t>
      </w:r>
      <w:r w:rsidR="00025DE8" w:rsidRPr="00B23DB5">
        <w:rPr>
          <w:rFonts w:ascii="Arial Narrow" w:hAnsi="Arial Narrow" w:cs="Arial"/>
          <w:sz w:val="28"/>
          <w:szCs w:val="28"/>
        </w:rPr>
        <w:t>Licenciada</w:t>
      </w:r>
      <w:r w:rsidR="00025DE8" w:rsidRPr="00025DE8">
        <w:rPr>
          <w:rFonts w:ascii="Arial Narrow" w:hAnsi="Arial Narrow" w:cs="Arial"/>
          <w:b/>
          <w:sz w:val="28"/>
          <w:szCs w:val="28"/>
        </w:rPr>
        <w:t xml:space="preserve"> Heidy Yazbe Ruiz Alvarado,</w:t>
      </w:r>
      <w:r w:rsidR="00025DE8" w:rsidRPr="00025DE8">
        <w:rPr>
          <w:rFonts w:ascii="Arial Narrow" w:hAnsi="Arial Narrow" w:cs="Arial"/>
          <w:sz w:val="28"/>
          <w:szCs w:val="28"/>
        </w:rPr>
        <w:t xml:space="preserve"> </w:t>
      </w:r>
      <w:r w:rsidR="00025DE8" w:rsidRPr="00B23DB5">
        <w:rPr>
          <w:rFonts w:ascii="Arial Narrow" w:hAnsi="Arial Narrow" w:cs="Arial"/>
          <w:b/>
          <w:sz w:val="28"/>
          <w:szCs w:val="28"/>
        </w:rPr>
        <w:t>Magistrada Supernumeraria del Tribunal Estatal de Justicia Administrativa de San Luis Potosí</w:t>
      </w:r>
      <w:r w:rsidR="00B23DB5">
        <w:rPr>
          <w:rFonts w:ascii="Arial Narrow" w:hAnsi="Arial Narrow" w:cs="Arial"/>
          <w:sz w:val="28"/>
          <w:szCs w:val="28"/>
        </w:rPr>
        <w:t>,</w:t>
      </w:r>
      <w:r w:rsidR="00025DE8" w:rsidRPr="00025DE8">
        <w:rPr>
          <w:rFonts w:ascii="Arial Narrow" w:hAnsi="Arial Narrow" w:cs="Arial"/>
          <w:sz w:val="28"/>
          <w:szCs w:val="28"/>
        </w:rPr>
        <w:t xml:space="preserve"> </w:t>
      </w:r>
      <w:r w:rsidR="00882ECF">
        <w:rPr>
          <w:rFonts w:ascii="Arial Narrow" w:hAnsi="Arial Narrow" w:cs="Arial"/>
          <w:sz w:val="28"/>
          <w:szCs w:val="28"/>
        </w:rPr>
        <w:t xml:space="preserve">a </w:t>
      </w:r>
      <w:r w:rsidR="00B23DB5" w:rsidRPr="006D5239">
        <w:rPr>
          <w:rFonts w:ascii="Arial Narrow" w:eastAsia="Times New Roman" w:hAnsi="Arial Narrow" w:cs="Arial"/>
          <w:sz w:val="28"/>
          <w:szCs w:val="28"/>
          <w:lang w:eastAsia="es-ES"/>
        </w:rPr>
        <w:t xml:space="preserve">quien le toco conocer </w:t>
      </w:r>
      <w:r w:rsidR="00B23DB5" w:rsidRPr="006D5239">
        <w:rPr>
          <w:rFonts w:ascii="Arial Narrow" w:eastAsia="Calibri" w:hAnsi="Arial Narrow" w:cs="Arial"/>
          <w:sz w:val="28"/>
          <w:szCs w:val="28"/>
        </w:rPr>
        <w:t>del presente expediente,</w:t>
      </w:r>
      <w:r w:rsidR="00B23DB5" w:rsidRPr="006D5239">
        <w:rPr>
          <w:rFonts w:ascii="Arial Narrow" w:eastAsia="Calibri" w:hAnsi="Arial Narrow" w:cs="Arial"/>
          <w:b/>
          <w:sz w:val="28"/>
          <w:szCs w:val="28"/>
        </w:rPr>
        <w:t xml:space="preserve"> </w:t>
      </w:r>
      <w:r w:rsidR="00B23DB5" w:rsidRPr="006D5239">
        <w:rPr>
          <w:rFonts w:ascii="Arial Narrow" w:eastAsia="Calibri" w:hAnsi="Arial Narrow" w:cs="Arial"/>
          <w:sz w:val="28"/>
          <w:szCs w:val="28"/>
        </w:rPr>
        <w:t>por reasignación en su conocimiento, lo anterior con fundamento en los artículos 19, fracción IX y 42 último párrafo de la Ley Orgánica del Tribunal Estatal de Justicia Administrativa de San Luis Potosí, 4° de su Reglamento Interior y en términos del Acuerdo General del Pleno de este Tribunal, de fecha veinticinco de mayo de dos mil veintiuno,</w:t>
      </w:r>
      <w:r w:rsidR="00B23DB5" w:rsidRPr="006D5239">
        <w:rPr>
          <w:rFonts w:ascii="Arial Narrow" w:eastAsia="Times New Roman" w:hAnsi="Arial Narrow" w:cs="Arial"/>
          <w:sz w:val="28"/>
          <w:szCs w:val="28"/>
          <w:lang w:eastAsia="es-ES"/>
        </w:rPr>
        <w:t xml:space="preserve"> </w:t>
      </w:r>
      <w:r w:rsidR="00B23DB5" w:rsidRPr="006D5239">
        <w:rPr>
          <w:rFonts w:ascii="Arial Narrow" w:eastAsia="Calibri" w:hAnsi="Arial Narrow" w:cs="Arial"/>
          <w:sz w:val="28"/>
          <w:szCs w:val="28"/>
        </w:rPr>
        <w:t xml:space="preserve">quien actúa con Secretario de Acuerdos </w:t>
      </w:r>
      <w:r w:rsidR="00B23DB5" w:rsidRPr="006D5239">
        <w:rPr>
          <w:rFonts w:ascii="Arial Narrow" w:eastAsia="Calibri" w:hAnsi="Arial Narrow" w:cs="Arial"/>
          <w:b/>
          <w:sz w:val="28"/>
          <w:szCs w:val="28"/>
        </w:rPr>
        <w:t>Licenciado Ismael Méndez Hernández</w:t>
      </w:r>
      <w:r w:rsidR="00B23DB5" w:rsidRPr="006D5239">
        <w:rPr>
          <w:rFonts w:ascii="Arial Narrow" w:eastAsia="Calibri" w:hAnsi="Arial Narrow" w:cs="Arial"/>
          <w:sz w:val="28"/>
          <w:szCs w:val="28"/>
        </w:rPr>
        <w:t>, que autoriza y da fe.-</w:t>
      </w:r>
    </w:p>
    <w:p w:rsidR="00B23DB5" w:rsidRDefault="00B23DB5" w:rsidP="00B23DB5">
      <w:pPr>
        <w:autoSpaceDE w:val="0"/>
        <w:autoSpaceDN w:val="0"/>
        <w:adjustRightInd w:val="0"/>
        <w:jc w:val="center"/>
        <w:rPr>
          <w:rFonts w:ascii="Arial Narrow" w:hAnsi="Arial Narrow" w:cs="Arial"/>
          <w:b/>
          <w:bCs/>
          <w:sz w:val="24"/>
          <w:szCs w:val="24"/>
          <w:lang w:val="es-ES"/>
        </w:rPr>
      </w:pPr>
    </w:p>
    <w:p w:rsidR="00B23DB5" w:rsidRPr="001C11FD" w:rsidRDefault="00B23DB5" w:rsidP="00B23DB5">
      <w:pPr>
        <w:autoSpaceDE w:val="0"/>
        <w:autoSpaceDN w:val="0"/>
        <w:adjustRightInd w:val="0"/>
        <w:jc w:val="center"/>
        <w:rPr>
          <w:rFonts w:ascii="Arial Narrow" w:hAnsi="Arial Narrow" w:cs="Arial"/>
          <w:b/>
          <w:bCs/>
          <w:sz w:val="24"/>
          <w:szCs w:val="24"/>
          <w:lang w:val="es-ES"/>
        </w:rPr>
      </w:pPr>
    </w:p>
    <w:p w:rsidR="00B23DB5" w:rsidRDefault="00B23DB5" w:rsidP="00B23DB5">
      <w:pPr>
        <w:autoSpaceDE w:val="0"/>
        <w:autoSpaceDN w:val="0"/>
        <w:adjustRightInd w:val="0"/>
        <w:jc w:val="center"/>
        <w:rPr>
          <w:rFonts w:ascii="Arial Narrow" w:hAnsi="Arial Narrow" w:cs="Arial"/>
          <w:b/>
          <w:bCs/>
          <w:sz w:val="24"/>
          <w:szCs w:val="24"/>
        </w:rPr>
      </w:pPr>
    </w:p>
    <w:p w:rsidR="00B23DB5" w:rsidRPr="006D5239" w:rsidRDefault="00B23DB5" w:rsidP="00B23DB5">
      <w:pPr>
        <w:tabs>
          <w:tab w:val="left" w:pos="3855"/>
          <w:tab w:val="right" w:pos="4428"/>
        </w:tabs>
        <w:spacing w:after="0" w:line="360" w:lineRule="auto"/>
        <w:jc w:val="center"/>
        <w:rPr>
          <w:rFonts w:ascii="Arial Narrow" w:eastAsia="Calibri" w:hAnsi="Arial Narrow" w:cs="Arial"/>
          <w:b/>
          <w:sz w:val="24"/>
          <w:szCs w:val="24"/>
        </w:rPr>
      </w:pPr>
      <w:r w:rsidRPr="006D5239">
        <w:rPr>
          <w:rFonts w:ascii="Arial Narrow" w:eastAsia="Calibri" w:hAnsi="Arial Narrow" w:cs="Arial"/>
          <w:b/>
          <w:sz w:val="24"/>
          <w:szCs w:val="24"/>
        </w:rPr>
        <w:t xml:space="preserve">Licenciada </w:t>
      </w:r>
      <w:r w:rsidR="00520CAE">
        <w:rPr>
          <w:rFonts w:ascii="Arial Narrow" w:eastAsia="Calibri" w:hAnsi="Arial Narrow" w:cs="Arial"/>
          <w:b/>
          <w:sz w:val="24"/>
          <w:szCs w:val="24"/>
        </w:rPr>
        <w:t>He</w:t>
      </w:r>
      <w:r w:rsidR="004E53F8">
        <w:rPr>
          <w:rFonts w:ascii="Arial Narrow" w:eastAsia="Calibri" w:hAnsi="Arial Narrow" w:cs="Arial"/>
          <w:b/>
          <w:sz w:val="24"/>
          <w:szCs w:val="24"/>
        </w:rPr>
        <w:t>id</w:t>
      </w:r>
      <w:r w:rsidR="00520CAE">
        <w:rPr>
          <w:rFonts w:ascii="Arial Narrow" w:eastAsia="Calibri" w:hAnsi="Arial Narrow" w:cs="Arial"/>
          <w:b/>
          <w:sz w:val="24"/>
          <w:szCs w:val="24"/>
        </w:rPr>
        <w:t xml:space="preserve">y Yazbe Ruiz Alvarado </w:t>
      </w:r>
    </w:p>
    <w:p w:rsidR="00B23DB5" w:rsidRDefault="00B23DB5" w:rsidP="00B23DB5">
      <w:pPr>
        <w:pStyle w:val="Style1"/>
        <w:spacing w:line="240" w:lineRule="auto"/>
        <w:jc w:val="center"/>
        <w:rPr>
          <w:rFonts w:ascii="Arial Narrow" w:eastAsia="Calibri" w:hAnsi="Arial Narrow" w:cs="Arial"/>
          <w:lang w:val="es-MX"/>
        </w:rPr>
      </w:pPr>
      <w:r w:rsidRPr="00B23DB5">
        <w:rPr>
          <w:rFonts w:ascii="Arial Narrow" w:eastAsia="Calibri" w:hAnsi="Arial Narrow" w:cs="Arial"/>
          <w:lang w:val="es-MX"/>
        </w:rPr>
        <w:t>Magistrada del Tribunal Estatal de</w:t>
      </w:r>
    </w:p>
    <w:p w:rsidR="00B23DB5" w:rsidRPr="00E25008" w:rsidRDefault="00B23DB5" w:rsidP="00B23DB5">
      <w:pPr>
        <w:autoSpaceDE w:val="0"/>
        <w:autoSpaceDN w:val="0"/>
        <w:adjustRightInd w:val="0"/>
        <w:spacing w:line="240" w:lineRule="auto"/>
        <w:jc w:val="center"/>
        <w:rPr>
          <w:rFonts w:ascii="Arial Narrow" w:hAnsi="Arial Narrow" w:cs="Arial"/>
          <w:b/>
          <w:color w:val="000000"/>
          <w:sz w:val="24"/>
          <w:szCs w:val="24"/>
        </w:rPr>
      </w:pPr>
      <w:r w:rsidRPr="00B23DB5">
        <w:rPr>
          <w:rFonts w:ascii="Arial Narrow" w:eastAsia="Calibri" w:hAnsi="Arial Narrow" w:cs="Arial"/>
          <w:sz w:val="24"/>
          <w:szCs w:val="24"/>
          <w:lang w:eastAsia="es-MX"/>
        </w:rPr>
        <w:t>Justicia Administrativa de San Luis Potosí</w:t>
      </w:r>
      <w:r w:rsidRPr="00E25008">
        <w:rPr>
          <w:rFonts w:ascii="Arial Narrow" w:hAnsi="Arial Narrow" w:cs="Arial"/>
          <w:b/>
          <w:color w:val="000000"/>
          <w:sz w:val="24"/>
          <w:szCs w:val="24"/>
        </w:rPr>
        <w:t>.</w:t>
      </w:r>
    </w:p>
    <w:p w:rsidR="00B23DB5" w:rsidRPr="00E25008" w:rsidRDefault="00B23DB5" w:rsidP="00B23DB5">
      <w:pPr>
        <w:autoSpaceDE w:val="0"/>
        <w:autoSpaceDN w:val="0"/>
        <w:adjustRightInd w:val="0"/>
        <w:jc w:val="center"/>
        <w:rPr>
          <w:rFonts w:ascii="Arial Narrow" w:hAnsi="Arial Narrow" w:cs="Arial"/>
          <w:b/>
          <w:color w:val="000000"/>
          <w:sz w:val="24"/>
          <w:szCs w:val="24"/>
        </w:rPr>
      </w:pPr>
    </w:p>
    <w:p w:rsidR="00B23DB5" w:rsidRPr="00E25008" w:rsidRDefault="00B23DB5" w:rsidP="00B23DB5">
      <w:pPr>
        <w:autoSpaceDE w:val="0"/>
        <w:autoSpaceDN w:val="0"/>
        <w:adjustRightInd w:val="0"/>
        <w:jc w:val="center"/>
        <w:rPr>
          <w:rFonts w:ascii="Arial Narrow" w:hAnsi="Arial Narrow" w:cs="Arial"/>
          <w:b/>
          <w:color w:val="000000"/>
          <w:sz w:val="24"/>
          <w:szCs w:val="24"/>
        </w:rPr>
      </w:pPr>
    </w:p>
    <w:p w:rsidR="00B23DB5" w:rsidRPr="00E25008" w:rsidRDefault="00B23DB5" w:rsidP="00B23DB5">
      <w:pPr>
        <w:autoSpaceDE w:val="0"/>
        <w:autoSpaceDN w:val="0"/>
        <w:adjustRightInd w:val="0"/>
        <w:jc w:val="center"/>
        <w:rPr>
          <w:rFonts w:ascii="Arial Narrow" w:hAnsi="Arial Narrow" w:cs="Arial"/>
          <w:b/>
          <w:color w:val="000000"/>
          <w:sz w:val="24"/>
          <w:szCs w:val="24"/>
        </w:rPr>
      </w:pPr>
    </w:p>
    <w:p w:rsidR="00B23DB5" w:rsidRDefault="00B23DB5" w:rsidP="00B23DB5">
      <w:pPr>
        <w:tabs>
          <w:tab w:val="left" w:pos="3855"/>
          <w:tab w:val="right" w:pos="4428"/>
        </w:tabs>
        <w:spacing w:after="0" w:line="360" w:lineRule="auto"/>
        <w:jc w:val="center"/>
        <w:rPr>
          <w:rFonts w:ascii="Arial Narrow" w:eastAsia="Calibri" w:hAnsi="Arial Narrow" w:cs="Arial"/>
          <w:sz w:val="24"/>
          <w:szCs w:val="24"/>
        </w:rPr>
      </w:pPr>
      <w:r w:rsidRPr="00B23DB5">
        <w:rPr>
          <w:rFonts w:ascii="Arial Narrow" w:eastAsia="Calibri" w:hAnsi="Arial Narrow" w:cs="Arial"/>
          <w:b/>
          <w:sz w:val="24"/>
          <w:szCs w:val="24"/>
        </w:rPr>
        <w:t>Licenciado Ismael Méndez Hernández.</w:t>
      </w:r>
      <w:r w:rsidRPr="00B23DB5">
        <w:rPr>
          <w:rFonts w:ascii="Arial Narrow" w:eastAsia="Calibri" w:hAnsi="Arial Narrow" w:cs="Arial"/>
          <w:sz w:val="24"/>
          <w:szCs w:val="24"/>
        </w:rPr>
        <w:t xml:space="preserve"> </w:t>
      </w:r>
    </w:p>
    <w:p w:rsidR="00B23DB5" w:rsidRPr="00B23DB5" w:rsidRDefault="00B23DB5" w:rsidP="00B23DB5">
      <w:pPr>
        <w:tabs>
          <w:tab w:val="left" w:pos="3855"/>
          <w:tab w:val="right" w:pos="4428"/>
        </w:tabs>
        <w:spacing w:after="0" w:line="360" w:lineRule="auto"/>
        <w:jc w:val="center"/>
        <w:rPr>
          <w:rFonts w:ascii="Arial Narrow" w:eastAsia="Calibri" w:hAnsi="Arial Narrow" w:cs="Arial"/>
          <w:sz w:val="24"/>
          <w:szCs w:val="24"/>
        </w:rPr>
      </w:pPr>
      <w:r w:rsidRPr="00B23DB5">
        <w:rPr>
          <w:rFonts w:ascii="Arial Narrow" w:eastAsia="Calibri" w:hAnsi="Arial Narrow" w:cs="Arial"/>
          <w:sz w:val="24"/>
          <w:szCs w:val="24"/>
        </w:rPr>
        <w:t>Secretario de Acuerdos de la Tercera Sala</w:t>
      </w:r>
    </w:p>
    <w:p w:rsidR="00B23DB5" w:rsidRDefault="00B23DB5" w:rsidP="00B23DB5">
      <w:pPr>
        <w:tabs>
          <w:tab w:val="left" w:pos="3855"/>
          <w:tab w:val="right" w:pos="4428"/>
        </w:tabs>
        <w:spacing w:after="0" w:line="360" w:lineRule="auto"/>
        <w:jc w:val="center"/>
        <w:rPr>
          <w:rFonts w:ascii="Arial Narrow" w:eastAsia="Calibri" w:hAnsi="Arial Narrow" w:cs="Arial"/>
          <w:b/>
          <w:sz w:val="24"/>
          <w:szCs w:val="24"/>
        </w:rPr>
      </w:pPr>
    </w:p>
    <w:p w:rsidR="00C86535" w:rsidRPr="007306FF" w:rsidRDefault="00C86535" w:rsidP="00C86535">
      <w:pPr>
        <w:autoSpaceDE w:val="0"/>
        <w:autoSpaceDN w:val="0"/>
        <w:adjustRightInd w:val="0"/>
        <w:spacing w:after="0" w:line="360" w:lineRule="auto"/>
        <w:ind w:firstLine="708"/>
        <w:jc w:val="both"/>
        <w:rPr>
          <w:rFonts w:ascii="Arial Narrow" w:eastAsia="Calibri" w:hAnsi="Arial Narrow" w:cs="Arial"/>
          <w:b/>
          <w:sz w:val="28"/>
          <w:szCs w:val="28"/>
        </w:rPr>
      </w:pPr>
      <w:r w:rsidRPr="007306FF">
        <w:rPr>
          <w:rFonts w:ascii="Arial" w:eastAsia="Calibri" w:hAnsi="Arial" w:cs="Arial"/>
          <w:b/>
          <w:i/>
          <w:sz w:val="24"/>
          <w:szCs w:val="24"/>
        </w:rPr>
        <w:t xml:space="preserve">Se suprimen datos personales por tratarse de información confidencial de particulares cuyo resguardo y protección está a cargo del </w:t>
      </w:r>
      <w:r w:rsidRPr="007306FF">
        <w:rPr>
          <w:rFonts w:ascii="Arial" w:eastAsia="Calibri" w:hAnsi="Arial" w:cs="Arial"/>
          <w:b/>
          <w:i/>
          <w:sz w:val="24"/>
          <w:szCs w:val="24"/>
          <w:lang w:val="es-ES"/>
        </w:rPr>
        <w:t>Tribunal Estatal de Justicia Administrativa de San Luis Potosí;</w:t>
      </w:r>
      <w:r w:rsidRPr="007306FF">
        <w:rPr>
          <w:rFonts w:ascii="Arial" w:eastAsia="Calibri" w:hAnsi="Arial" w:cs="Arial"/>
          <w:b/>
          <w:i/>
          <w:sz w:val="24"/>
          <w:szCs w:val="24"/>
        </w:rPr>
        <w:t xml:space="preserve"> con motivo del ejercicio de sus funciones jurisdiccionales y administrativos que realiza conforme al ámbito de su competencia, de acuerdo a lo </w:t>
      </w:r>
      <w:r w:rsidRPr="007306FF">
        <w:rPr>
          <w:rFonts w:ascii="Arial" w:eastAsia="Calibri" w:hAnsi="Arial" w:cs="Arial"/>
          <w:b/>
          <w:i/>
          <w:sz w:val="24"/>
          <w:szCs w:val="24"/>
        </w:rPr>
        <w:lastRenderedPageBreak/>
        <w:t>previsto en los artículos 3° fracción XI, XVII, XXVIII y XXXVII, 23, 82, 84 fracción XLIII, 87 fracción III, 138 y noveno transitorio de la Ley de Transparencia y Acceso a la Información Pública del Estado de San Luis Potosí.</w:t>
      </w:r>
    </w:p>
    <w:p w:rsidR="00B23DB5" w:rsidRPr="00B23DB5" w:rsidRDefault="00B23DB5" w:rsidP="00B23DB5">
      <w:pPr>
        <w:tabs>
          <w:tab w:val="left" w:pos="3855"/>
          <w:tab w:val="right" w:pos="4428"/>
        </w:tabs>
        <w:spacing w:after="0" w:line="360" w:lineRule="auto"/>
        <w:jc w:val="center"/>
        <w:rPr>
          <w:rFonts w:ascii="Arial Narrow" w:eastAsia="Calibri" w:hAnsi="Arial Narrow" w:cs="Arial"/>
          <w:b/>
          <w:sz w:val="24"/>
          <w:szCs w:val="24"/>
        </w:rPr>
      </w:pPr>
    </w:p>
    <w:sectPr w:rsidR="00B23DB5" w:rsidRPr="00B23DB5" w:rsidSect="00202025">
      <w:headerReference w:type="even" r:id="rId9"/>
      <w:headerReference w:type="default" r:id="rId10"/>
      <w:headerReference w:type="first" r:id="rId11"/>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E50FF" w:rsidRDefault="005E50FF" w:rsidP="00E40D22">
      <w:pPr>
        <w:spacing w:after="0" w:line="240" w:lineRule="auto"/>
      </w:pPr>
      <w:r>
        <w:separator/>
      </w:r>
    </w:p>
  </w:endnote>
  <w:endnote w:type="continuationSeparator" w:id="0">
    <w:p w:rsidR="005E50FF" w:rsidRDefault="005E50FF"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E50FF" w:rsidRDefault="005E50FF" w:rsidP="00E40D22">
      <w:pPr>
        <w:spacing w:after="0" w:line="240" w:lineRule="auto"/>
      </w:pPr>
      <w:r>
        <w:separator/>
      </w:r>
    </w:p>
  </w:footnote>
  <w:footnote w:type="continuationSeparator" w:id="0">
    <w:p w:rsidR="005E50FF" w:rsidRDefault="005E50FF"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332F" w:rsidRDefault="00BA332F" w:rsidP="001D07A1">
    <w:pPr>
      <w:tabs>
        <w:tab w:val="center" w:pos="4419"/>
        <w:tab w:val="right" w:pos="8838"/>
      </w:tabs>
      <w:spacing w:after="0" w:line="240" w:lineRule="auto"/>
      <w:rPr>
        <w:rFonts w:ascii="Arial Narrow" w:eastAsia="Calibri" w:hAnsi="Arial Narrow" w:cs="Arial"/>
        <w:i/>
        <w:sz w:val="20"/>
        <w:szCs w:val="20"/>
      </w:rPr>
    </w:pPr>
  </w:p>
  <w:p w:rsidR="007E65C9" w:rsidRPr="00F0092F" w:rsidRDefault="007E65C9" w:rsidP="001D07A1">
    <w:pPr>
      <w:tabs>
        <w:tab w:val="center" w:pos="4419"/>
        <w:tab w:val="right" w:pos="8838"/>
      </w:tabs>
      <w:spacing w:after="0" w:line="240" w:lineRule="auto"/>
      <w:rPr>
        <w:rFonts w:ascii="Arial Narrow" w:eastAsia="Calibri" w:hAnsi="Arial Narrow" w:cs="Arial"/>
        <w:i/>
        <w:sz w:val="20"/>
        <w:szCs w:val="20"/>
      </w:rPr>
    </w:pPr>
    <w:r w:rsidRPr="00F0092F">
      <w:rPr>
        <w:rFonts w:ascii="Arial Narrow" w:eastAsia="Calibri" w:hAnsi="Arial Narrow" w:cs="Arial"/>
        <w:i/>
        <w:sz w:val="20"/>
        <w:szCs w:val="20"/>
      </w:rPr>
      <w:t xml:space="preserve">Página </w:t>
    </w:r>
    <w:r w:rsidRPr="00F0092F">
      <w:rPr>
        <w:rFonts w:ascii="Arial Narrow" w:eastAsia="Calibri" w:hAnsi="Arial Narrow" w:cs="Arial"/>
        <w:i/>
        <w:sz w:val="20"/>
        <w:szCs w:val="20"/>
      </w:rPr>
      <w:fldChar w:fldCharType="begin"/>
    </w:r>
    <w:r w:rsidRPr="00F0092F">
      <w:rPr>
        <w:rFonts w:ascii="Arial Narrow" w:eastAsia="Calibri" w:hAnsi="Arial Narrow" w:cs="Arial"/>
        <w:i/>
        <w:sz w:val="20"/>
        <w:szCs w:val="20"/>
      </w:rPr>
      <w:instrText xml:space="preserve"> PAGE </w:instrText>
    </w:r>
    <w:r w:rsidRPr="00F0092F">
      <w:rPr>
        <w:rFonts w:ascii="Arial Narrow" w:eastAsia="Calibri" w:hAnsi="Arial Narrow" w:cs="Arial"/>
        <w:i/>
        <w:sz w:val="20"/>
        <w:szCs w:val="20"/>
      </w:rPr>
      <w:fldChar w:fldCharType="separate"/>
    </w:r>
    <w:r w:rsidR="00C86535">
      <w:rPr>
        <w:rFonts w:ascii="Arial Narrow" w:eastAsia="Calibri" w:hAnsi="Arial Narrow" w:cs="Arial"/>
        <w:i/>
        <w:noProof/>
        <w:sz w:val="20"/>
        <w:szCs w:val="20"/>
      </w:rPr>
      <w:t>18</w:t>
    </w:r>
    <w:r w:rsidRPr="00F0092F">
      <w:rPr>
        <w:rFonts w:ascii="Arial Narrow" w:eastAsia="Calibri" w:hAnsi="Arial Narrow" w:cs="Arial"/>
        <w:i/>
        <w:sz w:val="20"/>
        <w:szCs w:val="20"/>
      </w:rPr>
      <w:fldChar w:fldCharType="end"/>
    </w:r>
  </w:p>
  <w:p w:rsidR="007E65C9" w:rsidRPr="00F0092F" w:rsidRDefault="007E65C9" w:rsidP="001D07A1">
    <w:pPr>
      <w:tabs>
        <w:tab w:val="center" w:pos="4419"/>
        <w:tab w:val="right" w:pos="8838"/>
      </w:tabs>
      <w:spacing w:after="0" w:line="240" w:lineRule="auto"/>
      <w:rPr>
        <w:rFonts w:ascii="Arial Narrow" w:eastAsia="Calibri" w:hAnsi="Arial Narrow" w:cs="Arial"/>
        <w:i/>
        <w:sz w:val="20"/>
        <w:szCs w:val="20"/>
      </w:rPr>
    </w:pPr>
    <w:r w:rsidRPr="00F0092F">
      <w:rPr>
        <w:rFonts w:ascii="Arial Narrow" w:eastAsia="Calibri" w:hAnsi="Arial Narrow" w:cs="Arial"/>
        <w:i/>
        <w:sz w:val="20"/>
        <w:szCs w:val="20"/>
      </w:rPr>
      <w:t>EXP 0</w:t>
    </w:r>
    <w:r>
      <w:rPr>
        <w:rFonts w:ascii="Arial Narrow" w:eastAsia="Calibri" w:hAnsi="Arial Narrow" w:cs="Arial"/>
        <w:i/>
        <w:sz w:val="20"/>
        <w:szCs w:val="20"/>
      </w:rPr>
      <w:t>592</w:t>
    </w:r>
    <w:r w:rsidRPr="00F0092F">
      <w:rPr>
        <w:rFonts w:ascii="Arial Narrow" w:eastAsia="Calibri" w:hAnsi="Arial Narrow" w:cs="Arial"/>
        <w:i/>
        <w:sz w:val="20"/>
        <w:szCs w:val="20"/>
      </w:rPr>
      <w:t>/20</w:t>
    </w:r>
    <w:r>
      <w:rPr>
        <w:rFonts w:ascii="Arial Narrow" w:eastAsia="Calibri" w:hAnsi="Arial Narrow" w:cs="Arial"/>
        <w:i/>
        <w:sz w:val="20"/>
        <w:szCs w:val="20"/>
      </w:rPr>
      <w:t>20</w:t>
    </w:r>
    <w:r w:rsidRPr="00F0092F">
      <w:rPr>
        <w:rFonts w:ascii="Arial Narrow" w:eastAsia="Calibri" w:hAnsi="Arial Narrow" w:cs="Arial"/>
        <w:i/>
        <w:sz w:val="20"/>
        <w:szCs w:val="20"/>
      </w:rPr>
      <w:t>-3</w:t>
    </w:r>
  </w:p>
  <w:p w:rsidR="007E65C9" w:rsidRDefault="007E65C9" w:rsidP="001D07A1">
    <w:pPr>
      <w:tabs>
        <w:tab w:val="center" w:pos="4419"/>
        <w:tab w:val="right" w:pos="8838"/>
      </w:tabs>
      <w:spacing w:after="0" w:line="240" w:lineRule="auto"/>
      <w:rPr>
        <w:rFonts w:ascii="Arial Narrow" w:eastAsia="Calibri" w:hAnsi="Arial Narrow" w:cs="Arial"/>
        <w:sz w:val="20"/>
        <w:szCs w:val="20"/>
      </w:rPr>
    </w:pPr>
  </w:p>
  <w:p w:rsidR="00BA332F" w:rsidRDefault="00BA332F" w:rsidP="001D07A1">
    <w:pPr>
      <w:tabs>
        <w:tab w:val="center" w:pos="4419"/>
        <w:tab w:val="right" w:pos="8838"/>
      </w:tabs>
      <w:spacing w:after="0" w:line="240" w:lineRule="auto"/>
      <w:rPr>
        <w:rFonts w:ascii="Arial Narrow" w:eastAsia="Calibri" w:hAnsi="Arial Narrow" w:cs="Arial"/>
        <w:sz w:val="20"/>
        <w:szCs w:val="20"/>
      </w:rPr>
    </w:pPr>
  </w:p>
  <w:p w:rsidR="007E65C9" w:rsidRPr="00F0092F" w:rsidRDefault="007E65C9" w:rsidP="001D07A1">
    <w:pPr>
      <w:tabs>
        <w:tab w:val="center" w:pos="4419"/>
        <w:tab w:val="right" w:pos="8838"/>
      </w:tabs>
      <w:spacing w:after="0" w:line="240" w:lineRule="auto"/>
      <w:rPr>
        <w:rFonts w:ascii="Arial Narrow" w:eastAsia="Calibri" w:hAnsi="Arial Narrow" w:cs="Arial"/>
        <w:sz w:val="20"/>
        <w:szCs w:val="2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65C9" w:rsidRDefault="007E65C9" w:rsidP="001D07A1">
    <w:pPr>
      <w:tabs>
        <w:tab w:val="center" w:pos="4419"/>
        <w:tab w:val="right" w:pos="8838"/>
      </w:tabs>
      <w:spacing w:after="0" w:line="240" w:lineRule="auto"/>
      <w:jc w:val="right"/>
      <w:rPr>
        <w:rFonts w:ascii="Arial Narrow" w:eastAsia="Calibri" w:hAnsi="Arial Narrow" w:cs="Arial"/>
        <w:sz w:val="20"/>
        <w:szCs w:val="20"/>
      </w:rPr>
    </w:pPr>
  </w:p>
  <w:p w:rsidR="00BA332F" w:rsidRPr="00F0092F" w:rsidRDefault="00BA332F" w:rsidP="001D07A1">
    <w:pPr>
      <w:tabs>
        <w:tab w:val="center" w:pos="4419"/>
        <w:tab w:val="right" w:pos="8838"/>
      </w:tabs>
      <w:spacing w:after="0" w:line="240" w:lineRule="auto"/>
      <w:jc w:val="right"/>
      <w:rPr>
        <w:rFonts w:ascii="Arial Narrow" w:eastAsia="Calibri" w:hAnsi="Arial Narrow" w:cs="Arial"/>
        <w:sz w:val="20"/>
        <w:szCs w:val="20"/>
      </w:rPr>
    </w:pPr>
  </w:p>
  <w:p w:rsidR="007E65C9" w:rsidRPr="00F0092F" w:rsidRDefault="007E65C9" w:rsidP="001D07A1">
    <w:pPr>
      <w:tabs>
        <w:tab w:val="center" w:pos="4419"/>
        <w:tab w:val="right" w:pos="8838"/>
      </w:tabs>
      <w:spacing w:after="0" w:line="240" w:lineRule="auto"/>
      <w:jc w:val="right"/>
      <w:rPr>
        <w:rFonts w:ascii="Arial Narrow" w:eastAsia="Calibri" w:hAnsi="Arial Narrow" w:cs="Arial"/>
        <w:sz w:val="20"/>
        <w:szCs w:val="20"/>
      </w:rPr>
    </w:pPr>
  </w:p>
  <w:p w:rsidR="007E65C9" w:rsidRPr="00F0092F" w:rsidRDefault="007E65C9" w:rsidP="001D07A1">
    <w:pPr>
      <w:tabs>
        <w:tab w:val="center" w:pos="4419"/>
        <w:tab w:val="right" w:pos="8838"/>
      </w:tabs>
      <w:spacing w:after="0" w:line="240" w:lineRule="auto"/>
      <w:jc w:val="right"/>
      <w:rPr>
        <w:rFonts w:ascii="Arial Narrow" w:eastAsia="Calibri" w:hAnsi="Arial Narrow" w:cs="Arial"/>
        <w:i/>
        <w:sz w:val="20"/>
        <w:szCs w:val="20"/>
      </w:rPr>
    </w:pPr>
    <w:r w:rsidRPr="00F0092F">
      <w:rPr>
        <w:rFonts w:ascii="Arial Narrow" w:eastAsia="Calibri" w:hAnsi="Arial Narrow" w:cs="Arial"/>
        <w:i/>
        <w:sz w:val="20"/>
        <w:szCs w:val="20"/>
      </w:rPr>
      <w:t xml:space="preserve">Página </w:t>
    </w:r>
    <w:r w:rsidRPr="00F0092F">
      <w:rPr>
        <w:rFonts w:ascii="Arial Narrow" w:eastAsia="Calibri" w:hAnsi="Arial Narrow" w:cs="Arial"/>
        <w:i/>
        <w:sz w:val="20"/>
        <w:szCs w:val="20"/>
      </w:rPr>
      <w:fldChar w:fldCharType="begin"/>
    </w:r>
    <w:r w:rsidRPr="00F0092F">
      <w:rPr>
        <w:rFonts w:ascii="Arial Narrow" w:eastAsia="Calibri" w:hAnsi="Arial Narrow" w:cs="Arial"/>
        <w:i/>
        <w:sz w:val="20"/>
        <w:szCs w:val="20"/>
      </w:rPr>
      <w:instrText xml:space="preserve"> PAGE </w:instrText>
    </w:r>
    <w:r w:rsidRPr="00F0092F">
      <w:rPr>
        <w:rFonts w:ascii="Arial Narrow" w:eastAsia="Calibri" w:hAnsi="Arial Narrow" w:cs="Arial"/>
        <w:i/>
        <w:sz w:val="20"/>
        <w:szCs w:val="20"/>
      </w:rPr>
      <w:fldChar w:fldCharType="separate"/>
    </w:r>
    <w:r w:rsidR="00C86535">
      <w:rPr>
        <w:rFonts w:ascii="Arial Narrow" w:eastAsia="Calibri" w:hAnsi="Arial Narrow" w:cs="Arial"/>
        <w:i/>
        <w:noProof/>
        <w:sz w:val="20"/>
        <w:szCs w:val="20"/>
      </w:rPr>
      <w:t>19</w:t>
    </w:r>
    <w:r w:rsidRPr="00F0092F">
      <w:rPr>
        <w:rFonts w:ascii="Arial Narrow" w:eastAsia="Calibri" w:hAnsi="Arial Narrow" w:cs="Arial"/>
        <w:i/>
        <w:sz w:val="20"/>
        <w:szCs w:val="20"/>
      </w:rPr>
      <w:fldChar w:fldCharType="end"/>
    </w:r>
  </w:p>
  <w:p w:rsidR="007E65C9" w:rsidRPr="00F0092F" w:rsidRDefault="007E65C9" w:rsidP="001D07A1">
    <w:pPr>
      <w:tabs>
        <w:tab w:val="center" w:pos="4419"/>
        <w:tab w:val="right" w:pos="8838"/>
      </w:tabs>
      <w:spacing w:after="0" w:line="240" w:lineRule="auto"/>
      <w:jc w:val="right"/>
      <w:rPr>
        <w:rFonts w:ascii="Arial Narrow" w:eastAsia="Calibri" w:hAnsi="Arial Narrow" w:cs="Arial"/>
        <w:i/>
        <w:sz w:val="20"/>
        <w:szCs w:val="20"/>
      </w:rPr>
    </w:pPr>
    <w:r>
      <w:rPr>
        <w:rFonts w:ascii="Arial Narrow" w:eastAsia="Calibri" w:hAnsi="Arial Narrow" w:cs="Arial"/>
        <w:i/>
        <w:sz w:val="20"/>
        <w:szCs w:val="20"/>
      </w:rPr>
      <w:t>EXP 0592/</w:t>
    </w:r>
    <w:r w:rsidRPr="00F0092F">
      <w:rPr>
        <w:rFonts w:ascii="Arial Narrow" w:eastAsia="Calibri" w:hAnsi="Arial Narrow" w:cs="Arial"/>
        <w:i/>
        <w:sz w:val="20"/>
        <w:szCs w:val="20"/>
      </w:rPr>
      <w:t>20</w:t>
    </w:r>
    <w:r>
      <w:rPr>
        <w:rFonts w:ascii="Arial Narrow" w:eastAsia="Calibri" w:hAnsi="Arial Narrow" w:cs="Arial"/>
        <w:i/>
        <w:sz w:val="20"/>
        <w:szCs w:val="20"/>
      </w:rPr>
      <w:t>20</w:t>
    </w:r>
    <w:r w:rsidRPr="00F0092F">
      <w:rPr>
        <w:rFonts w:ascii="Arial Narrow" w:eastAsia="Calibri" w:hAnsi="Arial Narrow" w:cs="Arial"/>
        <w:i/>
        <w:sz w:val="20"/>
        <w:szCs w:val="20"/>
      </w:rPr>
      <w:t>-3</w:t>
    </w:r>
  </w:p>
  <w:p w:rsidR="007E65C9" w:rsidRPr="00F0092F" w:rsidRDefault="007E65C9" w:rsidP="001D07A1">
    <w:pPr>
      <w:tabs>
        <w:tab w:val="center" w:pos="4419"/>
        <w:tab w:val="right" w:pos="8838"/>
      </w:tabs>
      <w:spacing w:after="0" w:line="240" w:lineRule="auto"/>
      <w:jc w:val="right"/>
      <w:rPr>
        <w:rFonts w:ascii="Arial Narrow" w:eastAsia="Calibri" w:hAnsi="Arial Narrow" w:cs="Arial"/>
        <w:i/>
        <w:sz w:val="20"/>
        <w:szCs w:val="20"/>
      </w:rPr>
    </w:pPr>
  </w:p>
  <w:p w:rsidR="00BA332F" w:rsidRDefault="00BA332F" w:rsidP="001D07A1">
    <w:pPr>
      <w:tabs>
        <w:tab w:val="center" w:pos="4419"/>
        <w:tab w:val="right" w:pos="8838"/>
      </w:tabs>
      <w:spacing w:after="0" w:line="240" w:lineRule="auto"/>
      <w:jc w:val="right"/>
      <w:rPr>
        <w:rFonts w:ascii="Arial Narrow" w:eastAsia="Calibri" w:hAnsi="Arial Narrow" w:cs="Arial"/>
        <w:sz w:val="20"/>
        <w:szCs w:val="20"/>
      </w:rPr>
    </w:pPr>
  </w:p>
  <w:p w:rsidR="007E65C9" w:rsidRPr="00F0092F" w:rsidRDefault="007E65C9" w:rsidP="001D07A1">
    <w:pPr>
      <w:tabs>
        <w:tab w:val="center" w:pos="4419"/>
        <w:tab w:val="right" w:pos="8838"/>
      </w:tabs>
      <w:spacing w:after="0" w:line="240" w:lineRule="auto"/>
      <w:jc w:val="right"/>
      <w:rPr>
        <w:rFonts w:ascii="Arial Narrow" w:eastAsia="Calibri" w:hAnsi="Arial Narrow" w:cs="Arial"/>
        <w:sz w:val="20"/>
        <w:szCs w:val="20"/>
      </w:rPr>
    </w:pPr>
    <w:r w:rsidRPr="00F0092F">
      <w:rPr>
        <w:rFonts w:ascii="Arial Narrow" w:eastAsia="Calibri" w:hAnsi="Arial Narrow" w:cs="Arial"/>
        <w:noProof/>
        <w:sz w:val="20"/>
        <w:szCs w:val="20"/>
        <w:lang w:eastAsia="es-MX"/>
      </w:rPr>
      <mc:AlternateContent>
        <mc:Choice Requires="wps">
          <w:drawing>
            <wp:anchor distT="0" distB="0" distL="114300" distR="114300" simplePos="0" relativeHeight="251657216" behindDoc="1" locked="0" layoutInCell="1" allowOverlap="1" wp14:anchorId="2E70D710" wp14:editId="39F75149">
              <wp:simplePos x="0" y="0"/>
              <wp:positionH relativeFrom="column">
                <wp:posOffset>-1362075</wp:posOffset>
              </wp:positionH>
              <wp:positionV relativeFrom="paragraph">
                <wp:posOffset>133350</wp:posOffset>
              </wp:positionV>
              <wp:extent cx="1257300" cy="1866900"/>
              <wp:effectExtent l="0" t="0" r="0" b="0"/>
              <wp:wrapNone/>
              <wp:docPr id="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E65C9" w:rsidRPr="00AA6DA7" w:rsidRDefault="007E65C9" w:rsidP="00062CBC">
                          <w:pPr>
                            <w:spacing w:after="0" w:line="240" w:lineRule="auto"/>
                            <w:jc w:val="center"/>
                            <w:rPr>
                              <w:rFonts w:cs="Calibri"/>
                              <w:sz w:val="20"/>
                              <w:szCs w:val="20"/>
                            </w:rPr>
                          </w:pPr>
                          <w:r>
                            <w:rPr>
                              <w:rFonts w:cs="Calibri"/>
                              <w:noProof/>
                              <w:sz w:val="20"/>
                              <w:szCs w:val="20"/>
                              <w:lang w:eastAsia="es-MX"/>
                            </w:rPr>
                            <w:drawing>
                              <wp:inline distT="0" distB="0" distL="0" distR="0" wp14:anchorId="4FB9ED35" wp14:editId="2ACDE48B">
                                <wp:extent cx="952500" cy="952500"/>
                                <wp:effectExtent l="0" t="0" r="0" b="0"/>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7E65C9" w:rsidRDefault="007E65C9" w:rsidP="00062CBC">
                          <w:pPr>
                            <w:pStyle w:val="Sinespaciado"/>
                            <w:jc w:val="center"/>
                            <w:rPr>
                              <w:rFonts w:ascii="Microsoft Sans Serif" w:hAnsi="Microsoft Sans Serif" w:cs="Microsoft Sans Serif"/>
                              <w:sz w:val="14"/>
                              <w:szCs w:val="14"/>
                            </w:rPr>
                          </w:pPr>
                        </w:p>
                        <w:p w:rsidR="007E65C9" w:rsidRPr="00AF006C" w:rsidRDefault="007E65C9"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7E65C9" w:rsidRPr="00AF006C" w:rsidRDefault="007E65C9" w:rsidP="00062CBC">
                          <w:pPr>
                            <w:pStyle w:val="Sinespaciado"/>
                            <w:jc w:val="center"/>
                            <w:rPr>
                              <w:rFonts w:ascii="Microsoft Sans Serif" w:hAnsi="Microsoft Sans Serif" w:cs="Microsoft Sans Serif"/>
                              <w:b/>
                              <w:sz w:val="16"/>
                              <w:szCs w:val="16"/>
                            </w:rPr>
                          </w:pPr>
                        </w:p>
                        <w:p w:rsidR="007E65C9" w:rsidRPr="00AF006C" w:rsidRDefault="007E65C9"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7.25pt;margin-top:10.5pt;width:99pt;height:14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" stroked="f">
              <v:textbox>
                <w:txbxContent>
                  <w:p w:rsidR="007E65C9" w:rsidRPr="00AA6DA7" w:rsidRDefault="007E65C9" w:rsidP="00062CBC">
                    <w:pPr>
                      <w:spacing w:after="0" w:line="240" w:lineRule="auto"/>
                      <w:jc w:val="center"/>
                      <w:rPr>
                        <w:rFonts w:cs="Calibri"/>
                        <w:sz w:val="20"/>
                        <w:szCs w:val="20"/>
                      </w:rPr>
                    </w:pPr>
                    <w:r>
                      <w:rPr>
                        <w:rFonts w:cs="Calibri"/>
                        <w:noProof/>
                        <w:sz w:val="20"/>
                        <w:szCs w:val="20"/>
                        <w:lang w:eastAsia="es-MX"/>
                      </w:rPr>
                      <w:drawing>
                        <wp:inline distT="0" distB="0" distL="0" distR="0" wp14:anchorId="4FB9ED35" wp14:editId="2ACDE48B">
                          <wp:extent cx="952500" cy="952500"/>
                          <wp:effectExtent l="0" t="0" r="0" b="0"/>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7E65C9" w:rsidRDefault="007E65C9" w:rsidP="00062CBC">
                    <w:pPr>
                      <w:pStyle w:val="Sinespaciado"/>
                      <w:jc w:val="center"/>
                      <w:rPr>
                        <w:rFonts w:ascii="Microsoft Sans Serif" w:hAnsi="Microsoft Sans Serif" w:cs="Microsoft Sans Serif"/>
                        <w:sz w:val="14"/>
                        <w:szCs w:val="14"/>
                      </w:rPr>
                    </w:pPr>
                  </w:p>
                  <w:p w:rsidR="007E65C9" w:rsidRPr="00AF006C" w:rsidRDefault="007E65C9"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7E65C9" w:rsidRPr="00AF006C" w:rsidRDefault="007E65C9" w:rsidP="00062CBC">
                    <w:pPr>
                      <w:pStyle w:val="Sinespaciado"/>
                      <w:jc w:val="center"/>
                      <w:rPr>
                        <w:rFonts w:ascii="Microsoft Sans Serif" w:hAnsi="Microsoft Sans Serif" w:cs="Microsoft Sans Serif"/>
                        <w:b/>
                        <w:sz w:val="16"/>
                        <w:szCs w:val="16"/>
                      </w:rPr>
                    </w:pPr>
                  </w:p>
                  <w:p w:rsidR="007E65C9" w:rsidRPr="00AF006C" w:rsidRDefault="007E65C9"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65C9" w:rsidRPr="004A456E" w:rsidRDefault="007E65C9" w:rsidP="00062CBC">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2F4081C6" wp14:editId="58BF549B">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E65C9" w:rsidRPr="00AA6DA7" w:rsidRDefault="007E65C9" w:rsidP="00062CBC">
                          <w:pPr>
                            <w:spacing w:after="0" w:line="240" w:lineRule="auto"/>
                            <w:jc w:val="center"/>
                            <w:rPr>
                              <w:rFonts w:cs="Calibri"/>
                              <w:sz w:val="20"/>
                              <w:szCs w:val="20"/>
                            </w:rPr>
                          </w:pPr>
                          <w:r>
                            <w:rPr>
                              <w:rFonts w:cs="Calibri"/>
                              <w:noProof/>
                              <w:sz w:val="20"/>
                              <w:szCs w:val="20"/>
                              <w:lang w:eastAsia="es-MX"/>
                            </w:rPr>
                            <w:drawing>
                              <wp:inline distT="0" distB="0" distL="0" distR="0" wp14:anchorId="5D5E5C23" wp14:editId="080192A5">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7E65C9" w:rsidRDefault="007E65C9" w:rsidP="00062CBC">
                          <w:pPr>
                            <w:pStyle w:val="Sinespaciado"/>
                            <w:jc w:val="center"/>
                            <w:rPr>
                              <w:rFonts w:ascii="Microsoft Sans Serif" w:hAnsi="Microsoft Sans Serif" w:cs="Microsoft Sans Serif"/>
                              <w:sz w:val="14"/>
                              <w:szCs w:val="14"/>
                            </w:rPr>
                          </w:pPr>
                        </w:p>
                        <w:p w:rsidR="007E65C9" w:rsidRPr="00AF006C" w:rsidRDefault="007E65C9"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7E65C9" w:rsidRPr="00AF006C" w:rsidRDefault="007E65C9" w:rsidP="00062CBC">
                          <w:pPr>
                            <w:pStyle w:val="Sinespaciado"/>
                            <w:jc w:val="center"/>
                            <w:rPr>
                              <w:rFonts w:ascii="Microsoft Sans Serif" w:hAnsi="Microsoft Sans Serif" w:cs="Microsoft Sans Serif"/>
                              <w:b/>
                              <w:sz w:val="16"/>
                              <w:szCs w:val="16"/>
                            </w:rPr>
                          </w:pPr>
                        </w:p>
                        <w:p w:rsidR="007E65C9" w:rsidRPr="00AF006C" w:rsidRDefault="007E65C9"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7E65C9" w:rsidRPr="00AA6DA7" w:rsidRDefault="007E65C9" w:rsidP="00062CBC">
                    <w:pPr>
                      <w:spacing w:after="0" w:line="240" w:lineRule="auto"/>
                      <w:jc w:val="center"/>
                      <w:rPr>
                        <w:rFonts w:cs="Calibri"/>
                        <w:sz w:val="20"/>
                        <w:szCs w:val="20"/>
                      </w:rPr>
                    </w:pPr>
                    <w:r>
                      <w:rPr>
                        <w:rFonts w:cs="Calibri"/>
                        <w:noProof/>
                        <w:sz w:val="20"/>
                        <w:szCs w:val="20"/>
                        <w:lang w:eastAsia="es-MX"/>
                      </w:rPr>
                      <w:drawing>
                        <wp:inline distT="0" distB="0" distL="0" distR="0" wp14:anchorId="5D5E5C23" wp14:editId="080192A5">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7E65C9" w:rsidRDefault="007E65C9" w:rsidP="00062CBC">
                    <w:pPr>
                      <w:pStyle w:val="Sinespaciado"/>
                      <w:jc w:val="center"/>
                      <w:rPr>
                        <w:rFonts w:ascii="Microsoft Sans Serif" w:hAnsi="Microsoft Sans Serif" w:cs="Microsoft Sans Serif"/>
                        <w:sz w:val="14"/>
                        <w:szCs w:val="14"/>
                      </w:rPr>
                    </w:pPr>
                  </w:p>
                  <w:p w:rsidR="007E65C9" w:rsidRPr="00AF006C" w:rsidRDefault="007E65C9"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7E65C9" w:rsidRPr="00AF006C" w:rsidRDefault="007E65C9" w:rsidP="00062CBC">
                    <w:pPr>
                      <w:pStyle w:val="Sinespaciado"/>
                      <w:jc w:val="center"/>
                      <w:rPr>
                        <w:rFonts w:ascii="Microsoft Sans Serif" w:hAnsi="Microsoft Sans Serif" w:cs="Microsoft Sans Serif"/>
                        <w:b/>
                        <w:sz w:val="16"/>
                        <w:szCs w:val="16"/>
                      </w:rPr>
                    </w:pPr>
                  </w:p>
                  <w:p w:rsidR="007E65C9" w:rsidRPr="00AF006C" w:rsidRDefault="007E65C9"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F001A3"/>
    <w:multiLevelType w:val="hybridMultilevel"/>
    <w:tmpl w:val="D5E07F3C"/>
    <w:lvl w:ilvl="0" w:tplc="82B87222">
      <w:start w:val="1"/>
      <w:numFmt w:val="upperRoman"/>
      <w:lvlText w:val="%1."/>
      <w:lvlJc w:val="righ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0FB552CE"/>
    <w:multiLevelType w:val="hybridMultilevel"/>
    <w:tmpl w:val="E01C4E5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nsid w:val="7DB27CAE"/>
    <w:multiLevelType w:val="hybridMultilevel"/>
    <w:tmpl w:val="E4589392"/>
    <w:lvl w:ilvl="0" w:tplc="080A000B">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108"/>
    <w:rsid w:val="00003EDF"/>
    <w:rsid w:val="0000650A"/>
    <w:rsid w:val="000069FE"/>
    <w:rsid w:val="0001073B"/>
    <w:rsid w:val="000109E1"/>
    <w:rsid w:val="00010BEC"/>
    <w:rsid w:val="00012C24"/>
    <w:rsid w:val="00017108"/>
    <w:rsid w:val="00017E26"/>
    <w:rsid w:val="0002147B"/>
    <w:rsid w:val="0002420B"/>
    <w:rsid w:val="000250C4"/>
    <w:rsid w:val="00025DE8"/>
    <w:rsid w:val="000372A6"/>
    <w:rsid w:val="000404A8"/>
    <w:rsid w:val="00042897"/>
    <w:rsid w:val="00042FCC"/>
    <w:rsid w:val="00043E43"/>
    <w:rsid w:val="000459AA"/>
    <w:rsid w:val="000466AA"/>
    <w:rsid w:val="0005310A"/>
    <w:rsid w:val="00053CD1"/>
    <w:rsid w:val="00055F6B"/>
    <w:rsid w:val="00056A46"/>
    <w:rsid w:val="00062CBC"/>
    <w:rsid w:val="00070086"/>
    <w:rsid w:val="00071EE7"/>
    <w:rsid w:val="00076254"/>
    <w:rsid w:val="000763BA"/>
    <w:rsid w:val="0008380D"/>
    <w:rsid w:val="00084C4B"/>
    <w:rsid w:val="00085D86"/>
    <w:rsid w:val="00086F8E"/>
    <w:rsid w:val="00087C8E"/>
    <w:rsid w:val="000908D0"/>
    <w:rsid w:val="00092C27"/>
    <w:rsid w:val="00093788"/>
    <w:rsid w:val="00093B08"/>
    <w:rsid w:val="00097639"/>
    <w:rsid w:val="000A59FE"/>
    <w:rsid w:val="000B2855"/>
    <w:rsid w:val="000B474F"/>
    <w:rsid w:val="000B572E"/>
    <w:rsid w:val="000C1C38"/>
    <w:rsid w:val="000C2C90"/>
    <w:rsid w:val="000C39A1"/>
    <w:rsid w:val="000C57CA"/>
    <w:rsid w:val="000D2CC1"/>
    <w:rsid w:val="000D5D74"/>
    <w:rsid w:val="000E1650"/>
    <w:rsid w:val="000F036E"/>
    <w:rsid w:val="000F4900"/>
    <w:rsid w:val="000F7930"/>
    <w:rsid w:val="0010288A"/>
    <w:rsid w:val="0011285A"/>
    <w:rsid w:val="00113EA5"/>
    <w:rsid w:val="00117543"/>
    <w:rsid w:val="00123A3F"/>
    <w:rsid w:val="00125A16"/>
    <w:rsid w:val="00125EA7"/>
    <w:rsid w:val="00133D3D"/>
    <w:rsid w:val="0014554D"/>
    <w:rsid w:val="00154F7F"/>
    <w:rsid w:val="001556AD"/>
    <w:rsid w:val="00161234"/>
    <w:rsid w:val="00161D6C"/>
    <w:rsid w:val="001626AE"/>
    <w:rsid w:val="00162863"/>
    <w:rsid w:val="001656F8"/>
    <w:rsid w:val="0016725E"/>
    <w:rsid w:val="001717E6"/>
    <w:rsid w:val="00172276"/>
    <w:rsid w:val="0017458E"/>
    <w:rsid w:val="00174803"/>
    <w:rsid w:val="00176D17"/>
    <w:rsid w:val="001832D7"/>
    <w:rsid w:val="00186DCF"/>
    <w:rsid w:val="001A1278"/>
    <w:rsid w:val="001A164F"/>
    <w:rsid w:val="001A4AA2"/>
    <w:rsid w:val="001A6F59"/>
    <w:rsid w:val="001A78F8"/>
    <w:rsid w:val="001B2BA8"/>
    <w:rsid w:val="001B52AC"/>
    <w:rsid w:val="001C11FD"/>
    <w:rsid w:val="001D070C"/>
    <w:rsid w:val="001D07A1"/>
    <w:rsid w:val="001D4A38"/>
    <w:rsid w:val="001D5D7F"/>
    <w:rsid w:val="001D709D"/>
    <w:rsid w:val="001E0D86"/>
    <w:rsid w:val="001E4B1A"/>
    <w:rsid w:val="001E65C7"/>
    <w:rsid w:val="001E6A2F"/>
    <w:rsid w:val="001F61C3"/>
    <w:rsid w:val="001F79A8"/>
    <w:rsid w:val="00200C36"/>
    <w:rsid w:val="00201CEF"/>
    <w:rsid w:val="00202025"/>
    <w:rsid w:val="002030CB"/>
    <w:rsid w:val="00203362"/>
    <w:rsid w:val="00203860"/>
    <w:rsid w:val="002042BC"/>
    <w:rsid w:val="00211D9C"/>
    <w:rsid w:val="002121BC"/>
    <w:rsid w:val="002149B3"/>
    <w:rsid w:val="002160E7"/>
    <w:rsid w:val="00216971"/>
    <w:rsid w:val="002228A2"/>
    <w:rsid w:val="00222C0E"/>
    <w:rsid w:val="00223FF3"/>
    <w:rsid w:val="00227712"/>
    <w:rsid w:val="002305EE"/>
    <w:rsid w:val="00233B7A"/>
    <w:rsid w:val="00243914"/>
    <w:rsid w:val="00245802"/>
    <w:rsid w:val="00246B02"/>
    <w:rsid w:val="002509C7"/>
    <w:rsid w:val="0025324E"/>
    <w:rsid w:val="00254BE2"/>
    <w:rsid w:val="00255027"/>
    <w:rsid w:val="00255C6D"/>
    <w:rsid w:val="00264918"/>
    <w:rsid w:val="00265359"/>
    <w:rsid w:val="0026622F"/>
    <w:rsid w:val="00270B47"/>
    <w:rsid w:val="00272143"/>
    <w:rsid w:val="00276F33"/>
    <w:rsid w:val="00281B09"/>
    <w:rsid w:val="002A48E4"/>
    <w:rsid w:val="002B182A"/>
    <w:rsid w:val="002B74CD"/>
    <w:rsid w:val="002C7439"/>
    <w:rsid w:val="002D3363"/>
    <w:rsid w:val="002D3B50"/>
    <w:rsid w:val="002D5C78"/>
    <w:rsid w:val="002E2061"/>
    <w:rsid w:val="002E212B"/>
    <w:rsid w:val="002E2260"/>
    <w:rsid w:val="0030175E"/>
    <w:rsid w:val="003113FD"/>
    <w:rsid w:val="00317D6D"/>
    <w:rsid w:val="0032080C"/>
    <w:rsid w:val="003209BD"/>
    <w:rsid w:val="003225AC"/>
    <w:rsid w:val="00324517"/>
    <w:rsid w:val="00326AC7"/>
    <w:rsid w:val="003277A5"/>
    <w:rsid w:val="0032790F"/>
    <w:rsid w:val="003279F2"/>
    <w:rsid w:val="00332935"/>
    <w:rsid w:val="00333F87"/>
    <w:rsid w:val="00335FD6"/>
    <w:rsid w:val="00344B50"/>
    <w:rsid w:val="00350EF4"/>
    <w:rsid w:val="00351245"/>
    <w:rsid w:val="00351897"/>
    <w:rsid w:val="00352235"/>
    <w:rsid w:val="00354861"/>
    <w:rsid w:val="00356A4A"/>
    <w:rsid w:val="003600F0"/>
    <w:rsid w:val="00361F61"/>
    <w:rsid w:val="00365EB6"/>
    <w:rsid w:val="00365F34"/>
    <w:rsid w:val="00366335"/>
    <w:rsid w:val="0036668E"/>
    <w:rsid w:val="00375656"/>
    <w:rsid w:val="003769B5"/>
    <w:rsid w:val="00377341"/>
    <w:rsid w:val="003779B3"/>
    <w:rsid w:val="003830BE"/>
    <w:rsid w:val="00384607"/>
    <w:rsid w:val="00387F50"/>
    <w:rsid w:val="00387FC6"/>
    <w:rsid w:val="003914EA"/>
    <w:rsid w:val="003944EC"/>
    <w:rsid w:val="00397163"/>
    <w:rsid w:val="003976DE"/>
    <w:rsid w:val="00397735"/>
    <w:rsid w:val="003B2044"/>
    <w:rsid w:val="003B483E"/>
    <w:rsid w:val="003C0F0B"/>
    <w:rsid w:val="003C1A65"/>
    <w:rsid w:val="003C6C7A"/>
    <w:rsid w:val="003C71CE"/>
    <w:rsid w:val="003D2698"/>
    <w:rsid w:val="003D77F1"/>
    <w:rsid w:val="003E256B"/>
    <w:rsid w:val="003E687B"/>
    <w:rsid w:val="003F0B3F"/>
    <w:rsid w:val="004004B4"/>
    <w:rsid w:val="00401BC7"/>
    <w:rsid w:val="00402D75"/>
    <w:rsid w:val="00403634"/>
    <w:rsid w:val="004048FD"/>
    <w:rsid w:val="0040507A"/>
    <w:rsid w:val="00407994"/>
    <w:rsid w:val="00410188"/>
    <w:rsid w:val="0041195B"/>
    <w:rsid w:val="00411AD8"/>
    <w:rsid w:val="00411FE8"/>
    <w:rsid w:val="00423E68"/>
    <w:rsid w:val="004249DF"/>
    <w:rsid w:val="004317EB"/>
    <w:rsid w:val="00441126"/>
    <w:rsid w:val="00444856"/>
    <w:rsid w:val="004460B5"/>
    <w:rsid w:val="00453C6E"/>
    <w:rsid w:val="00454782"/>
    <w:rsid w:val="00457C5B"/>
    <w:rsid w:val="00462C87"/>
    <w:rsid w:val="00464617"/>
    <w:rsid w:val="0047359E"/>
    <w:rsid w:val="004865F1"/>
    <w:rsid w:val="0049477A"/>
    <w:rsid w:val="004A291D"/>
    <w:rsid w:val="004A7EDE"/>
    <w:rsid w:val="004B0497"/>
    <w:rsid w:val="004B1E31"/>
    <w:rsid w:val="004B23DE"/>
    <w:rsid w:val="004B4FEC"/>
    <w:rsid w:val="004B7E30"/>
    <w:rsid w:val="004C014B"/>
    <w:rsid w:val="004C1EDF"/>
    <w:rsid w:val="004C6082"/>
    <w:rsid w:val="004D479A"/>
    <w:rsid w:val="004D4A0D"/>
    <w:rsid w:val="004E53F8"/>
    <w:rsid w:val="004E6249"/>
    <w:rsid w:val="004E770D"/>
    <w:rsid w:val="004E77A6"/>
    <w:rsid w:val="004F0965"/>
    <w:rsid w:val="004F122B"/>
    <w:rsid w:val="004F1ECB"/>
    <w:rsid w:val="004F2675"/>
    <w:rsid w:val="004F7F18"/>
    <w:rsid w:val="005003E0"/>
    <w:rsid w:val="00501996"/>
    <w:rsid w:val="00502C50"/>
    <w:rsid w:val="0051061E"/>
    <w:rsid w:val="00510722"/>
    <w:rsid w:val="00511BD5"/>
    <w:rsid w:val="00513825"/>
    <w:rsid w:val="00515F18"/>
    <w:rsid w:val="005171AF"/>
    <w:rsid w:val="00520CAE"/>
    <w:rsid w:val="00520CD6"/>
    <w:rsid w:val="00524AC3"/>
    <w:rsid w:val="00524EE4"/>
    <w:rsid w:val="0052557B"/>
    <w:rsid w:val="00525623"/>
    <w:rsid w:val="00525B55"/>
    <w:rsid w:val="00525F41"/>
    <w:rsid w:val="005264E8"/>
    <w:rsid w:val="0052714E"/>
    <w:rsid w:val="00527921"/>
    <w:rsid w:val="005321AB"/>
    <w:rsid w:val="00533704"/>
    <w:rsid w:val="00545419"/>
    <w:rsid w:val="00545B16"/>
    <w:rsid w:val="00545C7C"/>
    <w:rsid w:val="005528C9"/>
    <w:rsid w:val="00560936"/>
    <w:rsid w:val="005610FF"/>
    <w:rsid w:val="005622E1"/>
    <w:rsid w:val="00562C4C"/>
    <w:rsid w:val="005639AE"/>
    <w:rsid w:val="005729DA"/>
    <w:rsid w:val="00573389"/>
    <w:rsid w:val="00584C54"/>
    <w:rsid w:val="00590713"/>
    <w:rsid w:val="005938D8"/>
    <w:rsid w:val="00595DCC"/>
    <w:rsid w:val="005A188B"/>
    <w:rsid w:val="005A6FA4"/>
    <w:rsid w:val="005A7A6F"/>
    <w:rsid w:val="005B0810"/>
    <w:rsid w:val="005B5492"/>
    <w:rsid w:val="005C27F4"/>
    <w:rsid w:val="005C2F4B"/>
    <w:rsid w:val="005C7ECF"/>
    <w:rsid w:val="005D4FD0"/>
    <w:rsid w:val="005D5190"/>
    <w:rsid w:val="005D6C31"/>
    <w:rsid w:val="005E1CE9"/>
    <w:rsid w:val="005E4FE1"/>
    <w:rsid w:val="005E50FF"/>
    <w:rsid w:val="005E6BFA"/>
    <w:rsid w:val="005F0A4C"/>
    <w:rsid w:val="005F0CB7"/>
    <w:rsid w:val="00602FA8"/>
    <w:rsid w:val="0060362D"/>
    <w:rsid w:val="00607737"/>
    <w:rsid w:val="00611E4C"/>
    <w:rsid w:val="0061283E"/>
    <w:rsid w:val="0061530F"/>
    <w:rsid w:val="006227E1"/>
    <w:rsid w:val="0062463F"/>
    <w:rsid w:val="00634CD2"/>
    <w:rsid w:val="0064130B"/>
    <w:rsid w:val="00641C57"/>
    <w:rsid w:val="00642DE9"/>
    <w:rsid w:val="00645A03"/>
    <w:rsid w:val="00651605"/>
    <w:rsid w:val="006602D6"/>
    <w:rsid w:val="00660FBC"/>
    <w:rsid w:val="00661626"/>
    <w:rsid w:val="00673F99"/>
    <w:rsid w:val="00682C68"/>
    <w:rsid w:val="00683651"/>
    <w:rsid w:val="00687FF0"/>
    <w:rsid w:val="00694CC7"/>
    <w:rsid w:val="006A0AE1"/>
    <w:rsid w:val="006A789B"/>
    <w:rsid w:val="006B2CA6"/>
    <w:rsid w:val="006B430A"/>
    <w:rsid w:val="006C1622"/>
    <w:rsid w:val="006D0A67"/>
    <w:rsid w:val="006D155A"/>
    <w:rsid w:val="006D4567"/>
    <w:rsid w:val="006D4828"/>
    <w:rsid w:val="006E2BA1"/>
    <w:rsid w:val="006E5EB4"/>
    <w:rsid w:val="006E6E7E"/>
    <w:rsid w:val="006F0BB9"/>
    <w:rsid w:val="00701030"/>
    <w:rsid w:val="0070110E"/>
    <w:rsid w:val="007145AF"/>
    <w:rsid w:val="007151F3"/>
    <w:rsid w:val="007152FF"/>
    <w:rsid w:val="007229DD"/>
    <w:rsid w:val="00722CA3"/>
    <w:rsid w:val="007238FA"/>
    <w:rsid w:val="007263CA"/>
    <w:rsid w:val="00730DB6"/>
    <w:rsid w:val="00732A68"/>
    <w:rsid w:val="007359D1"/>
    <w:rsid w:val="00737BDB"/>
    <w:rsid w:val="007406EB"/>
    <w:rsid w:val="00743DFF"/>
    <w:rsid w:val="00756FAF"/>
    <w:rsid w:val="00760112"/>
    <w:rsid w:val="0076169B"/>
    <w:rsid w:val="00764038"/>
    <w:rsid w:val="007655F0"/>
    <w:rsid w:val="00777BFB"/>
    <w:rsid w:val="00780698"/>
    <w:rsid w:val="00783E09"/>
    <w:rsid w:val="00784E00"/>
    <w:rsid w:val="00790BF6"/>
    <w:rsid w:val="007912EC"/>
    <w:rsid w:val="00795478"/>
    <w:rsid w:val="007A202A"/>
    <w:rsid w:val="007A60E8"/>
    <w:rsid w:val="007A7EF0"/>
    <w:rsid w:val="007B4751"/>
    <w:rsid w:val="007D4014"/>
    <w:rsid w:val="007D73DE"/>
    <w:rsid w:val="007E3114"/>
    <w:rsid w:val="007E65C9"/>
    <w:rsid w:val="007F003B"/>
    <w:rsid w:val="007F0B0A"/>
    <w:rsid w:val="007F15E7"/>
    <w:rsid w:val="007F4709"/>
    <w:rsid w:val="007F7A77"/>
    <w:rsid w:val="008026C1"/>
    <w:rsid w:val="00807C4F"/>
    <w:rsid w:val="00810604"/>
    <w:rsid w:val="00813966"/>
    <w:rsid w:val="00814C5A"/>
    <w:rsid w:val="00815324"/>
    <w:rsid w:val="00815A19"/>
    <w:rsid w:val="00816740"/>
    <w:rsid w:val="00821CAB"/>
    <w:rsid w:val="00823E2A"/>
    <w:rsid w:val="00826DF9"/>
    <w:rsid w:val="00827474"/>
    <w:rsid w:val="008300C2"/>
    <w:rsid w:val="00830211"/>
    <w:rsid w:val="008377A2"/>
    <w:rsid w:val="00842693"/>
    <w:rsid w:val="00842853"/>
    <w:rsid w:val="0084371E"/>
    <w:rsid w:val="008444C0"/>
    <w:rsid w:val="008468DB"/>
    <w:rsid w:val="008470AE"/>
    <w:rsid w:val="00851FC6"/>
    <w:rsid w:val="00854EC3"/>
    <w:rsid w:val="0085727E"/>
    <w:rsid w:val="00864639"/>
    <w:rsid w:val="008767C1"/>
    <w:rsid w:val="00877B70"/>
    <w:rsid w:val="00880264"/>
    <w:rsid w:val="00882ECF"/>
    <w:rsid w:val="0088518C"/>
    <w:rsid w:val="00890AA3"/>
    <w:rsid w:val="00891D01"/>
    <w:rsid w:val="00897371"/>
    <w:rsid w:val="008A3BCA"/>
    <w:rsid w:val="008A6CD0"/>
    <w:rsid w:val="008A6D88"/>
    <w:rsid w:val="008B3003"/>
    <w:rsid w:val="008B3514"/>
    <w:rsid w:val="008B410F"/>
    <w:rsid w:val="008B4744"/>
    <w:rsid w:val="008C27CF"/>
    <w:rsid w:val="008C30FF"/>
    <w:rsid w:val="008C3854"/>
    <w:rsid w:val="008C59AD"/>
    <w:rsid w:val="008C5EA8"/>
    <w:rsid w:val="008C6C58"/>
    <w:rsid w:val="008D2406"/>
    <w:rsid w:val="008D36BD"/>
    <w:rsid w:val="008E19EF"/>
    <w:rsid w:val="008E1C0A"/>
    <w:rsid w:val="008E511C"/>
    <w:rsid w:val="008E66AE"/>
    <w:rsid w:val="008F12E8"/>
    <w:rsid w:val="008F4EE0"/>
    <w:rsid w:val="00901BFB"/>
    <w:rsid w:val="0090553F"/>
    <w:rsid w:val="0090649C"/>
    <w:rsid w:val="009117C5"/>
    <w:rsid w:val="00913E7B"/>
    <w:rsid w:val="00914538"/>
    <w:rsid w:val="009203A2"/>
    <w:rsid w:val="0092188C"/>
    <w:rsid w:val="00923D77"/>
    <w:rsid w:val="009251C2"/>
    <w:rsid w:val="00931632"/>
    <w:rsid w:val="00936407"/>
    <w:rsid w:val="0094026B"/>
    <w:rsid w:val="00940315"/>
    <w:rsid w:val="00940908"/>
    <w:rsid w:val="0094099A"/>
    <w:rsid w:val="00941AAD"/>
    <w:rsid w:val="0094261B"/>
    <w:rsid w:val="00942C20"/>
    <w:rsid w:val="00942D71"/>
    <w:rsid w:val="00944024"/>
    <w:rsid w:val="00945DC5"/>
    <w:rsid w:val="009470F5"/>
    <w:rsid w:val="0095002E"/>
    <w:rsid w:val="009513D2"/>
    <w:rsid w:val="00954F97"/>
    <w:rsid w:val="009553A3"/>
    <w:rsid w:val="00963746"/>
    <w:rsid w:val="00965892"/>
    <w:rsid w:val="0097384E"/>
    <w:rsid w:val="009754B8"/>
    <w:rsid w:val="009755DB"/>
    <w:rsid w:val="00975CA8"/>
    <w:rsid w:val="009775A2"/>
    <w:rsid w:val="00982D65"/>
    <w:rsid w:val="00984D23"/>
    <w:rsid w:val="00986264"/>
    <w:rsid w:val="009868A2"/>
    <w:rsid w:val="009873CF"/>
    <w:rsid w:val="0098752D"/>
    <w:rsid w:val="00995252"/>
    <w:rsid w:val="00996496"/>
    <w:rsid w:val="009A1E13"/>
    <w:rsid w:val="009A3809"/>
    <w:rsid w:val="009A6A8F"/>
    <w:rsid w:val="009A6F8D"/>
    <w:rsid w:val="009A73C7"/>
    <w:rsid w:val="009B24C4"/>
    <w:rsid w:val="009B25B9"/>
    <w:rsid w:val="009B3F26"/>
    <w:rsid w:val="009B6925"/>
    <w:rsid w:val="009C3F78"/>
    <w:rsid w:val="009D13C8"/>
    <w:rsid w:val="009D5962"/>
    <w:rsid w:val="009D5EAD"/>
    <w:rsid w:val="009D7E08"/>
    <w:rsid w:val="009E4003"/>
    <w:rsid w:val="009E62EC"/>
    <w:rsid w:val="009F40CB"/>
    <w:rsid w:val="00A033AE"/>
    <w:rsid w:val="00A05266"/>
    <w:rsid w:val="00A05709"/>
    <w:rsid w:val="00A10AA3"/>
    <w:rsid w:val="00A12FD4"/>
    <w:rsid w:val="00A2065A"/>
    <w:rsid w:val="00A244D1"/>
    <w:rsid w:val="00A259D6"/>
    <w:rsid w:val="00A27B05"/>
    <w:rsid w:val="00A27F52"/>
    <w:rsid w:val="00A34854"/>
    <w:rsid w:val="00A37405"/>
    <w:rsid w:val="00A5083D"/>
    <w:rsid w:val="00A51054"/>
    <w:rsid w:val="00A55743"/>
    <w:rsid w:val="00A60273"/>
    <w:rsid w:val="00A61E6A"/>
    <w:rsid w:val="00A65BDD"/>
    <w:rsid w:val="00A66CDF"/>
    <w:rsid w:val="00A769AC"/>
    <w:rsid w:val="00A77B6F"/>
    <w:rsid w:val="00A801B2"/>
    <w:rsid w:val="00A8269A"/>
    <w:rsid w:val="00A83FFC"/>
    <w:rsid w:val="00A8573D"/>
    <w:rsid w:val="00A90C71"/>
    <w:rsid w:val="00A927AC"/>
    <w:rsid w:val="00A92C57"/>
    <w:rsid w:val="00A92E90"/>
    <w:rsid w:val="00A95086"/>
    <w:rsid w:val="00AA127A"/>
    <w:rsid w:val="00AA2931"/>
    <w:rsid w:val="00AA3BBA"/>
    <w:rsid w:val="00AA596D"/>
    <w:rsid w:val="00AA66F7"/>
    <w:rsid w:val="00AA7571"/>
    <w:rsid w:val="00AB506A"/>
    <w:rsid w:val="00AB7D68"/>
    <w:rsid w:val="00AB7E93"/>
    <w:rsid w:val="00AC04CD"/>
    <w:rsid w:val="00AC1398"/>
    <w:rsid w:val="00AC355D"/>
    <w:rsid w:val="00AC73DA"/>
    <w:rsid w:val="00AD0C88"/>
    <w:rsid w:val="00AD16A5"/>
    <w:rsid w:val="00AD1E86"/>
    <w:rsid w:val="00AD4D07"/>
    <w:rsid w:val="00AE2D1A"/>
    <w:rsid w:val="00AE46BF"/>
    <w:rsid w:val="00AF02D0"/>
    <w:rsid w:val="00AF0AFB"/>
    <w:rsid w:val="00AF1B76"/>
    <w:rsid w:val="00AF64E4"/>
    <w:rsid w:val="00AF78C4"/>
    <w:rsid w:val="00AF79A3"/>
    <w:rsid w:val="00B01031"/>
    <w:rsid w:val="00B01460"/>
    <w:rsid w:val="00B05E74"/>
    <w:rsid w:val="00B069DB"/>
    <w:rsid w:val="00B125D1"/>
    <w:rsid w:val="00B163F8"/>
    <w:rsid w:val="00B17992"/>
    <w:rsid w:val="00B21EEC"/>
    <w:rsid w:val="00B23DB5"/>
    <w:rsid w:val="00B23EBC"/>
    <w:rsid w:val="00B24303"/>
    <w:rsid w:val="00B24909"/>
    <w:rsid w:val="00B30CC7"/>
    <w:rsid w:val="00B34281"/>
    <w:rsid w:val="00B34D21"/>
    <w:rsid w:val="00B35C2D"/>
    <w:rsid w:val="00B42533"/>
    <w:rsid w:val="00B4423A"/>
    <w:rsid w:val="00B4598A"/>
    <w:rsid w:val="00B47034"/>
    <w:rsid w:val="00B47F51"/>
    <w:rsid w:val="00B52A3B"/>
    <w:rsid w:val="00B52C67"/>
    <w:rsid w:val="00B53424"/>
    <w:rsid w:val="00B54DB4"/>
    <w:rsid w:val="00B622FC"/>
    <w:rsid w:val="00B64165"/>
    <w:rsid w:val="00B64A34"/>
    <w:rsid w:val="00B76E1E"/>
    <w:rsid w:val="00B8069E"/>
    <w:rsid w:val="00B82480"/>
    <w:rsid w:val="00B83CB1"/>
    <w:rsid w:val="00B84694"/>
    <w:rsid w:val="00B84B9B"/>
    <w:rsid w:val="00B853DA"/>
    <w:rsid w:val="00B87DFA"/>
    <w:rsid w:val="00B93BDF"/>
    <w:rsid w:val="00B96627"/>
    <w:rsid w:val="00BA332F"/>
    <w:rsid w:val="00BA3FFF"/>
    <w:rsid w:val="00BA584D"/>
    <w:rsid w:val="00BA5FB4"/>
    <w:rsid w:val="00BA70FA"/>
    <w:rsid w:val="00BA72E9"/>
    <w:rsid w:val="00BB0F1F"/>
    <w:rsid w:val="00BB1834"/>
    <w:rsid w:val="00BB2E74"/>
    <w:rsid w:val="00BB310D"/>
    <w:rsid w:val="00BB70A1"/>
    <w:rsid w:val="00BC774A"/>
    <w:rsid w:val="00BD48D6"/>
    <w:rsid w:val="00C04861"/>
    <w:rsid w:val="00C17B2F"/>
    <w:rsid w:val="00C208A5"/>
    <w:rsid w:val="00C22A92"/>
    <w:rsid w:val="00C32604"/>
    <w:rsid w:val="00C32792"/>
    <w:rsid w:val="00C40015"/>
    <w:rsid w:val="00C50C85"/>
    <w:rsid w:val="00C5280B"/>
    <w:rsid w:val="00C556B1"/>
    <w:rsid w:val="00C6087B"/>
    <w:rsid w:val="00C60C38"/>
    <w:rsid w:val="00C61089"/>
    <w:rsid w:val="00C672DE"/>
    <w:rsid w:val="00C71986"/>
    <w:rsid w:val="00C766FB"/>
    <w:rsid w:val="00C80CB9"/>
    <w:rsid w:val="00C80CBE"/>
    <w:rsid w:val="00C81A93"/>
    <w:rsid w:val="00C82F82"/>
    <w:rsid w:val="00C83A2C"/>
    <w:rsid w:val="00C854AE"/>
    <w:rsid w:val="00C86535"/>
    <w:rsid w:val="00C87CF0"/>
    <w:rsid w:val="00C94383"/>
    <w:rsid w:val="00C95523"/>
    <w:rsid w:val="00C97C69"/>
    <w:rsid w:val="00C97E35"/>
    <w:rsid w:val="00CA00C4"/>
    <w:rsid w:val="00CA0608"/>
    <w:rsid w:val="00CA53AD"/>
    <w:rsid w:val="00CA5900"/>
    <w:rsid w:val="00CB1D68"/>
    <w:rsid w:val="00CB49EC"/>
    <w:rsid w:val="00CB5032"/>
    <w:rsid w:val="00CB5B5C"/>
    <w:rsid w:val="00CC2193"/>
    <w:rsid w:val="00CC44CB"/>
    <w:rsid w:val="00CC47C7"/>
    <w:rsid w:val="00CC6F0F"/>
    <w:rsid w:val="00CC747A"/>
    <w:rsid w:val="00CD0C2C"/>
    <w:rsid w:val="00CE3C1E"/>
    <w:rsid w:val="00CE64CF"/>
    <w:rsid w:val="00CE7065"/>
    <w:rsid w:val="00CF1026"/>
    <w:rsid w:val="00CF4B29"/>
    <w:rsid w:val="00CF669F"/>
    <w:rsid w:val="00CF6823"/>
    <w:rsid w:val="00CF6B68"/>
    <w:rsid w:val="00CF77A1"/>
    <w:rsid w:val="00CF78C0"/>
    <w:rsid w:val="00D03FAC"/>
    <w:rsid w:val="00D079B5"/>
    <w:rsid w:val="00D1291C"/>
    <w:rsid w:val="00D14332"/>
    <w:rsid w:val="00D15A27"/>
    <w:rsid w:val="00D16DDA"/>
    <w:rsid w:val="00D24F4E"/>
    <w:rsid w:val="00D26EAC"/>
    <w:rsid w:val="00D31E29"/>
    <w:rsid w:val="00D330E7"/>
    <w:rsid w:val="00D3406E"/>
    <w:rsid w:val="00D3545D"/>
    <w:rsid w:val="00D3646E"/>
    <w:rsid w:val="00D36966"/>
    <w:rsid w:val="00D408CA"/>
    <w:rsid w:val="00D505C6"/>
    <w:rsid w:val="00D506B7"/>
    <w:rsid w:val="00D53F37"/>
    <w:rsid w:val="00D56E71"/>
    <w:rsid w:val="00D600B1"/>
    <w:rsid w:val="00D637C3"/>
    <w:rsid w:val="00D673F9"/>
    <w:rsid w:val="00D70269"/>
    <w:rsid w:val="00D752B4"/>
    <w:rsid w:val="00D760F4"/>
    <w:rsid w:val="00D76695"/>
    <w:rsid w:val="00D90D72"/>
    <w:rsid w:val="00D92D11"/>
    <w:rsid w:val="00D93C96"/>
    <w:rsid w:val="00D94D55"/>
    <w:rsid w:val="00D95437"/>
    <w:rsid w:val="00DA0699"/>
    <w:rsid w:val="00DA6468"/>
    <w:rsid w:val="00DB3B85"/>
    <w:rsid w:val="00DB6D54"/>
    <w:rsid w:val="00DB759C"/>
    <w:rsid w:val="00DC1F00"/>
    <w:rsid w:val="00DC34FA"/>
    <w:rsid w:val="00DC429D"/>
    <w:rsid w:val="00DC6D32"/>
    <w:rsid w:val="00DC6EF1"/>
    <w:rsid w:val="00DD3F5D"/>
    <w:rsid w:val="00DD4000"/>
    <w:rsid w:val="00DD4C5E"/>
    <w:rsid w:val="00DD4CC8"/>
    <w:rsid w:val="00DE31EE"/>
    <w:rsid w:val="00DE3CA4"/>
    <w:rsid w:val="00DE7956"/>
    <w:rsid w:val="00DF0545"/>
    <w:rsid w:val="00DF08B4"/>
    <w:rsid w:val="00DF3F39"/>
    <w:rsid w:val="00DF4708"/>
    <w:rsid w:val="00E0186D"/>
    <w:rsid w:val="00E03CF7"/>
    <w:rsid w:val="00E070B7"/>
    <w:rsid w:val="00E07E77"/>
    <w:rsid w:val="00E1002D"/>
    <w:rsid w:val="00E10071"/>
    <w:rsid w:val="00E12DA0"/>
    <w:rsid w:val="00E16428"/>
    <w:rsid w:val="00E16F41"/>
    <w:rsid w:val="00E17F1B"/>
    <w:rsid w:val="00E30E30"/>
    <w:rsid w:val="00E35FF7"/>
    <w:rsid w:val="00E36BED"/>
    <w:rsid w:val="00E40D22"/>
    <w:rsid w:val="00E422F5"/>
    <w:rsid w:val="00E451B3"/>
    <w:rsid w:val="00E47C50"/>
    <w:rsid w:val="00E511C7"/>
    <w:rsid w:val="00E53554"/>
    <w:rsid w:val="00E54E6D"/>
    <w:rsid w:val="00E570BE"/>
    <w:rsid w:val="00E575B1"/>
    <w:rsid w:val="00E60DA2"/>
    <w:rsid w:val="00E6171C"/>
    <w:rsid w:val="00E61948"/>
    <w:rsid w:val="00E62345"/>
    <w:rsid w:val="00E66139"/>
    <w:rsid w:val="00E72654"/>
    <w:rsid w:val="00E72FE3"/>
    <w:rsid w:val="00E73DD5"/>
    <w:rsid w:val="00E746CA"/>
    <w:rsid w:val="00E7706F"/>
    <w:rsid w:val="00E7776E"/>
    <w:rsid w:val="00E80E44"/>
    <w:rsid w:val="00E813D4"/>
    <w:rsid w:val="00E85B5D"/>
    <w:rsid w:val="00E86072"/>
    <w:rsid w:val="00E87EDE"/>
    <w:rsid w:val="00E927B4"/>
    <w:rsid w:val="00E9461C"/>
    <w:rsid w:val="00E972F5"/>
    <w:rsid w:val="00EA09B9"/>
    <w:rsid w:val="00EA5CAD"/>
    <w:rsid w:val="00EA6920"/>
    <w:rsid w:val="00EB082C"/>
    <w:rsid w:val="00EB0867"/>
    <w:rsid w:val="00EB0E56"/>
    <w:rsid w:val="00EB6DDF"/>
    <w:rsid w:val="00ED0B5C"/>
    <w:rsid w:val="00ED3E1A"/>
    <w:rsid w:val="00ED4B96"/>
    <w:rsid w:val="00ED4E23"/>
    <w:rsid w:val="00EE3E3D"/>
    <w:rsid w:val="00EF3CE1"/>
    <w:rsid w:val="00EF54C9"/>
    <w:rsid w:val="00F00018"/>
    <w:rsid w:val="00F0092F"/>
    <w:rsid w:val="00F00F46"/>
    <w:rsid w:val="00F07DDB"/>
    <w:rsid w:val="00F106EE"/>
    <w:rsid w:val="00F13227"/>
    <w:rsid w:val="00F13425"/>
    <w:rsid w:val="00F14128"/>
    <w:rsid w:val="00F314F3"/>
    <w:rsid w:val="00F31951"/>
    <w:rsid w:val="00F35E2C"/>
    <w:rsid w:val="00F46A72"/>
    <w:rsid w:val="00F47D5B"/>
    <w:rsid w:val="00F509F6"/>
    <w:rsid w:val="00F523D5"/>
    <w:rsid w:val="00F54108"/>
    <w:rsid w:val="00F544EA"/>
    <w:rsid w:val="00F54C4C"/>
    <w:rsid w:val="00F70C28"/>
    <w:rsid w:val="00F73A7C"/>
    <w:rsid w:val="00F77427"/>
    <w:rsid w:val="00F80CCB"/>
    <w:rsid w:val="00F81E9E"/>
    <w:rsid w:val="00F83696"/>
    <w:rsid w:val="00F85262"/>
    <w:rsid w:val="00F874B1"/>
    <w:rsid w:val="00F9061E"/>
    <w:rsid w:val="00F91C8B"/>
    <w:rsid w:val="00F92012"/>
    <w:rsid w:val="00F92A4D"/>
    <w:rsid w:val="00F96737"/>
    <w:rsid w:val="00FA65B0"/>
    <w:rsid w:val="00FA686E"/>
    <w:rsid w:val="00FB1037"/>
    <w:rsid w:val="00FC0070"/>
    <w:rsid w:val="00FC176F"/>
    <w:rsid w:val="00FC2D65"/>
    <w:rsid w:val="00FC4048"/>
    <w:rsid w:val="00FC5DE3"/>
    <w:rsid w:val="00FC695D"/>
    <w:rsid w:val="00FD65BE"/>
    <w:rsid w:val="00FD7A2A"/>
    <w:rsid w:val="00FE4F02"/>
    <w:rsid w:val="00FF3D69"/>
    <w:rsid w:val="00FF4FC8"/>
    <w:rsid w:val="00FF5D9C"/>
    <w:rsid w:val="00FF70F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 w:type="paragraph" w:customStyle="1" w:styleId="Style1">
    <w:name w:val="Style 1"/>
    <w:basedOn w:val="Normal"/>
    <w:uiPriority w:val="99"/>
    <w:rsid w:val="009A73C7"/>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 w:type="paragraph" w:styleId="Textoindependiente">
    <w:name w:val="Body Text"/>
    <w:aliases w:val="Car,Car Car Car, Car Car Car Car, Car,Car Car, Car Car Car,Car Car Car Car,Body Text 2,Texto independiente1"/>
    <w:basedOn w:val="Normal"/>
    <w:link w:val="TextoindependienteCar"/>
    <w:rsid w:val="008D2406"/>
    <w:pPr>
      <w:spacing w:after="120" w:line="240" w:lineRule="auto"/>
    </w:pPr>
    <w:rPr>
      <w:rFonts w:ascii="Times New Roman" w:eastAsia="Times New Roman" w:hAnsi="Times New Roman" w:cs="Times New Roman"/>
      <w:sz w:val="24"/>
      <w:szCs w:val="24"/>
      <w:lang w:eastAsia="es-ES"/>
    </w:rPr>
  </w:style>
  <w:style w:type="character" w:customStyle="1" w:styleId="TextoindependienteCar">
    <w:name w:val="Texto independiente Car"/>
    <w:aliases w:val="Car Car1,Car Car Car Car1, Car Car Car Car Car, Car Car,Car Car Car1, Car Car Car Car1,Car Car Car Car Car,Body Text 2 Car,Texto independiente1 Car"/>
    <w:basedOn w:val="Fuentedeprrafopredeter"/>
    <w:link w:val="Textoindependiente"/>
    <w:rsid w:val="008D2406"/>
    <w:rPr>
      <w:rFonts w:ascii="Times New Roman" w:eastAsia="Times New Roman" w:hAnsi="Times New Roman" w:cs="Times New Roman"/>
      <w:sz w:val="24"/>
      <w:szCs w:val="24"/>
      <w:lang w:eastAsia="es-ES"/>
    </w:rPr>
  </w:style>
  <w:style w:type="paragraph" w:styleId="Sangradetextonormal">
    <w:name w:val="Body Text Indent"/>
    <w:basedOn w:val="Normal"/>
    <w:link w:val="SangradetextonormalCar"/>
    <w:uiPriority w:val="99"/>
    <w:semiHidden/>
    <w:unhideWhenUsed/>
    <w:rsid w:val="0061530F"/>
    <w:pPr>
      <w:spacing w:after="120"/>
      <w:ind w:left="283"/>
    </w:pPr>
  </w:style>
  <w:style w:type="character" w:customStyle="1" w:styleId="SangradetextonormalCar">
    <w:name w:val="Sangría de texto normal Car"/>
    <w:basedOn w:val="Fuentedeprrafopredeter"/>
    <w:link w:val="Sangradetextonormal"/>
    <w:uiPriority w:val="99"/>
    <w:semiHidden/>
    <w:rsid w:val="0061530F"/>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rsid w:val="0061530F"/>
    <w:rPr>
      <w:rFonts w:ascii="Calibri" w:eastAsia="Calibri" w:hAnsi="Calibri" w:cs="Times New Roman"/>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rsid w:val="0061530F"/>
    <w:rPr>
      <w:rFonts w:ascii="Calibri" w:eastAsia="Calibri" w:hAnsi="Calibri" w:cs="Times New Roman"/>
      <w:sz w:val="20"/>
      <w:szCs w:val="20"/>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61530F"/>
    <w:rPr>
      <w:vertAlign w:val="superscript"/>
    </w:rPr>
  </w:style>
  <w:style w:type="paragraph" w:styleId="Prrafodelista">
    <w:name w:val="List Paragraph"/>
    <w:basedOn w:val="Normal"/>
    <w:uiPriority w:val="34"/>
    <w:qFormat/>
    <w:rsid w:val="00361F61"/>
    <w:pPr>
      <w:ind w:left="720"/>
      <w:contextualSpacing/>
    </w:pPr>
  </w:style>
  <w:style w:type="paragraph" w:customStyle="1" w:styleId="temp">
    <w:name w:val="temp"/>
    <w:basedOn w:val="Normal"/>
    <w:rsid w:val="00CB49EC"/>
    <w:pPr>
      <w:spacing w:before="100" w:beforeAutospacing="1" w:after="100" w:afterAutospacing="1" w:line="240" w:lineRule="auto"/>
    </w:pPr>
    <w:rPr>
      <w:rFonts w:ascii="Times New Roman" w:eastAsia="Times New Roman" w:hAnsi="Times New Roman" w:cs="Times New Roman"/>
      <w:sz w:val="24"/>
      <w:szCs w:val="24"/>
      <w:lang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 w:type="paragraph" w:customStyle="1" w:styleId="Style1">
    <w:name w:val="Style 1"/>
    <w:basedOn w:val="Normal"/>
    <w:uiPriority w:val="99"/>
    <w:rsid w:val="009A73C7"/>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 w:type="paragraph" w:styleId="Textoindependiente">
    <w:name w:val="Body Text"/>
    <w:aliases w:val="Car,Car Car Car, Car Car Car Car, Car,Car Car, Car Car Car,Car Car Car Car,Body Text 2,Texto independiente1"/>
    <w:basedOn w:val="Normal"/>
    <w:link w:val="TextoindependienteCar"/>
    <w:rsid w:val="008D2406"/>
    <w:pPr>
      <w:spacing w:after="120" w:line="240" w:lineRule="auto"/>
    </w:pPr>
    <w:rPr>
      <w:rFonts w:ascii="Times New Roman" w:eastAsia="Times New Roman" w:hAnsi="Times New Roman" w:cs="Times New Roman"/>
      <w:sz w:val="24"/>
      <w:szCs w:val="24"/>
      <w:lang w:eastAsia="es-ES"/>
    </w:rPr>
  </w:style>
  <w:style w:type="character" w:customStyle="1" w:styleId="TextoindependienteCar">
    <w:name w:val="Texto independiente Car"/>
    <w:aliases w:val="Car Car1,Car Car Car Car1, Car Car Car Car Car, Car Car,Car Car Car1, Car Car Car Car1,Car Car Car Car Car,Body Text 2 Car,Texto independiente1 Car"/>
    <w:basedOn w:val="Fuentedeprrafopredeter"/>
    <w:link w:val="Textoindependiente"/>
    <w:rsid w:val="008D2406"/>
    <w:rPr>
      <w:rFonts w:ascii="Times New Roman" w:eastAsia="Times New Roman" w:hAnsi="Times New Roman" w:cs="Times New Roman"/>
      <w:sz w:val="24"/>
      <w:szCs w:val="24"/>
      <w:lang w:eastAsia="es-ES"/>
    </w:rPr>
  </w:style>
  <w:style w:type="paragraph" w:styleId="Sangradetextonormal">
    <w:name w:val="Body Text Indent"/>
    <w:basedOn w:val="Normal"/>
    <w:link w:val="SangradetextonormalCar"/>
    <w:uiPriority w:val="99"/>
    <w:semiHidden/>
    <w:unhideWhenUsed/>
    <w:rsid w:val="0061530F"/>
    <w:pPr>
      <w:spacing w:after="120"/>
      <w:ind w:left="283"/>
    </w:pPr>
  </w:style>
  <w:style w:type="character" w:customStyle="1" w:styleId="SangradetextonormalCar">
    <w:name w:val="Sangría de texto normal Car"/>
    <w:basedOn w:val="Fuentedeprrafopredeter"/>
    <w:link w:val="Sangradetextonormal"/>
    <w:uiPriority w:val="99"/>
    <w:semiHidden/>
    <w:rsid w:val="0061530F"/>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rsid w:val="0061530F"/>
    <w:rPr>
      <w:rFonts w:ascii="Calibri" w:eastAsia="Calibri" w:hAnsi="Calibri" w:cs="Times New Roman"/>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rsid w:val="0061530F"/>
    <w:rPr>
      <w:rFonts w:ascii="Calibri" w:eastAsia="Calibri" w:hAnsi="Calibri" w:cs="Times New Roman"/>
      <w:sz w:val="20"/>
      <w:szCs w:val="20"/>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61530F"/>
    <w:rPr>
      <w:vertAlign w:val="superscript"/>
    </w:rPr>
  </w:style>
  <w:style w:type="paragraph" w:styleId="Prrafodelista">
    <w:name w:val="List Paragraph"/>
    <w:basedOn w:val="Normal"/>
    <w:uiPriority w:val="34"/>
    <w:qFormat/>
    <w:rsid w:val="00361F61"/>
    <w:pPr>
      <w:ind w:left="720"/>
      <w:contextualSpacing/>
    </w:pPr>
  </w:style>
  <w:style w:type="paragraph" w:customStyle="1" w:styleId="temp">
    <w:name w:val="temp"/>
    <w:basedOn w:val="Normal"/>
    <w:rsid w:val="00CB49EC"/>
    <w:pPr>
      <w:spacing w:before="100" w:beforeAutospacing="1" w:after="100" w:afterAutospacing="1" w:line="240" w:lineRule="auto"/>
    </w:pPr>
    <w:rPr>
      <w:rFonts w:ascii="Times New Roman" w:eastAsia="Times New Roman" w:hAnsi="Times New Roman" w:cs="Times New Roman"/>
      <w:sz w:val="24"/>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107524">
      <w:bodyDiv w:val="1"/>
      <w:marLeft w:val="0"/>
      <w:marRight w:val="0"/>
      <w:marTop w:val="0"/>
      <w:marBottom w:val="0"/>
      <w:divBdr>
        <w:top w:val="none" w:sz="0" w:space="0" w:color="auto"/>
        <w:left w:val="none" w:sz="0" w:space="0" w:color="auto"/>
        <w:bottom w:val="none" w:sz="0" w:space="0" w:color="auto"/>
        <w:right w:val="none" w:sz="0" w:space="0" w:color="auto"/>
      </w:divBdr>
    </w:div>
    <w:div w:id="63649849">
      <w:bodyDiv w:val="1"/>
      <w:marLeft w:val="0"/>
      <w:marRight w:val="0"/>
      <w:marTop w:val="0"/>
      <w:marBottom w:val="0"/>
      <w:divBdr>
        <w:top w:val="none" w:sz="0" w:space="0" w:color="auto"/>
        <w:left w:val="none" w:sz="0" w:space="0" w:color="auto"/>
        <w:bottom w:val="none" w:sz="0" w:space="0" w:color="auto"/>
        <w:right w:val="none" w:sz="0" w:space="0" w:color="auto"/>
      </w:divBdr>
      <w:divsChild>
        <w:div w:id="250627085">
          <w:marLeft w:val="0"/>
          <w:marRight w:val="0"/>
          <w:marTop w:val="0"/>
          <w:marBottom w:val="0"/>
          <w:divBdr>
            <w:top w:val="none" w:sz="0" w:space="0" w:color="auto"/>
            <w:left w:val="none" w:sz="0" w:space="0" w:color="auto"/>
            <w:bottom w:val="none" w:sz="0" w:space="0" w:color="auto"/>
            <w:right w:val="none" w:sz="0" w:space="0" w:color="auto"/>
          </w:divBdr>
          <w:divsChild>
            <w:div w:id="215894701">
              <w:marLeft w:val="0"/>
              <w:marRight w:val="0"/>
              <w:marTop w:val="0"/>
              <w:marBottom w:val="0"/>
              <w:divBdr>
                <w:top w:val="none" w:sz="0" w:space="0" w:color="auto"/>
                <w:left w:val="none" w:sz="0" w:space="0" w:color="auto"/>
                <w:bottom w:val="none" w:sz="0" w:space="0" w:color="auto"/>
                <w:right w:val="none" w:sz="0" w:space="0" w:color="auto"/>
              </w:divBdr>
              <w:divsChild>
                <w:div w:id="1331447096">
                  <w:marLeft w:val="0"/>
                  <w:marRight w:val="0"/>
                  <w:marTop w:val="0"/>
                  <w:marBottom w:val="0"/>
                  <w:divBdr>
                    <w:top w:val="none" w:sz="0" w:space="0" w:color="auto"/>
                    <w:left w:val="none" w:sz="0" w:space="0" w:color="auto"/>
                    <w:bottom w:val="none" w:sz="0" w:space="0" w:color="auto"/>
                    <w:right w:val="none" w:sz="0" w:space="0" w:color="auto"/>
                  </w:divBdr>
                </w:div>
              </w:divsChild>
            </w:div>
            <w:div w:id="681587968">
              <w:marLeft w:val="0"/>
              <w:marRight w:val="0"/>
              <w:marTop w:val="0"/>
              <w:marBottom w:val="0"/>
              <w:divBdr>
                <w:top w:val="none" w:sz="0" w:space="0" w:color="auto"/>
                <w:left w:val="none" w:sz="0" w:space="0" w:color="auto"/>
                <w:bottom w:val="none" w:sz="0" w:space="0" w:color="auto"/>
                <w:right w:val="none" w:sz="0" w:space="0" w:color="auto"/>
              </w:divBdr>
              <w:divsChild>
                <w:div w:id="1704473474">
                  <w:marLeft w:val="0"/>
                  <w:marRight w:val="0"/>
                  <w:marTop w:val="0"/>
                  <w:marBottom w:val="0"/>
                  <w:divBdr>
                    <w:top w:val="none" w:sz="0" w:space="0" w:color="auto"/>
                    <w:left w:val="none" w:sz="0" w:space="0" w:color="auto"/>
                    <w:bottom w:val="none" w:sz="0" w:space="0" w:color="auto"/>
                    <w:right w:val="none" w:sz="0" w:space="0" w:color="auto"/>
                  </w:divBdr>
                </w:div>
                <w:div w:id="706295025">
                  <w:marLeft w:val="0"/>
                  <w:marRight w:val="0"/>
                  <w:marTop w:val="0"/>
                  <w:marBottom w:val="0"/>
                  <w:divBdr>
                    <w:top w:val="none" w:sz="0" w:space="0" w:color="auto"/>
                    <w:left w:val="none" w:sz="0" w:space="0" w:color="auto"/>
                    <w:bottom w:val="none" w:sz="0" w:space="0" w:color="auto"/>
                    <w:right w:val="none" w:sz="0" w:space="0" w:color="auto"/>
                  </w:divBdr>
                </w:div>
                <w:div w:id="257907292">
                  <w:marLeft w:val="0"/>
                  <w:marRight w:val="0"/>
                  <w:marTop w:val="0"/>
                  <w:marBottom w:val="0"/>
                  <w:divBdr>
                    <w:top w:val="none" w:sz="0" w:space="0" w:color="auto"/>
                    <w:left w:val="none" w:sz="0" w:space="0" w:color="auto"/>
                    <w:bottom w:val="none" w:sz="0" w:space="0" w:color="auto"/>
                    <w:right w:val="none" w:sz="0" w:space="0" w:color="auto"/>
                  </w:divBdr>
                </w:div>
              </w:divsChild>
            </w:div>
            <w:div w:id="361904082">
              <w:marLeft w:val="0"/>
              <w:marRight w:val="0"/>
              <w:marTop w:val="0"/>
              <w:marBottom w:val="0"/>
              <w:divBdr>
                <w:top w:val="none" w:sz="0" w:space="0" w:color="auto"/>
                <w:left w:val="none" w:sz="0" w:space="0" w:color="auto"/>
                <w:bottom w:val="none" w:sz="0" w:space="0" w:color="auto"/>
                <w:right w:val="none" w:sz="0" w:space="0" w:color="auto"/>
              </w:divBdr>
              <w:divsChild>
                <w:div w:id="1683161483">
                  <w:marLeft w:val="0"/>
                  <w:marRight w:val="0"/>
                  <w:marTop w:val="0"/>
                  <w:marBottom w:val="0"/>
                  <w:divBdr>
                    <w:top w:val="none" w:sz="0" w:space="0" w:color="auto"/>
                    <w:left w:val="none" w:sz="0" w:space="0" w:color="auto"/>
                    <w:bottom w:val="none" w:sz="0" w:space="0" w:color="auto"/>
                    <w:right w:val="none" w:sz="0" w:space="0" w:color="auto"/>
                  </w:divBdr>
                </w:div>
                <w:div w:id="984823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3741838">
          <w:marLeft w:val="0"/>
          <w:marRight w:val="0"/>
          <w:marTop w:val="0"/>
          <w:marBottom w:val="0"/>
          <w:divBdr>
            <w:top w:val="none" w:sz="0" w:space="0" w:color="auto"/>
            <w:left w:val="none" w:sz="0" w:space="0" w:color="auto"/>
            <w:bottom w:val="none" w:sz="0" w:space="0" w:color="auto"/>
            <w:right w:val="none" w:sz="0" w:space="0" w:color="auto"/>
          </w:divBdr>
        </w:div>
        <w:div w:id="196040844">
          <w:marLeft w:val="0"/>
          <w:marRight w:val="0"/>
          <w:marTop w:val="0"/>
          <w:marBottom w:val="0"/>
          <w:divBdr>
            <w:top w:val="none" w:sz="0" w:space="0" w:color="auto"/>
            <w:left w:val="none" w:sz="0" w:space="0" w:color="auto"/>
            <w:bottom w:val="none" w:sz="0" w:space="0" w:color="auto"/>
            <w:right w:val="none" w:sz="0" w:space="0" w:color="auto"/>
          </w:divBdr>
        </w:div>
      </w:divsChild>
    </w:div>
    <w:div w:id="65540065">
      <w:bodyDiv w:val="1"/>
      <w:marLeft w:val="0"/>
      <w:marRight w:val="0"/>
      <w:marTop w:val="0"/>
      <w:marBottom w:val="0"/>
      <w:divBdr>
        <w:top w:val="none" w:sz="0" w:space="0" w:color="auto"/>
        <w:left w:val="none" w:sz="0" w:space="0" w:color="auto"/>
        <w:bottom w:val="none" w:sz="0" w:space="0" w:color="auto"/>
        <w:right w:val="none" w:sz="0" w:space="0" w:color="auto"/>
      </w:divBdr>
      <w:divsChild>
        <w:div w:id="130173527">
          <w:marLeft w:val="0"/>
          <w:marRight w:val="0"/>
          <w:marTop w:val="0"/>
          <w:marBottom w:val="0"/>
          <w:divBdr>
            <w:top w:val="none" w:sz="0" w:space="0" w:color="auto"/>
            <w:left w:val="none" w:sz="0" w:space="0" w:color="auto"/>
            <w:bottom w:val="none" w:sz="0" w:space="0" w:color="auto"/>
            <w:right w:val="none" w:sz="0" w:space="0" w:color="auto"/>
          </w:divBdr>
        </w:div>
        <w:div w:id="257325143">
          <w:marLeft w:val="0"/>
          <w:marRight w:val="0"/>
          <w:marTop w:val="0"/>
          <w:marBottom w:val="0"/>
          <w:divBdr>
            <w:top w:val="none" w:sz="0" w:space="0" w:color="auto"/>
            <w:left w:val="none" w:sz="0" w:space="0" w:color="auto"/>
            <w:bottom w:val="none" w:sz="0" w:space="0" w:color="auto"/>
            <w:right w:val="none" w:sz="0" w:space="0" w:color="auto"/>
          </w:divBdr>
        </w:div>
        <w:div w:id="1184436801">
          <w:marLeft w:val="0"/>
          <w:marRight w:val="0"/>
          <w:marTop w:val="0"/>
          <w:marBottom w:val="0"/>
          <w:divBdr>
            <w:top w:val="none" w:sz="0" w:space="0" w:color="auto"/>
            <w:left w:val="none" w:sz="0" w:space="0" w:color="auto"/>
            <w:bottom w:val="none" w:sz="0" w:space="0" w:color="auto"/>
            <w:right w:val="none" w:sz="0" w:space="0" w:color="auto"/>
          </w:divBdr>
        </w:div>
        <w:div w:id="1389568736">
          <w:marLeft w:val="0"/>
          <w:marRight w:val="0"/>
          <w:marTop w:val="0"/>
          <w:marBottom w:val="0"/>
          <w:divBdr>
            <w:top w:val="none" w:sz="0" w:space="0" w:color="auto"/>
            <w:left w:val="none" w:sz="0" w:space="0" w:color="auto"/>
            <w:bottom w:val="none" w:sz="0" w:space="0" w:color="auto"/>
            <w:right w:val="none" w:sz="0" w:space="0" w:color="auto"/>
          </w:divBdr>
        </w:div>
        <w:div w:id="2092042191">
          <w:marLeft w:val="0"/>
          <w:marRight w:val="0"/>
          <w:marTop w:val="0"/>
          <w:marBottom w:val="0"/>
          <w:divBdr>
            <w:top w:val="none" w:sz="0" w:space="0" w:color="auto"/>
            <w:left w:val="none" w:sz="0" w:space="0" w:color="auto"/>
            <w:bottom w:val="none" w:sz="0" w:space="0" w:color="auto"/>
            <w:right w:val="none" w:sz="0" w:space="0" w:color="auto"/>
          </w:divBdr>
        </w:div>
        <w:div w:id="145441199">
          <w:marLeft w:val="0"/>
          <w:marRight w:val="0"/>
          <w:marTop w:val="0"/>
          <w:marBottom w:val="0"/>
          <w:divBdr>
            <w:top w:val="none" w:sz="0" w:space="0" w:color="auto"/>
            <w:left w:val="none" w:sz="0" w:space="0" w:color="auto"/>
            <w:bottom w:val="none" w:sz="0" w:space="0" w:color="auto"/>
            <w:right w:val="none" w:sz="0" w:space="0" w:color="auto"/>
          </w:divBdr>
        </w:div>
      </w:divsChild>
    </w:div>
    <w:div w:id="259873816">
      <w:bodyDiv w:val="1"/>
      <w:marLeft w:val="0"/>
      <w:marRight w:val="0"/>
      <w:marTop w:val="0"/>
      <w:marBottom w:val="0"/>
      <w:divBdr>
        <w:top w:val="none" w:sz="0" w:space="0" w:color="auto"/>
        <w:left w:val="none" w:sz="0" w:space="0" w:color="auto"/>
        <w:bottom w:val="none" w:sz="0" w:space="0" w:color="auto"/>
        <w:right w:val="none" w:sz="0" w:space="0" w:color="auto"/>
      </w:divBdr>
      <w:divsChild>
        <w:div w:id="913466294">
          <w:marLeft w:val="0"/>
          <w:marRight w:val="0"/>
          <w:marTop w:val="0"/>
          <w:marBottom w:val="0"/>
          <w:divBdr>
            <w:top w:val="none" w:sz="0" w:space="0" w:color="auto"/>
            <w:left w:val="none" w:sz="0" w:space="0" w:color="auto"/>
            <w:bottom w:val="none" w:sz="0" w:space="0" w:color="auto"/>
            <w:right w:val="none" w:sz="0" w:space="0" w:color="auto"/>
          </w:divBdr>
        </w:div>
        <w:div w:id="1756320646">
          <w:marLeft w:val="0"/>
          <w:marRight w:val="0"/>
          <w:marTop w:val="0"/>
          <w:marBottom w:val="0"/>
          <w:divBdr>
            <w:top w:val="none" w:sz="0" w:space="0" w:color="auto"/>
            <w:left w:val="none" w:sz="0" w:space="0" w:color="auto"/>
            <w:bottom w:val="none" w:sz="0" w:space="0" w:color="auto"/>
            <w:right w:val="none" w:sz="0" w:space="0" w:color="auto"/>
          </w:divBdr>
        </w:div>
        <w:div w:id="1783070216">
          <w:marLeft w:val="0"/>
          <w:marRight w:val="0"/>
          <w:marTop w:val="0"/>
          <w:marBottom w:val="0"/>
          <w:divBdr>
            <w:top w:val="none" w:sz="0" w:space="0" w:color="auto"/>
            <w:left w:val="none" w:sz="0" w:space="0" w:color="auto"/>
            <w:bottom w:val="none" w:sz="0" w:space="0" w:color="auto"/>
            <w:right w:val="none" w:sz="0" w:space="0" w:color="auto"/>
          </w:divBdr>
        </w:div>
        <w:div w:id="723725250">
          <w:marLeft w:val="0"/>
          <w:marRight w:val="0"/>
          <w:marTop w:val="0"/>
          <w:marBottom w:val="0"/>
          <w:divBdr>
            <w:top w:val="none" w:sz="0" w:space="0" w:color="auto"/>
            <w:left w:val="none" w:sz="0" w:space="0" w:color="auto"/>
            <w:bottom w:val="none" w:sz="0" w:space="0" w:color="auto"/>
            <w:right w:val="none" w:sz="0" w:space="0" w:color="auto"/>
          </w:divBdr>
        </w:div>
        <w:div w:id="1050610602">
          <w:marLeft w:val="0"/>
          <w:marRight w:val="0"/>
          <w:marTop w:val="0"/>
          <w:marBottom w:val="0"/>
          <w:divBdr>
            <w:top w:val="none" w:sz="0" w:space="0" w:color="auto"/>
            <w:left w:val="none" w:sz="0" w:space="0" w:color="auto"/>
            <w:bottom w:val="none" w:sz="0" w:space="0" w:color="auto"/>
            <w:right w:val="none" w:sz="0" w:space="0" w:color="auto"/>
          </w:divBdr>
        </w:div>
        <w:div w:id="1999142395">
          <w:marLeft w:val="0"/>
          <w:marRight w:val="0"/>
          <w:marTop w:val="0"/>
          <w:marBottom w:val="0"/>
          <w:divBdr>
            <w:top w:val="none" w:sz="0" w:space="0" w:color="auto"/>
            <w:left w:val="none" w:sz="0" w:space="0" w:color="auto"/>
            <w:bottom w:val="none" w:sz="0" w:space="0" w:color="auto"/>
            <w:right w:val="none" w:sz="0" w:space="0" w:color="auto"/>
          </w:divBdr>
        </w:div>
        <w:div w:id="1072970276">
          <w:marLeft w:val="0"/>
          <w:marRight w:val="0"/>
          <w:marTop w:val="0"/>
          <w:marBottom w:val="0"/>
          <w:divBdr>
            <w:top w:val="none" w:sz="0" w:space="0" w:color="auto"/>
            <w:left w:val="none" w:sz="0" w:space="0" w:color="auto"/>
            <w:bottom w:val="none" w:sz="0" w:space="0" w:color="auto"/>
            <w:right w:val="none" w:sz="0" w:space="0" w:color="auto"/>
          </w:divBdr>
        </w:div>
      </w:divsChild>
    </w:div>
    <w:div w:id="1353872608">
      <w:bodyDiv w:val="1"/>
      <w:marLeft w:val="0"/>
      <w:marRight w:val="0"/>
      <w:marTop w:val="0"/>
      <w:marBottom w:val="0"/>
      <w:divBdr>
        <w:top w:val="none" w:sz="0" w:space="0" w:color="auto"/>
        <w:left w:val="none" w:sz="0" w:space="0" w:color="auto"/>
        <w:bottom w:val="none" w:sz="0" w:space="0" w:color="auto"/>
        <w:right w:val="none" w:sz="0" w:space="0" w:color="auto"/>
      </w:divBdr>
      <w:divsChild>
        <w:div w:id="2096632820">
          <w:marLeft w:val="0"/>
          <w:marRight w:val="0"/>
          <w:marTop w:val="0"/>
          <w:marBottom w:val="0"/>
          <w:divBdr>
            <w:top w:val="none" w:sz="0" w:space="0" w:color="auto"/>
            <w:left w:val="none" w:sz="0" w:space="0" w:color="auto"/>
            <w:bottom w:val="none" w:sz="0" w:space="0" w:color="auto"/>
            <w:right w:val="none" w:sz="0" w:space="0" w:color="auto"/>
          </w:divBdr>
        </w:div>
        <w:div w:id="1977025203">
          <w:marLeft w:val="0"/>
          <w:marRight w:val="0"/>
          <w:marTop w:val="0"/>
          <w:marBottom w:val="0"/>
          <w:divBdr>
            <w:top w:val="none" w:sz="0" w:space="0" w:color="auto"/>
            <w:left w:val="none" w:sz="0" w:space="0" w:color="auto"/>
            <w:bottom w:val="none" w:sz="0" w:space="0" w:color="auto"/>
            <w:right w:val="none" w:sz="0" w:space="0" w:color="auto"/>
          </w:divBdr>
        </w:div>
        <w:div w:id="170610502">
          <w:marLeft w:val="0"/>
          <w:marRight w:val="0"/>
          <w:marTop w:val="0"/>
          <w:marBottom w:val="0"/>
          <w:divBdr>
            <w:top w:val="none" w:sz="0" w:space="0" w:color="auto"/>
            <w:left w:val="none" w:sz="0" w:space="0" w:color="auto"/>
            <w:bottom w:val="none" w:sz="0" w:space="0" w:color="auto"/>
            <w:right w:val="none" w:sz="0" w:space="0" w:color="auto"/>
          </w:divBdr>
        </w:div>
        <w:div w:id="1325665872">
          <w:marLeft w:val="0"/>
          <w:marRight w:val="0"/>
          <w:marTop w:val="0"/>
          <w:marBottom w:val="0"/>
          <w:divBdr>
            <w:top w:val="none" w:sz="0" w:space="0" w:color="auto"/>
            <w:left w:val="none" w:sz="0" w:space="0" w:color="auto"/>
            <w:bottom w:val="none" w:sz="0" w:space="0" w:color="auto"/>
            <w:right w:val="none" w:sz="0" w:space="0" w:color="auto"/>
          </w:divBdr>
        </w:div>
        <w:div w:id="681323981">
          <w:marLeft w:val="0"/>
          <w:marRight w:val="0"/>
          <w:marTop w:val="0"/>
          <w:marBottom w:val="0"/>
          <w:divBdr>
            <w:top w:val="none" w:sz="0" w:space="0" w:color="auto"/>
            <w:left w:val="none" w:sz="0" w:space="0" w:color="auto"/>
            <w:bottom w:val="none" w:sz="0" w:space="0" w:color="auto"/>
            <w:right w:val="none" w:sz="0" w:space="0" w:color="auto"/>
          </w:divBdr>
        </w:div>
        <w:div w:id="922101891">
          <w:marLeft w:val="0"/>
          <w:marRight w:val="0"/>
          <w:marTop w:val="0"/>
          <w:marBottom w:val="0"/>
          <w:divBdr>
            <w:top w:val="none" w:sz="0" w:space="0" w:color="auto"/>
            <w:left w:val="none" w:sz="0" w:space="0" w:color="auto"/>
            <w:bottom w:val="none" w:sz="0" w:space="0" w:color="auto"/>
            <w:right w:val="none" w:sz="0" w:space="0" w:color="auto"/>
          </w:divBdr>
        </w:div>
      </w:divsChild>
    </w:div>
    <w:div w:id="1720669405">
      <w:bodyDiv w:val="1"/>
      <w:marLeft w:val="0"/>
      <w:marRight w:val="0"/>
      <w:marTop w:val="0"/>
      <w:marBottom w:val="0"/>
      <w:divBdr>
        <w:top w:val="none" w:sz="0" w:space="0" w:color="auto"/>
        <w:left w:val="none" w:sz="0" w:space="0" w:color="auto"/>
        <w:bottom w:val="none" w:sz="0" w:space="0" w:color="auto"/>
        <w:right w:val="none" w:sz="0" w:space="0" w:color="auto"/>
      </w:divBdr>
      <w:divsChild>
        <w:div w:id="2030057727">
          <w:marLeft w:val="0"/>
          <w:marRight w:val="0"/>
          <w:marTop w:val="0"/>
          <w:marBottom w:val="0"/>
          <w:divBdr>
            <w:top w:val="none" w:sz="0" w:space="0" w:color="auto"/>
            <w:left w:val="none" w:sz="0" w:space="0" w:color="auto"/>
            <w:bottom w:val="none" w:sz="0" w:space="0" w:color="auto"/>
            <w:right w:val="none" w:sz="0" w:space="0" w:color="auto"/>
          </w:divBdr>
        </w:div>
        <w:div w:id="931205282">
          <w:marLeft w:val="0"/>
          <w:marRight w:val="0"/>
          <w:marTop w:val="0"/>
          <w:marBottom w:val="0"/>
          <w:divBdr>
            <w:top w:val="none" w:sz="0" w:space="0" w:color="auto"/>
            <w:left w:val="none" w:sz="0" w:space="0" w:color="auto"/>
            <w:bottom w:val="none" w:sz="0" w:space="0" w:color="auto"/>
            <w:right w:val="none" w:sz="0" w:space="0" w:color="auto"/>
          </w:divBdr>
        </w:div>
        <w:div w:id="882521532">
          <w:marLeft w:val="0"/>
          <w:marRight w:val="0"/>
          <w:marTop w:val="0"/>
          <w:marBottom w:val="0"/>
          <w:divBdr>
            <w:top w:val="none" w:sz="0" w:space="0" w:color="auto"/>
            <w:left w:val="none" w:sz="0" w:space="0" w:color="auto"/>
            <w:bottom w:val="none" w:sz="0" w:space="0" w:color="auto"/>
            <w:right w:val="none" w:sz="0" w:space="0" w:color="auto"/>
          </w:divBdr>
        </w:div>
        <w:div w:id="228345583">
          <w:marLeft w:val="0"/>
          <w:marRight w:val="0"/>
          <w:marTop w:val="0"/>
          <w:marBottom w:val="0"/>
          <w:divBdr>
            <w:top w:val="none" w:sz="0" w:space="0" w:color="auto"/>
            <w:left w:val="none" w:sz="0" w:space="0" w:color="auto"/>
            <w:bottom w:val="none" w:sz="0" w:space="0" w:color="auto"/>
            <w:right w:val="none" w:sz="0" w:space="0" w:color="auto"/>
          </w:divBdr>
        </w:div>
        <w:div w:id="1750928439">
          <w:marLeft w:val="0"/>
          <w:marRight w:val="0"/>
          <w:marTop w:val="0"/>
          <w:marBottom w:val="0"/>
          <w:divBdr>
            <w:top w:val="none" w:sz="0" w:space="0" w:color="auto"/>
            <w:left w:val="none" w:sz="0" w:space="0" w:color="auto"/>
            <w:bottom w:val="none" w:sz="0" w:space="0" w:color="auto"/>
            <w:right w:val="none" w:sz="0" w:space="0" w:color="auto"/>
          </w:divBdr>
        </w:div>
        <w:div w:id="609555941">
          <w:marLeft w:val="0"/>
          <w:marRight w:val="0"/>
          <w:marTop w:val="0"/>
          <w:marBottom w:val="0"/>
          <w:divBdr>
            <w:top w:val="none" w:sz="0" w:space="0" w:color="auto"/>
            <w:left w:val="none" w:sz="0" w:space="0" w:color="auto"/>
            <w:bottom w:val="none" w:sz="0" w:space="0" w:color="auto"/>
            <w:right w:val="none" w:sz="0" w:space="0" w:color="auto"/>
          </w:divBdr>
        </w:div>
        <w:div w:id="19544326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18B2BC-D8FF-44E3-8239-7366E5E9A2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19</Pages>
  <Words>6457</Words>
  <Characters>35519</Characters>
  <Application>Microsoft Office Word</Application>
  <DocSecurity>0</DocSecurity>
  <Lines>295</Lines>
  <Paragraphs>83</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41893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Hewlett-Packard Company</cp:lastModifiedBy>
  <cp:revision>3</cp:revision>
  <cp:lastPrinted>2021-06-10T17:21:00Z</cp:lastPrinted>
  <dcterms:created xsi:type="dcterms:W3CDTF">2021-07-08T18:54:00Z</dcterms:created>
  <dcterms:modified xsi:type="dcterms:W3CDTF">2021-07-08T19:10:00Z</dcterms:modified>
</cp:coreProperties>
</file>