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399C51" w14:textId="7E298CCD" w:rsidR="00B07E1F" w:rsidRDefault="00B07E1F" w:rsidP="004B36EF">
      <w:pPr>
        <w:pStyle w:val="Ttulo1"/>
        <w:spacing w:line="497" w:lineRule="auto"/>
        <w:rPr>
          <w:b w:val="0"/>
        </w:rPr>
      </w:pPr>
      <w:r>
        <w:rPr>
          <w:b w:val="0"/>
        </w:rPr>
        <w:t xml:space="preserve">ACTA NÚMERO </w:t>
      </w:r>
      <w:r w:rsidR="00347A64">
        <w:rPr>
          <w:b w:val="0"/>
        </w:rPr>
        <w:t>VEINTIUNO</w:t>
      </w:r>
      <w:r w:rsidRPr="00655F7D">
        <w:rPr>
          <w:b w:val="0"/>
        </w:rPr>
        <w:t>.</w:t>
      </w:r>
    </w:p>
    <w:p w14:paraId="1D2EAB11" w14:textId="2B12CB59" w:rsidR="00B07E1F" w:rsidRDefault="00B07E1F" w:rsidP="004B36EF">
      <w:pPr>
        <w:pStyle w:val="Textoindependiente3"/>
        <w:spacing w:line="497" w:lineRule="auto"/>
        <w:rPr>
          <w:rFonts w:ascii="Century Gothic" w:hAnsi="Century Gothic" w:cs="Tahoma"/>
          <w:sz w:val="24"/>
          <w:szCs w:val="24"/>
        </w:rPr>
      </w:pPr>
      <w:r>
        <w:rPr>
          <w:rFonts w:ascii="Century Gothic" w:hAnsi="Century Gothic"/>
          <w:color w:val="000000"/>
          <w:sz w:val="24"/>
          <w:szCs w:val="24"/>
        </w:rPr>
        <w:t xml:space="preserve">En la ciudad de San Luis Potosí, capital del Estado del mismo nombre, siendo </w:t>
      </w:r>
      <w:r>
        <w:rPr>
          <w:rFonts w:ascii="Century Gothic" w:hAnsi="Century Gothic"/>
          <w:sz w:val="24"/>
          <w:szCs w:val="24"/>
        </w:rPr>
        <w:t>las 10:00 diez horas, del</w:t>
      </w:r>
      <w:r>
        <w:rPr>
          <w:rFonts w:ascii="Century Gothic" w:hAnsi="Century Gothic"/>
          <w:color w:val="000000"/>
          <w:sz w:val="24"/>
          <w:szCs w:val="24"/>
        </w:rPr>
        <w:t xml:space="preserve"> día </w:t>
      </w:r>
      <w:r w:rsidR="00347A64">
        <w:rPr>
          <w:rFonts w:ascii="Century Gothic" w:hAnsi="Century Gothic"/>
          <w:color w:val="000000"/>
          <w:sz w:val="24"/>
          <w:szCs w:val="24"/>
        </w:rPr>
        <w:t>1 uno de julio</w:t>
      </w:r>
      <w:r>
        <w:rPr>
          <w:rFonts w:ascii="Century Gothic" w:hAnsi="Century Gothic"/>
          <w:color w:val="000000"/>
          <w:sz w:val="24"/>
          <w:szCs w:val="24"/>
        </w:rPr>
        <w:t xml:space="preserve"> de 2021 dos mil veintiuno, se reunieron en la sede del Poder Judicial, los señores </w:t>
      </w:r>
      <w:r>
        <w:rPr>
          <w:rFonts w:ascii="Century Gothic" w:hAnsi="Century Gothic"/>
          <w:b/>
          <w:bCs/>
          <w:color w:val="000000"/>
          <w:sz w:val="24"/>
          <w:szCs w:val="24"/>
        </w:rPr>
        <w:t>Magistrados licenciados</w:t>
      </w:r>
      <w:r>
        <w:rPr>
          <w:rFonts w:ascii="Century Gothic" w:hAnsi="Century Gothic"/>
          <w:b/>
          <w:bCs/>
          <w:sz w:val="24"/>
          <w:szCs w:val="24"/>
        </w:rPr>
        <w:t xml:space="preserve"> Olga Regina García López, Ma. Guadalupe Orozco Santiago, José Armando Martínez Vázquez, Carlos Alejandro Robledo Zapata, Luz María Enriqueta Cabrero Romero, Rebeca Anastacia Medina García, Juan Paulo Almazán Cue, María Manuela García Cázares,</w:t>
      </w:r>
      <w:r>
        <w:rPr>
          <w:rFonts w:ascii="Century Gothic" w:hAnsi="Century Gothic" w:cs="Century Gothic"/>
          <w:b/>
          <w:bCs/>
          <w:sz w:val="24"/>
          <w:szCs w:val="24"/>
        </w:rPr>
        <w:t xml:space="preserve"> </w:t>
      </w:r>
      <w:r>
        <w:rPr>
          <w:rFonts w:ascii="Century Gothic" w:hAnsi="Century Gothic"/>
          <w:b/>
          <w:sz w:val="24"/>
          <w:szCs w:val="24"/>
        </w:rPr>
        <w:t xml:space="preserve"> María Elena Palomino Reyna, Alma Delia González Centeno, Jesús María Ponce De León Montes, Alejandro Hernández Castillo, Graciela Treviño Rodríguez, Aracely Amparán Madrigal y José Luis Ortiz Bravo</w:t>
      </w:r>
      <w:r>
        <w:rPr>
          <w:rFonts w:ascii="Century Gothic" w:hAnsi="Century Gothic"/>
          <w:b/>
          <w:bCs/>
          <w:sz w:val="24"/>
          <w:szCs w:val="24"/>
        </w:rPr>
        <w:t>;</w:t>
      </w:r>
      <w:r>
        <w:rPr>
          <w:rFonts w:ascii="Century Gothic" w:hAnsi="Century Gothic"/>
          <w:sz w:val="24"/>
          <w:szCs w:val="24"/>
        </w:rPr>
        <w:t xml:space="preserve"> para celebrar sesión privada de Pleno Ordinario, según convocatoria de fecha </w:t>
      </w:r>
      <w:r w:rsidR="00347A64">
        <w:rPr>
          <w:rFonts w:ascii="Century Gothic" w:hAnsi="Century Gothic"/>
          <w:sz w:val="24"/>
          <w:szCs w:val="24"/>
        </w:rPr>
        <w:t>30 treinta</w:t>
      </w:r>
      <w:r>
        <w:rPr>
          <w:rFonts w:ascii="Century Gothic" w:hAnsi="Century Gothic"/>
          <w:sz w:val="24"/>
          <w:szCs w:val="24"/>
        </w:rPr>
        <w:t xml:space="preserve"> de junio de 2021 dos mil veintiuno, que la Presidenta del Supremo Tribunal de Justicia, </w:t>
      </w:r>
      <w:r>
        <w:rPr>
          <w:rFonts w:ascii="Century Gothic" w:hAnsi="Century Gothic"/>
          <w:b/>
          <w:bCs/>
          <w:sz w:val="24"/>
          <w:szCs w:val="24"/>
        </w:rPr>
        <w:t xml:space="preserve">Magistrada </w:t>
      </w:r>
      <w:r>
        <w:rPr>
          <w:rFonts w:ascii="Century Gothic" w:hAnsi="Century Gothic"/>
          <w:b/>
          <w:sz w:val="24"/>
          <w:szCs w:val="24"/>
        </w:rPr>
        <w:t>Olga Regina García López</w:t>
      </w:r>
      <w:r>
        <w:rPr>
          <w:rFonts w:ascii="Century Gothic" w:hAnsi="Century Gothic"/>
          <w:sz w:val="24"/>
          <w:szCs w:val="24"/>
        </w:rPr>
        <w:t>, dirigió a la totalidad de los Magistrados y Magistradas sobre la base de la facultad que le confiere el artículo 17, fracción IV de la Ley Orgánica del Poder Judicial del Estado para el día de la fecha a las 10:00 diez horas; y</w:t>
      </w:r>
      <w:r w:rsidRPr="00670D13">
        <w:rPr>
          <w:rFonts w:ascii="Century Gothic" w:hAnsi="Century Gothic"/>
          <w:sz w:val="24"/>
          <w:szCs w:val="24"/>
        </w:rPr>
        <w:t xml:space="preserve"> </w:t>
      </w:r>
      <w:r>
        <w:rPr>
          <w:rFonts w:ascii="Century Gothic" w:hAnsi="Century Gothic"/>
          <w:sz w:val="24"/>
          <w:szCs w:val="24"/>
        </w:rPr>
        <w:t>ante la Declaratoria de Emergencia Sanitaria de Fuerza Mayor a la Epidemia Generada por el Virus Sarscov2 (Covid-19), con todas las mediadas de sanidad; en forma presencial; comunicación en la cual se les hizo saber, de conformidad con lo dispuesto por el artículo 5 de su Reglamento Interior, la fecha, hora y lugar de su celebración, así como los asuntos a tratar al tenor del siguiente orden del día:</w:t>
      </w:r>
      <w:r>
        <w:rPr>
          <w:rFonts w:ascii="Century Gothic" w:hAnsi="Century Gothic"/>
          <w:sz w:val="24"/>
          <w:szCs w:val="24"/>
          <w:lang w:val="es-MX"/>
        </w:rPr>
        <w:t xml:space="preserve"> </w:t>
      </w:r>
      <w:r>
        <w:rPr>
          <w:rFonts w:ascii="Century Gothic" w:hAnsi="Century Gothic"/>
          <w:b/>
          <w:bCs/>
          <w:sz w:val="24"/>
          <w:szCs w:val="24"/>
          <w:lang w:val="es-MX"/>
        </w:rPr>
        <w:t>Primero:</w:t>
      </w:r>
      <w:r>
        <w:rPr>
          <w:rFonts w:ascii="Century Gothic" w:hAnsi="Century Gothic"/>
          <w:sz w:val="24"/>
          <w:szCs w:val="24"/>
          <w:lang w:val="es-MX"/>
        </w:rPr>
        <w:t xml:space="preserve"> </w:t>
      </w:r>
      <w:r>
        <w:rPr>
          <w:rFonts w:ascii="Century Gothic" w:hAnsi="Century Gothic"/>
          <w:sz w:val="24"/>
          <w:szCs w:val="24"/>
        </w:rPr>
        <w:t xml:space="preserve">Lista de asistencia. </w:t>
      </w:r>
      <w:r>
        <w:rPr>
          <w:rFonts w:ascii="Century Gothic" w:hAnsi="Century Gothic"/>
          <w:b/>
          <w:bCs/>
          <w:sz w:val="24"/>
          <w:szCs w:val="24"/>
          <w:lang w:val="es-MX"/>
        </w:rPr>
        <w:t>Segundo:</w:t>
      </w:r>
      <w:r>
        <w:rPr>
          <w:rFonts w:ascii="Century Gothic" w:hAnsi="Century Gothic"/>
          <w:sz w:val="24"/>
          <w:szCs w:val="24"/>
        </w:rPr>
        <w:t xml:space="preserve"> </w:t>
      </w:r>
      <w:r>
        <w:rPr>
          <w:rFonts w:ascii="Century Gothic" w:hAnsi="Century Gothic"/>
          <w:sz w:val="24"/>
          <w:szCs w:val="24"/>
          <w:lang w:val="es-ES" w:eastAsia="es-ES"/>
        </w:rPr>
        <w:t xml:space="preserve">Lectura, discusión y en su caso aprobación del orden del día. </w:t>
      </w:r>
      <w:r>
        <w:rPr>
          <w:rFonts w:ascii="Century Gothic" w:hAnsi="Century Gothic"/>
          <w:b/>
          <w:sz w:val="24"/>
          <w:szCs w:val="24"/>
          <w:lang w:val="es-MX"/>
        </w:rPr>
        <w:lastRenderedPageBreak/>
        <w:t>Tercero</w:t>
      </w:r>
      <w:r>
        <w:rPr>
          <w:rFonts w:ascii="Century Gothic" w:hAnsi="Century Gothic"/>
          <w:sz w:val="24"/>
          <w:szCs w:val="24"/>
          <w:lang w:val="es-MX"/>
        </w:rPr>
        <w:t xml:space="preserve">: </w:t>
      </w:r>
      <w:r w:rsidR="00347A64" w:rsidRPr="0018367B">
        <w:rPr>
          <w:rFonts w:ascii="Century Gothic" w:hAnsi="Century Gothic"/>
          <w:sz w:val="24"/>
          <w:szCs w:val="24"/>
          <w:lang w:val="es-ES" w:eastAsia="es-ES"/>
        </w:rPr>
        <w:t>Se somete a consideración del Honorable Pleno y en su caso aprobación el acta correspondiente a la sesión ordinaria celebrada el 24 veinticuatro de junio de 2021 dos mil veintiuno</w:t>
      </w:r>
      <w:r>
        <w:rPr>
          <w:rFonts w:ascii="Century Gothic" w:hAnsi="Century Gothic"/>
          <w:sz w:val="24"/>
          <w:szCs w:val="24"/>
          <w:lang w:val="es-MX"/>
        </w:rPr>
        <w:t xml:space="preserve">. </w:t>
      </w:r>
      <w:r>
        <w:rPr>
          <w:rFonts w:ascii="Century Gothic" w:hAnsi="Century Gothic"/>
          <w:b/>
          <w:bCs/>
          <w:sz w:val="24"/>
          <w:szCs w:val="24"/>
        </w:rPr>
        <w:t>Cuarto:</w:t>
      </w:r>
      <w:r>
        <w:rPr>
          <w:rFonts w:ascii="Century Gothic" w:hAnsi="Century Gothic" w:cs="Tahoma"/>
        </w:rPr>
        <w:t xml:space="preserve"> </w:t>
      </w:r>
      <w:r w:rsidR="00347A64" w:rsidRPr="0018367B">
        <w:rPr>
          <w:rFonts w:ascii="Century Gothic" w:hAnsi="Century Gothic" w:cs="Tahoma"/>
          <w:sz w:val="24"/>
          <w:szCs w:val="24"/>
        </w:rPr>
        <w:t xml:space="preserve">Se someten a consideración, discusión y en su caso aprobación, las ponencias presentadas por los Magistrados y Magistrada siguientes: </w:t>
      </w:r>
      <w:r w:rsidR="00347A64" w:rsidRPr="0018367B">
        <w:rPr>
          <w:rFonts w:ascii="Century Gothic" w:hAnsi="Century Gothic"/>
          <w:b/>
          <w:sz w:val="24"/>
          <w:szCs w:val="24"/>
        </w:rPr>
        <w:t>A</w:t>
      </w:r>
      <w:r w:rsidR="00347A64" w:rsidRPr="0018367B">
        <w:rPr>
          <w:rFonts w:ascii="Century Gothic" w:hAnsi="Century Gothic"/>
          <w:sz w:val="24"/>
          <w:szCs w:val="24"/>
        </w:rPr>
        <w:t>)</w:t>
      </w:r>
      <w:r w:rsidR="00347A64" w:rsidRPr="0018367B">
        <w:rPr>
          <w:rFonts w:ascii="Century Gothic" w:hAnsi="Century Gothic"/>
          <w:spacing w:val="-20"/>
          <w:sz w:val="24"/>
          <w:szCs w:val="24"/>
        </w:rPr>
        <w:t xml:space="preserve"> </w:t>
      </w:r>
      <w:r w:rsidR="00347A64" w:rsidRPr="0018367B">
        <w:rPr>
          <w:rFonts w:ascii="Century Gothic" w:hAnsi="Century Gothic" w:cs="Tahoma"/>
          <w:sz w:val="24"/>
          <w:szCs w:val="24"/>
        </w:rPr>
        <w:t xml:space="preserve">La que presenta el </w:t>
      </w:r>
      <w:r w:rsidR="00347A64" w:rsidRPr="0018367B">
        <w:rPr>
          <w:rFonts w:ascii="Century Gothic" w:hAnsi="Century Gothic" w:cs="Tahoma"/>
          <w:b/>
          <w:sz w:val="24"/>
          <w:szCs w:val="24"/>
        </w:rPr>
        <w:t xml:space="preserve">Magistrado José Armando Martínez Vázquez, </w:t>
      </w:r>
      <w:r w:rsidR="00347A64" w:rsidRPr="0018367B">
        <w:rPr>
          <w:rFonts w:ascii="Century Gothic" w:hAnsi="Century Gothic" w:cs="Tahoma"/>
          <w:sz w:val="24"/>
          <w:szCs w:val="24"/>
        </w:rPr>
        <w:t>en el toca 64-21,</w:t>
      </w:r>
      <w:r w:rsidR="00347A64" w:rsidRPr="0018367B">
        <w:rPr>
          <w:rFonts w:ascii="Century Gothic" w:hAnsi="Century Gothic"/>
          <w:b/>
          <w:sz w:val="24"/>
          <w:szCs w:val="24"/>
        </w:rPr>
        <w:t xml:space="preserve"> </w:t>
      </w:r>
      <w:r w:rsidR="00347A64" w:rsidRPr="0018367B">
        <w:rPr>
          <w:rFonts w:ascii="Century Gothic" w:hAnsi="Century Gothic"/>
          <w:sz w:val="24"/>
          <w:szCs w:val="24"/>
        </w:rPr>
        <w:t>f</w:t>
      </w:r>
      <w:r w:rsidR="00347A64" w:rsidRPr="0018367B">
        <w:rPr>
          <w:rFonts w:ascii="Century Gothic" w:hAnsi="Century Gothic" w:cs="Tahoma"/>
          <w:sz w:val="24"/>
          <w:szCs w:val="24"/>
        </w:rPr>
        <w:t>ormado con motivo del recurso de queja interpuesto</w:t>
      </w:r>
      <w:r w:rsidR="00347A64" w:rsidRPr="0018367B">
        <w:rPr>
          <w:rFonts w:ascii="Century Gothic" w:hAnsi="Century Gothic"/>
          <w:sz w:val="24"/>
          <w:szCs w:val="24"/>
        </w:rPr>
        <w:t xml:space="preserve"> por </w:t>
      </w:r>
      <w:r w:rsidR="00FE4457" w:rsidRPr="00FE4457">
        <w:rPr>
          <w:rFonts w:ascii="Century Gothic" w:hAnsi="Century Gothic"/>
          <w:b/>
          <w:sz w:val="24"/>
          <w:szCs w:val="24"/>
        </w:rPr>
        <w:t>ELIMINADO</w:t>
      </w:r>
      <w:r w:rsidR="00347A64" w:rsidRPr="0018367B">
        <w:rPr>
          <w:rFonts w:ascii="Century Gothic" w:hAnsi="Century Gothic"/>
          <w:sz w:val="24"/>
          <w:szCs w:val="24"/>
        </w:rPr>
        <w:t xml:space="preserve">, en contra de la interlocutoria de 5 cinco de marzo de 2021 dos mil veintiuno, que resolvió el incidente de regulación de visitas, así como de la aclaración de sentencia de fecha 12 doce del mencionado mes y año, pronunciadas por la Juez Cuarto de lo Familiar de esta capital, en el expediente 941/2019, correspondiente al Juicio de Tramitación Especial de Divorcio Incausado, promovido por </w:t>
      </w:r>
      <w:r w:rsidR="00FE4457" w:rsidRPr="00FE4457">
        <w:rPr>
          <w:rFonts w:ascii="Century Gothic" w:hAnsi="Century Gothic"/>
          <w:b/>
          <w:sz w:val="24"/>
          <w:szCs w:val="24"/>
        </w:rPr>
        <w:t>ELIMINADO</w:t>
      </w:r>
      <w:r w:rsidR="00347A64" w:rsidRPr="0018367B">
        <w:rPr>
          <w:rFonts w:ascii="Century Gothic" w:hAnsi="Century Gothic"/>
          <w:sz w:val="24"/>
          <w:szCs w:val="24"/>
        </w:rPr>
        <w:t xml:space="preserve">, en contra de </w:t>
      </w:r>
      <w:r w:rsidR="00FE4457" w:rsidRPr="00FE4457">
        <w:rPr>
          <w:rFonts w:ascii="Century Gothic" w:hAnsi="Century Gothic"/>
          <w:b/>
          <w:sz w:val="24"/>
          <w:szCs w:val="24"/>
        </w:rPr>
        <w:t>ELIMINADO</w:t>
      </w:r>
      <w:r w:rsidR="00347A64" w:rsidRPr="0018367B">
        <w:rPr>
          <w:rFonts w:ascii="Century Gothic" w:hAnsi="Century Gothic"/>
          <w:sz w:val="24"/>
          <w:szCs w:val="24"/>
        </w:rPr>
        <w:t>.</w:t>
      </w:r>
      <w:r w:rsidR="00347A64">
        <w:rPr>
          <w:rFonts w:ascii="Century Gothic" w:hAnsi="Century Gothic"/>
          <w:sz w:val="24"/>
          <w:szCs w:val="24"/>
        </w:rPr>
        <w:t xml:space="preserve"> </w:t>
      </w:r>
      <w:r w:rsidR="00347A64" w:rsidRPr="0018367B">
        <w:rPr>
          <w:rFonts w:ascii="Century Gothic" w:hAnsi="Century Gothic"/>
          <w:b/>
          <w:sz w:val="24"/>
          <w:szCs w:val="24"/>
        </w:rPr>
        <w:t>B</w:t>
      </w:r>
      <w:r w:rsidR="00347A64" w:rsidRPr="0018367B">
        <w:rPr>
          <w:rFonts w:ascii="Century Gothic" w:hAnsi="Century Gothic"/>
          <w:sz w:val="24"/>
          <w:szCs w:val="24"/>
        </w:rPr>
        <w:t>)</w:t>
      </w:r>
      <w:r w:rsidR="00347A64" w:rsidRPr="0018367B">
        <w:rPr>
          <w:rFonts w:ascii="Century Gothic" w:hAnsi="Century Gothic"/>
          <w:spacing w:val="-20"/>
          <w:sz w:val="24"/>
          <w:szCs w:val="24"/>
        </w:rPr>
        <w:t xml:space="preserve"> </w:t>
      </w:r>
      <w:r w:rsidR="00347A64" w:rsidRPr="0018367B">
        <w:rPr>
          <w:rFonts w:ascii="Century Gothic" w:hAnsi="Century Gothic" w:cs="Tahoma"/>
          <w:sz w:val="24"/>
          <w:szCs w:val="24"/>
        </w:rPr>
        <w:t xml:space="preserve">La que proyecta el </w:t>
      </w:r>
      <w:r w:rsidR="00347A64" w:rsidRPr="0018367B">
        <w:rPr>
          <w:rFonts w:ascii="Century Gothic" w:hAnsi="Century Gothic" w:cs="Tahoma"/>
          <w:b/>
          <w:sz w:val="24"/>
          <w:szCs w:val="24"/>
        </w:rPr>
        <w:t xml:space="preserve">Magistrado Alejandro Hernández Castillo, </w:t>
      </w:r>
      <w:r w:rsidR="00347A64" w:rsidRPr="0018367B">
        <w:rPr>
          <w:rFonts w:ascii="Century Gothic" w:hAnsi="Century Gothic" w:cs="Tahoma"/>
          <w:sz w:val="24"/>
          <w:szCs w:val="24"/>
        </w:rPr>
        <w:t>en el toca 79-21,</w:t>
      </w:r>
      <w:r w:rsidR="00347A64" w:rsidRPr="0018367B">
        <w:rPr>
          <w:rFonts w:ascii="Century Gothic" w:hAnsi="Century Gothic"/>
          <w:b/>
          <w:sz w:val="24"/>
          <w:szCs w:val="24"/>
        </w:rPr>
        <w:t xml:space="preserve"> </w:t>
      </w:r>
      <w:r w:rsidR="00347A64" w:rsidRPr="0018367B">
        <w:rPr>
          <w:rFonts w:ascii="Century Gothic" w:hAnsi="Century Gothic"/>
          <w:sz w:val="24"/>
          <w:szCs w:val="24"/>
        </w:rPr>
        <w:t>f</w:t>
      </w:r>
      <w:r w:rsidR="00347A64" w:rsidRPr="0018367B">
        <w:rPr>
          <w:rFonts w:ascii="Century Gothic" w:hAnsi="Century Gothic" w:cs="Tahoma"/>
          <w:sz w:val="24"/>
          <w:szCs w:val="24"/>
        </w:rPr>
        <w:t>ormado con motivo del recurso de queja interpuesto</w:t>
      </w:r>
      <w:r w:rsidR="00347A64" w:rsidRPr="0018367B">
        <w:rPr>
          <w:rFonts w:ascii="Century Gothic" w:hAnsi="Century Gothic"/>
          <w:sz w:val="24"/>
          <w:szCs w:val="24"/>
        </w:rPr>
        <w:t xml:space="preserve"> por</w:t>
      </w:r>
      <w:r w:rsidR="00FE4457" w:rsidRPr="00FE4457">
        <w:rPr>
          <w:rFonts w:ascii="Century Gothic" w:hAnsi="Century Gothic"/>
          <w:b/>
          <w:sz w:val="24"/>
          <w:szCs w:val="24"/>
        </w:rPr>
        <w:t xml:space="preserve"> ELIMINADO</w:t>
      </w:r>
      <w:r w:rsidR="00347A64" w:rsidRPr="0018367B">
        <w:rPr>
          <w:rFonts w:ascii="Century Gothic" w:hAnsi="Century Gothic"/>
          <w:sz w:val="24"/>
          <w:szCs w:val="24"/>
        </w:rPr>
        <w:t xml:space="preserve">, en contra del auto pronunciado en 22 veintidós de abril de 2021 dos mil veintiuno, por el Juez de lo Familiar del Segundo Distrito Judicial con sede en Matehuala, San Luis Potosí, y mediante el cual, previo a admitir la demanda de denuncia del juicio sucesorio, se previno a los promoventes para que puntualizaran respecto a cuál de los dos nombres que mencionan desean iniciar la sucesión que denuncian, pues sólo en cuanto a uno de los mencionados es posible darle trámite a la intestamentaria, derivado del juicio sucesorio intestamentario a bienes de </w:t>
      </w:r>
      <w:r w:rsidR="00FE4457" w:rsidRPr="00FE4457">
        <w:rPr>
          <w:rFonts w:ascii="Century Gothic" w:hAnsi="Century Gothic"/>
          <w:b/>
          <w:sz w:val="24"/>
          <w:szCs w:val="24"/>
        </w:rPr>
        <w:t xml:space="preserve">ELIMINADO </w:t>
      </w:r>
      <w:r w:rsidR="00347A64" w:rsidRPr="0018367B">
        <w:rPr>
          <w:rFonts w:ascii="Century Gothic" w:hAnsi="Century Gothic"/>
          <w:sz w:val="24"/>
          <w:szCs w:val="24"/>
        </w:rPr>
        <w:t xml:space="preserve">así como de </w:t>
      </w:r>
      <w:r w:rsidR="00FE4457" w:rsidRPr="00FE4457">
        <w:rPr>
          <w:rFonts w:ascii="Century Gothic" w:hAnsi="Century Gothic"/>
          <w:b/>
          <w:sz w:val="24"/>
          <w:szCs w:val="24"/>
        </w:rPr>
        <w:t xml:space="preserve">ELIMINADO </w:t>
      </w:r>
      <w:r w:rsidR="00347A64" w:rsidRPr="0018367B">
        <w:rPr>
          <w:rFonts w:ascii="Century Gothic" w:hAnsi="Century Gothic"/>
          <w:sz w:val="24"/>
          <w:szCs w:val="24"/>
        </w:rPr>
        <w:t xml:space="preserve"> </w:t>
      </w:r>
      <w:r w:rsidR="00347A64" w:rsidRPr="0018367B">
        <w:rPr>
          <w:rFonts w:ascii="Century Gothic" w:hAnsi="Century Gothic"/>
          <w:sz w:val="24"/>
          <w:szCs w:val="24"/>
        </w:rPr>
        <w:lastRenderedPageBreak/>
        <w:t xml:space="preserve">promovido por </w:t>
      </w:r>
      <w:r w:rsidR="00FE4457" w:rsidRPr="00FE4457">
        <w:rPr>
          <w:rFonts w:ascii="Century Gothic" w:hAnsi="Century Gothic"/>
          <w:b/>
          <w:sz w:val="24"/>
          <w:szCs w:val="24"/>
        </w:rPr>
        <w:t xml:space="preserve"> ELIMINADO</w:t>
      </w:r>
      <w:r w:rsidR="00347A64" w:rsidRPr="0018367B">
        <w:rPr>
          <w:rFonts w:ascii="Century Gothic" w:hAnsi="Century Gothic"/>
          <w:sz w:val="24"/>
          <w:szCs w:val="24"/>
        </w:rPr>
        <w:t>, dentro del expediente 314/2021.</w:t>
      </w:r>
      <w:r w:rsidR="00347A64">
        <w:rPr>
          <w:rFonts w:ascii="Century Gothic" w:hAnsi="Century Gothic"/>
          <w:sz w:val="24"/>
          <w:szCs w:val="24"/>
        </w:rPr>
        <w:t xml:space="preserve"> </w:t>
      </w:r>
      <w:r w:rsidR="00347A64" w:rsidRPr="0018367B">
        <w:rPr>
          <w:rFonts w:ascii="Century Gothic" w:hAnsi="Century Gothic"/>
          <w:b/>
          <w:sz w:val="24"/>
          <w:szCs w:val="24"/>
        </w:rPr>
        <w:t>C</w:t>
      </w:r>
      <w:r w:rsidR="00347A64" w:rsidRPr="0018367B">
        <w:rPr>
          <w:rFonts w:ascii="Century Gothic" w:hAnsi="Century Gothic"/>
          <w:sz w:val="24"/>
          <w:szCs w:val="24"/>
        </w:rPr>
        <w:t>)</w:t>
      </w:r>
      <w:r w:rsidR="00347A64" w:rsidRPr="0018367B">
        <w:rPr>
          <w:rFonts w:ascii="Century Gothic" w:hAnsi="Century Gothic"/>
          <w:spacing w:val="-20"/>
          <w:sz w:val="24"/>
          <w:szCs w:val="24"/>
        </w:rPr>
        <w:t xml:space="preserve"> </w:t>
      </w:r>
      <w:r w:rsidR="00347A64" w:rsidRPr="0018367B">
        <w:rPr>
          <w:rFonts w:ascii="Century Gothic" w:hAnsi="Century Gothic" w:cs="Tahoma"/>
          <w:sz w:val="24"/>
          <w:szCs w:val="24"/>
        </w:rPr>
        <w:t xml:space="preserve">La que formula la </w:t>
      </w:r>
      <w:r w:rsidR="00347A64" w:rsidRPr="0018367B">
        <w:rPr>
          <w:rFonts w:ascii="Century Gothic" w:hAnsi="Century Gothic" w:cs="Tahoma"/>
          <w:b/>
          <w:sz w:val="24"/>
          <w:szCs w:val="24"/>
        </w:rPr>
        <w:t xml:space="preserve">Magistrada María Manuela García Cázares, </w:t>
      </w:r>
      <w:r w:rsidR="00347A64" w:rsidRPr="0018367B">
        <w:rPr>
          <w:rFonts w:ascii="Century Gothic" w:hAnsi="Century Gothic" w:cs="Tahoma"/>
          <w:sz w:val="24"/>
          <w:szCs w:val="24"/>
        </w:rPr>
        <w:t>en el toca 44-21,</w:t>
      </w:r>
      <w:r w:rsidR="00347A64" w:rsidRPr="0018367B">
        <w:rPr>
          <w:rFonts w:ascii="Century Gothic" w:hAnsi="Century Gothic"/>
          <w:b/>
          <w:sz w:val="24"/>
          <w:szCs w:val="24"/>
        </w:rPr>
        <w:t xml:space="preserve"> </w:t>
      </w:r>
      <w:r w:rsidR="00347A64" w:rsidRPr="0018367B">
        <w:rPr>
          <w:rFonts w:ascii="Century Gothic" w:hAnsi="Century Gothic"/>
          <w:sz w:val="24"/>
          <w:szCs w:val="24"/>
        </w:rPr>
        <w:t>f</w:t>
      </w:r>
      <w:r w:rsidR="00347A64" w:rsidRPr="0018367B">
        <w:rPr>
          <w:rFonts w:ascii="Century Gothic" w:hAnsi="Century Gothic" w:cs="Tahoma"/>
          <w:sz w:val="24"/>
          <w:szCs w:val="24"/>
        </w:rPr>
        <w:t>ormado con motivo del recurso de queja interpuesto</w:t>
      </w:r>
      <w:r w:rsidR="00347A64" w:rsidRPr="0018367B">
        <w:rPr>
          <w:rFonts w:ascii="Century Gothic" w:hAnsi="Century Gothic"/>
          <w:sz w:val="24"/>
          <w:szCs w:val="24"/>
        </w:rPr>
        <w:t xml:space="preserve"> por</w:t>
      </w:r>
      <w:r w:rsidR="00FE4457" w:rsidRPr="00FE4457">
        <w:rPr>
          <w:rFonts w:ascii="Century Gothic" w:hAnsi="Century Gothic"/>
          <w:b/>
          <w:sz w:val="24"/>
          <w:szCs w:val="24"/>
        </w:rPr>
        <w:t xml:space="preserve"> ELIMINADO</w:t>
      </w:r>
      <w:r w:rsidR="00347A64" w:rsidRPr="0018367B">
        <w:rPr>
          <w:rFonts w:ascii="Century Gothic" w:hAnsi="Century Gothic"/>
          <w:sz w:val="24"/>
          <w:szCs w:val="24"/>
        </w:rPr>
        <w:t xml:space="preserve">, en contra del auto de once de marzo de dos mil veintiuno, que negó la admisión del recurso de apelación, dictado por el Juez Civil del Segundo Distrito Judicial con residencia en Matehuala, S.L.P., dentro del expediente 12/2019, relativo al juicio Extraordinario Civil, promovido por </w:t>
      </w:r>
      <w:r w:rsidR="00FE4457" w:rsidRPr="00FE4457">
        <w:rPr>
          <w:rFonts w:ascii="Century Gothic" w:hAnsi="Century Gothic"/>
          <w:b/>
          <w:sz w:val="24"/>
          <w:szCs w:val="24"/>
        </w:rPr>
        <w:t>ELIMINADO</w:t>
      </w:r>
      <w:r w:rsidR="00347A64" w:rsidRPr="0018367B">
        <w:rPr>
          <w:rFonts w:ascii="Century Gothic" w:hAnsi="Century Gothic"/>
          <w:sz w:val="24"/>
          <w:szCs w:val="24"/>
        </w:rPr>
        <w:t xml:space="preserve">, en contra de </w:t>
      </w:r>
      <w:r w:rsidR="00FE4457" w:rsidRPr="00FE4457">
        <w:rPr>
          <w:rFonts w:ascii="Century Gothic" w:hAnsi="Century Gothic"/>
          <w:b/>
          <w:sz w:val="24"/>
          <w:szCs w:val="24"/>
        </w:rPr>
        <w:t xml:space="preserve"> ELIMINADO </w:t>
      </w:r>
      <w:r w:rsidR="00347A64" w:rsidRPr="0018367B">
        <w:rPr>
          <w:rFonts w:ascii="Century Gothic" w:hAnsi="Century Gothic"/>
          <w:sz w:val="24"/>
          <w:szCs w:val="24"/>
        </w:rPr>
        <w:t>y</w:t>
      </w:r>
      <w:r w:rsidR="00FE4457" w:rsidRPr="00FE4457">
        <w:rPr>
          <w:rFonts w:ascii="Century Gothic" w:hAnsi="Century Gothic"/>
          <w:b/>
          <w:sz w:val="24"/>
          <w:szCs w:val="24"/>
        </w:rPr>
        <w:t xml:space="preserve"> ELIMINADO</w:t>
      </w:r>
      <w:r>
        <w:rPr>
          <w:rFonts w:ascii="Century Gothic" w:hAnsi="Century Gothic" w:cs="Tahoma"/>
          <w:sz w:val="24"/>
          <w:szCs w:val="24"/>
        </w:rPr>
        <w:t xml:space="preserve">. </w:t>
      </w:r>
      <w:r>
        <w:rPr>
          <w:rFonts w:ascii="Century Gothic" w:hAnsi="Century Gothic"/>
          <w:b/>
          <w:sz w:val="24"/>
          <w:szCs w:val="24"/>
        </w:rPr>
        <w:t>Quinto:</w:t>
      </w:r>
      <w:r>
        <w:rPr>
          <w:rFonts w:ascii="Century Gothic" w:hAnsi="Century Gothic" w:cs="Tahoma"/>
        </w:rPr>
        <w:t xml:space="preserve"> </w:t>
      </w:r>
      <w:r w:rsidR="00347A64" w:rsidRPr="0018367B">
        <w:rPr>
          <w:rFonts w:ascii="Century Gothic" w:hAnsi="Century Gothic" w:cs="Tahoma"/>
          <w:sz w:val="24"/>
          <w:szCs w:val="24"/>
        </w:rPr>
        <w:t>Se informa al Honorable Pleno de la recepción por parte de la Presidencia de los siguientes documentos</w:t>
      </w:r>
      <w:r w:rsidR="00347A64" w:rsidRPr="0018367B">
        <w:rPr>
          <w:rFonts w:ascii="Century Gothic" w:hAnsi="Century Gothic"/>
          <w:sz w:val="24"/>
          <w:szCs w:val="24"/>
        </w:rPr>
        <w:t>:</w:t>
      </w:r>
      <w:r w:rsidR="00347A64">
        <w:rPr>
          <w:rFonts w:ascii="Century Gothic" w:hAnsi="Century Gothic"/>
          <w:sz w:val="24"/>
          <w:szCs w:val="24"/>
        </w:rPr>
        <w:t xml:space="preserve"> </w:t>
      </w:r>
      <w:r w:rsidR="00347A64" w:rsidRPr="0018367B">
        <w:rPr>
          <w:rFonts w:ascii="Century Gothic" w:hAnsi="Century Gothic"/>
          <w:b/>
          <w:sz w:val="24"/>
          <w:szCs w:val="24"/>
        </w:rPr>
        <w:t>1)</w:t>
      </w:r>
      <w:r w:rsidR="00347A64" w:rsidRPr="0018367B">
        <w:rPr>
          <w:rFonts w:ascii="Century Gothic" w:hAnsi="Century Gothic"/>
          <w:sz w:val="24"/>
          <w:szCs w:val="24"/>
        </w:rPr>
        <w:t xml:space="preserve"> Oficio 6618, enviado por el Presidente del Primer Tribunal Colegiado en Materias Civil y Administrativa del Noveno Circuito, con copia certificada de la ejecutoria pronunciada en 10 diez de junio del presente año,  en el juicio de  amparo directo civil  392/2020, promovido por</w:t>
      </w:r>
      <w:r w:rsidR="00FE4457" w:rsidRPr="00FE4457">
        <w:rPr>
          <w:rFonts w:ascii="Century Gothic" w:hAnsi="Century Gothic"/>
          <w:b/>
          <w:sz w:val="24"/>
          <w:szCs w:val="24"/>
        </w:rPr>
        <w:t xml:space="preserve"> ELIMINADO</w:t>
      </w:r>
      <w:r w:rsidR="00347A64" w:rsidRPr="0018367B">
        <w:rPr>
          <w:rFonts w:ascii="Century Gothic" w:hAnsi="Century Gothic"/>
          <w:sz w:val="24"/>
          <w:szCs w:val="24"/>
        </w:rPr>
        <w:t>, en la que determinó lo siguiente “</w:t>
      </w:r>
      <w:r w:rsidR="00347A64" w:rsidRPr="0018367B">
        <w:rPr>
          <w:rFonts w:ascii="Century Gothic" w:hAnsi="Century Gothic"/>
          <w:b/>
          <w:bCs/>
          <w:iCs/>
          <w:sz w:val="24"/>
          <w:szCs w:val="24"/>
        </w:rPr>
        <w:t xml:space="preserve">ÚNICO.- La justicia de la unión no ampara ni protege a </w:t>
      </w:r>
      <w:r w:rsidR="00FE4457" w:rsidRPr="00FE4457">
        <w:rPr>
          <w:rFonts w:ascii="Century Gothic" w:hAnsi="Century Gothic"/>
          <w:b/>
          <w:bCs/>
          <w:iCs/>
          <w:sz w:val="24"/>
          <w:szCs w:val="24"/>
        </w:rPr>
        <w:t xml:space="preserve"> ELIMINADO </w:t>
      </w:r>
      <w:r w:rsidR="00347A64" w:rsidRPr="0018367B">
        <w:rPr>
          <w:rFonts w:ascii="Century Gothic" w:hAnsi="Century Gothic"/>
          <w:b/>
          <w:bCs/>
          <w:iCs/>
          <w:sz w:val="24"/>
          <w:szCs w:val="24"/>
        </w:rPr>
        <w:t>contra el acto y autoridad especificadas en el resultando primero de la presente ejecutoria…”.</w:t>
      </w:r>
      <w:r w:rsidR="00347A64" w:rsidRPr="0018367B">
        <w:rPr>
          <w:rFonts w:ascii="Century Gothic" w:hAnsi="Century Gothic"/>
          <w:sz w:val="24"/>
          <w:szCs w:val="24"/>
        </w:rPr>
        <w:t xml:space="preserve"> </w:t>
      </w:r>
      <w:r w:rsidR="00347A64" w:rsidRPr="0018367B">
        <w:rPr>
          <w:rFonts w:ascii="Century Gothic" w:eastAsia="Calibri" w:hAnsi="Century Gothic"/>
          <w:sz w:val="24"/>
          <w:szCs w:val="24"/>
          <w:lang w:val="es-MX"/>
        </w:rPr>
        <w:t xml:space="preserve">(Este asunto deriva de la resolución dictada por el Pleno del Supremo Tribunal de Justicia del Estado, en el toca 29-20, formado con motivo del recurso de queja </w:t>
      </w:r>
      <w:r w:rsidR="00347A64" w:rsidRPr="0018367B">
        <w:rPr>
          <w:rFonts w:ascii="Century Gothic" w:eastAsia="Calibri" w:hAnsi="Century Gothic" w:cs="Tahoma"/>
          <w:bCs/>
          <w:sz w:val="24"/>
          <w:szCs w:val="24"/>
          <w:lang w:val="es-MX"/>
        </w:rPr>
        <w:t xml:space="preserve">  interpuesto por</w:t>
      </w:r>
      <w:r w:rsidR="00FE4457" w:rsidRPr="00FE4457">
        <w:rPr>
          <w:rFonts w:ascii="Century Gothic" w:eastAsia="Calibri" w:hAnsi="Century Gothic" w:cs="Tahoma"/>
          <w:b/>
          <w:bCs/>
          <w:sz w:val="24"/>
          <w:szCs w:val="24"/>
          <w:lang w:val="es-MX"/>
        </w:rPr>
        <w:t xml:space="preserve"> ELIMINADO</w:t>
      </w:r>
      <w:r w:rsidR="00347A64" w:rsidRPr="0018367B">
        <w:rPr>
          <w:rFonts w:ascii="Century Gothic" w:eastAsia="Calibri" w:hAnsi="Century Gothic" w:cs="Tahoma"/>
          <w:bCs/>
          <w:sz w:val="24"/>
          <w:szCs w:val="24"/>
          <w:lang w:val="es-MX"/>
        </w:rPr>
        <w:t xml:space="preserve">, en su carácter de autorizada en términos del artículo 118 del Código de Procedimientos Civiles para el </w:t>
      </w:r>
      <w:r w:rsidR="00347A64" w:rsidRPr="00925F3A">
        <w:rPr>
          <w:rFonts w:ascii="Century Gothic" w:eastAsia="Calibri" w:hAnsi="Century Gothic" w:cs="Tahoma"/>
          <w:bCs/>
          <w:sz w:val="24"/>
          <w:szCs w:val="24"/>
          <w:lang w:val="es-MX"/>
        </w:rPr>
        <w:t xml:space="preserve">Estado, de </w:t>
      </w:r>
      <w:r w:rsidR="00FE4457" w:rsidRPr="00925F3A">
        <w:rPr>
          <w:rFonts w:ascii="Century Gothic" w:eastAsia="Calibri" w:hAnsi="Century Gothic" w:cs="Tahoma"/>
          <w:b/>
          <w:bCs/>
          <w:sz w:val="24"/>
          <w:szCs w:val="24"/>
          <w:lang w:val="es-MX"/>
        </w:rPr>
        <w:t>ELIMINADO</w:t>
      </w:r>
      <w:r w:rsidR="00347A64" w:rsidRPr="00925F3A">
        <w:rPr>
          <w:rFonts w:ascii="Century Gothic" w:eastAsia="Calibri" w:hAnsi="Century Gothic" w:cs="Tahoma"/>
          <w:bCs/>
          <w:sz w:val="24"/>
          <w:szCs w:val="24"/>
          <w:lang w:val="es-MX"/>
        </w:rPr>
        <w:t xml:space="preserve">, contra la Jueza Segundo del Ramo Civil, que le negó la admisión de un recurso de apelación </w:t>
      </w:r>
      <w:r w:rsidR="00B8588D" w:rsidRPr="00925F3A">
        <w:rPr>
          <w:rFonts w:ascii="Century Gothic" w:eastAsia="Calibri" w:hAnsi="Century Gothic" w:cs="Tahoma"/>
          <w:bCs/>
          <w:sz w:val="24"/>
          <w:szCs w:val="24"/>
          <w:lang w:val="es-MX"/>
        </w:rPr>
        <w:t>interpuesto por</w:t>
      </w:r>
      <w:r w:rsidR="00B8588D">
        <w:rPr>
          <w:rFonts w:ascii="Century Gothic" w:eastAsia="Calibri" w:hAnsi="Century Gothic" w:cs="Tahoma"/>
          <w:bCs/>
          <w:sz w:val="24"/>
          <w:szCs w:val="24"/>
          <w:lang w:val="es-MX"/>
        </w:rPr>
        <w:t xml:space="preserve"> </w:t>
      </w:r>
      <w:r w:rsidR="00B8588D" w:rsidRPr="00FE4457">
        <w:rPr>
          <w:rFonts w:ascii="Century Gothic" w:eastAsia="Calibri" w:hAnsi="Century Gothic" w:cs="Tahoma"/>
          <w:b/>
          <w:bCs/>
          <w:sz w:val="24"/>
          <w:szCs w:val="24"/>
          <w:lang w:val="es-MX"/>
        </w:rPr>
        <w:t>ELIMINADO</w:t>
      </w:r>
      <w:r w:rsidR="00347A64" w:rsidRPr="0018367B">
        <w:rPr>
          <w:rFonts w:ascii="Century Gothic" w:eastAsia="Calibri" w:hAnsi="Century Gothic" w:cs="Tahoma"/>
          <w:bCs/>
          <w:sz w:val="24"/>
          <w:szCs w:val="24"/>
          <w:lang w:val="es-MX"/>
        </w:rPr>
        <w:t xml:space="preserve">, en contra del auto de 6 seis de enero del 2020 dos mil veinte, que negó la </w:t>
      </w:r>
      <w:r w:rsidR="00347A64" w:rsidRPr="0018367B">
        <w:rPr>
          <w:rFonts w:ascii="Century Gothic" w:eastAsia="Calibri" w:hAnsi="Century Gothic" w:cs="Tahoma"/>
          <w:bCs/>
          <w:sz w:val="24"/>
          <w:szCs w:val="24"/>
          <w:lang w:val="es-MX"/>
        </w:rPr>
        <w:lastRenderedPageBreak/>
        <w:t xml:space="preserve">admisión del recurso de apelación por auto de 11 once de febrero de 2020 dos mil veinte, dictado en el expediente 1673/2018, correspondiente al Juicio Ordinario Civil que por Nulidad de Contrato de Compraventa y demás prestaciones, promovió </w:t>
      </w:r>
      <w:r w:rsidR="00FE4457" w:rsidRPr="00FE4457">
        <w:rPr>
          <w:rFonts w:ascii="Century Gothic" w:eastAsia="Calibri" w:hAnsi="Century Gothic" w:cs="Tahoma"/>
          <w:b/>
          <w:bCs/>
          <w:sz w:val="24"/>
          <w:szCs w:val="24"/>
          <w:lang w:val="es-MX"/>
        </w:rPr>
        <w:t xml:space="preserve"> ELIMINADO </w:t>
      </w:r>
      <w:r w:rsidR="00347A64" w:rsidRPr="0018367B">
        <w:rPr>
          <w:rFonts w:ascii="Century Gothic" w:eastAsia="Calibri" w:hAnsi="Century Gothic" w:cs="Tahoma"/>
          <w:bCs/>
          <w:sz w:val="24"/>
          <w:szCs w:val="24"/>
          <w:lang w:val="es-MX"/>
        </w:rPr>
        <w:t xml:space="preserve">en contra de </w:t>
      </w:r>
      <w:r w:rsidR="00FE4457" w:rsidRPr="00FE4457">
        <w:rPr>
          <w:rFonts w:ascii="Century Gothic" w:eastAsia="Calibri" w:hAnsi="Century Gothic" w:cs="Tahoma"/>
          <w:b/>
          <w:bCs/>
          <w:sz w:val="24"/>
          <w:szCs w:val="24"/>
          <w:lang w:val="es-MX"/>
        </w:rPr>
        <w:t>ELIMINADO</w:t>
      </w:r>
      <w:r w:rsidR="00347A64" w:rsidRPr="0018367B">
        <w:rPr>
          <w:rFonts w:ascii="Century Gothic" w:eastAsia="Calibri" w:hAnsi="Century Gothic" w:cs="Tahoma"/>
          <w:bCs/>
          <w:sz w:val="24"/>
          <w:szCs w:val="24"/>
          <w:lang w:val="es-MX"/>
        </w:rPr>
        <w:t>).</w:t>
      </w:r>
      <w:r w:rsidR="00347A64" w:rsidRPr="0018367B">
        <w:rPr>
          <w:rFonts w:ascii="Arial Narrow" w:eastAsia="Calibri" w:hAnsi="Arial Narrow"/>
          <w:sz w:val="24"/>
          <w:szCs w:val="24"/>
        </w:rPr>
        <w:t xml:space="preserve"> </w:t>
      </w:r>
      <w:r w:rsidR="00347A64" w:rsidRPr="0018367B">
        <w:rPr>
          <w:rFonts w:ascii="Century Gothic" w:hAnsi="Century Gothic"/>
          <w:b/>
          <w:sz w:val="24"/>
          <w:szCs w:val="24"/>
        </w:rPr>
        <w:t>2</w:t>
      </w:r>
      <w:r w:rsidR="00347A64" w:rsidRPr="0018367B">
        <w:rPr>
          <w:rFonts w:ascii="Century Gothic" w:hAnsi="Century Gothic"/>
          <w:sz w:val="24"/>
          <w:szCs w:val="24"/>
        </w:rPr>
        <w:t>)</w:t>
      </w:r>
      <w:r w:rsidR="00347A64" w:rsidRPr="0018367B">
        <w:rPr>
          <w:rFonts w:ascii="Century Gothic" w:hAnsi="Century Gothic"/>
          <w:spacing w:val="-20"/>
          <w:sz w:val="24"/>
          <w:szCs w:val="24"/>
        </w:rPr>
        <w:t xml:space="preserve">  </w:t>
      </w:r>
      <w:r w:rsidR="00347A64" w:rsidRPr="0018367B">
        <w:rPr>
          <w:rFonts w:ascii="Century Gothic" w:hAnsi="Century Gothic"/>
          <w:sz w:val="24"/>
          <w:szCs w:val="24"/>
        </w:rPr>
        <w:t>Oficio 11547/2021, enviado por la Jueza Octavo de Distrito en el Estado, con copia simple de la ejecutoria emitida en 3 tres de junio del presente año, por el Primer Tribunal Colegiado en Materias Civil y Administrativa del Noveno Circuito en el Estado, en el amparo en revisión 319/2020, relativo al juicio de amparo 197/2020-III, promovido por</w:t>
      </w:r>
      <w:r w:rsidR="00FE4457" w:rsidRPr="00FE4457">
        <w:rPr>
          <w:rFonts w:ascii="Century Gothic" w:hAnsi="Century Gothic"/>
          <w:b/>
          <w:sz w:val="24"/>
          <w:szCs w:val="24"/>
        </w:rPr>
        <w:t xml:space="preserve"> ELIMINADO</w:t>
      </w:r>
      <w:r w:rsidR="00347A64" w:rsidRPr="0018367B">
        <w:rPr>
          <w:rFonts w:ascii="Century Gothic" w:hAnsi="Century Gothic"/>
          <w:sz w:val="24"/>
          <w:szCs w:val="24"/>
        </w:rPr>
        <w:t xml:space="preserve">, que </w:t>
      </w:r>
      <w:r w:rsidR="00347A64" w:rsidRPr="0018367B">
        <w:rPr>
          <w:rFonts w:ascii="Century Gothic" w:hAnsi="Century Gothic" w:cs="Tahoma"/>
          <w:bCs/>
          <w:sz w:val="24"/>
          <w:szCs w:val="24"/>
        </w:rPr>
        <w:t xml:space="preserve">confirmó la sentencia recurrida, en la que  negó el amparo y protección de la Justicia Federal solicitado por la referida quejosa. </w:t>
      </w:r>
      <w:r w:rsidR="00347A64" w:rsidRPr="0018367B">
        <w:rPr>
          <w:rFonts w:ascii="Century Gothic" w:hAnsi="Century Gothic"/>
          <w:sz w:val="24"/>
          <w:szCs w:val="24"/>
        </w:rPr>
        <w:t xml:space="preserve">(Este asunto tiene relación </w:t>
      </w:r>
      <w:r w:rsidR="00347A64" w:rsidRPr="0018367B">
        <w:rPr>
          <w:rFonts w:ascii="Century Gothic" w:hAnsi="Century Gothic" w:cs="Tahoma"/>
          <w:sz w:val="24"/>
          <w:szCs w:val="24"/>
        </w:rPr>
        <w:t xml:space="preserve">en cuanto a la emisión de la resolución dictada en 11 once de diciembre de 2019 dos mil diecinueve, contra actos del Pleno del Supremo Tribunal de Justicia del Estado, en el toca 187-19, formado con motivo del recurso de queja interpuesto por </w:t>
      </w:r>
      <w:r w:rsidR="00FE4457" w:rsidRPr="00FE4457">
        <w:rPr>
          <w:rFonts w:ascii="Century Gothic" w:hAnsi="Century Gothic" w:cs="Tahoma"/>
          <w:b/>
          <w:sz w:val="24"/>
          <w:szCs w:val="24"/>
        </w:rPr>
        <w:t>ELIMINADO</w:t>
      </w:r>
      <w:r w:rsidR="00347A64" w:rsidRPr="0018367B">
        <w:rPr>
          <w:rFonts w:ascii="Century Gothic" w:hAnsi="Century Gothic" w:cs="Tahoma"/>
          <w:sz w:val="24"/>
          <w:szCs w:val="24"/>
        </w:rPr>
        <w:t>, en contra de la interlocutoria de 24 veinticuatro de octubre de 2019 dos mil diecinueve, emitida por la Juez Segundo de lo Familiar, en el Juicio de Divorcio por Mutuo Consentimiento promovido por</w:t>
      </w:r>
      <w:r w:rsidR="00FE4457" w:rsidRPr="00FE4457">
        <w:rPr>
          <w:rFonts w:ascii="Century Gothic" w:hAnsi="Century Gothic" w:cs="Tahoma"/>
          <w:b/>
          <w:sz w:val="24"/>
          <w:szCs w:val="24"/>
        </w:rPr>
        <w:t xml:space="preserve"> ELIMINADO</w:t>
      </w:r>
      <w:r w:rsidR="00347A64" w:rsidRPr="0018367B">
        <w:rPr>
          <w:rFonts w:ascii="Century Gothic" w:hAnsi="Century Gothic" w:cs="Tahoma"/>
          <w:sz w:val="24"/>
          <w:szCs w:val="24"/>
        </w:rPr>
        <w:t xml:space="preserve"> y</w:t>
      </w:r>
      <w:r w:rsidR="00FE4457" w:rsidRPr="00FE4457">
        <w:rPr>
          <w:rFonts w:ascii="Century Gothic" w:hAnsi="Century Gothic" w:cs="Tahoma"/>
          <w:b/>
          <w:sz w:val="24"/>
          <w:szCs w:val="24"/>
        </w:rPr>
        <w:t xml:space="preserve"> ELIMINADO</w:t>
      </w:r>
      <w:r w:rsidR="00347A64" w:rsidRPr="0018367B">
        <w:rPr>
          <w:rFonts w:ascii="Century Gothic" w:hAnsi="Century Gothic" w:cs="Tahoma"/>
          <w:sz w:val="24"/>
          <w:szCs w:val="24"/>
        </w:rPr>
        <w:t>, expediente 1096/2019).</w:t>
      </w:r>
      <w:r w:rsidR="00347A64">
        <w:rPr>
          <w:rFonts w:ascii="Century Gothic" w:hAnsi="Century Gothic" w:cs="Tahoma"/>
          <w:sz w:val="24"/>
          <w:szCs w:val="24"/>
        </w:rPr>
        <w:t xml:space="preserve"> </w:t>
      </w:r>
      <w:r w:rsidR="00347A64" w:rsidRPr="0018367B">
        <w:rPr>
          <w:rFonts w:ascii="Century Gothic" w:hAnsi="Century Gothic"/>
          <w:b/>
          <w:sz w:val="24"/>
          <w:szCs w:val="24"/>
        </w:rPr>
        <w:t>3</w:t>
      </w:r>
      <w:r w:rsidR="00347A64" w:rsidRPr="0018367B">
        <w:rPr>
          <w:rFonts w:ascii="Century Gothic" w:hAnsi="Century Gothic"/>
          <w:sz w:val="24"/>
          <w:szCs w:val="24"/>
        </w:rPr>
        <w:t>)</w:t>
      </w:r>
      <w:r w:rsidR="00347A64" w:rsidRPr="0018367B">
        <w:rPr>
          <w:rFonts w:ascii="Century Gothic" w:hAnsi="Century Gothic"/>
          <w:spacing w:val="-20"/>
          <w:sz w:val="24"/>
          <w:szCs w:val="24"/>
        </w:rPr>
        <w:t xml:space="preserve"> O</w:t>
      </w:r>
      <w:r w:rsidR="00347A64" w:rsidRPr="0018367B">
        <w:rPr>
          <w:rFonts w:ascii="Century Gothic" w:hAnsi="Century Gothic"/>
          <w:sz w:val="24"/>
          <w:szCs w:val="24"/>
        </w:rPr>
        <w:t xml:space="preserve">ficio 11530/2021, enviado por la Jueza Octavo de Distrito en el Estado, comunicando que, en virtud de que ya transcurrió el término a que se refiere el artículo 86 de la Ley de Amparo, sin que alguna de las partes haya recurrido la sentencia dictada en el juicio de amparo </w:t>
      </w:r>
      <w:r w:rsidR="00347A64" w:rsidRPr="0018367B">
        <w:rPr>
          <w:rFonts w:ascii="Century Gothic" w:hAnsi="Century Gothic" w:cs="Tahoma"/>
          <w:bCs/>
          <w:sz w:val="24"/>
          <w:szCs w:val="24"/>
        </w:rPr>
        <w:t xml:space="preserve">544/2020-II, promovido por </w:t>
      </w:r>
      <w:r w:rsidR="00B8588D" w:rsidRPr="00FE4457">
        <w:rPr>
          <w:rFonts w:ascii="Century Gothic" w:eastAsia="Calibri" w:hAnsi="Century Gothic" w:cs="Tahoma"/>
          <w:b/>
          <w:bCs/>
          <w:sz w:val="24"/>
          <w:szCs w:val="24"/>
          <w:lang w:val="es-MX"/>
        </w:rPr>
        <w:t>ELIMINADO</w:t>
      </w:r>
      <w:r w:rsidR="00B8588D" w:rsidRPr="0018367B">
        <w:rPr>
          <w:rFonts w:ascii="Century Gothic" w:eastAsia="Calibri" w:hAnsi="Century Gothic" w:cs="Tahoma"/>
          <w:bCs/>
          <w:sz w:val="24"/>
          <w:szCs w:val="24"/>
          <w:lang w:val="es-MX"/>
        </w:rPr>
        <w:t>,</w:t>
      </w:r>
      <w:r w:rsidR="00347A64" w:rsidRPr="0018367B">
        <w:rPr>
          <w:rFonts w:ascii="Century Gothic" w:hAnsi="Century Gothic" w:cs="Tahoma"/>
          <w:bCs/>
          <w:sz w:val="24"/>
          <w:szCs w:val="24"/>
        </w:rPr>
        <w:t xml:space="preserve"> en la que se sobreseyó, por </w:t>
      </w:r>
      <w:r w:rsidR="00797C8E" w:rsidRPr="0018367B">
        <w:rPr>
          <w:rFonts w:ascii="Century Gothic" w:hAnsi="Century Gothic" w:cs="Tahoma"/>
          <w:bCs/>
          <w:sz w:val="24"/>
          <w:szCs w:val="24"/>
        </w:rPr>
        <w:t>tanto,</w:t>
      </w:r>
      <w:r w:rsidR="00347A64" w:rsidRPr="0018367B">
        <w:rPr>
          <w:rFonts w:ascii="Century Gothic" w:hAnsi="Century Gothic"/>
          <w:sz w:val="24"/>
          <w:szCs w:val="24"/>
        </w:rPr>
        <w:t xml:space="preserve"> la aludida </w:t>
      </w:r>
      <w:r w:rsidR="00347A64" w:rsidRPr="0018367B">
        <w:rPr>
          <w:rFonts w:ascii="Century Gothic" w:hAnsi="Century Gothic"/>
          <w:sz w:val="24"/>
          <w:szCs w:val="24"/>
        </w:rPr>
        <w:lastRenderedPageBreak/>
        <w:t xml:space="preserve">resolución ha causado ejecutoria. (Este asunto deriva  contra de la resolución emitida por el Pleno del Supremo Tribunal de Justicia del Estado en 18 de junio de 2020 dos mil veinte, en el </w:t>
      </w:r>
      <w:r w:rsidR="00347A64" w:rsidRPr="0018367B">
        <w:rPr>
          <w:rFonts w:ascii="Century Gothic" w:hAnsi="Century Gothic" w:cs="Tahoma"/>
          <w:bCs/>
          <w:sz w:val="24"/>
          <w:szCs w:val="24"/>
        </w:rPr>
        <w:t>toca 177-19, formado con motivo del recurso de queja interpuesto por</w:t>
      </w:r>
      <w:r w:rsidR="00FE4457" w:rsidRPr="00FE4457">
        <w:rPr>
          <w:rFonts w:ascii="Century Gothic" w:hAnsi="Century Gothic" w:cs="Tahoma"/>
          <w:b/>
          <w:bCs/>
          <w:sz w:val="24"/>
          <w:szCs w:val="24"/>
        </w:rPr>
        <w:t xml:space="preserve"> ELIMINADO</w:t>
      </w:r>
      <w:r w:rsidR="00347A64" w:rsidRPr="0018367B">
        <w:rPr>
          <w:rFonts w:ascii="Century Gothic" w:hAnsi="Century Gothic" w:cs="Tahoma"/>
          <w:bCs/>
          <w:sz w:val="24"/>
          <w:szCs w:val="24"/>
        </w:rPr>
        <w:t xml:space="preserve">, en representación de su hijo menor de edad de iniciales </w:t>
      </w:r>
      <w:r w:rsidR="00B8588D" w:rsidRPr="00FE4457">
        <w:rPr>
          <w:rFonts w:ascii="Century Gothic" w:eastAsia="Calibri" w:hAnsi="Century Gothic" w:cs="Tahoma"/>
          <w:b/>
          <w:bCs/>
          <w:sz w:val="24"/>
          <w:szCs w:val="24"/>
          <w:lang w:val="es-MX"/>
        </w:rPr>
        <w:t>ELIMINADO</w:t>
      </w:r>
      <w:r w:rsidR="00347A64" w:rsidRPr="0018367B">
        <w:rPr>
          <w:rFonts w:ascii="Century Gothic" w:hAnsi="Century Gothic" w:cs="Tahoma"/>
          <w:bCs/>
          <w:sz w:val="24"/>
          <w:szCs w:val="24"/>
        </w:rPr>
        <w:t>, contra la sentencia interlocutoria de 16 dieciséis de octubre de 2019 dos mil diecinueve, pronunciada por el Juez Tercero de lo Familiar de esta Capital, que declaró improcedente el Incidente de Liquidación de Pensión Alimenticia retroactiva, en autos</w:t>
      </w:r>
      <w:r w:rsidR="00925F3A">
        <w:rPr>
          <w:rFonts w:ascii="Century Gothic" w:hAnsi="Century Gothic" w:cs="Tahoma"/>
          <w:bCs/>
          <w:sz w:val="24"/>
          <w:szCs w:val="24"/>
        </w:rPr>
        <w:t xml:space="preserve"> </w:t>
      </w:r>
      <w:r w:rsidR="00347A64" w:rsidRPr="0018367B">
        <w:rPr>
          <w:rFonts w:ascii="Century Gothic" w:hAnsi="Century Gothic" w:cs="Tahoma"/>
          <w:bCs/>
          <w:sz w:val="24"/>
          <w:szCs w:val="24"/>
        </w:rPr>
        <w:t xml:space="preserve">del expediente 596/2018, relativo a la Controversia Familiar por Alimentos, promovida por la aquí recurrente contra </w:t>
      </w:r>
      <w:r w:rsidR="00FE4457" w:rsidRPr="00FE4457">
        <w:rPr>
          <w:rFonts w:ascii="Century Gothic" w:hAnsi="Century Gothic" w:cs="Tahoma"/>
          <w:b/>
          <w:bCs/>
          <w:sz w:val="24"/>
          <w:szCs w:val="24"/>
        </w:rPr>
        <w:t xml:space="preserve"> ELIMINADO</w:t>
      </w:r>
      <w:r w:rsidR="00347A64" w:rsidRPr="0018367B">
        <w:rPr>
          <w:rFonts w:ascii="Century Gothic" w:hAnsi="Century Gothic" w:cs="Tahoma"/>
          <w:bCs/>
          <w:sz w:val="24"/>
          <w:szCs w:val="24"/>
        </w:rPr>
        <w:t>.</w:t>
      </w:r>
      <w:r w:rsidR="00347A64">
        <w:rPr>
          <w:rFonts w:ascii="Century Gothic" w:hAnsi="Century Gothic" w:cs="Tahoma"/>
          <w:bCs/>
          <w:sz w:val="24"/>
          <w:szCs w:val="24"/>
        </w:rPr>
        <w:t xml:space="preserve"> </w:t>
      </w:r>
      <w:r w:rsidR="00347A64" w:rsidRPr="0018367B">
        <w:rPr>
          <w:rFonts w:ascii="Century Gothic" w:hAnsi="Century Gothic"/>
          <w:b/>
          <w:sz w:val="24"/>
          <w:szCs w:val="24"/>
        </w:rPr>
        <w:t>4</w:t>
      </w:r>
      <w:r w:rsidR="00347A64" w:rsidRPr="0018367B">
        <w:rPr>
          <w:rFonts w:ascii="Century Gothic" w:hAnsi="Century Gothic"/>
          <w:sz w:val="24"/>
          <w:szCs w:val="24"/>
        </w:rPr>
        <w:t>)</w:t>
      </w:r>
      <w:r w:rsidR="00347A64" w:rsidRPr="0018367B">
        <w:rPr>
          <w:rFonts w:ascii="Century Gothic" w:hAnsi="Century Gothic"/>
          <w:spacing w:val="-20"/>
          <w:sz w:val="24"/>
          <w:szCs w:val="24"/>
        </w:rPr>
        <w:t xml:space="preserve"> O</w:t>
      </w:r>
      <w:r w:rsidR="00347A64" w:rsidRPr="0018367B">
        <w:rPr>
          <w:rFonts w:ascii="Century Gothic" w:hAnsi="Century Gothic"/>
          <w:sz w:val="24"/>
          <w:szCs w:val="24"/>
        </w:rPr>
        <w:t>ficio 12229/2021, enviado por el Juez Segundo de Distrito en el Estado,  comunicando, que en virtud de que ya transcurrió el término a que se refiere el artículo 86 de la Ley de Amparo, sin que alguna de las partes hayan recurrido el proveído dictado en 28 veintiocho de mayo del presente año, que sobreseyó fuera de audiencia el juicio de amparo 212/2021-II, promovido por</w:t>
      </w:r>
      <w:r w:rsidR="00FE4457" w:rsidRPr="00FE4457">
        <w:rPr>
          <w:rFonts w:ascii="Century Gothic" w:hAnsi="Century Gothic"/>
          <w:b/>
          <w:sz w:val="24"/>
          <w:szCs w:val="24"/>
        </w:rPr>
        <w:t xml:space="preserve"> ELIMINADO</w:t>
      </w:r>
      <w:r w:rsidR="00347A64" w:rsidRPr="0018367B">
        <w:rPr>
          <w:rFonts w:ascii="Century Gothic" w:hAnsi="Century Gothic"/>
          <w:sz w:val="24"/>
          <w:szCs w:val="24"/>
        </w:rPr>
        <w:t>; declaró mediante auto del día 22 veintidós del presente mes y año, que el aludido acuerdo ha causado ejecutoria, ordenando en consecuencia, el archivo del asunto. (Este asunto deriva de</w:t>
      </w:r>
      <w:r w:rsidR="00347A64" w:rsidRPr="0018367B">
        <w:rPr>
          <w:rFonts w:ascii="Century Gothic" w:hAnsi="Century Gothic" w:cs="Tahoma"/>
          <w:bCs/>
          <w:sz w:val="24"/>
          <w:szCs w:val="24"/>
        </w:rPr>
        <w:t xml:space="preserve"> la resolución </w:t>
      </w:r>
      <w:r w:rsidR="00347A64" w:rsidRPr="0018367B">
        <w:rPr>
          <w:rFonts w:ascii="Century Gothic" w:hAnsi="Century Gothic"/>
          <w:sz w:val="24"/>
          <w:szCs w:val="24"/>
        </w:rPr>
        <w:t xml:space="preserve">de 7 siete de enero de 2021 dos mil veintiuno, emitida por el Pleno del Supremo Tribunal de Justicia del Estado, en el toca </w:t>
      </w:r>
      <w:r w:rsidR="00347A64" w:rsidRPr="0018367B">
        <w:rPr>
          <w:rFonts w:ascii="Century Gothic" w:hAnsi="Century Gothic" w:cs="Tahoma"/>
          <w:bCs/>
          <w:sz w:val="24"/>
          <w:szCs w:val="24"/>
        </w:rPr>
        <w:t xml:space="preserve">105-20, relativo al recurso de queja interpuesto, por </w:t>
      </w:r>
      <w:r w:rsidR="00FE4457" w:rsidRPr="00FE4457">
        <w:rPr>
          <w:rFonts w:ascii="Century Gothic" w:hAnsi="Century Gothic" w:cs="Tahoma"/>
          <w:b/>
          <w:bCs/>
          <w:sz w:val="24"/>
          <w:szCs w:val="24"/>
        </w:rPr>
        <w:t>ELIMINADO</w:t>
      </w:r>
      <w:r w:rsidR="00347A64" w:rsidRPr="0018367B">
        <w:rPr>
          <w:rFonts w:ascii="Century Gothic" w:hAnsi="Century Gothic" w:cs="Tahoma"/>
          <w:bCs/>
          <w:sz w:val="24"/>
          <w:szCs w:val="24"/>
        </w:rPr>
        <w:t xml:space="preserve">, en contra de la interlocutoria pronunciada el siete de agosto de dos mil veinte, por el Juez Primero del Ramo Civil de esta Ciudad, dentro del expediente </w:t>
      </w:r>
      <w:r w:rsidR="00347A64" w:rsidRPr="0018367B">
        <w:rPr>
          <w:rFonts w:ascii="Century Gothic" w:hAnsi="Century Gothic" w:cs="Tahoma"/>
          <w:bCs/>
          <w:sz w:val="24"/>
          <w:szCs w:val="24"/>
        </w:rPr>
        <w:lastRenderedPageBreak/>
        <w:t xml:space="preserve">1046/2017, relativo al Juicio Extraordinario Civil promovido por la referida inconforme en contra de </w:t>
      </w:r>
      <w:r w:rsidR="00FE4457" w:rsidRPr="00FE4457">
        <w:rPr>
          <w:rFonts w:ascii="Century Gothic" w:hAnsi="Century Gothic" w:cs="Tahoma"/>
          <w:b/>
          <w:bCs/>
          <w:sz w:val="24"/>
          <w:szCs w:val="24"/>
        </w:rPr>
        <w:t>ELIMINADO</w:t>
      </w:r>
      <w:r w:rsidR="00B8588D">
        <w:rPr>
          <w:rFonts w:ascii="Century Gothic" w:hAnsi="Century Gothic" w:cs="Tahoma"/>
          <w:b/>
          <w:bCs/>
          <w:sz w:val="24"/>
          <w:szCs w:val="24"/>
        </w:rPr>
        <w:t>.</w:t>
      </w:r>
      <w:r w:rsidR="00347A64" w:rsidRPr="0018367B">
        <w:rPr>
          <w:rFonts w:ascii="Century Gothic" w:hAnsi="Century Gothic"/>
          <w:spacing w:val="-20"/>
          <w:sz w:val="24"/>
          <w:szCs w:val="24"/>
        </w:rPr>
        <w:t xml:space="preserve"> </w:t>
      </w:r>
      <w:r w:rsidR="00347A64" w:rsidRPr="0018367B">
        <w:rPr>
          <w:rFonts w:ascii="Century Gothic" w:hAnsi="Century Gothic"/>
          <w:b/>
          <w:sz w:val="24"/>
          <w:szCs w:val="24"/>
        </w:rPr>
        <w:t>5</w:t>
      </w:r>
      <w:r w:rsidR="00347A64" w:rsidRPr="0018367B">
        <w:rPr>
          <w:rFonts w:ascii="Century Gothic" w:hAnsi="Century Gothic"/>
          <w:sz w:val="24"/>
          <w:szCs w:val="24"/>
        </w:rPr>
        <w:t>)</w:t>
      </w:r>
      <w:r w:rsidR="00347A64" w:rsidRPr="0018367B">
        <w:rPr>
          <w:rFonts w:ascii="Century Gothic" w:hAnsi="Century Gothic"/>
          <w:color w:val="000000"/>
          <w:sz w:val="24"/>
          <w:szCs w:val="24"/>
        </w:rPr>
        <w:t xml:space="preserve"> Oficio 11684/2021, enviado por la Jueza Octavo de Distrito en el Estado, comunicando,  que ha transcurrido el término a que se refiere el artículo 86 de la Ley de Amparo, para que las partes recurrieran la sentencia dictada en 31 treinta y uno de mayo del presente año, en la que por una parte sobreseyó y por otra se concedió el amparo y protección de la Justicia Federal a los quejosos, en los autos del juicio de amparo 904/2020-VIII, promovido por</w:t>
      </w:r>
      <w:r w:rsidR="00FE4457" w:rsidRPr="00FE4457">
        <w:rPr>
          <w:rFonts w:ascii="Century Gothic" w:hAnsi="Century Gothic"/>
          <w:b/>
          <w:color w:val="000000"/>
          <w:sz w:val="24"/>
          <w:szCs w:val="24"/>
        </w:rPr>
        <w:t xml:space="preserve"> ELIMINADO</w:t>
      </w:r>
      <w:r w:rsidR="00347A64" w:rsidRPr="0018367B">
        <w:rPr>
          <w:rFonts w:ascii="Century Gothic" w:hAnsi="Century Gothic"/>
          <w:color w:val="000000"/>
          <w:sz w:val="24"/>
          <w:szCs w:val="24"/>
        </w:rPr>
        <w:t xml:space="preserve">; en tal virtud con fundamento en el artículo 356, fracción II del Código Federal de Procedimientos Civiles de aplicación supletoria,  mediante proveído de 23 veintitrés de junio del presente año, declaró que la citada resolución ha causado ejecutoria; y, en consecuencia requiere a esta autoridad responsable, Pleno del Supremo Tribunal de Justicia del Estado, para que dentro del término de tres días, informe a ese Juzgado el cumplimiento dado a la sentencia referida, la cual se concedió para el efecto siguiente: </w:t>
      </w:r>
      <w:r w:rsidR="00FE4457" w:rsidRPr="00FE4457">
        <w:rPr>
          <w:rFonts w:ascii="Century Gothic" w:hAnsi="Century Gothic"/>
          <w:b/>
          <w:sz w:val="24"/>
          <w:szCs w:val="24"/>
        </w:rPr>
        <w:t xml:space="preserve"> ELIMINADO</w:t>
      </w:r>
      <w:r w:rsidR="00347A64" w:rsidRPr="0018367B">
        <w:rPr>
          <w:rFonts w:ascii="Century Gothic" w:hAnsi="Century Gothic"/>
          <w:color w:val="000000"/>
          <w:sz w:val="24"/>
          <w:szCs w:val="24"/>
        </w:rPr>
        <w:t xml:space="preserve">. </w:t>
      </w:r>
      <w:r w:rsidR="00347A64" w:rsidRPr="0018367B">
        <w:rPr>
          <w:rFonts w:ascii="Century Gothic" w:hAnsi="Century Gothic"/>
          <w:b/>
          <w:color w:val="000000"/>
          <w:sz w:val="24"/>
          <w:szCs w:val="24"/>
        </w:rPr>
        <w:t xml:space="preserve">(Se envían oficio 3550 y 3634 a la Jueza Octavo de Distrito en el Estado, el primero de ellos comunicando que se deja insubsistente la resolución reclamada y el segundo </w:t>
      </w:r>
      <w:r w:rsidR="00797C8E" w:rsidRPr="0018367B">
        <w:rPr>
          <w:rFonts w:ascii="Century Gothic" w:hAnsi="Century Gothic"/>
          <w:b/>
          <w:color w:val="000000"/>
          <w:sz w:val="24"/>
          <w:szCs w:val="24"/>
        </w:rPr>
        <w:t>solicitando conceda</w:t>
      </w:r>
      <w:r w:rsidR="00347A64" w:rsidRPr="0018367B">
        <w:rPr>
          <w:rFonts w:ascii="Century Gothic" w:hAnsi="Century Gothic"/>
          <w:b/>
          <w:color w:val="000000"/>
          <w:sz w:val="24"/>
          <w:szCs w:val="24"/>
        </w:rPr>
        <w:t xml:space="preserve"> prórroga, del plazo de cumplimiento). </w:t>
      </w:r>
      <w:r w:rsidR="00347A64" w:rsidRPr="0018367B">
        <w:rPr>
          <w:rFonts w:ascii="Century Gothic" w:hAnsi="Century Gothic"/>
          <w:sz w:val="24"/>
          <w:szCs w:val="24"/>
        </w:rPr>
        <w:t>(Este asunto deriva contra actos del Pleno del Supremo Tribunal de Justicia del Estado,</w:t>
      </w:r>
      <w:r w:rsidR="00347A64" w:rsidRPr="0018367B">
        <w:rPr>
          <w:rFonts w:ascii="Century Gothic" w:hAnsi="Century Gothic" w:cs="Tahoma"/>
          <w:bCs/>
          <w:sz w:val="24"/>
          <w:szCs w:val="24"/>
        </w:rPr>
        <w:t xml:space="preserve"> únicamente en cuanto a la emisión de la </w:t>
      </w:r>
      <w:r w:rsidR="00347A64" w:rsidRPr="0018367B">
        <w:rPr>
          <w:rFonts w:ascii="Century Gothic" w:hAnsi="Century Gothic"/>
          <w:sz w:val="24"/>
          <w:szCs w:val="24"/>
        </w:rPr>
        <w:t xml:space="preserve">resolución de 8 ocho de octubre del  año próximo pasado, en el toca  </w:t>
      </w:r>
      <w:r w:rsidR="00347A64" w:rsidRPr="0018367B">
        <w:rPr>
          <w:rFonts w:ascii="Century Gothic" w:hAnsi="Century Gothic" w:cs="Tahoma"/>
          <w:sz w:val="24"/>
          <w:szCs w:val="24"/>
        </w:rPr>
        <w:t xml:space="preserve">21-20, formado con motivo del recurso de queja interpuesto por </w:t>
      </w:r>
      <w:r w:rsidR="00FE4457" w:rsidRPr="00FE4457">
        <w:rPr>
          <w:rFonts w:ascii="Century Gothic" w:hAnsi="Century Gothic" w:cs="Tahoma"/>
          <w:b/>
          <w:sz w:val="24"/>
          <w:szCs w:val="24"/>
        </w:rPr>
        <w:t>ELIMINADO</w:t>
      </w:r>
      <w:r w:rsidR="00347A64" w:rsidRPr="0018367B">
        <w:rPr>
          <w:rFonts w:ascii="Century Gothic" w:hAnsi="Century Gothic" w:cs="Tahoma"/>
          <w:sz w:val="24"/>
          <w:szCs w:val="24"/>
        </w:rPr>
        <w:t xml:space="preserve">, en su carácter de representante común de la parte actora, en contra de </w:t>
      </w:r>
      <w:r w:rsidR="00347A64" w:rsidRPr="0018367B">
        <w:rPr>
          <w:rFonts w:ascii="Century Gothic" w:hAnsi="Century Gothic" w:cs="Tahoma"/>
          <w:sz w:val="24"/>
          <w:szCs w:val="24"/>
        </w:rPr>
        <w:lastRenderedPageBreak/>
        <w:t xml:space="preserve">la resolución, en Ejecución de Sentencia, respecto a la oposición a la Planilla de Liquidación de Pensiones Alimenticias, pronunciada en seis de febrero de dos mil veinte, por el Juez Cuarto de lo Familiar del Primer Distrito Judicial del Estado, con residencia en esta Capital del Estado, en los autos del expediente 16/2008, relativo a la Controversia Familiar por Alimentos, promovido por la parte aquí quejosa en contra de </w:t>
      </w:r>
      <w:r w:rsidR="00FE4457" w:rsidRPr="00FE4457">
        <w:rPr>
          <w:rFonts w:ascii="Century Gothic" w:hAnsi="Century Gothic" w:cs="Tahoma"/>
          <w:b/>
          <w:sz w:val="24"/>
          <w:szCs w:val="24"/>
        </w:rPr>
        <w:t>ELIMINADO</w:t>
      </w:r>
      <w:r w:rsidR="00347A64" w:rsidRPr="0018367B">
        <w:rPr>
          <w:rFonts w:ascii="Century Gothic" w:hAnsi="Century Gothic" w:cs="Tahoma"/>
          <w:sz w:val="24"/>
          <w:szCs w:val="24"/>
        </w:rPr>
        <w:t>)</w:t>
      </w:r>
      <w:r w:rsidR="00347A64" w:rsidRPr="0018367B">
        <w:rPr>
          <w:rFonts w:ascii="Century Gothic" w:hAnsi="Century Gothic"/>
          <w:sz w:val="24"/>
          <w:szCs w:val="24"/>
        </w:rPr>
        <w:t>.</w:t>
      </w:r>
      <w:r w:rsidR="00347A64">
        <w:rPr>
          <w:rFonts w:ascii="Century Gothic" w:hAnsi="Century Gothic"/>
          <w:sz w:val="24"/>
          <w:szCs w:val="24"/>
        </w:rPr>
        <w:t xml:space="preserve"> </w:t>
      </w:r>
      <w:r w:rsidR="00347A64" w:rsidRPr="0018367B">
        <w:rPr>
          <w:rFonts w:ascii="Century Gothic" w:hAnsi="Century Gothic"/>
          <w:b/>
          <w:sz w:val="24"/>
          <w:szCs w:val="24"/>
        </w:rPr>
        <w:t>6</w:t>
      </w:r>
      <w:r w:rsidR="00347A64" w:rsidRPr="0018367B">
        <w:rPr>
          <w:rFonts w:ascii="Century Gothic" w:hAnsi="Century Gothic"/>
          <w:sz w:val="24"/>
          <w:szCs w:val="24"/>
        </w:rPr>
        <w:t>)</w:t>
      </w:r>
      <w:r w:rsidR="00347A64" w:rsidRPr="0018367B">
        <w:rPr>
          <w:rFonts w:ascii="Century Gothic" w:hAnsi="Century Gothic"/>
          <w:color w:val="000000"/>
          <w:sz w:val="24"/>
          <w:szCs w:val="24"/>
        </w:rPr>
        <w:t xml:space="preserve"> Oficio </w:t>
      </w:r>
      <w:r w:rsidR="00347A64" w:rsidRPr="0018367B">
        <w:rPr>
          <w:rFonts w:ascii="Century Gothic" w:hAnsi="Century Gothic"/>
          <w:sz w:val="24"/>
          <w:szCs w:val="24"/>
        </w:rPr>
        <w:t xml:space="preserve">15301/2021, enviado por la Jueza Primero de Distrito en el Estado, conjuntamente con copia autorizada de la resolución pronunciada en 24 veinticuatro de junio del presente año, en el juicio de amparo 691/2020-5, promovido por </w:t>
      </w:r>
      <w:r w:rsidR="00FE4457" w:rsidRPr="00FE4457">
        <w:rPr>
          <w:rFonts w:ascii="Century Gothic" w:hAnsi="Century Gothic"/>
          <w:b/>
          <w:sz w:val="24"/>
          <w:szCs w:val="24"/>
        </w:rPr>
        <w:t>ELIMINADO</w:t>
      </w:r>
      <w:r w:rsidR="00347A64" w:rsidRPr="0018367B">
        <w:rPr>
          <w:rFonts w:ascii="Century Gothic" w:hAnsi="Century Gothic"/>
          <w:sz w:val="24"/>
          <w:szCs w:val="24"/>
        </w:rPr>
        <w:t xml:space="preserve">, en la que determinó por un lado sobreseer en el juicio respecto de la Presidencia del Supremo Tribunal de Justicia del Estado, y por el otro, niega el amparo protección  de la Justicia de la Unión al referido quejoso, contra los actos reclamados al Pleno del Supremo Tribunal de Justicia del Estado y otros. (Este asunto deriva de </w:t>
      </w:r>
      <w:r w:rsidR="00347A64" w:rsidRPr="0018367B">
        <w:rPr>
          <w:rFonts w:ascii="Century Gothic" w:hAnsi="Century Gothic" w:cs="Tahoma"/>
          <w:bCs/>
          <w:sz w:val="24"/>
          <w:szCs w:val="24"/>
        </w:rPr>
        <w:t xml:space="preserve">la emisión de la </w:t>
      </w:r>
      <w:r w:rsidR="00347A64" w:rsidRPr="0018367B">
        <w:rPr>
          <w:rFonts w:ascii="Century Gothic" w:hAnsi="Century Gothic"/>
          <w:sz w:val="24"/>
          <w:szCs w:val="24"/>
        </w:rPr>
        <w:t xml:space="preserve">resolución de 20 veinte de agosto del  año próximo pasado, dictada por el Pleno del Supremo Tribunal de Justicia del Estado, en el toca número toca 209-19, relativo al recurso de queja interpuesto por </w:t>
      </w:r>
      <w:r w:rsidR="00FE4457" w:rsidRPr="00FE4457">
        <w:rPr>
          <w:rFonts w:ascii="Century Gothic" w:hAnsi="Century Gothic"/>
          <w:b/>
          <w:sz w:val="24"/>
          <w:szCs w:val="24"/>
        </w:rPr>
        <w:t>ELIMINADO</w:t>
      </w:r>
      <w:r w:rsidR="00347A64" w:rsidRPr="0018367B">
        <w:rPr>
          <w:rFonts w:ascii="Century Gothic" w:hAnsi="Century Gothic"/>
          <w:sz w:val="24"/>
          <w:szCs w:val="24"/>
        </w:rPr>
        <w:t xml:space="preserve"> en contra del proveído de fecha 27 veintisiete de noviembre de 2019 dos mil diecinueve y notificado mediante lista de acuerdos el 28 veintiocho del mismo mes y año, que niega la admisión del recurso de apelación que intenta en contra de la revocación del albacea, dictado por la Juez Tercero en Materia Familiar con jurisdicción en la Capital, concerniente al expediente 1137/2017, en el juicio sucesorio intestamentario, promovido a bienes de </w:t>
      </w:r>
      <w:r w:rsidR="00FE4457" w:rsidRPr="00FE4457">
        <w:rPr>
          <w:rFonts w:ascii="Century Gothic" w:hAnsi="Century Gothic"/>
          <w:b/>
          <w:sz w:val="24"/>
          <w:szCs w:val="24"/>
        </w:rPr>
        <w:t>ELIMINADO</w:t>
      </w:r>
      <w:r w:rsidR="00347A64" w:rsidRPr="0018367B">
        <w:rPr>
          <w:rFonts w:ascii="Century Gothic" w:hAnsi="Century Gothic"/>
          <w:sz w:val="24"/>
          <w:szCs w:val="24"/>
        </w:rPr>
        <w:t>).</w:t>
      </w:r>
      <w:r w:rsidR="00347A64">
        <w:rPr>
          <w:rFonts w:ascii="Century Gothic" w:hAnsi="Century Gothic"/>
          <w:sz w:val="24"/>
          <w:szCs w:val="24"/>
        </w:rPr>
        <w:t xml:space="preserve"> </w:t>
      </w:r>
      <w:r w:rsidR="00347A64" w:rsidRPr="0018367B">
        <w:rPr>
          <w:rFonts w:ascii="Century Gothic" w:hAnsi="Century Gothic"/>
          <w:b/>
          <w:sz w:val="24"/>
          <w:szCs w:val="24"/>
        </w:rPr>
        <w:t>7</w:t>
      </w:r>
      <w:r w:rsidR="00347A64" w:rsidRPr="0018367B">
        <w:rPr>
          <w:rFonts w:ascii="Century Gothic" w:hAnsi="Century Gothic"/>
          <w:sz w:val="24"/>
          <w:szCs w:val="24"/>
        </w:rPr>
        <w:t>)</w:t>
      </w:r>
      <w:r w:rsidR="00347A64" w:rsidRPr="0018367B">
        <w:rPr>
          <w:rFonts w:ascii="Century Gothic" w:hAnsi="Century Gothic"/>
          <w:color w:val="000000"/>
          <w:sz w:val="24"/>
          <w:szCs w:val="24"/>
        </w:rPr>
        <w:t xml:space="preserve"> </w:t>
      </w:r>
      <w:r w:rsidR="00347A64" w:rsidRPr="0018367B">
        <w:rPr>
          <w:rFonts w:ascii="Century Gothic" w:hAnsi="Century Gothic"/>
          <w:color w:val="000000"/>
          <w:sz w:val="24"/>
          <w:szCs w:val="24"/>
        </w:rPr>
        <w:lastRenderedPageBreak/>
        <w:t xml:space="preserve">Oficio </w:t>
      </w:r>
      <w:r w:rsidR="00347A64" w:rsidRPr="0018367B">
        <w:rPr>
          <w:rFonts w:ascii="Century Gothic" w:hAnsi="Century Gothic"/>
          <w:sz w:val="24"/>
          <w:szCs w:val="24"/>
        </w:rPr>
        <w:t xml:space="preserve">12190/2021, enviado por la Jueza Octavo de Distrito en el Estado, conjuntamente con copia de la resolución dictada en veintiocho de junio de dos mil veintiuno, en el juicio de amparo 705/2020-IV, promovido por María Refugio González Reyes, determinó: </w:t>
      </w:r>
      <w:r w:rsidR="00B8588D">
        <w:rPr>
          <w:rFonts w:ascii="Century Gothic" w:hAnsi="Century Gothic"/>
          <w:sz w:val="24"/>
          <w:szCs w:val="24"/>
        </w:rPr>
        <w:t>“</w:t>
      </w:r>
      <w:r w:rsidR="00347A64" w:rsidRPr="0018367B">
        <w:rPr>
          <w:rFonts w:ascii="Century Gothic" w:hAnsi="Century Gothic"/>
          <w:b/>
          <w:sz w:val="24"/>
          <w:szCs w:val="24"/>
        </w:rPr>
        <w:t xml:space="preserve">PRIMERO. Se sobresee </w:t>
      </w:r>
      <w:r w:rsidR="00347A64" w:rsidRPr="0018367B">
        <w:rPr>
          <w:rFonts w:ascii="Century Gothic" w:hAnsi="Century Gothic"/>
          <w:sz w:val="24"/>
          <w:szCs w:val="24"/>
        </w:rPr>
        <w:t>en el juicio de amparo respecto de los actos y autoridades precisados en los considerandos tercero y quinto de esta sentencia.</w:t>
      </w:r>
      <w:r w:rsidR="00347A64" w:rsidRPr="0018367B">
        <w:rPr>
          <w:rFonts w:ascii="Century Gothic" w:hAnsi="Century Gothic"/>
          <w:b/>
          <w:sz w:val="24"/>
          <w:szCs w:val="24"/>
        </w:rPr>
        <w:t xml:space="preserve"> SEGUNDO. La Justicia de la Unión ampara y protege a</w:t>
      </w:r>
      <w:r w:rsidR="00347A64" w:rsidRPr="0018367B">
        <w:rPr>
          <w:rFonts w:ascii="Century Gothic" w:hAnsi="Century Gothic"/>
          <w:sz w:val="24"/>
          <w:szCs w:val="24"/>
        </w:rPr>
        <w:t xml:space="preserve"> </w:t>
      </w:r>
      <w:r w:rsidR="00347A64" w:rsidRPr="0018367B">
        <w:rPr>
          <w:rFonts w:ascii="Century Gothic" w:hAnsi="Century Gothic"/>
          <w:b/>
          <w:sz w:val="24"/>
          <w:szCs w:val="24"/>
        </w:rPr>
        <w:t xml:space="preserve">María Refugio González Reyes, en contra del acto que reclama del Congreso del Estado de San Luis Potosí y otras autoridades, para el efecto de que: I.-El Congreso del Estado deje insubsistente la sesión ordinaria de uno de octubre de dos mil veinte, únicamente en la parte que corresponde, al análisis y votación del dictamen que propone la ratificación de la quejosa  María Refugio González Reyes, en el cargo de Magistrada numeraria del Supremo Tribunal de Justicia del Estado, emitida por el Gobernador Constitucional del Estado, y en su lugar, II.- Se emita la que corresponda a dicho procedimiento de ratificación,  tomando en consideración lo razonado en esta ejecutoria, esto es, en la emisión del acto deberán explicarse sustantiva y expresamente, así como de una manera objetiva y razonable, los motivos por los que la autoridad emisora determina la ratificación o no ratificación de la funcionaria judicial correspondiente, adjuntando en su caso, el documento en el que se den las razones y fundamentos que apoye la postura, contraria al dictamen de si ratificación. Por tanto, debe existir una motivación reforzada de los actos de autoridad, debiendo la Directiva del Congreso vigilar que </w:t>
      </w:r>
      <w:r w:rsidR="00347A64" w:rsidRPr="0018367B">
        <w:rPr>
          <w:rFonts w:ascii="Century Gothic" w:hAnsi="Century Gothic"/>
          <w:b/>
          <w:sz w:val="24"/>
          <w:szCs w:val="24"/>
        </w:rPr>
        <w:lastRenderedPageBreak/>
        <w:t>se cumpla con lo anterior, actuando atentas las facultades que la Ley y el Reglamento respectivos le confieran. Concesión que se hace extensiva a las autoridades responsables Gobernador Constitucional, Supremo Tribunal de Justicia y Consejo de la Judicatura del Poder Judicial, todos del Estado de San Luis Potosí, al participar en la ejecución de la determinación que emita el Congreso del Estado…”</w:t>
      </w:r>
      <w:r w:rsidR="00347A64" w:rsidRPr="00347A64">
        <w:rPr>
          <w:rFonts w:ascii="Century Gothic" w:hAnsi="Century Gothic"/>
          <w:bCs/>
          <w:iCs/>
          <w:sz w:val="24"/>
          <w:szCs w:val="24"/>
        </w:rPr>
        <w:t>.</w:t>
      </w:r>
      <w:r>
        <w:rPr>
          <w:rFonts w:ascii="Century Gothic" w:hAnsi="Century Gothic"/>
          <w:sz w:val="24"/>
          <w:szCs w:val="24"/>
        </w:rPr>
        <w:t xml:space="preserve"> </w:t>
      </w:r>
      <w:r>
        <w:rPr>
          <w:rFonts w:ascii="Century Gothic" w:hAnsi="Century Gothic"/>
          <w:b/>
          <w:sz w:val="24"/>
          <w:szCs w:val="24"/>
        </w:rPr>
        <w:t xml:space="preserve">Sexto: </w:t>
      </w:r>
      <w:r>
        <w:rPr>
          <w:rFonts w:ascii="Century Gothic" w:hAnsi="Century Gothic"/>
          <w:sz w:val="24"/>
          <w:szCs w:val="24"/>
        </w:rPr>
        <w:t xml:space="preserve">Asuntos Generales, los que hagan mención tanto la Magistrada Olga Regina García López, Presidenta de este Supremo Tribunal de Justicia y del Consejo de la Judicatura del Estado, como los demás Magistrados y Magistradas que integran este Cuerpo Colegiado. - - - </w:t>
      </w:r>
      <w:r w:rsidR="00B8588D">
        <w:rPr>
          <w:rFonts w:ascii="Century Gothic" w:hAnsi="Century Gothic"/>
          <w:sz w:val="24"/>
          <w:szCs w:val="24"/>
        </w:rPr>
        <w:t>- - - - - - - - - - - - - - - - - - - - - - - - -</w:t>
      </w:r>
    </w:p>
    <w:p w14:paraId="22656446" w14:textId="015A3505" w:rsidR="00B07E1F" w:rsidRPr="00657174" w:rsidRDefault="00B07E1F" w:rsidP="004B36EF">
      <w:pPr>
        <w:spacing w:line="497" w:lineRule="auto"/>
        <w:jc w:val="both"/>
        <w:rPr>
          <w:rFonts w:ascii="Century Gothic" w:hAnsi="Century Gothic"/>
          <w:lang w:val="es-MX"/>
        </w:rPr>
      </w:pPr>
      <w:r w:rsidRPr="00657174">
        <w:rPr>
          <w:rFonts w:ascii="Century Gothic" w:hAnsi="Century Gothic"/>
        </w:rPr>
        <w:t xml:space="preserve">Acto continuo, atento a lo dispuesto por el artículo 5 fracción I del Reglamento Interior del Poder Judicial del Estado, la </w:t>
      </w:r>
      <w:r w:rsidRPr="00657174">
        <w:rPr>
          <w:rFonts w:ascii="Century Gothic" w:hAnsi="Century Gothic"/>
          <w:b/>
          <w:bCs/>
        </w:rPr>
        <w:t>Magistrada Presidenta</w:t>
      </w:r>
      <w:r w:rsidRPr="00657174">
        <w:rPr>
          <w:rFonts w:ascii="Century Gothic" w:hAnsi="Century Gothic"/>
        </w:rPr>
        <w:t xml:space="preserve">, solicita a la Secretaria de Acuerdos que agote el </w:t>
      </w:r>
      <w:r w:rsidRPr="00657174">
        <w:rPr>
          <w:rFonts w:ascii="Century Gothic" w:hAnsi="Century Gothic"/>
          <w:b/>
          <w:bCs/>
        </w:rPr>
        <w:t>primer punto</w:t>
      </w:r>
      <w:r w:rsidRPr="00657174">
        <w:rPr>
          <w:rFonts w:ascii="Century Gothic" w:hAnsi="Century Gothic"/>
        </w:rPr>
        <w:t xml:space="preserve"> del orden del día. Enseguida, procede la </w:t>
      </w:r>
      <w:r w:rsidRPr="00657174">
        <w:rPr>
          <w:rFonts w:ascii="Century Gothic" w:hAnsi="Century Gothic"/>
          <w:b/>
        </w:rPr>
        <w:t>Secretaria</w:t>
      </w:r>
      <w:r w:rsidRPr="00657174">
        <w:rPr>
          <w:rFonts w:ascii="Century Gothic" w:hAnsi="Century Gothic"/>
        </w:rPr>
        <w:t xml:space="preserve"> a tomar lista de asistencia a los presentes, </w:t>
      </w:r>
      <w:r w:rsidRPr="00657174">
        <w:rPr>
          <w:rFonts w:ascii="Century Gothic" w:hAnsi="Century Gothic"/>
          <w:lang w:val="es-MX"/>
        </w:rPr>
        <w:t xml:space="preserve">una vez cumplida la instrucción, la </w:t>
      </w:r>
      <w:r w:rsidRPr="00657174">
        <w:rPr>
          <w:rFonts w:ascii="Century Gothic" w:hAnsi="Century Gothic"/>
        </w:rPr>
        <w:t xml:space="preserve">Presidencia da cuenta </w:t>
      </w:r>
      <w:r w:rsidRPr="00657174">
        <w:rPr>
          <w:rFonts w:ascii="Century Gothic" w:hAnsi="Century Gothic"/>
          <w:lang w:val="es-MX"/>
        </w:rPr>
        <w:t>que se encuentran presentes los Magistrados y Magistradas que conforman este H. Pleno</w:t>
      </w:r>
      <w:r w:rsidRPr="00657174">
        <w:rPr>
          <w:rFonts w:ascii="Century Gothic" w:hAnsi="Century Gothic" w:cs="Century Gothic"/>
          <w:bCs/>
        </w:rPr>
        <w:t xml:space="preserve">. </w:t>
      </w:r>
      <w:r w:rsidRPr="00657174">
        <w:rPr>
          <w:rFonts w:ascii="Century Gothic" w:hAnsi="Century Gothic"/>
          <w:lang w:val="es-MX"/>
        </w:rPr>
        <w:t xml:space="preserve">Atento a ello, </w:t>
      </w:r>
      <w:r w:rsidRPr="00657174">
        <w:rPr>
          <w:rFonts w:ascii="Century Gothic" w:hAnsi="Century Gothic" w:cs="Arial"/>
        </w:rPr>
        <w:t>existiendo</w:t>
      </w:r>
      <w:r w:rsidRPr="00657174">
        <w:rPr>
          <w:rFonts w:ascii="Century Gothic" w:hAnsi="Century Gothic"/>
          <w:lang w:val="es-MX"/>
        </w:rPr>
        <w:t xml:space="preserve"> </w:t>
      </w:r>
      <w:r w:rsidRPr="00657174">
        <w:rPr>
          <w:rFonts w:ascii="Century Gothic" w:hAnsi="Century Gothic"/>
          <w:b/>
          <w:iCs/>
          <w:lang w:val="es-MX"/>
        </w:rPr>
        <w:t>quórum</w:t>
      </w:r>
      <w:r w:rsidRPr="00657174">
        <w:rPr>
          <w:rFonts w:ascii="Century Gothic" w:hAnsi="Century Gothic"/>
          <w:iCs/>
          <w:lang w:val="es-MX"/>
        </w:rPr>
        <w:t xml:space="preserve"> </w:t>
      </w:r>
      <w:r w:rsidRPr="00657174">
        <w:rPr>
          <w:rFonts w:ascii="Century Gothic" w:hAnsi="Century Gothic"/>
          <w:lang w:val="es-MX"/>
        </w:rPr>
        <w:t xml:space="preserve">para celebrar esta sesión, la Magistrada Presidenta, la declara válida, al igual que los acuerdos que en ella se tomen. </w:t>
      </w:r>
      <w:r w:rsidRPr="00657174">
        <w:rPr>
          <w:rFonts w:ascii="Century Gothic" w:hAnsi="Century Gothic"/>
        </w:rPr>
        <w:t xml:space="preserve">- - - - </w:t>
      </w:r>
      <w:r w:rsidR="00B8588D">
        <w:rPr>
          <w:rFonts w:ascii="Century Gothic" w:hAnsi="Century Gothic"/>
        </w:rPr>
        <w:t xml:space="preserve">- - - - - - - - - - - - - - - - - - - - - - - - - - - - - - - - - - - - - - - - - - </w:t>
      </w:r>
    </w:p>
    <w:p w14:paraId="26C494A4" w14:textId="2315E6AA" w:rsidR="00B07E1F" w:rsidRPr="0097040F" w:rsidRDefault="00B07E1F" w:rsidP="004B36EF">
      <w:pPr>
        <w:pStyle w:val="Textoindependiente"/>
        <w:spacing w:line="497" w:lineRule="auto"/>
        <w:rPr>
          <w:rFonts w:ascii="Century Gothic" w:hAnsi="Century Gothic"/>
        </w:rPr>
      </w:pPr>
      <w:r w:rsidRPr="00073103">
        <w:rPr>
          <w:rFonts w:ascii="Century Gothic" w:hAnsi="Century Gothic"/>
        </w:rPr>
        <w:t xml:space="preserve">Posteriormente, la </w:t>
      </w:r>
      <w:r w:rsidRPr="00073103">
        <w:rPr>
          <w:rFonts w:ascii="Century Gothic" w:hAnsi="Century Gothic"/>
          <w:b/>
          <w:bCs/>
        </w:rPr>
        <w:t xml:space="preserve">Magistrada Olga Regina García López </w:t>
      </w:r>
      <w:r w:rsidRPr="00073103">
        <w:rPr>
          <w:rFonts w:ascii="Century Gothic" w:hAnsi="Century Gothic"/>
        </w:rPr>
        <w:t xml:space="preserve">pide a la Secretaria de Acuerdos dé lectura al </w:t>
      </w:r>
      <w:r w:rsidRPr="00073103">
        <w:rPr>
          <w:rFonts w:ascii="Century Gothic" w:hAnsi="Century Gothic"/>
          <w:b/>
          <w:bCs/>
        </w:rPr>
        <w:t>segundo punto</w:t>
      </w:r>
      <w:r w:rsidRPr="00073103">
        <w:rPr>
          <w:rFonts w:ascii="Century Gothic" w:hAnsi="Century Gothic"/>
        </w:rPr>
        <w:t>. Atento a ello, la licenciada Ma. del Rosario Torres Mancilla, leyó: “</w:t>
      </w:r>
      <w:r w:rsidRPr="00073103">
        <w:rPr>
          <w:rFonts w:ascii="Century Gothic" w:hAnsi="Century Gothic"/>
          <w:b/>
          <w:lang w:val="es-ES"/>
        </w:rPr>
        <w:t>Lectura, discusión y en su caso aprobación del orden del día</w:t>
      </w:r>
      <w:r w:rsidR="00B8588D">
        <w:rPr>
          <w:rFonts w:ascii="Century Gothic" w:hAnsi="Century Gothic"/>
          <w:b/>
          <w:lang w:val="es-ES"/>
        </w:rPr>
        <w:t>”</w:t>
      </w:r>
      <w:r w:rsidRPr="00073103">
        <w:rPr>
          <w:rFonts w:ascii="Century Gothic" w:hAnsi="Century Gothic"/>
          <w:lang w:val="es-ES"/>
        </w:rPr>
        <w:t>. L</w:t>
      </w:r>
      <w:r w:rsidRPr="00073103">
        <w:rPr>
          <w:rFonts w:ascii="Century Gothic" w:hAnsi="Century Gothic"/>
        </w:rPr>
        <w:t xml:space="preserve">a </w:t>
      </w:r>
      <w:r w:rsidRPr="00073103">
        <w:rPr>
          <w:rFonts w:ascii="Century Gothic" w:hAnsi="Century Gothic"/>
          <w:b/>
          <w:bCs/>
        </w:rPr>
        <w:t>Magistrada Olga Regina García López</w:t>
      </w:r>
      <w:r w:rsidRPr="00073103">
        <w:rPr>
          <w:rFonts w:ascii="Century Gothic" w:hAnsi="Century Gothic"/>
        </w:rPr>
        <w:t>, refiere: “</w:t>
      </w:r>
      <w:r w:rsidRPr="0097040F">
        <w:rPr>
          <w:rFonts w:ascii="Century Gothic" w:hAnsi="Century Gothic"/>
        </w:rPr>
        <w:t xml:space="preserve">A su disposición se </w:t>
      </w:r>
      <w:r w:rsidRPr="0097040F">
        <w:rPr>
          <w:rFonts w:ascii="Century Gothic" w:hAnsi="Century Gothic"/>
        </w:rPr>
        <w:lastRenderedPageBreak/>
        <w:t>encuentra el orden del día, si existiera intervención en relación al mismo, por favo</w:t>
      </w:r>
      <w:r w:rsidR="0097040F">
        <w:rPr>
          <w:rFonts w:ascii="Century Gothic" w:hAnsi="Century Gothic"/>
        </w:rPr>
        <w:t xml:space="preserve">r háganlo saber en este momento. Al no existir intervención alguna someto a votación el segundo punto, quien se encuentre a favor del contenido íntegro del orden del día, favor de levantar la mano de la forma acostumbrada. Aprobado por unanimidad de votos”. “Sí, Presidenta”, manifiesta la </w:t>
      </w:r>
      <w:r w:rsidR="0097040F">
        <w:rPr>
          <w:rFonts w:ascii="Century Gothic" w:hAnsi="Century Gothic"/>
          <w:b/>
        </w:rPr>
        <w:t>licenciada Ma. del Rosario Torres Mancilla.</w:t>
      </w:r>
      <w:r w:rsidRPr="0097040F">
        <w:rPr>
          <w:rFonts w:ascii="Century Gothic" w:hAnsi="Century Gothic"/>
        </w:rPr>
        <w:t xml:space="preserve"> </w:t>
      </w:r>
      <w:r w:rsidRPr="0097040F">
        <w:rPr>
          <w:rFonts w:ascii="Century Gothic" w:hAnsi="Century Gothic"/>
          <w:b/>
        </w:rPr>
        <w:t xml:space="preserve">Atento a lo cual, el </w:t>
      </w:r>
      <w:r w:rsidRPr="0097040F">
        <w:rPr>
          <w:rFonts w:ascii="Century Gothic" w:hAnsi="Century Gothic"/>
          <w:b/>
          <w:bCs/>
        </w:rPr>
        <w:t>orden del día es aprobado en sus términos por unanimidad de</w:t>
      </w:r>
      <w:r w:rsidR="000A412F" w:rsidRPr="0097040F">
        <w:rPr>
          <w:rFonts w:ascii="Century Gothic" w:hAnsi="Century Gothic"/>
          <w:b/>
          <w:bCs/>
        </w:rPr>
        <w:t xml:space="preserve"> voto de los presentes</w:t>
      </w:r>
      <w:r w:rsidR="0097040F">
        <w:rPr>
          <w:rFonts w:ascii="Century Gothic" w:hAnsi="Century Gothic"/>
          <w:bCs/>
        </w:rPr>
        <w:t>.- - - - - - -</w:t>
      </w:r>
      <w:r w:rsidR="0097040F" w:rsidRPr="0097040F">
        <w:rPr>
          <w:rFonts w:ascii="Century Gothic" w:hAnsi="Century Gothic"/>
          <w:bCs/>
        </w:rPr>
        <w:t xml:space="preserve"> -</w:t>
      </w:r>
      <w:r w:rsidR="0097040F">
        <w:rPr>
          <w:rFonts w:ascii="Century Gothic" w:hAnsi="Century Gothic"/>
          <w:bCs/>
        </w:rPr>
        <w:t xml:space="preserve"> - - - - - - - - - - - - - - - - - </w:t>
      </w:r>
      <w:r w:rsidR="00B8588D">
        <w:rPr>
          <w:rFonts w:ascii="Century Gothic" w:hAnsi="Century Gothic"/>
          <w:bCs/>
        </w:rPr>
        <w:t>- - - - - - - - - - - - - - - - - - - - -</w:t>
      </w:r>
      <w:r w:rsidR="00757FD3">
        <w:rPr>
          <w:rFonts w:ascii="Century Gothic" w:hAnsi="Century Gothic"/>
          <w:bCs/>
        </w:rPr>
        <w:t xml:space="preserve"> </w:t>
      </w:r>
      <w:r w:rsidR="0097040F">
        <w:rPr>
          <w:rFonts w:ascii="Century Gothic" w:hAnsi="Century Gothic"/>
          <w:bCs/>
        </w:rPr>
        <w:t xml:space="preserve"> </w:t>
      </w:r>
      <w:r w:rsidR="000A412F" w:rsidRPr="0097040F">
        <w:rPr>
          <w:rFonts w:ascii="Century Gothic" w:hAnsi="Century Gothic"/>
          <w:bCs/>
        </w:rPr>
        <w:t xml:space="preserve"> </w:t>
      </w:r>
    </w:p>
    <w:p w14:paraId="5E872ECB" w14:textId="34F8C910" w:rsidR="00B07E1F" w:rsidRPr="009A10E4" w:rsidRDefault="00B07E1F" w:rsidP="0097040F">
      <w:pPr>
        <w:pStyle w:val="Textoindependiente3"/>
        <w:spacing w:line="497" w:lineRule="auto"/>
        <w:rPr>
          <w:rFonts w:ascii="Century Gothic" w:hAnsi="Century Gothic"/>
          <w:b/>
          <w:sz w:val="24"/>
          <w:szCs w:val="24"/>
        </w:rPr>
      </w:pPr>
      <w:r w:rsidRPr="00B7065D">
        <w:rPr>
          <w:rFonts w:ascii="Century Gothic" w:hAnsi="Century Gothic"/>
          <w:sz w:val="24"/>
          <w:szCs w:val="24"/>
        </w:rPr>
        <w:t xml:space="preserve">A continuación, la </w:t>
      </w:r>
      <w:r w:rsidRPr="00B7065D">
        <w:rPr>
          <w:rFonts w:ascii="Century Gothic" w:hAnsi="Century Gothic"/>
          <w:b/>
          <w:bCs/>
          <w:sz w:val="24"/>
          <w:szCs w:val="24"/>
        </w:rPr>
        <w:t>Magistrada Presidenta</w:t>
      </w:r>
      <w:r w:rsidRPr="00B7065D">
        <w:rPr>
          <w:rFonts w:ascii="Century Gothic" w:hAnsi="Century Gothic"/>
          <w:sz w:val="24"/>
          <w:szCs w:val="24"/>
        </w:rPr>
        <w:t xml:space="preserve"> pide a la Secretaria de Acuerdos dé lectura al </w:t>
      </w:r>
      <w:r w:rsidRPr="00B7065D">
        <w:rPr>
          <w:rFonts w:ascii="Century Gothic" w:hAnsi="Century Gothic"/>
          <w:b/>
          <w:bCs/>
          <w:sz w:val="24"/>
          <w:szCs w:val="24"/>
        </w:rPr>
        <w:t>tercer punto</w:t>
      </w:r>
      <w:r w:rsidRPr="00B7065D">
        <w:rPr>
          <w:rFonts w:ascii="Century Gothic" w:hAnsi="Century Gothic"/>
          <w:sz w:val="24"/>
          <w:szCs w:val="24"/>
        </w:rPr>
        <w:t xml:space="preserve">; quien atendiendo la instrucción, procedió a leer: </w:t>
      </w:r>
      <w:r w:rsidR="00073103">
        <w:rPr>
          <w:rFonts w:ascii="Century Gothic" w:hAnsi="Century Gothic"/>
          <w:sz w:val="24"/>
          <w:szCs w:val="24"/>
        </w:rPr>
        <w:t>“</w:t>
      </w:r>
      <w:r w:rsidR="00073103" w:rsidRPr="00073103">
        <w:rPr>
          <w:rFonts w:ascii="Century Gothic" w:hAnsi="Century Gothic"/>
          <w:b/>
          <w:sz w:val="24"/>
          <w:szCs w:val="24"/>
          <w:lang w:val="es-ES" w:eastAsia="es-ES"/>
        </w:rPr>
        <w:t>Se somete a consideración del Honorable Pleno y en su caso aprobación el acta correspondiente a la sesión ordinaria celebrada el 24 veinticuatro de junio de 2021 dos mil veintiuno</w:t>
      </w:r>
      <w:r w:rsidRPr="00B7065D">
        <w:rPr>
          <w:rFonts w:ascii="Century Gothic" w:hAnsi="Century Gothic"/>
          <w:b/>
          <w:sz w:val="24"/>
          <w:szCs w:val="24"/>
          <w:lang w:val="es-ES"/>
        </w:rPr>
        <w:t>”</w:t>
      </w:r>
      <w:r w:rsidRPr="00B7065D">
        <w:rPr>
          <w:rFonts w:ascii="Century Gothic" w:hAnsi="Century Gothic"/>
          <w:sz w:val="24"/>
          <w:szCs w:val="24"/>
          <w:lang w:val="es-ES"/>
        </w:rPr>
        <w:t>.</w:t>
      </w:r>
      <w:r w:rsidRPr="00B7065D">
        <w:rPr>
          <w:rFonts w:ascii="Century Gothic" w:hAnsi="Century Gothic"/>
          <w:sz w:val="24"/>
          <w:szCs w:val="24"/>
        </w:rPr>
        <w:t xml:space="preserve"> La </w:t>
      </w:r>
      <w:r w:rsidRPr="00B7065D">
        <w:rPr>
          <w:rFonts w:ascii="Century Gothic" w:hAnsi="Century Gothic"/>
          <w:b/>
          <w:sz w:val="24"/>
          <w:szCs w:val="24"/>
        </w:rPr>
        <w:t>Magistrada Olga Regina García López</w:t>
      </w:r>
      <w:r w:rsidRPr="00B7065D">
        <w:rPr>
          <w:rFonts w:ascii="Century Gothic" w:hAnsi="Century Gothic"/>
          <w:sz w:val="24"/>
          <w:szCs w:val="24"/>
        </w:rPr>
        <w:t xml:space="preserve"> manifiesta: </w:t>
      </w:r>
      <w:r w:rsidRPr="0097040F">
        <w:rPr>
          <w:rFonts w:ascii="Century Gothic" w:hAnsi="Century Gothic"/>
          <w:sz w:val="24"/>
          <w:szCs w:val="24"/>
        </w:rPr>
        <w:t xml:space="preserve">“A su consideración el acta número </w:t>
      </w:r>
      <w:r w:rsidR="0097040F" w:rsidRPr="0097040F">
        <w:rPr>
          <w:rFonts w:ascii="Century Gothic" w:hAnsi="Century Gothic"/>
          <w:sz w:val="24"/>
          <w:szCs w:val="24"/>
        </w:rPr>
        <w:t>veinte</w:t>
      </w:r>
      <w:r w:rsidRPr="0097040F">
        <w:rPr>
          <w:rFonts w:ascii="Century Gothic" w:hAnsi="Century Gothic"/>
          <w:sz w:val="24"/>
          <w:szCs w:val="24"/>
        </w:rPr>
        <w:t xml:space="preserve">, correspondiente a la sesión ordinaria celebrada el </w:t>
      </w:r>
      <w:r w:rsidR="0097040F" w:rsidRPr="0097040F">
        <w:rPr>
          <w:rFonts w:ascii="Century Gothic" w:hAnsi="Century Gothic"/>
          <w:sz w:val="24"/>
          <w:szCs w:val="24"/>
        </w:rPr>
        <w:t>24 veinticuatro</w:t>
      </w:r>
      <w:r w:rsidRPr="0097040F">
        <w:rPr>
          <w:rFonts w:ascii="Century Gothic" w:hAnsi="Century Gothic"/>
          <w:sz w:val="24"/>
          <w:szCs w:val="24"/>
        </w:rPr>
        <w:t xml:space="preserve"> de junio </w:t>
      </w:r>
      <w:r w:rsidR="0097040F" w:rsidRPr="0097040F">
        <w:rPr>
          <w:rFonts w:ascii="Century Gothic" w:hAnsi="Century Gothic"/>
          <w:sz w:val="24"/>
          <w:szCs w:val="24"/>
        </w:rPr>
        <w:t>de 2021 dos mil veintiuno</w:t>
      </w:r>
      <w:r w:rsidRPr="0097040F">
        <w:rPr>
          <w:rFonts w:ascii="Century Gothic" w:hAnsi="Century Gothic"/>
          <w:sz w:val="24"/>
          <w:szCs w:val="24"/>
        </w:rPr>
        <w:t xml:space="preserve">, si existiera alguna intervención por favor háganla saber. Si Magistrada Alma Delia”. </w:t>
      </w:r>
      <w:r w:rsidR="0097040F" w:rsidRPr="0097040F">
        <w:rPr>
          <w:rFonts w:ascii="Century Gothic" w:hAnsi="Century Gothic"/>
          <w:sz w:val="24"/>
          <w:szCs w:val="24"/>
        </w:rPr>
        <w:t xml:space="preserve">“Gracias Presidenta, con su permiso y el de este Honorable Pleno”, refiere la </w:t>
      </w:r>
      <w:r w:rsidR="0097040F" w:rsidRPr="0097040F">
        <w:rPr>
          <w:rFonts w:ascii="Century Gothic" w:hAnsi="Century Gothic"/>
          <w:b/>
          <w:sz w:val="24"/>
          <w:szCs w:val="24"/>
        </w:rPr>
        <w:t>Magistrada Alma Delia González Centeno</w:t>
      </w:r>
      <w:r w:rsidR="0097040F" w:rsidRPr="0097040F">
        <w:rPr>
          <w:rFonts w:ascii="Century Gothic" w:hAnsi="Century Gothic"/>
          <w:sz w:val="24"/>
          <w:szCs w:val="24"/>
        </w:rPr>
        <w:t xml:space="preserve">, “nada más una pequeña corrección en la foja trece, </w:t>
      </w:r>
      <w:r w:rsidR="00405D1A">
        <w:rPr>
          <w:rFonts w:ascii="Century Gothic" w:hAnsi="Century Gothic"/>
          <w:sz w:val="24"/>
          <w:szCs w:val="24"/>
        </w:rPr>
        <w:t xml:space="preserve">si me lo permite, </w:t>
      </w:r>
      <w:r w:rsidR="0097040F" w:rsidRPr="0097040F">
        <w:rPr>
          <w:rFonts w:ascii="Century Gothic" w:hAnsi="Century Gothic"/>
          <w:sz w:val="24"/>
          <w:szCs w:val="24"/>
        </w:rPr>
        <w:t>en el renglón nueve de arriba hacia abajo, perdón en el diez, dice para hacer una aclaración</w:t>
      </w:r>
      <w:r w:rsidR="00405D1A">
        <w:rPr>
          <w:rFonts w:ascii="Century Gothic" w:hAnsi="Century Gothic"/>
          <w:sz w:val="24"/>
          <w:szCs w:val="24"/>
        </w:rPr>
        <w:t xml:space="preserve"> en el sentido de que, ahí faltó</w:t>
      </w:r>
      <w:r w:rsidR="0097040F" w:rsidRPr="0097040F">
        <w:rPr>
          <w:rFonts w:ascii="Century Gothic" w:hAnsi="Century Gothic"/>
          <w:sz w:val="24"/>
          <w:szCs w:val="24"/>
        </w:rPr>
        <w:t xml:space="preserve"> de que, sería </w:t>
      </w:r>
      <w:r w:rsidR="00925F3A">
        <w:rPr>
          <w:rFonts w:ascii="Century Gothic" w:hAnsi="Century Gothic"/>
          <w:sz w:val="24"/>
          <w:szCs w:val="24"/>
        </w:rPr>
        <w:t>‘</w:t>
      </w:r>
      <w:r w:rsidR="0097040F" w:rsidRPr="0097040F">
        <w:rPr>
          <w:rFonts w:ascii="Century Gothic" w:hAnsi="Century Gothic"/>
          <w:sz w:val="24"/>
          <w:szCs w:val="24"/>
        </w:rPr>
        <w:t>advierto</w:t>
      </w:r>
      <w:r w:rsidR="00925F3A">
        <w:rPr>
          <w:rFonts w:ascii="Century Gothic" w:hAnsi="Century Gothic"/>
          <w:sz w:val="24"/>
          <w:szCs w:val="24"/>
        </w:rPr>
        <w:t>’</w:t>
      </w:r>
      <w:r w:rsidR="0097040F" w:rsidRPr="0097040F">
        <w:rPr>
          <w:rFonts w:ascii="Century Gothic" w:hAnsi="Century Gothic"/>
          <w:sz w:val="24"/>
          <w:szCs w:val="24"/>
        </w:rPr>
        <w:t>, sería cuanto Magistrada, muy amable”. “</w:t>
      </w:r>
      <w:r w:rsidR="00405D1A">
        <w:rPr>
          <w:rFonts w:ascii="Century Gothic" w:hAnsi="Century Gothic"/>
          <w:sz w:val="24"/>
          <w:szCs w:val="24"/>
        </w:rPr>
        <w:t>Gracias, si</w:t>
      </w:r>
      <w:r w:rsidR="0097040F" w:rsidRPr="0097040F">
        <w:rPr>
          <w:rFonts w:ascii="Century Gothic" w:hAnsi="Century Gothic"/>
          <w:sz w:val="24"/>
          <w:szCs w:val="24"/>
        </w:rPr>
        <w:t xml:space="preserve"> no existe alguna otra </w:t>
      </w:r>
      <w:r w:rsidR="0097040F">
        <w:rPr>
          <w:rFonts w:ascii="Century Gothic" w:hAnsi="Century Gothic"/>
          <w:sz w:val="24"/>
          <w:szCs w:val="24"/>
        </w:rPr>
        <w:t xml:space="preserve">intervención les pido de favor someter a </w:t>
      </w:r>
      <w:r w:rsidR="0097040F">
        <w:rPr>
          <w:rFonts w:ascii="Century Gothic" w:hAnsi="Century Gothic"/>
          <w:sz w:val="24"/>
          <w:szCs w:val="24"/>
        </w:rPr>
        <w:lastRenderedPageBreak/>
        <w:t xml:space="preserve">votación, votemos el tercer punto”, manifiesta la </w:t>
      </w:r>
      <w:r w:rsidR="0097040F">
        <w:rPr>
          <w:rFonts w:ascii="Century Gothic" w:hAnsi="Century Gothic"/>
          <w:b/>
          <w:sz w:val="24"/>
          <w:szCs w:val="24"/>
        </w:rPr>
        <w:t>Magistrada Olga Regina García López</w:t>
      </w:r>
      <w:r w:rsidR="0097040F">
        <w:rPr>
          <w:rFonts w:ascii="Century Gothic" w:hAnsi="Century Gothic"/>
          <w:sz w:val="24"/>
          <w:szCs w:val="24"/>
        </w:rPr>
        <w:t>, “quien se e</w:t>
      </w:r>
      <w:r w:rsidR="00405D1A">
        <w:rPr>
          <w:rFonts w:ascii="Century Gothic" w:hAnsi="Century Gothic"/>
          <w:sz w:val="24"/>
          <w:szCs w:val="24"/>
        </w:rPr>
        <w:t>ncuentre a favor del contenido í</w:t>
      </w:r>
      <w:r w:rsidR="0097040F">
        <w:rPr>
          <w:rFonts w:ascii="Century Gothic" w:hAnsi="Century Gothic"/>
          <w:sz w:val="24"/>
          <w:szCs w:val="24"/>
        </w:rPr>
        <w:t xml:space="preserve">ntegro del acta correspondiente al 24 veinticuatro de junio del año 2021 dos mil veintiuno, por favor levante la mano. Aprobada por unanimidad de votos”. “Sí, Presidenta”, dice la </w:t>
      </w:r>
      <w:r w:rsidR="0097040F">
        <w:rPr>
          <w:rFonts w:ascii="Century Gothic" w:hAnsi="Century Gothic"/>
          <w:b/>
          <w:sz w:val="24"/>
          <w:szCs w:val="24"/>
        </w:rPr>
        <w:t>licenciada Ma. del Rosario Torres Mancilla</w:t>
      </w:r>
      <w:r w:rsidRPr="0097040F">
        <w:rPr>
          <w:rFonts w:ascii="Century Gothic" w:hAnsi="Century Gothic"/>
          <w:b/>
          <w:sz w:val="24"/>
          <w:szCs w:val="24"/>
        </w:rPr>
        <w:t xml:space="preserve">. Atento a ello, con la precisión antes señalada, </w:t>
      </w:r>
      <w:r w:rsidRPr="0097040F">
        <w:rPr>
          <w:rFonts w:ascii="Century Gothic" w:hAnsi="Century Gothic"/>
          <w:b/>
          <w:bCs/>
          <w:sz w:val="24"/>
          <w:szCs w:val="24"/>
        </w:rPr>
        <w:t xml:space="preserve">el acta de cuenta es aprobada en sus términos por </w:t>
      </w:r>
      <w:r w:rsidRPr="0097040F">
        <w:rPr>
          <w:rFonts w:ascii="Century Gothic" w:hAnsi="Century Gothic"/>
          <w:b/>
          <w:sz w:val="24"/>
          <w:szCs w:val="24"/>
        </w:rPr>
        <w:t>unanimidad de votos</w:t>
      </w:r>
      <w:r w:rsidR="0097040F" w:rsidRPr="0097040F">
        <w:rPr>
          <w:rFonts w:ascii="Century Gothic" w:hAnsi="Century Gothic"/>
          <w:b/>
          <w:sz w:val="24"/>
          <w:szCs w:val="24"/>
        </w:rPr>
        <w:t xml:space="preserve"> de los presentes</w:t>
      </w:r>
      <w:r w:rsidRPr="0097040F">
        <w:rPr>
          <w:rFonts w:ascii="Century Gothic" w:hAnsi="Century Gothic"/>
          <w:b/>
          <w:sz w:val="24"/>
          <w:szCs w:val="24"/>
        </w:rPr>
        <w:t xml:space="preserve">. </w:t>
      </w:r>
      <w:r w:rsidRPr="0097040F">
        <w:rPr>
          <w:rFonts w:ascii="Century Gothic" w:hAnsi="Century Gothic"/>
          <w:sz w:val="24"/>
          <w:szCs w:val="24"/>
        </w:rPr>
        <w:t xml:space="preserve">- - - - - - - - - - - - - </w:t>
      </w:r>
      <w:r w:rsidR="00B8588D">
        <w:rPr>
          <w:rFonts w:ascii="Century Gothic" w:hAnsi="Century Gothic"/>
          <w:sz w:val="24"/>
          <w:szCs w:val="24"/>
        </w:rPr>
        <w:t>- - - - - - - - - -</w:t>
      </w:r>
      <w:r w:rsidR="00757FD3">
        <w:rPr>
          <w:rFonts w:ascii="Century Gothic" w:hAnsi="Century Gothic"/>
          <w:sz w:val="24"/>
          <w:szCs w:val="24"/>
        </w:rPr>
        <w:t xml:space="preserve"> </w:t>
      </w:r>
      <w:r w:rsidR="0097040F" w:rsidRPr="0097040F">
        <w:rPr>
          <w:rFonts w:ascii="Century Gothic" w:hAnsi="Century Gothic"/>
          <w:sz w:val="24"/>
          <w:szCs w:val="24"/>
        </w:rPr>
        <w:t xml:space="preserve"> </w:t>
      </w:r>
    </w:p>
    <w:p w14:paraId="031B0C13" w14:textId="2ACA927E" w:rsidR="00B07E1F" w:rsidRPr="00B07E1F" w:rsidRDefault="00B07E1F" w:rsidP="004B36EF">
      <w:pPr>
        <w:pStyle w:val="Textoindependiente"/>
        <w:spacing w:line="497" w:lineRule="auto"/>
        <w:rPr>
          <w:rFonts w:ascii="Century Gothic" w:hAnsi="Century Gothic" w:cs="Tahoma"/>
        </w:rPr>
      </w:pPr>
      <w:r w:rsidRPr="009A10E4">
        <w:rPr>
          <w:rFonts w:ascii="Century Gothic" w:hAnsi="Century Gothic"/>
        </w:rPr>
        <w:t xml:space="preserve">Enseguida, la </w:t>
      </w:r>
      <w:r w:rsidRPr="009A10E4">
        <w:rPr>
          <w:rFonts w:ascii="Century Gothic" w:hAnsi="Century Gothic"/>
          <w:b/>
        </w:rPr>
        <w:t>M</w:t>
      </w:r>
      <w:r w:rsidRPr="009A10E4">
        <w:rPr>
          <w:rFonts w:ascii="Century Gothic" w:hAnsi="Century Gothic"/>
          <w:b/>
          <w:bCs/>
        </w:rPr>
        <w:t>agistrada Presidenta</w:t>
      </w:r>
      <w:r w:rsidRPr="009A10E4">
        <w:rPr>
          <w:rFonts w:ascii="Century Gothic" w:hAnsi="Century Gothic"/>
        </w:rPr>
        <w:t xml:space="preserve"> solicita a la licenciada Ma. del Rosario Torres Mancilla, proceda a dar lectura al </w:t>
      </w:r>
      <w:r w:rsidRPr="009A10E4">
        <w:rPr>
          <w:rFonts w:ascii="Century Gothic" w:hAnsi="Century Gothic"/>
          <w:b/>
          <w:bCs/>
        </w:rPr>
        <w:t>cuarto punto</w:t>
      </w:r>
      <w:r w:rsidRPr="009A10E4">
        <w:rPr>
          <w:rFonts w:ascii="Century Gothic" w:hAnsi="Century Gothic"/>
        </w:rPr>
        <w:t xml:space="preserve"> del orden del día. Atento a lo cual la </w:t>
      </w:r>
      <w:r w:rsidRPr="009A10E4">
        <w:rPr>
          <w:rFonts w:ascii="Century Gothic" w:hAnsi="Century Gothic"/>
          <w:b/>
          <w:bCs/>
        </w:rPr>
        <w:t xml:space="preserve">licenciada Ma. del Rosario Torres Mancilla, </w:t>
      </w:r>
      <w:r w:rsidRPr="009A10E4">
        <w:rPr>
          <w:rFonts w:ascii="Century Gothic" w:hAnsi="Century Gothic"/>
        </w:rPr>
        <w:t>leyó: “</w:t>
      </w:r>
      <w:r w:rsidR="00073103" w:rsidRPr="00073103">
        <w:rPr>
          <w:rFonts w:ascii="Century Gothic" w:hAnsi="Century Gothic" w:cs="Tahoma"/>
          <w:b/>
        </w:rPr>
        <w:t xml:space="preserve">Se someten a consideración, discusión y en su caso aprobación, las ponencias presentadas por los Magistrados y Magistrada siguientes: </w:t>
      </w:r>
      <w:r w:rsidR="00073103" w:rsidRPr="00073103">
        <w:rPr>
          <w:rFonts w:ascii="Century Gothic" w:hAnsi="Century Gothic"/>
          <w:b/>
        </w:rPr>
        <w:t>A)</w:t>
      </w:r>
      <w:r w:rsidR="00073103" w:rsidRPr="00073103">
        <w:rPr>
          <w:rFonts w:ascii="Century Gothic" w:hAnsi="Century Gothic"/>
          <w:b/>
          <w:spacing w:val="-20"/>
        </w:rPr>
        <w:t xml:space="preserve"> </w:t>
      </w:r>
      <w:r w:rsidR="00073103" w:rsidRPr="00073103">
        <w:rPr>
          <w:rFonts w:ascii="Century Gothic" w:hAnsi="Century Gothic" w:cs="Tahoma"/>
          <w:b/>
        </w:rPr>
        <w:t>La que presenta el Magistrado José Armando Martínez Vázquez, en el toca 64-21,</w:t>
      </w:r>
      <w:r w:rsidR="00073103" w:rsidRPr="00073103">
        <w:rPr>
          <w:rFonts w:ascii="Century Gothic" w:hAnsi="Century Gothic"/>
          <w:b/>
        </w:rPr>
        <w:t xml:space="preserve"> f</w:t>
      </w:r>
      <w:r w:rsidR="00073103" w:rsidRPr="00073103">
        <w:rPr>
          <w:rFonts w:ascii="Century Gothic" w:hAnsi="Century Gothic" w:cs="Tahoma"/>
          <w:b/>
        </w:rPr>
        <w:t>ormado con motivo del recurso de queja interpuesto</w:t>
      </w:r>
      <w:r w:rsidR="00073103" w:rsidRPr="00073103">
        <w:rPr>
          <w:rFonts w:ascii="Century Gothic" w:hAnsi="Century Gothic"/>
          <w:b/>
        </w:rPr>
        <w:t xml:space="preserve"> por</w:t>
      </w:r>
      <w:r w:rsidR="00FE4457" w:rsidRPr="00FE4457">
        <w:rPr>
          <w:rFonts w:ascii="Century Gothic" w:hAnsi="Century Gothic"/>
          <w:b/>
        </w:rPr>
        <w:t xml:space="preserve"> ELIMINADO</w:t>
      </w:r>
      <w:r w:rsidR="00073103" w:rsidRPr="00073103">
        <w:rPr>
          <w:rFonts w:ascii="Century Gothic" w:hAnsi="Century Gothic"/>
          <w:b/>
        </w:rPr>
        <w:t>, en contra de la interlocutoria de 5 cinco de marzo de 2021 dos mil veintiuno, que resolvió el incidente de regulación de visitas, así como de la aclaración de sentencia de fecha 12 doce del mencionado mes y año, pronunciadas por la Juez Cuarto de lo Familiar de esta capital, en el expediente 941/2019, correspondiente al Juicio de Tramitación Especial de Divorcio Incausado, promovido por</w:t>
      </w:r>
      <w:r w:rsidR="00FE4457" w:rsidRPr="00FE4457">
        <w:rPr>
          <w:rFonts w:ascii="Century Gothic" w:hAnsi="Century Gothic"/>
          <w:b/>
        </w:rPr>
        <w:t xml:space="preserve"> ELIMINADO</w:t>
      </w:r>
      <w:r w:rsidR="00073103" w:rsidRPr="00073103">
        <w:rPr>
          <w:rFonts w:ascii="Century Gothic" w:hAnsi="Century Gothic"/>
          <w:b/>
        </w:rPr>
        <w:t xml:space="preserve">, en contra de </w:t>
      </w:r>
      <w:r w:rsidR="00FE4457" w:rsidRPr="00FE4457">
        <w:rPr>
          <w:rFonts w:ascii="Century Gothic" w:hAnsi="Century Gothic"/>
          <w:b/>
        </w:rPr>
        <w:t>ELIMINADO</w:t>
      </w:r>
      <w:r w:rsidR="00073103">
        <w:rPr>
          <w:rFonts w:ascii="Century Gothic" w:hAnsi="Century Gothic"/>
        </w:rPr>
        <w:t>”</w:t>
      </w:r>
      <w:r w:rsidR="00073103" w:rsidRPr="0018367B">
        <w:rPr>
          <w:rFonts w:ascii="Century Gothic" w:hAnsi="Century Gothic"/>
        </w:rPr>
        <w:t>.</w:t>
      </w:r>
      <w:r w:rsidR="00FE4457" w:rsidRPr="00FE4457">
        <w:rPr>
          <w:rFonts w:ascii="Century Gothic" w:hAnsi="Century Gothic"/>
          <w:b/>
        </w:rPr>
        <w:t xml:space="preserve"> </w:t>
      </w:r>
      <w:r w:rsidRPr="009A10E4">
        <w:rPr>
          <w:rFonts w:ascii="Century Gothic" w:hAnsi="Century Gothic" w:cs="Tahoma"/>
        </w:rPr>
        <w:t>Puntos resolutivos que textualmente exponen: “</w:t>
      </w:r>
      <w:r w:rsidRPr="009A10E4">
        <w:rPr>
          <w:rFonts w:ascii="Century Gothic" w:hAnsi="Century Gothic"/>
          <w:b/>
          <w:color w:val="000000"/>
          <w:lang w:eastAsia="en-US"/>
        </w:rPr>
        <w:t>PRIMERO.-</w:t>
      </w:r>
      <w:r w:rsidRPr="009A10E4">
        <w:rPr>
          <w:rFonts w:ascii="Century Gothic" w:hAnsi="Century Gothic"/>
          <w:color w:val="000000"/>
          <w:lang w:eastAsia="en-US"/>
        </w:rPr>
        <w:t xml:space="preserve"> </w:t>
      </w:r>
      <w:r w:rsidR="00C220A3">
        <w:rPr>
          <w:rFonts w:ascii="Century Gothic" w:hAnsi="Century Gothic"/>
          <w:color w:val="000000"/>
          <w:lang w:eastAsia="en-US"/>
        </w:rPr>
        <w:t xml:space="preserve">Este Tribunal resultó competente para conocer del presente asunto y el trámite seguido se encuentra ajustado a derecho. </w:t>
      </w:r>
      <w:r w:rsidR="00C220A3">
        <w:rPr>
          <w:rFonts w:ascii="Century Gothic" w:hAnsi="Century Gothic"/>
          <w:b/>
          <w:color w:val="000000"/>
          <w:lang w:eastAsia="en-US"/>
        </w:rPr>
        <w:t xml:space="preserve">SEGUNDO.- </w:t>
      </w:r>
      <w:r w:rsidR="00D751F2">
        <w:rPr>
          <w:rFonts w:ascii="Century Gothic" w:hAnsi="Century Gothic"/>
          <w:color w:val="000000"/>
          <w:lang w:eastAsia="en-US"/>
        </w:rPr>
        <w:t>Los m</w:t>
      </w:r>
      <w:r w:rsidR="00C220A3">
        <w:rPr>
          <w:rFonts w:ascii="Century Gothic" w:hAnsi="Century Gothic"/>
          <w:color w:val="000000"/>
          <w:lang w:eastAsia="en-US"/>
        </w:rPr>
        <w:t xml:space="preserve">otivos de inconformidad </w:t>
      </w:r>
      <w:r w:rsidR="00C220A3">
        <w:rPr>
          <w:rFonts w:ascii="Century Gothic" w:hAnsi="Century Gothic"/>
          <w:color w:val="000000"/>
          <w:lang w:eastAsia="en-US"/>
        </w:rPr>
        <w:lastRenderedPageBreak/>
        <w:t xml:space="preserve">formulados por </w:t>
      </w:r>
      <w:r w:rsidR="00FE4457" w:rsidRPr="00FE4457">
        <w:rPr>
          <w:rFonts w:ascii="Century Gothic" w:hAnsi="Century Gothic"/>
          <w:b/>
          <w:color w:val="000000"/>
          <w:lang w:eastAsia="en-US"/>
        </w:rPr>
        <w:t>ELIMINADO</w:t>
      </w:r>
      <w:r w:rsidR="00C220A3">
        <w:rPr>
          <w:rFonts w:ascii="Century Gothic" w:hAnsi="Century Gothic"/>
          <w:color w:val="000000"/>
          <w:lang w:eastAsia="en-US"/>
        </w:rPr>
        <w:t xml:space="preserve">, en su carácter de abogado autorizado de </w:t>
      </w:r>
      <w:r w:rsidR="00FE4457" w:rsidRPr="00FE4457">
        <w:rPr>
          <w:rFonts w:ascii="Century Gothic" w:hAnsi="Century Gothic"/>
          <w:b/>
          <w:color w:val="000000"/>
          <w:lang w:eastAsia="en-US"/>
        </w:rPr>
        <w:t>ELIMINADO</w:t>
      </w:r>
      <w:r w:rsidR="00C220A3">
        <w:rPr>
          <w:rFonts w:ascii="Century Gothic" w:hAnsi="Century Gothic"/>
          <w:color w:val="000000"/>
          <w:lang w:eastAsia="en-US"/>
        </w:rPr>
        <w:t xml:space="preserve">, resultaron fundados. </w:t>
      </w:r>
      <w:r w:rsidR="00C220A3">
        <w:rPr>
          <w:rFonts w:ascii="Century Gothic" w:hAnsi="Century Gothic"/>
          <w:b/>
          <w:color w:val="000000"/>
          <w:lang w:eastAsia="en-US"/>
        </w:rPr>
        <w:t xml:space="preserve">TERCERO.- </w:t>
      </w:r>
      <w:r w:rsidR="00C220A3">
        <w:rPr>
          <w:rFonts w:ascii="Century Gothic" w:hAnsi="Century Gothic"/>
          <w:color w:val="000000"/>
          <w:lang w:eastAsia="en-US"/>
        </w:rPr>
        <w:t xml:space="preserve">En consecuencia, se declara fundado en derecho el </w:t>
      </w:r>
      <w:r w:rsidR="00C220A3" w:rsidRPr="00C220A3">
        <w:rPr>
          <w:rFonts w:ascii="Century Gothic" w:hAnsi="Century Gothic"/>
          <w:b/>
          <w:color w:val="000000"/>
          <w:lang w:eastAsia="en-US"/>
        </w:rPr>
        <w:t>Recurso de Queja</w:t>
      </w:r>
      <w:r w:rsidR="00C220A3">
        <w:rPr>
          <w:rFonts w:ascii="Century Gothic" w:hAnsi="Century Gothic"/>
          <w:color w:val="000000"/>
          <w:lang w:eastAsia="en-US"/>
        </w:rPr>
        <w:t xml:space="preserve"> interpuesto por </w:t>
      </w:r>
      <w:r w:rsidR="00FE4457" w:rsidRPr="00FE4457">
        <w:rPr>
          <w:rFonts w:ascii="Century Gothic" w:hAnsi="Century Gothic"/>
          <w:b/>
          <w:color w:val="000000"/>
          <w:lang w:eastAsia="en-US"/>
        </w:rPr>
        <w:t xml:space="preserve"> ELIMINADO</w:t>
      </w:r>
      <w:r w:rsidR="00C220A3">
        <w:rPr>
          <w:rFonts w:ascii="Century Gothic" w:hAnsi="Century Gothic"/>
          <w:color w:val="000000"/>
          <w:lang w:eastAsia="en-US"/>
        </w:rPr>
        <w:t>, en su carácter de abogado autorizado de</w:t>
      </w:r>
      <w:r w:rsidR="00FE4457" w:rsidRPr="00FE4457">
        <w:rPr>
          <w:rFonts w:ascii="Century Gothic" w:hAnsi="Century Gothic"/>
          <w:b/>
          <w:color w:val="000000"/>
          <w:lang w:eastAsia="en-US"/>
        </w:rPr>
        <w:t xml:space="preserve"> ELIMINADO</w:t>
      </w:r>
      <w:r w:rsidR="00C220A3">
        <w:rPr>
          <w:rFonts w:ascii="Century Gothic" w:hAnsi="Century Gothic"/>
          <w:color w:val="000000"/>
          <w:lang w:eastAsia="en-US"/>
        </w:rPr>
        <w:t xml:space="preserve">, por lo que se deja insubsistente el auto de 7 siete de abril de 2021 dos mil veintiuno, para el efecto de que la Juez Cuarto de lo Familiar de esta Capital, dicte uno nuevo, en el que </w:t>
      </w:r>
      <w:r w:rsidR="00C220A3" w:rsidRPr="00C220A3">
        <w:rPr>
          <w:rFonts w:ascii="Century Gothic" w:hAnsi="Century Gothic"/>
          <w:color w:val="000000"/>
          <w:u w:val="single"/>
          <w:lang w:eastAsia="en-US"/>
        </w:rPr>
        <w:t>atienda a que la resolución y aclaración apeladas, son sentencias definitivas, las cuales conforme al artículo 940 del Código de Procedimientos Civiles, son apelables dentro del término de 9 nueve días</w:t>
      </w:r>
      <w:r w:rsidR="00C220A3">
        <w:rPr>
          <w:rFonts w:ascii="Century Gothic" w:hAnsi="Century Gothic"/>
          <w:color w:val="000000"/>
          <w:lang w:eastAsia="en-US"/>
        </w:rPr>
        <w:t>, y de no haber diverso impedimento o razón jurídica al que fue motivo de análisis dentro de la presente queja, admita a trámite el recurso de apelación interpuesto por el quejoso, en contra de la interlocutoria de 5 cinco de marzo de 2021 dos mil veintiuno, que resolvió el incidente de regulación de visitas, así como de la aclaración de sentencia de la misma de fecha 12 doce del mencionado mes y año, pronunciadas por la Juez Cuarto de lo Familiar de esta Capital, en el expediente 941/2019, correspondiente al Juicio de Tramitación Especial de Divorcio Incausado, promovido</w:t>
      </w:r>
      <w:r w:rsidR="00FE4457" w:rsidRPr="00FE4457">
        <w:rPr>
          <w:rFonts w:ascii="Century Gothic" w:hAnsi="Century Gothic"/>
          <w:b/>
          <w:color w:val="000000"/>
          <w:lang w:eastAsia="en-US"/>
        </w:rPr>
        <w:t xml:space="preserve"> ELIMINADO</w:t>
      </w:r>
      <w:r w:rsidR="00C220A3">
        <w:rPr>
          <w:rFonts w:ascii="Century Gothic" w:hAnsi="Century Gothic"/>
          <w:color w:val="000000"/>
          <w:lang w:eastAsia="en-US"/>
        </w:rPr>
        <w:t xml:space="preserve">, en contra de </w:t>
      </w:r>
      <w:r w:rsidR="00FE4457" w:rsidRPr="00FE4457">
        <w:rPr>
          <w:rFonts w:ascii="Century Gothic" w:hAnsi="Century Gothic"/>
          <w:b/>
          <w:color w:val="000000"/>
          <w:lang w:eastAsia="en-US"/>
        </w:rPr>
        <w:t>ELIMINADO</w:t>
      </w:r>
      <w:r w:rsidR="00345E61">
        <w:rPr>
          <w:rFonts w:ascii="Century Gothic" w:hAnsi="Century Gothic"/>
          <w:b/>
          <w:color w:val="000000"/>
          <w:lang w:eastAsia="en-US"/>
        </w:rPr>
        <w:t>.</w:t>
      </w:r>
      <w:r w:rsidR="00C220A3">
        <w:rPr>
          <w:rFonts w:ascii="Century Gothic" w:hAnsi="Century Gothic"/>
          <w:color w:val="000000"/>
          <w:lang w:eastAsia="en-US"/>
        </w:rPr>
        <w:t xml:space="preserve"> </w:t>
      </w:r>
      <w:r w:rsidR="00C220A3">
        <w:rPr>
          <w:rFonts w:ascii="Century Gothic" w:hAnsi="Century Gothic"/>
          <w:b/>
          <w:color w:val="000000"/>
          <w:lang w:eastAsia="en-US"/>
        </w:rPr>
        <w:t xml:space="preserve">CUARTO.- </w:t>
      </w:r>
      <w:r w:rsidR="00C220A3">
        <w:rPr>
          <w:rFonts w:ascii="Century Gothic" w:hAnsi="Century Gothic"/>
          <w:color w:val="000000"/>
          <w:lang w:eastAsia="en-US"/>
        </w:rPr>
        <w:t>Atendiendo al considerando octavo y al no existir inconformidad de las partes litigantes, la presente sentencia estará a disposici</w:t>
      </w:r>
      <w:r w:rsidR="008419CF">
        <w:rPr>
          <w:rFonts w:ascii="Century Gothic" w:hAnsi="Century Gothic"/>
          <w:color w:val="000000"/>
          <w:lang w:eastAsia="en-US"/>
        </w:rPr>
        <w:t xml:space="preserve">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8419CF">
        <w:rPr>
          <w:rFonts w:ascii="Century Gothic" w:hAnsi="Century Gothic"/>
          <w:b/>
          <w:color w:val="000000"/>
          <w:lang w:eastAsia="en-US"/>
        </w:rPr>
        <w:t xml:space="preserve">QUINTO.- </w:t>
      </w:r>
      <w:r w:rsidR="008419CF">
        <w:rPr>
          <w:rFonts w:ascii="Century Gothic" w:hAnsi="Century Gothic"/>
          <w:color w:val="000000"/>
          <w:lang w:eastAsia="en-US"/>
        </w:rPr>
        <w:t xml:space="preserve">Envíese copia certificada de la </w:t>
      </w:r>
      <w:r w:rsidR="008419CF">
        <w:rPr>
          <w:rFonts w:ascii="Century Gothic" w:hAnsi="Century Gothic"/>
          <w:color w:val="000000"/>
          <w:lang w:eastAsia="en-US"/>
        </w:rPr>
        <w:lastRenderedPageBreak/>
        <w:t>presente resolución a la Juez Cuarto de lo Familiar de esta Capital, para su conocimiento y efectos legales consiguientes y, en su oportunidad, archívese el toca como asunto concluido</w:t>
      </w:r>
      <w:r w:rsidR="00CE2D48">
        <w:rPr>
          <w:rFonts w:ascii="Century Gothic" w:hAnsi="Century Gothic"/>
          <w:color w:val="000000"/>
          <w:lang w:eastAsia="en-US"/>
        </w:rPr>
        <w:t xml:space="preserve">. </w:t>
      </w:r>
      <w:r w:rsidR="00CE2D48">
        <w:rPr>
          <w:rFonts w:ascii="Century Gothic" w:hAnsi="Century Gothic"/>
          <w:b/>
          <w:color w:val="000000"/>
          <w:lang w:eastAsia="en-US"/>
        </w:rPr>
        <w:t xml:space="preserve">SEXTO.- </w:t>
      </w:r>
      <w:r w:rsidR="00CE2D48">
        <w:rPr>
          <w:rFonts w:ascii="Century Gothic" w:hAnsi="Century Gothic"/>
          <w:color w:val="000000"/>
          <w:lang w:eastAsia="en-US"/>
        </w:rPr>
        <w:t xml:space="preserve">Notifíquese personalmente, comuníquese y cúmplase”. </w:t>
      </w:r>
      <w:r w:rsidR="00757FD3">
        <w:rPr>
          <w:rFonts w:ascii="Century Gothic" w:hAnsi="Century Gothic"/>
          <w:color w:val="000000"/>
          <w:lang w:eastAsia="en-US"/>
        </w:rPr>
        <w:t>Al respecto l</w:t>
      </w:r>
      <w:r w:rsidRPr="00E61A0C">
        <w:rPr>
          <w:rFonts w:ascii="Century Gothic" w:hAnsi="Century Gothic"/>
          <w:color w:val="000000"/>
        </w:rPr>
        <w:t xml:space="preserve">a </w:t>
      </w:r>
      <w:r w:rsidRPr="00E61A0C">
        <w:rPr>
          <w:rFonts w:ascii="Century Gothic" w:hAnsi="Century Gothic"/>
          <w:b/>
          <w:color w:val="000000"/>
        </w:rPr>
        <w:t>Magistrada Olga Regina García López</w:t>
      </w:r>
      <w:r>
        <w:rPr>
          <w:rFonts w:ascii="Century Gothic" w:hAnsi="Century Gothic"/>
          <w:color w:val="000000"/>
        </w:rPr>
        <w:t>, expresa: “A su consideración se encuentra l</w:t>
      </w:r>
      <w:r w:rsidRPr="00E61A0C">
        <w:rPr>
          <w:rFonts w:ascii="Century Gothic" w:hAnsi="Century Gothic"/>
          <w:color w:val="000000"/>
        </w:rPr>
        <w:t xml:space="preserve">a ponencia que presenta </w:t>
      </w:r>
      <w:r w:rsidR="00CE2D48" w:rsidRPr="00CE2D48">
        <w:rPr>
          <w:rFonts w:ascii="Century Gothic" w:hAnsi="Century Gothic" w:cs="Tahoma"/>
        </w:rPr>
        <w:t>el Magistrado José Armando Martínez Vázquez, en el toca 64-21</w:t>
      </w:r>
      <w:r w:rsidRPr="00E61A0C">
        <w:rPr>
          <w:rFonts w:ascii="Century Gothic" w:hAnsi="Century Gothic" w:cs="Tahoma"/>
        </w:rPr>
        <w:t>, si existe alguna intervención es</w:t>
      </w:r>
      <w:r w:rsidR="0097040F">
        <w:rPr>
          <w:rFonts w:ascii="Century Gothic" w:hAnsi="Century Gothic" w:cs="Tahoma"/>
        </w:rPr>
        <w:t>te</w:t>
      </w:r>
      <w:r w:rsidRPr="00E61A0C">
        <w:rPr>
          <w:rFonts w:ascii="Century Gothic" w:hAnsi="Century Gothic" w:cs="Tahoma"/>
        </w:rPr>
        <w:t xml:space="preserve"> el momento</w:t>
      </w:r>
      <w:r w:rsidR="0097040F">
        <w:rPr>
          <w:rFonts w:ascii="Century Gothic" w:hAnsi="Century Gothic" w:cs="Tahoma"/>
        </w:rPr>
        <w:t>, si Magistrado”. “Magistrada permítame nada más con el permiso de este Honorable Pleno</w:t>
      </w:r>
      <w:r w:rsidR="00757FD3">
        <w:rPr>
          <w:rFonts w:ascii="Century Gothic" w:hAnsi="Century Gothic" w:cs="Tahoma"/>
        </w:rPr>
        <w:t>”</w:t>
      </w:r>
      <w:r w:rsidR="0097040F">
        <w:rPr>
          <w:rFonts w:ascii="Century Gothic" w:hAnsi="Century Gothic" w:cs="Tahoma"/>
        </w:rPr>
        <w:t xml:space="preserve">, </w:t>
      </w:r>
      <w:r w:rsidR="00757FD3">
        <w:rPr>
          <w:rFonts w:ascii="Century Gothic" w:hAnsi="Century Gothic" w:cs="Tahoma"/>
        </w:rPr>
        <w:t xml:space="preserve">interviene el </w:t>
      </w:r>
      <w:r w:rsidR="00757FD3">
        <w:rPr>
          <w:rFonts w:ascii="Century Gothic" w:hAnsi="Century Gothic" w:cs="Tahoma"/>
          <w:b/>
        </w:rPr>
        <w:t>Magistrado José Armando Martínez Vázquez</w:t>
      </w:r>
      <w:r w:rsidR="00757FD3">
        <w:rPr>
          <w:rFonts w:ascii="Century Gothic" w:hAnsi="Century Gothic" w:cs="Tahoma"/>
        </w:rPr>
        <w:t>, “</w:t>
      </w:r>
      <w:r w:rsidR="0097040F">
        <w:rPr>
          <w:rFonts w:ascii="Century Gothic" w:hAnsi="Century Gothic" w:cs="Tahoma"/>
        </w:rPr>
        <w:t>si en su momento estaría yo ajustando el nombre de los menores en base a los acuerdos, inclusive la tesis ya adoptada por el Pleno</w:t>
      </w:r>
      <w:r w:rsidR="00405D1A">
        <w:rPr>
          <w:rFonts w:ascii="Century Gothic" w:hAnsi="Century Gothic" w:cs="Tahoma"/>
        </w:rPr>
        <w:t>,</w:t>
      </w:r>
      <w:r w:rsidR="0097040F">
        <w:rPr>
          <w:rFonts w:ascii="Century Gothic" w:hAnsi="Century Gothic" w:cs="Tahoma"/>
        </w:rPr>
        <w:t xml:space="preserve"> esa es mi observación”, “Gracias, si Magistrada Graciela”, autoriza la </w:t>
      </w:r>
      <w:r w:rsidR="0097040F">
        <w:rPr>
          <w:rFonts w:ascii="Century Gothic" w:hAnsi="Century Gothic" w:cs="Tahoma"/>
          <w:b/>
        </w:rPr>
        <w:t>Magistrada Olga Regina García López</w:t>
      </w:r>
      <w:r w:rsidR="0097040F">
        <w:rPr>
          <w:rFonts w:ascii="Century Gothic" w:hAnsi="Century Gothic" w:cs="Tahoma"/>
        </w:rPr>
        <w:t xml:space="preserve">. “Nada más una observación al Magistrado ponente, al principio de la página 11 once, en el segundo renglón del último párrafo, precisar </w:t>
      </w:r>
      <w:r w:rsidR="0097040F" w:rsidRPr="009B28AF">
        <w:rPr>
          <w:rFonts w:ascii="Century Gothic" w:hAnsi="Century Gothic" w:cs="Tahoma"/>
        </w:rPr>
        <w:t xml:space="preserve">que </w:t>
      </w:r>
      <w:r w:rsidR="009B28AF" w:rsidRPr="009B28AF">
        <w:rPr>
          <w:rFonts w:ascii="Century Gothic" w:hAnsi="Century Gothic" w:cs="Tahoma"/>
        </w:rPr>
        <w:t xml:space="preserve">la primera </w:t>
      </w:r>
      <w:r w:rsidR="00951220">
        <w:rPr>
          <w:rFonts w:ascii="Century Gothic" w:hAnsi="Century Gothic" w:cs="Tahoma"/>
        </w:rPr>
        <w:t>co</w:t>
      </w:r>
      <w:r w:rsidR="009B28AF" w:rsidRPr="009B28AF">
        <w:rPr>
          <w:rFonts w:ascii="Century Gothic" w:hAnsi="Century Gothic" w:cs="Tahoma"/>
        </w:rPr>
        <w:t>rte</w:t>
      </w:r>
      <w:r w:rsidR="0097040F" w:rsidRPr="009B28AF">
        <w:rPr>
          <w:rFonts w:ascii="Century Gothic" w:hAnsi="Century Gothic" w:cs="Tahoma"/>
        </w:rPr>
        <w:t>,</w:t>
      </w:r>
      <w:r w:rsidR="0097040F">
        <w:rPr>
          <w:rFonts w:ascii="Century Gothic" w:hAnsi="Century Gothic" w:cs="Tahoma"/>
        </w:rPr>
        <w:t xml:space="preserve"> fue Primera Sala”, señala la </w:t>
      </w:r>
      <w:r w:rsidR="0097040F">
        <w:rPr>
          <w:rFonts w:ascii="Century Gothic" w:hAnsi="Century Gothic" w:cs="Tahoma"/>
          <w:b/>
        </w:rPr>
        <w:t>Magistrada Graciela Treviño Rodríguez</w:t>
      </w:r>
      <w:r w:rsidR="0097040F">
        <w:rPr>
          <w:rFonts w:ascii="Century Gothic" w:hAnsi="Century Gothic" w:cs="Tahoma"/>
        </w:rPr>
        <w:t xml:space="preserve">. “Gracias Magistrada”, dice el </w:t>
      </w:r>
      <w:r w:rsidR="0097040F">
        <w:rPr>
          <w:rFonts w:ascii="Century Gothic" w:hAnsi="Century Gothic" w:cs="Tahoma"/>
          <w:b/>
        </w:rPr>
        <w:t>Magistrado José Armando Martínez Vázquez</w:t>
      </w:r>
      <w:r w:rsidR="0097040F">
        <w:rPr>
          <w:rFonts w:ascii="Century Gothic" w:hAnsi="Century Gothic" w:cs="Tahoma"/>
        </w:rPr>
        <w:t xml:space="preserve">. “Yo nada más hacer la aportación que en la ocasión pasada había votado a favor del diverso proyecto”, manifiesta la </w:t>
      </w:r>
      <w:r w:rsidR="0097040F">
        <w:rPr>
          <w:rFonts w:ascii="Century Gothic" w:hAnsi="Century Gothic" w:cs="Tahoma"/>
          <w:b/>
        </w:rPr>
        <w:t>Magistrada Olga Regina García López</w:t>
      </w:r>
      <w:r w:rsidR="0097040F">
        <w:rPr>
          <w:rFonts w:ascii="Century Gothic" w:hAnsi="Century Gothic" w:cs="Tahoma"/>
        </w:rPr>
        <w:t>, “pero en un nuevo análisis de este proyecto que</w:t>
      </w:r>
      <w:r w:rsidR="00405D1A">
        <w:rPr>
          <w:rFonts w:ascii="Century Gothic" w:hAnsi="Century Gothic" w:cs="Tahoma"/>
        </w:rPr>
        <w:t xml:space="preserve"> hoy</w:t>
      </w:r>
      <w:r w:rsidR="0097040F">
        <w:rPr>
          <w:rFonts w:ascii="Century Gothic" w:hAnsi="Century Gothic" w:cs="Tahoma"/>
        </w:rPr>
        <w:t xml:space="preserve"> se me presenta, concuerdo c</w:t>
      </w:r>
      <w:r w:rsidR="00C40386">
        <w:rPr>
          <w:rFonts w:ascii="Century Gothic" w:hAnsi="Century Gothic" w:cs="Tahoma"/>
        </w:rPr>
        <w:t xml:space="preserve">on este nuevo planteamiento. Si no existe algún otro comentario, les pido de favor que procedamos a votar la ponencia, quien se encuentre a favor de la ponencia presentada por el Magistrado José Armando Martínez Vázquez en el Toca </w:t>
      </w:r>
      <w:r w:rsidR="00C40386">
        <w:rPr>
          <w:rFonts w:ascii="Century Gothic" w:hAnsi="Century Gothic" w:cs="Tahoma"/>
        </w:rPr>
        <w:lastRenderedPageBreak/>
        <w:t xml:space="preserve">número 64-21, favor de levantar la mano en este momento. Aprobada por unanimidad de votos de los presentes”. “Sí, Presidenta”, refiere la </w:t>
      </w:r>
      <w:r w:rsidR="00C40386">
        <w:rPr>
          <w:rFonts w:ascii="Century Gothic" w:hAnsi="Century Gothic" w:cs="Tahoma"/>
          <w:b/>
        </w:rPr>
        <w:t>licenciada Ma. del Rosario Torres Mancilla</w:t>
      </w:r>
      <w:r w:rsidR="00C40386">
        <w:rPr>
          <w:rFonts w:ascii="Century Gothic" w:hAnsi="Century Gothic" w:cs="Tahoma"/>
        </w:rPr>
        <w:t>.</w:t>
      </w:r>
      <w:r w:rsidRPr="00C40386">
        <w:rPr>
          <w:rFonts w:ascii="Century Gothic" w:hAnsi="Century Gothic" w:cs="Tahoma"/>
        </w:rPr>
        <w:t xml:space="preserve"> </w:t>
      </w:r>
      <w:r w:rsidRPr="00C40386">
        <w:rPr>
          <w:rFonts w:ascii="Century Gothic" w:hAnsi="Century Gothic"/>
          <w:b/>
        </w:rPr>
        <w:t>Atento a ello</w:t>
      </w:r>
      <w:r w:rsidRPr="00C40386">
        <w:rPr>
          <w:rFonts w:ascii="Century Gothic" w:hAnsi="Century Gothic" w:cs="Tahoma"/>
          <w:b/>
        </w:rPr>
        <w:t xml:space="preserve">, </w:t>
      </w:r>
      <w:r w:rsidR="00E31510">
        <w:rPr>
          <w:rFonts w:ascii="Century Gothic" w:hAnsi="Century Gothic" w:cs="Tahoma"/>
          <w:b/>
        </w:rPr>
        <w:t xml:space="preserve">con las precisiones antes mencionadas </w:t>
      </w:r>
      <w:r w:rsidRPr="00C40386">
        <w:rPr>
          <w:rFonts w:ascii="Century Gothic" w:hAnsi="Century Gothic" w:cs="Tahoma"/>
          <w:b/>
        </w:rPr>
        <w:t>la ponencia de cuenta es aprobada en sus términos por unanimidad de votos</w:t>
      </w:r>
      <w:r w:rsidR="000C06AE">
        <w:rPr>
          <w:rFonts w:ascii="Century Gothic" w:hAnsi="Century Gothic" w:cs="Tahoma"/>
          <w:b/>
        </w:rPr>
        <w:t xml:space="preserve"> de los presentes</w:t>
      </w:r>
      <w:r w:rsidRPr="00C40386">
        <w:rPr>
          <w:rFonts w:ascii="Century Gothic" w:hAnsi="Century Gothic" w:cs="Tahoma"/>
          <w:b/>
        </w:rPr>
        <w:t xml:space="preserve">. </w:t>
      </w:r>
      <w:r w:rsidRPr="00C40386">
        <w:rPr>
          <w:rFonts w:ascii="Century Gothic" w:hAnsi="Century Gothic" w:cs="Tahoma"/>
        </w:rPr>
        <w:t xml:space="preserve">- - - - - - - - - - - - - </w:t>
      </w:r>
      <w:r w:rsidR="00E31510">
        <w:rPr>
          <w:rFonts w:ascii="Century Gothic" w:hAnsi="Century Gothic" w:cs="Tahoma"/>
        </w:rPr>
        <w:t>- - - - -</w:t>
      </w:r>
      <w:r w:rsidR="000C06AE">
        <w:rPr>
          <w:rFonts w:ascii="Century Gothic" w:hAnsi="Century Gothic" w:cs="Tahoma"/>
        </w:rPr>
        <w:t xml:space="preserve"> - -</w:t>
      </w:r>
      <w:r w:rsidR="00D751F2">
        <w:rPr>
          <w:rFonts w:ascii="Century Gothic" w:hAnsi="Century Gothic" w:cs="Tahoma"/>
        </w:rPr>
        <w:t xml:space="preserve"> - - - - - - - - - - - - - - - - - - - - - </w:t>
      </w:r>
    </w:p>
    <w:p w14:paraId="40026BB7" w14:textId="07150DD5" w:rsidR="00F14C32" w:rsidRDefault="00B07E1F" w:rsidP="00E31510">
      <w:pPr>
        <w:pStyle w:val="Textoindependiente"/>
        <w:spacing w:line="490" w:lineRule="auto"/>
        <w:rPr>
          <w:rFonts w:ascii="Century Gothic" w:hAnsi="Century Gothic"/>
          <w:color w:val="000000"/>
        </w:rPr>
      </w:pPr>
      <w:r>
        <w:rPr>
          <w:rFonts w:ascii="Century Gothic" w:hAnsi="Century Gothic" w:cs="Tahoma"/>
        </w:rPr>
        <w:t>“</w:t>
      </w:r>
      <w:r w:rsidR="00F14C32" w:rsidRPr="00F14C32">
        <w:rPr>
          <w:rFonts w:ascii="Century Gothic" w:hAnsi="Century Gothic"/>
          <w:b/>
        </w:rPr>
        <w:t>B)</w:t>
      </w:r>
      <w:r w:rsidR="00F14C32" w:rsidRPr="00F14C32">
        <w:rPr>
          <w:rFonts w:ascii="Century Gothic" w:hAnsi="Century Gothic"/>
          <w:b/>
          <w:spacing w:val="-20"/>
        </w:rPr>
        <w:t xml:space="preserve"> </w:t>
      </w:r>
      <w:r w:rsidR="00F14C32" w:rsidRPr="00F14C32">
        <w:rPr>
          <w:rFonts w:ascii="Century Gothic" w:hAnsi="Century Gothic" w:cs="Tahoma"/>
          <w:b/>
        </w:rPr>
        <w:t>La que proyecta el Magistrado Alejandro Hernández Castillo, en el toca 79-21,</w:t>
      </w:r>
      <w:r w:rsidR="00F14C32" w:rsidRPr="00F14C32">
        <w:rPr>
          <w:rFonts w:ascii="Century Gothic" w:hAnsi="Century Gothic"/>
          <w:b/>
        </w:rPr>
        <w:t xml:space="preserve"> f</w:t>
      </w:r>
      <w:r w:rsidR="00F14C32" w:rsidRPr="00F14C32">
        <w:rPr>
          <w:rFonts w:ascii="Century Gothic" w:hAnsi="Century Gothic" w:cs="Tahoma"/>
          <w:b/>
        </w:rPr>
        <w:t>ormado con motivo del recurso de queja interpuesto</w:t>
      </w:r>
      <w:r w:rsidR="00F14C32" w:rsidRPr="00F14C32">
        <w:rPr>
          <w:rFonts w:ascii="Century Gothic" w:hAnsi="Century Gothic"/>
          <w:b/>
        </w:rPr>
        <w:t xml:space="preserve"> por </w:t>
      </w:r>
      <w:r w:rsidR="00FE4457" w:rsidRPr="00FE4457">
        <w:rPr>
          <w:rFonts w:ascii="Century Gothic" w:hAnsi="Century Gothic"/>
          <w:b/>
        </w:rPr>
        <w:t>ELIMINADO</w:t>
      </w:r>
      <w:r w:rsidR="00F14C32" w:rsidRPr="00F14C32">
        <w:rPr>
          <w:rFonts w:ascii="Century Gothic" w:hAnsi="Century Gothic"/>
          <w:b/>
        </w:rPr>
        <w:t xml:space="preserve">, en contra del auto pronunciado en 22 veintidós de abril de 2021 dos mil veintiuno, por el Juez de lo Familiar del Segundo Distrito Judicial con sede en Matehuala, San Luis Potosí, y mediante el cual, previo a admitir la demanda de denuncia del juicio sucesorio, se previno a los promoventes para que puntualizaran respecto a cuál de los dos nombres que mencionan desean iniciar la sucesión que denuncian, pues sólo en cuanto a uno de los mencionados es posible darle trámite a la intestamentaria, derivado del juicio sucesorio intestamentario a bienes de </w:t>
      </w:r>
      <w:r w:rsidR="00FE4457" w:rsidRPr="00FE4457">
        <w:rPr>
          <w:rFonts w:ascii="Century Gothic" w:hAnsi="Century Gothic"/>
          <w:b/>
        </w:rPr>
        <w:t>ELIMINADO</w:t>
      </w:r>
      <w:r w:rsidR="00F14C32" w:rsidRPr="00F14C32">
        <w:rPr>
          <w:rFonts w:ascii="Century Gothic" w:hAnsi="Century Gothic"/>
          <w:b/>
        </w:rPr>
        <w:t xml:space="preserve"> así como de </w:t>
      </w:r>
      <w:r w:rsidR="00FE4457" w:rsidRPr="00FE4457">
        <w:rPr>
          <w:rFonts w:ascii="Century Gothic" w:hAnsi="Century Gothic"/>
          <w:b/>
        </w:rPr>
        <w:t>ELIMINADO</w:t>
      </w:r>
      <w:r w:rsidR="00F14C32" w:rsidRPr="00F14C32">
        <w:rPr>
          <w:rFonts w:ascii="Century Gothic" w:hAnsi="Century Gothic"/>
          <w:b/>
        </w:rPr>
        <w:t xml:space="preserve"> promovido por </w:t>
      </w:r>
      <w:r w:rsidR="00FE4457" w:rsidRPr="00FE4457">
        <w:rPr>
          <w:rFonts w:ascii="Century Gothic" w:hAnsi="Century Gothic"/>
          <w:b/>
        </w:rPr>
        <w:t xml:space="preserve"> ELIMINADO</w:t>
      </w:r>
      <w:r w:rsidR="00F14C32" w:rsidRPr="00F14C32">
        <w:rPr>
          <w:rFonts w:ascii="Century Gothic" w:hAnsi="Century Gothic"/>
          <w:b/>
        </w:rPr>
        <w:t>, dentro del expediente 314/2021</w:t>
      </w:r>
      <w:r w:rsidRPr="00087896">
        <w:rPr>
          <w:rFonts w:ascii="Century Gothic" w:hAnsi="Century Gothic"/>
          <w:b/>
        </w:rPr>
        <w:t>”.</w:t>
      </w:r>
      <w:r w:rsidRPr="00087896">
        <w:rPr>
          <w:rFonts w:ascii="Century Gothic" w:hAnsi="Century Gothic"/>
        </w:rPr>
        <w:t xml:space="preserve"> </w:t>
      </w:r>
      <w:r w:rsidRPr="00087896">
        <w:rPr>
          <w:rFonts w:ascii="Century Gothic" w:hAnsi="Century Gothic" w:cs="Tahoma"/>
          <w:bCs/>
        </w:rPr>
        <w:t>Cuyos puntos resolutivos a la letra dicen: “</w:t>
      </w:r>
      <w:r w:rsidRPr="00F14C32">
        <w:rPr>
          <w:rFonts w:ascii="Century Gothic" w:hAnsi="Century Gothic"/>
          <w:b/>
          <w:color w:val="000000"/>
          <w:lang w:eastAsia="en-US"/>
        </w:rPr>
        <w:t>PRIMERO</w:t>
      </w:r>
      <w:r w:rsidR="00F14C32">
        <w:rPr>
          <w:rFonts w:ascii="Century Gothic" w:hAnsi="Century Gothic"/>
          <w:b/>
          <w:color w:val="000000"/>
          <w:lang w:eastAsia="en-US"/>
        </w:rPr>
        <w:t>.</w:t>
      </w:r>
      <w:r w:rsidRPr="00087896">
        <w:rPr>
          <w:rFonts w:ascii="Century Gothic" w:hAnsi="Century Gothic"/>
          <w:color w:val="000000"/>
          <w:lang w:eastAsia="en-US"/>
        </w:rPr>
        <w:t xml:space="preserve"> Este</w:t>
      </w:r>
      <w:r>
        <w:rPr>
          <w:rFonts w:ascii="Century Gothic" w:hAnsi="Century Gothic"/>
          <w:color w:val="000000"/>
          <w:lang w:eastAsia="en-US"/>
        </w:rPr>
        <w:t xml:space="preserve"> Supremo T</w:t>
      </w:r>
      <w:r w:rsidRPr="00087896">
        <w:rPr>
          <w:rFonts w:ascii="Century Gothic" w:hAnsi="Century Gothic"/>
          <w:color w:val="000000"/>
          <w:lang w:eastAsia="en-US"/>
        </w:rPr>
        <w:t xml:space="preserve">ribunal </w:t>
      </w:r>
      <w:r>
        <w:rPr>
          <w:rFonts w:ascii="Century Gothic" w:hAnsi="Century Gothic"/>
          <w:color w:val="000000"/>
          <w:lang w:eastAsia="en-US"/>
        </w:rPr>
        <w:t>de Justicia del Estado</w:t>
      </w:r>
      <w:r w:rsidR="00F14C32">
        <w:rPr>
          <w:rFonts w:ascii="Century Gothic" w:hAnsi="Century Gothic"/>
          <w:color w:val="000000"/>
          <w:lang w:eastAsia="en-US"/>
        </w:rPr>
        <w:t>, en Pleno,</w:t>
      </w:r>
      <w:r>
        <w:rPr>
          <w:rFonts w:ascii="Century Gothic" w:hAnsi="Century Gothic"/>
          <w:color w:val="000000"/>
          <w:lang w:eastAsia="en-US"/>
        </w:rPr>
        <w:t xml:space="preserve"> fue competente para conocer y resolver </w:t>
      </w:r>
      <w:r w:rsidR="00F14C32">
        <w:rPr>
          <w:rFonts w:ascii="Century Gothic" w:hAnsi="Century Gothic"/>
          <w:color w:val="000000"/>
          <w:lang w:eastAsia="en-US"/>
        </w:rPr>
        <w:t>el</w:t>
      </w:r>
      <w:r>
        <w:rPr>
          <w:rFonts w:ascii="Century Gothic" w:hAnsi="Century Gothic"/>
          <w:color w:val="000000"/>
          <w:lang w:eastAsia="en-US"/>
        </w:rPr>
        <w:t xml:space="preserve"> presente </w:t>
      </w:r>
      <w:r w:rsidR="00F14C32">
        <w:rPr>
          <w:rFonts w:ascii="Century Gothic" w:hAnsi="Century Gothic"/>
          <w:color w:val="000000"/>
          <w:lang w:eastAsia="en-US"/>
        </w:rPr>
        <w:t xml:space="preserve">recurso de queja interpuesto por </w:t>
      </w:r>
      <w:r w:rsidR="00FE4457" w:rsidRPr="00FE4457">
        <w:rPr>
          <w:rFonts w:ascii="Century Gothic" w:hAnsi="Century Gothic"/>
          <w:b/>
          <w:color w:val="000000"/>
          <w:lang w:eastAsia="en-US"/>
        </w:rPr>
        <w:t>ELIMINADO</w:t>
      </w:r>
      <w:r>
        <w:rPr>
          <w:rFonts w:ascii="Century Gothic" w:hAnsi="Century Gothic"/>
          <w:color w:val="000000"/>
          <w:lang w:eastAsia="en-US"/>
        </w:rPr>
        <w:t xml:space="preserve">. </w:t>
      </w:r>
      <w:r w:rsidRPr="00F14C32">
        <w:rPr>
          <w:rFonts w:ascii="Century Gothic" w:hAnsi="Century Gothic"/>
          <w:b/>
          <w:color w:val="000000"/>
          <w:lang w:eastAsia="en-US"/>
        </w:rPr>
        <w:t>SEGUNDO</w:t>
      </w:r>
      <w:r w:rsidR="00F14C32">
        <w:rPr>
          <w:rFonts w:ascii="Century Gothic" w:hAnsi="Century Gothic"/>
          <w:color w:val="000000"/>
          <w:lang w:eastAsia="en-US"/>
        </w:rPr>
        <w:t>.</w:t>
      </w:r>
      <w:r>
        <w:rPr>
          <w:rFonts w:ascii="Century Gothic" w:hAnsi="Century Gothic"/>
          <w:color w:val="000000"/>
          <w:lang w:eastAsia="en-US"/>
        </w:rPr>
        <w:t xml:space="preserve"> </w:t>
      </w:r>
      <w:r w:rsidR="00F14C32">
        <w:rPr>
          <w:rFonts w:ascii="Century Gothic" w:hAnsi="Century Gothic"/>
          <w:color w:val="000000"/>
          <w:lang w:eastAsia="en-US"/>
        </w:rPr>
        <w:t xml:space="preserve">Por no estar apoyado en derecho, se desecha el recurso de queja interpuesto por </w:t>
      </w:r>
      <w:r w:rsidR="00FE4457" w:rsidRPr="00FE4457">
        <w:rPr>
          <w:rFonts w:ascii="Century Gothic" w:hAnsi="Century Gothic"/>
          <w:b/>
          <w:color w:val="000000"/>
          <w:lang w:eastAsia="en-US"/>
        </w:rPr>
        <w:t>ELIMINADO</w:t>
      </w:r>
      <w:r w:rsidR="00F14C32">
        <w:rPr>
          <w:rFonts w:ascii="Century Gothic" w:hAnsi="Century Gothic"/>
          <w:color w:val="000000"/>
          <w:lang w:eastAsia="en-US"/>
        </w:rPr>
        <w:t xml:space="preserve">, lo anterior de conformidad con los razonamientos y fundamentos legales establecidos en la parte considerativa del presente fallo. </w:t>
      </w:r>
      <w:r w:rsidR="00F14C32">
        <w:rPr>
          <w:rFonts w:ascii="Century Gothic" w:hAnsi="Century Gothic"/>
          <w:b/>
          <w:color w:val="000000"/>
          <w:lang w:eastAsia="en-US"/>
        </w:rPr>
        <w:t xml:space="preserve">TERCERO. </w:t>
      </w:r>
      <w:r w:rsidR="00F14C32">
        <w:rPr>
          <w:rFonts w:ascii="Century Gothic" w:hAnsi="Century Gothic"/>
          <w:color w:val="000000"/>
          <w:lang w:eastAsia="en-US"/>
        </w:rPr>
        <w:t xml:space="preserve">No se aplica multa alguna a la parte recurrente en queja, en virtud de los motivos </w:t>
      </w:r>
      <w:r w:rsidR="00F14C32">
        <w:rPr>
          <w:rFonts w:ascii="Century Gothic" w:hAnsi="Century Gothic"/>
          <w:color w:val="000000"/>
          <w:lang w:eastAsia="en-US"/>
        </w:rPr>
        <w:lastRenderedPageBreak/>
        <w:t>expresados en la parte considerativa que antecede.</w:t>
      </w:r>
      <w:r w:rsidR="00F14C32">
        <w:rPr>
          <w:rFonts w:ascii="Century Gothic" w:hAnsi="Century Gothic"/>
          <w:b/>
          <w:color w:val="000000"/>
          <w:lang w:eastAsia="en-US"/>
        </w:rPr>
        <w:t xml:space="preserve"> CUARTO. </w:t>
      </w:r>
      <w:r w:rsidR="00F14C32">
        <w:rPr>
          <w:rFonts w:ascii="Century Gothic" w:hAnsi="Century Gothic"/>
          <w:color w:val="000000"/>
          <w:lang w:eastAsia="en-US"/>
        </w:rPr>
        <w:t xml:space="preserve">La presente resolución estará a disposición del público para su consulta a través de la difusión en la plataforma electrónica, cuando así se solicite, lo anterior, de conformidad con el procedimiento de acceso a la información previsto en la Ley General de Transparencia y Acceso a la Información Pública, en relación con lo dispuesto en el numeral 87, fracción III, de la Ley de Transparencia y Acceso a la Información Pública para el Estado, sin perjuicio de la protección que por mandato constitucional se realice de oficio. </w:t>
      </w:r>
      <w:r w:rsidR="00F14C32">
        <w:rPr>
          <w:rFonts w:ascii="Century Gothic" w:hAnsi="Century Gothic"/>
          <w:b/>
          <w:color w:val="000000"/>
          <w:lang w:eastAsia="en-US"/>
        </w:rPr>
        <w:t>QUINTO.</w:t>
      </w:r>
      <w:r w:rsidR="00F14C32">
        <w:rPr>
          <w:rFonts w:ascii="Century Gothic" w:hAnsi="Century Gothic"/>
          <w:color w:val="000000"/>
          <w:lang w:eastAsia="en-US"/>
        </w:rPr>
        <w:t xml:space="preserve"> Envíese copia certificada de la presente resolución al Juez de lo Familiar del Segundo Distrito Judicial del Estado con sede en el municipio de Matehuala, San Luis Potosí, para los efectos legales a que haya lugar; y en su oportunidad, archívese el toca como asunto concluido. </w:t>
      </w:r>
      <w:r w:rsidR="00F14C32">
        <w:rPr>
          <w:rFonts w:ascii="Century Gothic" w:hAnsi="Century Gothic"/>
          <w:b/>
          <w:color w:val="000000"/>
          <w:lang w:eastAsia="en-US"/>
        </w:rPr>
        <w:t xml:space="preserve">SEXTO. </w:t>
      </w:r>
      <w:r w:rsidR="00F14C32">
        <w:rPr>
          <w:rFonts w:ascii="Century Gothic" w:hAnsi="Century Gothic"/>
          <w:color w:val="000000"/>
          <w:lang w:eastAsia="en-US"/>
        </w:rPr>
        <w:t xml:space="preserve">Notifíquese personalmente la presente resolución, comuníquese y cúmplase”. </w:t>
      </w:r>
      <w:r w:rsidR="00757FD3">
        <w:rPr>
          <w:rFonts w:ascii="Century Gothic" w:hAnsi="Century Gothic"/>
          <w:color w:val="000000"/>
          <w:lang w:eastAsia="en-US"/>
        </w:rPr>
        <w:t>En lo tocante, l</w:t>
      </w:r>
      <w:r w:rsidRPr="00087896">
        <w:rPr>
          <w:rFonts w:ascii="Century Gothic" w:hAnsi="Century Gothic" w:cs="Tahoma"/>
          <w:bCs/>
        </w:rPr>
        <w:t xml:space="preserve">a </w:t>
      </w:r>
      <w:r w:rsidRPr="00087896">
        <w:rPr>
          <w:rFonts w:ascii="Century Gothic" w:hAnsi="Century Gothic" w:cs="Tahoma"/>
          <w:b/>
          <w:bCs/>
        </w:rPr>
        <w:t>Magistrada Olga Regina García López</w:t>
      </w:r>
      <w:r w:rsidRPr="00087896">
        <w:rPr>
          <w:rFonts w:ascii="Century Gothic" w:hAnsi="Century Gothic" w:cs="Tahoma"/>
          <w:bCs/>
        </w:rPr>
        <w:t xml:space="preserve">, </w:t>
      </w:r>
      <w:r w:rsidR="00757FD3">
        <w:rPr>
          <w:rFonts w:ascii="Century Gothic" w:hAnsi="Century Gothic" w:cs="Tahoma"/>
          <w:bCs/>
        </w:rPr>
        <w:t>manifiesta</w:t>
      </w:r>
      <w:r w:rsidRPr="00087896">
        <w:rPr>
          <w:rFonts w:ascii="Century Gothic" w:hAnsi="Century Gothic" w:cs="Tahoma"/>
          <w:bCs/>
        </w:rPr>
        <w:t>: “A su consideración</w:t>
      </w:r>
      <w:r w:rsidR="00C40386">
        <w:rPr>
          <w:rFonts w:ascii="Century Gothic" w:hAnsi="Century Gothic" w:cs="Tahoma"/>
          <w:bCs/>
        </w:rPr>
        <w:t xml:space="preserve"> se encuentra</w:t>
      </w:r>
      <w:r w:rsidRPr="00087896">
        <w:rPr>
          <w:rFonts w:ascii="Century Gothic" w:hAnsi="Century Gothic" w:cs="Tahoma"/>
          <w:bCs/>
        </w:rPr>
        <w:t xml:space="preserve"> la ponencia</w:t>
      </w:r>
      <w:r>
        <w:rPr>
          <w:rFonts w:ascii="Century Gothic" w:hAnsi="Century Gothic" w:cs="Tahoma"/>
          <w:bCs/>
        </w:rPr>
        <w:t xml:space="preserve"> que presenta</w:t>
      </w:r>
      <w:r w:rsidRPr="00087896">
        <w:rPr>
          <w:rFonts w:ascii="Century Gothic" w:hAnsi="Century Gothic" w:cs="Tahoma"/>
          <w:bCs/>
        </w:rPr>
        <w:t xml:space="preserve"> el </w:t>
      </w:r>
      <w:r w:rsidRPr="0095783F">
        <w:rPr>
          <w:rFonts w:ascii="Century Gothic" w:hAnsi="Century Gothic" w:cs="Tahoma"/>
        </w:rPr>
        <w:t xml:space="preserve">Magistrado Alejandro Hernández Castillo, en el toca </w:t>
      </w:r>
      <w:r w:rsidR="00F14C32">
        <w:rPr>
          <w:rFonts w:ascii="Century Gothic" w:hAnsi="Century Gothic" w:cs="Tahoma"/>
        </w:rPr>
        <w:t>79</w:t>
      </w:r>
      <w:r w:rsidRPr="0095783F">
        <w:rPr>
          <w:rFonts w:ascii="Century Gothic" w:hAnsi="Century Gothic" w:cs="Tahoma"/>
        </w:rPr>
        <w:t>-21</w:t>
      </w:r>
      <w:r>
        <w:rPr>
          <w:rFonts w:ascii="Century Gothic" w:hAnsi="Century Gothic" w:cs="Tahoma"/>
        </w:rPr>
        <w:t>, si existe</w:t>
      </w:r>
      <w:r w:rsidRPr="00087896">
        <w:rPr>
          <w:rFonts w:ascii="Century Gothic" w:hAnsi="Century Gothic" w:cs="Tahoma"/>
        </w:rPr>
        <w:t xml:space="preserve"> alguna intervención</w:t>
      </w:r>
      <w:r>
        <w:rPr>
          <w:rFonts w:ascii="Century Gothic" w:hAnsi="Century Gothic" w:cs="Tahoma"/>
        </w:rPr>
        <w:t>,</w:t>
      </w:r>
      <w:r w:rsidRPr="00087896">
        <w:rPr>
          <w:rFonts w:ascii="Century Gothic" w:hAnsi="Century Gothic" w:cs="Tahoma"/>
        </w:rPr>
        <w:t xml:space="preserve"> este es el momento</w:t>
      </w:r>
      <w:r w:rsidR="00DF05E0">
        <w:rPr>
          <w:rFonts w:ascii="Century Gothic" w:hAnsi="Century Gothic" w:cs="Tahoma"/>
        </w:rPr>
        <w:t>,</w:t>
      </w:r>
      <w:r w:rsidRPr="00087896">
        <w:rPr>
          <w:rFonts w:ascii="Century Gothic" w:hAnsi="Century Gothic" w:cs="Tahoma"/>
        </w:rPr>
        <w:t xml:space="preserve"> </w:t>
      </w:r>
      <w:r w:rsidR="00C40386">
        <w:rPr>
          <w:rFonts w:ascii="Century Gothic" w:hAnsi="Century Gothic" w:cs="Tahoma"/>
        </w:rPr>
        <w:t xml:space="preserve">si Magistrado ponente </w:t>
      </w:r>
      <w:r>
        <w:rPr>
          <w:rFonts w:ascii="Century Gothic" w:hAnsi="Century Gothic" w:cs="Tahoma"/>
        </w:rPr>
        <w:t xml:space="preserve">adelante”. </w:t>
      </w:r>
      <w:r w:rsidR="00C40386">
        <w:rPr>
          <w:rFonts w:ascii="Century Gothic" w:hAnsi="Century Gothic" w:cs="Tahoma"/>
        </w:rPr>
        <w:t xml:space="preserve">“Gracias Presidenta con el permiso de todos los integrantes de este Pleno, nada más para una </w:t>
      </w:r>
      <w:r w:rsidR="00E31510">
        <w:rPr>
          <w:rFonts w:ascii="Century Gothic" w:hAnsi="Century Gothic" w:cs="Tahoma"/>
        </w:rPr>
        <w:t>precisión</w:t>
      </w:r>
      <w:r w:rsidR="00C40386">
        <w:rPr>
          <w:rFonts w:ascii="Century Gothic" w:hAnsi="Century Gothic" w:cs="Tahoma"/>
        </w:rPr>
        <w:t xml:space="preserve"> en lo que es el considerando quinto”, </w:t>
      </w:r>
      <w:r w:rsidR="00757FD3">
        <w:rPr>
          <w:rFonts w:ascii="Century Gothic" w:hAnsi="Century Gothic" w:cs="Tahoma"/>
        </w:rPr>
        <w:t>expresa</w:t>
      </w:r>
      <w:r w:rsidR="00C40386">
        <w:rPr>
          <w:rFonts w:ascii="Century Gothic" w:hAnsi="Century Gothic" w:cs="Tahoma"/>
        </w:rPr>
        <w:t xml:space="preserve"> el </w:t>
      </w:r>
      <w:r w:rsidR="00C40386">
        <w:rPr>
          <w:rFonts w:ascii="Century Gothic" w:hAnsi="Century Gothic" w:cs="Tahoma"/>
          <w:b/>
        </w:rPr>
        <w:t>Magistrado Alejandro Hernández Castillo</w:t>
      </w:r>
      <w:r w:rsidR="00C40386">
        <w:rPr>
          <w:rFonts w:ascii="Century Gothic" w:hAnsi="Century Gothic" w:cs="Tahoma"/>
        </w:rPr>
        <w:t xml:space="preserve">, “se prescindiría o se suprimiría la calificación que se hace de los agravios, es decir, estaríamos prescindiendo de </w:t>
      </w:r>
      <w:r w:rsidR="00757FD3">
        <w:rPr>
          <w:rFonts w:ascii="Century Gothic" w:hAnsi="Century Gothic" w:cs="Tahoma"/>
        </w:rPr>
        <w:t>poner</w:t>
      </w:r>
      <w:r w:rsidR="00C40386">
        <w:rPr>
          <w:rFonts w:ascii="Century Gothic" w:hAnsi="Century Gothic" w:cs="Tahoma"/>
        </w:rPr>
        <w:t xml:space="preserve"> que son infundados y únicamente establecer la improcedencia de la queja, es cuanto”. “Gracias, </w:t>
      </w:r>
      <w:r w:rsidR="00E31510">
        <w:rPr>
          <w:rFonts w:ascii="Century Gothic" w:hAnsi="Century Gothic" w:cs="Tahoma"/>
        </w:rPr>
        <w:t xml:space="preserve">si no existe algún otro comentario, les pido por favor pasemos a votar la ponencia”, </w:t>
      </w:r>
      <w:r w:rsidR="00757FD3">
        <w:rPr>
          <w:rFonts w:ascii="Century Gothic" w:hAnsi="Century Gothic" w:cs="Tahoma"/>
        </w:rPr>
        <w:lastRenderedPageBreak/>
        <w:t>señala</w:t>
      </w:r>
      <w:r w:rsidR="00E31510">
        <w:rPr>
          <w:rFonts w:ascii="Century Gothic" w:hAnsi="Century Gothic" w:cs="Tahoma"/>
        </w:rPr>
        <w:t xml:space="preserve"> la </w:t>
      </w:r>
      <w:r w:rsidR="00E31510">
        <w:rPr>
          <w:rFonts w:ascii="Century Gothic" w:hAnsi="Century Gothic" w:cs="Tahoma"/>
          <w:b/>
        </w:rPr>
        <w:t>Magistrada Olga Regina García López</w:t>
      </w:r>
      <w:r w:rsidR="00E31510">
        <w:rPr>
          <w:rFonts w:ascii="Century Gothic" w:hAnsi="Century Gothic" w:cs="Tahoma"/>
        </w:rPr>
        <w:t xml:space="preserve"> “quien se encuentre a favor de la ponencia que presenta el Magistrado Alejandro Hernández Castillo, en el Toca 79-21, favor de levantar la mano en este momento. Aprobada por unanimidad de votos de los presentes”. “Sí, Presidenta”, refiere la </w:t>
      </w:r>
      <w:r w:rsidR="00E31510">
        <w:rPr>
          <w:rFonts w:ascii="Century Gothic" w:hAnsi="Century Gothic" w:cs="Tahoma"/>
          <w:b/>
        </w:rPr>
        <w:t>licenciada Ma. del Rosario Torres Mancilla</w:t>
      </w:r>
      <w:r w:rsidR="00E31510">
        <w:rPr>
          <w:rFonts w:ascii="Century Gothic" w:hAnsi="Century Gothic" w:cs="Tahoma"/>
        </w:rPr>
        <w:t xml:space="preserve">. </w:t>
      </w:r>
      <w:r w:rsidR="00E31510" w:rsidRPr="000C06AE">
        <w:rPr>
          <w:rFonts w:ascii="Century Gothic" w:hAnsi="Century Gothic"/>
          <w:b/>
          <w:color w:val="000000"/>
        </w:rPr>
        <w:t>Atento a ello, con la precisión</w:t>
      </w:r>
      <w:r w:rsidR="000C06AE">
        <w:rPr>
          <w:rFonts w:ascii="Century Gothic" w:hAnsi="Century Gothic"/>
          <w:b/>
          <w:color w:val="000000"/>
        </w:rPr>
        <w:t xml:space="preserve"> antes mencionada</w:t>
      </w:r>
      <w:r w:rsidRPr="000C06AE">
        <w:rPr>
          <w:rFonts w:ascii="Century Gothic" w:hAnsi="Century Gothic"/>
          <w:b/>
          <w:color w:val="000000"/>
        </w:rPr>
        <w:t>,</w:t>
      </w:r>
      <w:r w:rsidRPr="00046764">
        <w:rPr>
          <w:rFonts w:ascii="Century Gothic" w:hAnsi="Century Gothic"/>
          <w:b/>
          <w:color w:val="000000"/>
        </w:rPr>
        <w:t xml:space="preserve"> la ponencia de cuenta es aprobada por unanimidad de votos</w:t>
      </w:r>
      <w:r w:rsidR="000C06AE">
        <w:rPr>
          <w:rFonts w:ascii="Century Gothic" w:hAnsi="Century Gothic"/>
          <w:b/>
          <w:color w:val="000000"/>
        </w:rPr>
        <w:t xml:space="preserve"> de los presentes</w:t>
      </w:r>
      <w:r w:rsidRPr="00046764">
        <w:rPr>
          <w:rFonts w:ascii="Century Gothic" w:hAnsi="Century Gothic"/>
          <w:b/>
          <w:color w:val="000000"/>
        </w:rPr>
        <w:t xml:space="preserve">. </w:t>
      </w:r>
      <w:r w:rsidRPr="00046764">
        <w:rPr>
          <w:rFonts w:ascii="Century Gothic" w:hAnsi="Century Gothic"/>
          <w:color w:val="000000"/>
        </w:rPr>
        <w:t xml:space="preserve">- - - - </w:t>
      </w:r>
      <w:r w:rsidR="000C06AE">
        <w:rPr>
          <w:rFonts w:ascii="Century Gothic" w:hAnsi="Century Gothic"/>
          <w:color w:val="000000"/>
        </w:rPr>
        <w:t>- - - - - - - - - - - - - - - - - - - - - - - - - - - - - - - - - - - - - - - - - -</w:t>
      </w:r>
    </w:p>
    <w:p w14:paraId="52FB7940" w14:textId="68E8C255" w:rsidR="00C24937" w:rsidRPr="000C06AE" w:rsidRDefault="00F14C32" w:rsidP="004B36EF">
      <w:pPr>
        <w:pStyle w:val="Textoindependiente"/>
        <w:spacing w:line="490" w:lineRule="auto"/>
        <w:rPr>
          <w:rFonts w:ascii="Century Gothic" w:hAnsi="Century Gothic"/>
          <w:color w:val="000000"/>
        </w:rPr>
      </w:pPr>
      <w:r>
        <w:rPr>
          <w:rFonts w:ascii="Century Gothic" w:hAnsi="Century Gothic"/>
          <w:color w:val="000000"/>
        </w:rPr>
        <w:t>“</w:t>
      </w:r>
      <w:r w:rsidRPr="0018367B">
        <w:rPr>
          <w:rFonts w:ascii="Century Gothic" w:hAnsi="Century Gothic"/>
          <w:b/>
        </w:rPr>
        <w:t>C</w:t>
      </w:r>
      <w:r w:rsidRPr="00F14C32">
        <w:rPr>
          <w:rFonts w:ascii="Century Gothic" w:hAnsi="Century Gothic"/>
          <w:b/>
        </w:rPr>
        <w:t>)</w:t>
      </w:r>
      <w:r w:rsidRPr="00F14C32">
        <w:rPr>
          <w:rFonts w:ascii="Century Gothic" w:hAnsi="Century Gothic"/>
          <w:b/>
          <w:spacing w:val="-20"/>
        </w:rPr>
        <w:t xml:space="preserve"> </w:t>
      </w:r>
      <w:r w:rsidRPr="00F14C32">
        <w:rPr>
          <w:rFonts w:ascii="Century Gothic" w:hAnsi="Century Gothic" w:cs="Tahoma"/>
          <w:b/>
        </w:rPr>
        <w:t>La que formula la Magistrada María Manuela García Cázares, en el toca 44-21,</w:t>
      </w:r>
      <w:r w:rsidRPr="00F14C32">
        <w:rPr>
          <w:rFonts w:ascii="Century Gothic" w:hAnsi="Century Gothic"/>
          <w:b/>
        </w:rPr>
        <w:t xml:space="preserve"> f</w:t>
      </w:r>
      <w:r w:rsidRPr="00F14C32">
        <w:rPr>
          <w:rFonts w:ascii="Century Gothic" w:hAnsi="Century Gothic" w:cs="Tahoma"/>
          <w:b/>
        </w:rPr>
        <w:t>ormado con motivo del recurso de queja interpuesto</w:t>
      </w:r>
      <w:r w:rsidRPr="00F14C32">
        <w:rPr>
          <w:rFonts w:ascii="Century Gothic" w:hAnsi="Century Gothic"/>
          <w:b/>
        </w:rPr>
        <w:t xml:space="preserve"> por</w:t>
      </w:r>
      <w:r w:rsidR="00FE4457" w:rsidRPr="00FE4457">
        <w:rPr>
          <w:rFonts w:ascii="Century Gothic" w:hAnsi="Century Gothic"/>
          <w:b/>
        </w:rPr>
        <w:t xml:space="preserve"> ELIMINADO</w:t>
      </w:r>
      <w:r w:rsidRPr="00F14C32">
        <w:rPr>
          <w:rFonts w:ascii="Century Gothic" w:hAnsi="Century Gothic"/>
          <w:b/>
        </w:rPr>
        <w:t xml:space="preserve">, en contra del auto de once de marzo de dos mil veintiuno, que negó la admisión del recurso de apelación, dictado por el Juez Civil del Segundo Distrito Judicial con residencia en Matehuala, S.L.P., dentro del expediente 12/2019, relativo al juicio Extraordinario Civil, promovido por </w:t>
      </w:r>
      <w:r w:rsidR="00FE4457" w:rsidRPr="00FE4457">
        <w:rPr>
          <w:rFonts w:ascii="Century Gothic" w:hAnsi="Century Gothic"/>
          <w:b/>
        </w:rPr>
        <w:t>ELIMINADO</w:t>
      </w:r>
      <w:r w:rsidRPr="00F14C32">
        <w:rPr>
          <w:rFonts w:ascii="Century Gothic" w:hAnsi="Century Gothic"/>
          <w:b/>
        </w:rPr>
        <w:t xml:space="preserve">, en contra de </w:t>
      </w:r>
      <w:r w:rsidR="00FE4457" w:rsidRPr="00FE4457">
        <w:rPr>
          <w:rFonts w:ascii="Century Gothic" w:hAnsi="Century Gothic"/>
          <w:b/>
        </w:rPr>
        <w:t xml:space="preserve">ELIMINADO </w:t>
      </w:r>
      <w:r w:rsidRPr="00F14C32">
        <w:rPr>
          <w:rFonts w:ascii="Century Gothic" w:hAnsi="Century Gothic"/>
          <w:b/>
        </w:rPr>
        <w:t xml:space="preserve">y </w:t>
      </w:r>
      <w:r w:rsidR="00FE4457" w:rsidRPr="00FE4457">
        <w:rPr>
          <w:rFonts w:ascii="Century Gothic" w:hAnsi="Century Gothic"/>
          <w:b/>
        </w:rPr>
        <w:t>ELIMINADO</w:t>
      </w:r>
      <w:r w:rsidR="00345E61">
        <w:rPr>
          <w:rFonts w:ascii="Century Gothic" w:hAnsi="Century Gothic"/>
          <w:b/>
        </w:rPr>
        <w:t>”.</w:t>
      </w:r>
      <w:r w:rsidR="00FE4457" w:rsidRPr="00FE4457">
        <w:rPr>
          <w:rFonts w:ascii="Century Gothic" w:hAnsi="Century Gothic"/>
          <w:b/>
        </w:rPr>
        <w:t xml:space="preserve"> </w:t>
      </w:r>
      <w:r w:rsidR="004D7B5F" w:rsidRPr="004D7B5F">
        <w:rPr>
          <w:rFonts w:ascii="Century Gothic" w:hAnsi="Century Gothic"/>
        </w:rPr>
        <w:t>Cuyos puntos resolutivos que textualmente expresan lo siguiente:</w:t>
      </w:r>
      <w:r w:rsidR="004D7B5F">
        <w:rPr>
          <w:rFonts w:ascii="Century Gothic" w:hAnsi="Century Gothic"/>
        </w:rPr>
        <w:t xml:space="preserve"> </w:t>
      </w:r>
      <w:r w:rsidR="004D7B5F">
        <w:rPr>
          <w:rFonts w:ascii="Century Gothic" w:hAnsi="Century Gothic"/>
          <w:b/>
        </w:rPr>
        <w:t>PRIMERO</w:t>
      </w:r>
      <w:r w:rsidR="004D7B5F">
        <w:rPr>
          <w:rFonts w:ascii="Century Gothic" w:hAnsi="Century Gothic"/>
        </w:rPr>
        <w:t xml:space="preserve">.- </w:t>
      </w:r>
      <w:r w:rsidR="00D86C83">
        <w:rPr>
          <w:rFonts w:ascii="Century Gothic" w:hAnsi="Century Gothic"/>
        </w:rPr>
        <w:t>E</w:t>
      </w:r>
      <w:r w:rsidR="000C63DA">
        <w:rPr>
          <w:rFonts w:ascii="Century Gothic" w:hAnsi="Century Gothic"/>
        </w:rPr>
        <w:t xml:space="preserve">l Pleno de este Supremo Tribunal de Justicia del Estado, es competente para conocer del presente Recurso de Queja, y el trámite dado al mismo se encuentra ajustado a derecho. </w:t>
      </w:r>
      <w:r w:rsidR="000C63DA">
        <w:rPr>
          <w:rFonts w:ascii="Century Gothic" w:hAnsi="Century Gothic"/>
          <w:b/>
        </w:rPr>
        <w:t>SEGUNDO</w:t>
      </w:r>
      <w:r w:rsidR="000C63DA">
        <w:rPr>
          <w:rFonts w:ascii="Century Gothic" w:hAnsi="Century Gothic"/>
        </w:rPr>
        <w:t xml:space="preserve">.- Los agravios </w:t>
      </w:r>
      <w:r w:rsidR="00C24937">
        <w:rPr>
          <w:rFonts w:ascii="Century Gothic" w:hAnsi="Century Gothic"/>
          <w:color w:val="000000"/>
          <w:lang w:eastAsia="en-US"/>
        </w:rPr>
        <w:t>expresados por el quejoso</w:t>
      </w:r>
      <w:r w:rsidR="00FE4457" w:rsidRPr="00FE4457">
        <w:rPr>
          <w:rFonts w:ascii="Century Gothic" w:hAnsi="Century Gothic"/>
          <w:b/>
          <w:color w:val="000000"/>
          <w:lang w:eastAsia="en-US"/>
        </w:rPr>
        <w:t xml:space="preserve"> ELIMINADO</w:t>
      </w:r>
      <w:r w:rsidR="00C24937">
        <w:rPr>
          <w:rFonts w:ascii="Century Gothic" w:hAnsi="Century Gothic"/>
          <w:color w:val="000000"/>
          <w:lang w:eastAsia="en-US"/>
        </w:rPr>
        <w:t xml:space="preserve"> resultaron </w:t>
      </w:r>
      <w:r w:rsidR="00C24937" w:rsidRPr="00286B8C">
        <w:rPr>
          <w:rFonts w:ascii="Century Gothic" w:hAnsi="Century Gothic"/>
          <w:b/>
          <w:color w:val="000000"/>
          <w:lang w:eastAsia="en-US"/>
        </w:rPr>
        <w:t>inoperantes</w:t>
      </w:r>
      <w:r w:rsidR="00C24937">
        <w:rPr>
          <w:rFonts w:ascii="Century Gothic" w:hAnsi="Century Gothic"/>
          <w:b/>
          <w:color w:val="000000"/>
          <w:lang w:eastAsia="en-US"/>
        </w:rPr>
        <w:t>. TERCERO.-</w:t>
      </w:r>
      <w:r w:rsidR="00C24937">
        <w:rPr>
          <w:rFonts w:ascii="Century Gothic" w:hAnsi="Century Gothic"/>
          <w:color w:val="000000"/>
          <w:lang w:eastAsia="en-US"/>
        </w:rPr>
        <w:t xml:space="preserve"> En consecuencia, </w:t>
      </w:r>
      <w:r w:rsidR="00C24937" w:rsidRPr="00286B8C">
        <w:rPr>
          <w:rFonts w:ascii="Century Gothic" w:hAnsi="Century Gothic"/>
          <w:b/>
          <w:color w:val="000000"/>
          <w:lang w:eastAsia="en-US"/>
        </w:rPr>
        <w:t>SE CONFIRMA</w:t>
      </w:r>
      <w:r w:rsidR="00C24937">
        <w:rPr>
          <w:rFonts w:ascii="Century Gothic" w:hAnsi="Century Gothic"/>
          <w:b/>
          <w:color w:val="000000"/>
          <w:lang w:eastAsia="en-US"/>
        </w:rPr>
        <w:t xml:space="preserve"> </w:t>
      </w:r>
      <w:r w:rsidR="00C24937">
        <w:rPr>
          <w:rFonts w:ascii="Century Gothic" w:hAnsi="Century Gothic"/>
          <w:color w:val="000000"/>
          <w:lang w:eastAsia="en-US"/>
        </w:rPr>
        <w:t xml:space="preserve">el auto de </w:t>
      </w:r>
      <w:r w:rsidR="00C24937" w:rsidRPr="00286B8C">
        <w:rPr>
          <w:rFonts w:ascii="Century Gothic" w:hAnsi="Century Gothic"/>
          <w:b/>
          <w:color w:val="000000"/>
          <w:lang w:eastAsia="en-US"/>
        </w:rPr>
        <w:t>once de marzo de dos mil veintiuno</w:t>
      </w:r>
      <w:r w:rsidR="00C24937">
        <w:rPr>
          <w:rFonts w:ascii="Century Gothic" w:hAnsi="Century Gothic"/>
          <w:color w:val="000000"/>
          <w:lang w:eastAsia="en-US"/>
        </w:rPr>
        <w:t xml:space="preserve">, que negó la admisión del recurso de apelación, dictado por el </w:t>
      </w:r>
      <w:r w:rsidR="00C24937" w:rsidRPr="00286B8C">
        <w:rPr>
          <w:rFonts w:ascii="Century Gothic" w:hAnsi="Century Gothic"/>
          <w:b/>
          <w:color w:val="000000"/>
          <w:lang w:eastAsia="en-US"/>
        </w:rPr>
        <w:t xml:space="preserve">Juez Civil del Segundo </w:t>
      </w:r>
      <w:r w:rsidR="00D751F2">
        <w:rPr>
          <w:rFonts w:ascii="Century Gothic" w:hAnsi="Century Gothic"/>
          <w:b/>
          <w:color w:val="000000"/>
          <w:lang w:eastAsia="en-US"/>
        </w:rPr>
        <w:t>D</w:t>
      </w:r>
      <w:r w:rsidR="00C24937" w:rsidRPr="00286B8C">
        <w:rPr>
          <w:rFonts w:ascii="Century Gothic" w:hAnsi="Century Gothic"/>
          <w:b/>
          <w:color w:val="000000"/>
          <w:lang w:eastAsia="en-US"/>
        </w:rPr>
        <w:t>istrito Judicial con residencia en Matehuala, S.L.P.</w:t>
      </w:r>
      <w:r w:rsidR="00C24937">
        <w:rPr>
          <w:rFonts w:ascii="Century Gothic" w:hAnsi="Century Gothic"/>
          <w:color w:val="000000"/>
          <w:lang w:eastAsia="en-US"/>
        </w:rPr>
        <w:t xml:space="preserve">, dentro del expediente </w:t>
      </w:r>
      <w:r w:rsidR="00C24937" w:rsidRPr="00286B8C">
        <w:rPr>
          <w:rFonts w:ascii="Century Gothic" w:hAnsi="Century Gothic"/>
          <w:b/>
          <w:color w:val="000000"/>
          <w:lang w:eastAsia="en-US"/>
        </w:rPr>
        <w:t>12/2019</w:t>
      </w:r>
      <w:r w:rsidR="00C24937">
        <w:rPr>
          <w:rFonts w:ascii="Century Gothic" w:hAnsi="Century Gothic"/>
          <w:color w:val="000000"/>
          <w:lang w:eastAsia="en-US"/>
        </w:rPr>
        <w:t xml:space="preserve">, relativo al juicio extraordinario civil, promovido </w:t>
      </w:r>
      <w:r w:rsidR="00C24937" w:rsidRPr="00345E61">
        <w:rPr>
          <w:rFonts w:ascii="Century Gothic" w:hAnsi="Century Gothic"/>
          <w:color w:val="000000"/>
          <w:lang w:eastAsia="en-US"/>
        </w:rPr>
        <w:t>por</w:t>
      </w:r>
      <w:r w:rsidR="00FE4457" w:rsidRPr="00FE4457">
        <w:rPr>
          <w:rFonts w:ascii="Century Gothic" w:hAnsi="Century Gothic"/>
          <w:b/>
          <w:color w:val="000000"/>
          <w:lang w:eastAsia="en-US"/>
        </w:rPr>
        <w:t xml:space="preserve"> ELIMINADO</w:t>
      </w:r>
      <w:r w:rsidR="00C24937">
        <w:rPr>
          <w:rFonts w:ascii="Century Gothic" w:hAnsi="Century Gothic"/>
          <w:color w:val="000000"/>
          <w:lang w:eastAsia="en-US"/>
        </w:rPr>
        <w:t xml:space="preserve">, en contra de </w:t>
      </w:r>
      <w:r w:rsidR="00FE4457" w:rsidRPr="00FE4457">
        <w:rPr>
          <w:rFonts w:ascii="Century Gothic" w:hAnsi="Century Gothic"/>
          <w:b/>
          <w:color w:val="000000"/>
          <w:lang w:eastAsia="en-US"/>
        </w:rPr>
        <w:t>ELIMINADO</w:t>
      </w:r>
      <w:r w:rsidR="00C24937">
        <w:rPr>
          <w:rFonts w:ascii="Century Gothic" w:hAnsi="Century Gothic"/>
          <w:b/>
          <w:color w:val="000000"/>
          <w:lang w:eastAsia="en-US"/>
        </w:rPr>
        <w:t xml:space="preserve">. CUARTO.- </w:t>
      </w:r>
      <w:r w:rsidR="00C24937">
        <w:rPr>
          <w:rFonts w:ascii="Century Gothic" w:hAnsi="Century Gothic"/>
          <w:color w:val="000000"/>
          <w:lang w:eastAsia="en-US"/>
        </w:rPr>
        <w:t xml:space="preserve">No se impone multa a que se </w:t>
      </w:r>
      <w:r w:rsidR="00C24937">
        <w:rPr>
          <w:rFonts w:ascii="Century Gothic" w:hAnsi="Century Gothic"/>
          <w:color w:val="000000"/>
          <w:lang w:eastAsia="en-US"/>
        </w:rPr>
        <w:lastRenderedPageBreak/>
        <w:t xml:space="preserve">refiere el artículo 975, del Código de Procedimientos Civiles, debido a que no se advierten datos objetivos que demuestren que el recurrente actuó indebidamente, con la finalidad de entorpecer el trámite del procedimiento, ni que se haya conducido con dolo o mala fe, sino que únicamente se </w:t>
      </w:r>
      <w:r w:rsidR="00D751F2">
        <w:rPr>
          <w:rFonts w:ascii="Century Gothic" w:hAnsi="Century Gothic"/>
          <w:color w:val="000000"/>
          <w:lang w:eastAsia="en-US"/>
        </w:rPr>
        <w:t>atendieron</w:t>
      </w:r>
      <w:r w:rsidR="00C24937">
        <w:rPr>
          <w:rFonts w:ascii="Century Gothic" w:hAnsi="Century Gothic"/>
          <w:color w:val="000000"/>
          <w:lang w:eastAsia="en-US"/>
        </w:rPr>
        <w:t xml:space="preserve"> aspectos jurídicos invocados por el quejoso. </w:t>
      </w:r>
      <w:r w:rsidR="00C24937" w:rsidRPr="00286B8C">
        <w:rPr>
          <w:rFonts w:ascii="Century Gothic" w:hAnsi="Century Gothic"/>
          <w:b/>
          <w:color w:val="000000"/>
          <w:lang w:eastAsia="en-US"/>
        </w:rPr>
        <w:t>QUINTO</w:t>
      </w:r>
      <w:r w:rsidR="00C24937">
        <w:rPr>
          <w:rFonts w:ascii="Century Gothic" w:hAnsi="Century Gothic"/>
          <w:color w:val="000000"/>
          <w:lang w:eastAsia="en-US"/>
        </w:rPr>
        <w:t xml:space="preserve">.- Publíquese el fallo con inclusión de los datos personales de los litigantes y la protección oficiosa que corresponda. </w:t>
      </w:r>
      <w:r w:rsidR="00C24937" w:rsidRPr="002A2A2A">
        <w:rPr>
          <w:rFonts w:ascii="Century Gothic" w:hAnsi="Century Gothic"/>
          <w:b/>
          <w:color w:val="000000"/>
          <w:lang w:eastAsia="en-US"/>
        </w:rPr>
        <w:t>SEXTO</w:t>
      </w:r>
      <w:r w:rsidR="00C24937">
        <w:rPr>
          <w:rFonts w:ascii="Century Gothic" w:hAnsi="Century Gothic"/>
          <w:color w:val="000000"/>
          <w:lang w:eastAsia="en-US"/>
        </w:rPr>
        <w:t>.-</w:t>
      </w:r>
      <w:r w:rsidR="00D751F2">
        <w:rPr>
          <w:rFonts w:ascii="Century Gothic" w:hAnsi="Century Gothic"/>
          <w:color w:val="000000"/>
          <w:lang w:eastAsia="en-US"/>
        </w:rPr>
        <w:t xml:space="preserve"> </w:t>
      </w:r>
      <w:r w:rsidR="00C24937">
        <w:rPr>
          <w:rFonts w:ascii="Century Gothic" w:hAnsi="Century Gothic"/>
          <w:color w:val="000000"/>
          <w:lang w:eastAsia="en-US"/>
        </w:rPr>
        <w:t xml:space="preserve">Envíese copia certificada de la presente resolución al Juez Civil del Segundo Distrito Judicial con residencia en Matehuala, S.L.P., que actualmente substancia el procedimiento, para los fines legales consiguientes y, oportunamente, archívese el toca como asunto concluido. </w:t>
      </w:r>
      <w:r w:rsidR="00C24937" w:rsidRPr="002A2A2A">
        <w:rPr>
          <w:rFonts w:ascii="Century Gothic" w:hAnsi="Century Gothic"/>
          <w:b/>
          <w:color w:val="000000"/>
          <w:lang w:eastAsia="en-US"/>
        </w:rPr>
        <w:t>SÉPTIMO</w:t>
      </w:r>
      <w:r w:rsidR="00C24937">
        <w:rPr>
          <w:rFonts w:ascii="Century Gothic" w:hAnsi="Century Gothic"/>
          <w:color w:val="000000"/>
          <w:lang w:eastAsia="en-US"/>
        </w:rPr>
        <w:t>.- Notifíquese personalmente, comuníquese y cúmplase”.</w:t>
      </w:r>
      <w:r w:rsidR="002114BF">
        <w:rPr>
          <w:rFonts w:ascii="Century Gothic" w:hAnsi="Century Gothic"/>
          <w:color w:val="000000"/>
          <w:lang w:eastAsia="en-US"/>
        </w:rPr>
        <w:t xml:space="preserve"> Al </w:t>
      </w:r>
      <w:r w:rsidR="003F7670">
        <w:rPr>
          <w:rFonts w:ascii="Century Gothic" w:hAnsi="Century Gothic"/>
          <w:color w:val="000000"/>
          <w:lang w:eastAsia="en-US"/>
        </w:rPr>
        <w:t>efecto</w:t>
      </w:r>
      <w:r w:rsidR="002114BF">
        <w:rPr>
          <w:rFonts w:ascii="Century Gothic" w:hAnsi="Century Gothic"/>
          <w:color w:val="000000"/>
          <w:lang w:eastAsia="en-US"/>
        </w:rPr>
        <w:t xml:space="preserve"> la </w:t>
      </w:r>
      <w:r w:rsidR="002114BF">
        <w:rPr>
          <w:rFonts w:ascii="Century Gothic" w:hAnsi="Century Gothic"/>
          <w:b/>
          <w:color w:val="000000"/>
          <w:lang w:eastAsia="en-US"/>
        </w:rPr>
        <w:t>Magistrada Olga Regina García López</w:t>
      </w:r>
      <w:r w:rsidR="002114BF">
        <w:rPr>
          <w:rFonts w:ascii="Century Gothic" w:hAnsi="Century Gothic"/>
          <w:color w:val="000000"/>
          <w:lang w:eastAsia="en-US"/>
        </w:rPr>
        <w:t xml:space="preserve">, expresa: “A su consideración </w:t>
      </w:r>
      <w:r w:rsidR="000C06AE">
        <w:rPr>
          <w:rFonts w:ascii="Century Gothic" w:hAnsi="Century Gothic"/>
          <w:color w:val="000000"/>
          <w:lang w:eastAsia="en-US"/>
        </w:rPr>
        <w:t xml:space="preserve">se encuentra </w:t>
      </w:r>
      <w:r w:rsidR="002114BF">
        <w:rPr>
          <w:rFonts w:ascii="Century Gothic" w:hAnsi="Century Gothic"/>
          <w:color w:val="000000"/>
          <w:lang w:eastAsia="en-US"/>
        </w:rPr>
        <w:t xml:space="preserve">la ponencia que presenta la </w:t>
      </w:r>
      <w:r w:rsidR="002114BF" w:rsidRPr="002114BF">
        <w:rPr>
          <w:rFonts w:ascii="Century Gothic" w:hAnsi="Century Gothic" w:cs="Tahoma"/>
        </w:rPr>
        <w:t>Magistrada María Manuela García Cázares, en el toca 44-21,</w:t>
      </w:r>
      <w:r w:rsidR="00E31510">
        <w:rPr>
          <w:rFonts w:ascii="Century Gothic" w:hAnsi="Century Gothic" w:cs="Tahoma"/>
        </w:rPr>
        <w:t xml:space="preserve"> </w:t>
      </w:r>
      <w:r w:rsidR="000C06AE">
        <w:rPr>
          <w:rFonts w:ascii="Century Gothic" w:hAnsi="Century Gothic" w:cs="Tahoma"/>
        </w:rPr>
        <w:t>si existe</w:t>
      </w:r>
      <w:r w:rsidR="000C06AE" w:rsidRPr="00087896">
        <w:rPr>
          <w:rFonts w:ascii="Century Gothic" w:hAnsi="Century Gothic" w:cs="Tahoma"/>
        </w:rPr>
        <w:t xml:space="preserve"> alguna intervención</w:t>
      </w:r>
      <w:r w:rsidR="000C06AE">
        <w:rPr>
          <w:rFonts w:ascii="Century Gothic" w:hAnsi="Century Gothic" w:cs="Tahoma"/>
        </w:rPr>
        <w:t>,</w:t>
      </w:r>
      <w:r w:rsidR="000C06AE" w:rsidRPr="00087896">
        <w:rPr>
          <w:rFonts w:ascii="Century Gothic" w:hAnsi="Century Gothic" w:cs="Tahoma"/>
        </w:rPr>
        <w:t xml:space="preserve"> es el momento</w:t>
      </w:r>
      <w:r w:rsidR="000C06AE">
        <w:rPr>
          <w:rFonts w:ascii="Century Gothic" w:hAnsi="Century Gothic" w:cs="Tahoma"/>
        </w:rPr>
        <w:t xml:space="preserve"> para ello,</w:t>
      </w:r>
      <w:r w:rsidR="000C06AE" w:rsidRPr="00087896">
        <w:rPr>
          <w:rFonts w:ascii="Century Gothic" w:hAnsi="Century Gothic" w:cs="Tahoma"/>
        </w:rPr>
        <w:t xml:space="preserve"> </w:t>
      </w:r>
      <w:r w:rsidR="000C06AE">
        <w:rPr>
          <w:rFonts w:ascii="Century Gothic" w:hAnsi="Century Gothic" w:cs="Tahoma"/>
        </w:rPr>
        <w:t>si Magistrada ponente adelante”. “Gracias Magistrada, con el permiso de este Pleno, nada más para hacer una corrección</w:t>
      </w:r>
      <w:r w:rsidR="00405D1A">
        <w:rPr>
          <w:rFonts w:ascii="Century Gothic" w:hAnsi="Century Gothic" w:cs="Tahoma"/>
        </w:rPr>
        <w:t>”</w:t>
      </w:r>
      <w:r w:rsidR="000C06AE">
        <w:rPr>
          <w:rFonts w:ascii="Century Gothic" w:hAnsi="Century Gothic" w:cs="Tahoma"/>
        </w:rPr>
        <w:t>,</w:t>
      </w:r>
      <w:r w:rsidR="00405D1A">
        <w:rPr>
          <w:rFonts w:ascii="Century Gothic" w:hAnsi="Century Gothic" w:cs="Tahoma"/>
        </w:rPr>
        <w:t xml:space="preserve"> refiere la </w:t>
      </w:r>
      <w:r w:rsidR="00405D1A">
        <w:rPr>
          <w:rFonts w:ascii="Century Gothic" w:hAnsi="Century Gothic" w:cs="Tahoma"/>
          <w:b/>
        </w:rPr>
        <w:t>Magistrada María Manuela García Cázares</w:t>
      </w:r>
      <w:r w:rsidR="003F7670">
        <w:rPr>
          <w:rFonts w:ascii="Century Gothic" w:hAnsi="Century Gothic" w:cs="Tahoma"/>
          <w:b/>
        </w:rPr>
        <w:t>,</w:t>
      </w:r>
      <w:r w:rsidR="000C06AE">
        <w:rPr>
          <w:rFonts w:ascii="Century Gothic" w:hAnsi="Century Gothic" w:cs="Tahoma"/>
        </w:rPr>
        <w:t xml:space="preserve"> </w:t>
      </w:r>
      <w:r w:rsidR="00405D1A">
        <w:rPr>
          <w:rFonts w:ascii="Century Gothic" w:hAnsi="Century Gothic" w:cs="Tahoma"/>
        </w:rPr>
        <w:t>“</w:t>
      </w:r>
      <w:r w:rsidR="000C06AE">
        <w:rPr>
          <w:rFonts w:ascii="Century Gothic" w:hAnsi="Century Gothic" w:cs="Tahoma"/>
        </w:rPr>
        <w:t xml:space="preserve">que en la parte del visto el nombre correcto del actor es </w:t>
      </w:r>
      <w:r w:rsidR="00FE4457" w:rsidRPr="00FE4457">
        <w:rPr>
          <w:rFonts w:ascii="Century Gothic" w:hAnsi="Century Gothic" w:cs="Tahoma"/>
          <w:b/>
        </w:rPr>
        <w:t>ELIMINADO</w:t>
      </w:r>
      <w:r w:rsidR="000C06AE">
        <w:rPr>
          <w:rFonts w:ascii="Century Gothic" w:hAnsi="Century Gothic" w:cs="Tahoma"/>
        </w:rPr>
        <w:t xml:space="preserve">, entonces haré la corrección correspondiente, tanto en la foja </w:t>
      </w:r>
      <w:r w:rsidR="000C06AE" w:rsidRPr="000C06AE">
        <w:rPr>
          <w:rFonts w:ascii="Century Gothic" w:hAnsi="Century Gothic" w:cs="Tahoma"/>
        </w:rPr>
        <w:t>número, como en la 16 dieciséis y en la 18 dieciocho, gracias”. “Gracias,</w:t>
      </w:r>
      <w:r w:rsidR="00E31510" w:rsidRPr="000C06AE">
        <w:rPr>
          <w:rFonts w:ascii="Century Gothic" w:hAnsi="Century Gothic" w:cs="Tahoma"/>
        </w:rPr>
        <w:t xml:space="preserve"> si no existe al</w:t>
      </w:r>
      <w:r w:rsidR="000C06AE">
        <w:rPr>
          <w:rFonts w:ascii="Century Gothic" w:hAnsi="Century Gothic" w:cs="Tahoma"/>
        </w:rPr>
        <w:t>gún otro comentario, les pido por</w:t>
      </w:r>
      <w:r w:rsidR="00E31510" w:rsidRPr="000C06AE">
        <w:rPr>
          <w:rFonts w:ascii="Century Gothic" w:hAnsi="Century Gothic" w:cs="Tahoma"/>
        </w:rPr>
        <w:t xml:space="preserve"> favor </w:t>
      </w:r>
      <w:r w:rsidR="000C06AE" w:rsidRPr="000C06AE">
        <w:rPr>
          <w:rFonts w:ascii="Century Gothic" w:hAnsi="Century Gothic" w:cs="Tahoma"/>
        </w:rPr>
        <w:t>proceder</w:t>
      </w:r>
      <w:r w:rsidR="00E31510" w:rsidRPr="000C06AE">
        <w:rPr>
          <w:rFonts w:ascii="Century Gothic" w:hAnsi="Century Gothic" w:cs="Tahoma"/>
        </w:rPr>
        <w:t xml:space="preserve"> a votar la ponencia”, </w:t>
      </w:r>
      <w:r w:rsidR="00124308">
        <w:rPr>
          <w:rFonts w:ascii="Century Gothic" w:hAnsi="Century Gothic" w:cs="Tahoma"/>
        </w:rPr>
        <w:t>manifiesta</w:t>
      </w:r>
      <w:r w:rsidR="00E31510" w:rsidRPr="000C06AE">
        <w:rPr>
          <w:rFonts w:ascii="Century Gothic" w:hAnsi="Century Gothic" w:cs="Tahoma"/>
        </w:rPr>
        <w:t xml:space="preserve"> la </w:t>
      </w:r>
      <w:r w:rsidR="00E31510" w:rsidRPr="000C06AE">
        <w:rPr>
          <w:rFonts w:ascii="Century Gothic" w:hAnsi="Century Gothic" w:cs="Tahoma"/>
          <w:b/>
        </w:rPr>
        <w:t>Magistrada Olga Regina García López</w:t>
      </w:r>
      <w:r w:rsidR="00E31510" w:rsidRPr="000C06AE">
        <w:rPr>
          <w:rFonts w:ascii="Century Gothic" w:hAnsi="Century Gothic" w:cs="Tahoma"/>
        </w:rPr>
        <w:t xml:space="preserve"> “quien se encuentre a favor</w:t>
      </w:r>
      <w:r w:rsidR="000C06AE">
        <w:rPr>
          <w:rFonts w:ascii="Century Gothic" w:hAnsi="Century Gothic" w:cs="Tahoma"/>
        </w:rPr>
        <w:t xml:space="preserve"> de la ponencia presentada por </w:t>
      </w:r>
      <w:r w:rsidR="00E31510" w:rsidRPr="000C06AE">
        <w:rPr>
          <w:rFonts w:ascii="Century Gothic" w:hAnsi="Century Gothic" w:cs="Tahoma"/>
        </w:rPr>
        <w:t>l</w:t>
      </w:r>
      <w:r w:rsidR="000C06AE">
        <w:rPr>
          <w:rFonts w:ascii="Century Gothic" w:hAnsi="Century Gothic" w:cs="Tahoma"/>
        </w:rPr>
        <w:t>a Magistrada</w:t>
      </w:r>
      <w:r w:rsidR="00E31510" w:rsidRPr="000C06AE">
        <w:rPr>
          <w:rFonts w:ascii="Century Gothic" w:hAnsi="Century Gothic" w:cs="Tahoma"/>
        </w:rPr>
        <w:t xml:space="preserve"> </w:t>
      </w:r>
      <w:r w:rsidR="000C06AE">
        <w:rPr>
          <w:rFonts w:ascii="Century Gothic" w:hAnsi="Century Gothic" w:cs="Tahoma"/>
        </w:rPr>
        <w:t>María Manuela García Cázares, en el Toca 44</w:t>
      </w:r>
      <w:r w:rsidR="00E31510" w:rsidRPr="000C06AE">
        <w:rPr>
          <w:rFonts w:ascii="Century Gothic" w:hAnsi="Century Gothic" w:cs="Tahoma"/>
        </w:rPr>
        <w:t xml:space="preserve">-21, favor de levantar </w:t>
      </w:r>
      <w:r w:rsidR="00E31510" w:rsidRPr="000C06AE">
        <w:rPr>
          <w:rFonts w:ascii="Century Gothic" w:hAnsi="Century Gothic" w:cs="Tahoma"/>
        </w:rPr>
        <w:lastRenderedPageBreak/>
        <w:t>la mano en este momento. Aprobada por unanimidad de votos</w:t>
      </w:r>
      <w:r w:rsidR="000C06AE">
        <w:rPr>
          <w:rFonts w:ascii="Century Gothic" w:hAnsi="Century Gothic" w:cs="Tahoma"/>
        </w:rPr>
        <w:t xml:space="preserve"> de los presentes</w:t>
      </w:r>
      <w:r w:rsidR="00E31510" w:rsidRPr="000C06AE">
        <w:rPr>
          <w:rFonts w:ascii="Century Gothic" w:hAnsi="Century Gothic" w:cs="Tahoma"/>
        </w:rPr>
        <w:t xml:space="preserve">”. “Sí, Presidenta”, dice la </w:t>
      </w:r>
      <w:r w:rsidR="00E31510" w:rsidRPr="000C06AE">
        <w:rPr>
          <w:rFonts w:ascii="Century Gothic" w:hAnsi="Century Gothic" w:cs="Tahoma"/>
          <w:b/>
        </w:rPr>
        <w:t>licenciada Ma. del Rosario Torres Mancilla</w:t>
      </w:r>
      <w:r w:rsidR="00E31510" w:rsidRPr="000C06AE">
        <w:rPr>
          <w:rFonts w:ascii="Century Gothic" w:hAnsi="Century Gothic" w:cs="Tahoma"/>
        </w:rPr>
        <w:t>.</w:t>
      </w:r>
      <w:r w:rsidR="000C06AE">
        <w:rPr>
          <w:rFonts w:ascii="Century Gothic" w:hAnsi="Century Gothic" w:cs="Tahoma"/>
        </w:rPr>
        <w:t xml:space="preserve"> </w:t>
      </w:r>
      <w:r w:rsidR="000C06AE" w:rsidRPr="000C06AE">
        <w:rPr>
          <w:rFonts w:ascii="Century Gothic" w:hAnsi="Century Gothic"/>
          <w:b/>
          <w:color w:val="000000"/>
        </w:rPr>
        <w:t>Atento a ello, con la precisión</w:t>
      </w:r>
      <w:r w:rsidR="000C06AE">
        <w:rPr>
          <w:rFonts w:ascii="Century Gothic" w:hAnsi="Century Gothic"/>
          <w:b/>
          <w:color w:val="000000"/>
        </w:rPr>
        <w:t xml:space="preserve"> antes mencionada</w:t>
      </w:r>
      <w:r w:rsidR="000C06AE" w:rsidRPr="000C06AE">
        <w:rPr>
          <w:rFonts w:ascii="Century Gothic" w:hAnsi="Century Gothic"/>
          <w:b/>
          <w:color w:val="000000"/>
        </w:rPr>
        <w:t>,</w:t>
      </w:r>
      <w:r w:rsidR="000C06AE" w:rsidRPr="00046764">
        <w:rPr>
          <w:rFonts w:ascii="Century Gothic" w:hAnsi="Century Gothic"/>
          <w:b/>
          <w:color w:val="000000"/>
        </w:rPr>
        <w:t xml:space="preserve"> la ponencia de cuenta es aprobada por unanimidad de votos</w:t>
      </w:r>
      <w:r w:rsidR="000C06AE">
        <w:rPr>
          <w:rFonts w:ascii="Century Gothic" w:hAnsi="Century Gothic"/>
          <w:b/>
          <w:color w:val="000000"/>
        </w:rPr>
        <w:t xml:space="preserve"> de los presentes</w:t>
      </w:r>
      <w:r w:rsidR="000C06AE" w:rsidRPr="00046764">
        <w:rPr>
          <w:rFonts w:ascii="Century Gothic" w:hAnsi="Century Gothic"/>
          <w:b/>
          <w:color w:val="000000"/>
        </w:rPr>
        <w:t xml:space="preserve">. </w:t>
      </w:r>
      <w:r w:rsidR="000C06AE" w:rsidRPr="00046764">
        <w:rPr>
          <w:rFonts w:ascii="Century Gothic" w:hAnsi="Century Gothic"/>
          <w:color w:val="000000"/>
        </w:rPr>
        <w:t xml:space="preserve">- - - - </w:t>
      </w:r>
      <w:r w:rsidR="000C06AE">
        <w:rPr>
          <w:rFonts w:ascii="Century Gothic" w:hAnsi="Century Gothic"/>
          <w:color w:val="000000"/>
        </w:rPr>
        <w:t xml:space="preserve">- - - - - - - - - - - - - - - - </w:t>
      </w:r>
      <w:r w:rsidR="00124308">
        <w:rPr>
          <w:rFonts w:ascii="Century Gothic" w:hAnsi="Century Gothic"/>
          <w:color w:val="000000"/>
        </w:rPr>
        <w:t>- - - - - - - - - - - - - - - - - - - - - - - - -</w:t>
      </w:r>
    </w:p>
    <w:p w14:paraId="192ED399" w14:textId="3A37B07E" w:rsidR="00B07E1F" w:rsidRPr="000C06AE" w:rsidRDefault="00B07E1F" w:rsidP="004B36EF">
      <w:pPr>
        <w:pStyle w:val="Textoindependiente"/>
        <w:spacing w:line="490" w:lineRule="auto"/>
        <w:rPr>
          <w:rFonts w:ascii="Century Gothic" w:hAnsi="Century Gothic" w:cs="Tahoma"/>
        </w:rPr>
      </w:pPr>
      <w:r w:rsidRPr="00046764">
        <w:rPr>
          <w:rFonts w:ascii="Century Gothic" w:hAnsi="Century Gothic"/>
        </w:rPr>
        <w:t xml:space="preserve">Acto continuo, la </w:t>
      </w:r>
      <w:r w:rsidRPr="00046764">
        <w:rPr>
          <w:rFonts w:ascii="Century Gothic" w:hAnsi="Century Gothic"/>
          <w:b/>
          <w:bCs/>
        </w:rPr>
        <w:t>Magistrada Presidenta</w:t>
      </w:r>
      <w:r w:rsidRPr="00046764">
        <w:rPr>
          <w:rFonts w:ascii="Century Gothic" w:hAnsi="Century Gothic"/>
        </w:rPr>
        <w:t xml:space="preserve"> pide a la Secretaria de Acuerdos dé lectura al</w:t>
      </w:r>
      <w:r w:rsidRPr="00854F20">
        <w:rPr>
          <w:rFonts w:ascii="Century Gothic" w:hAnsi="Century Gothic"/>
        </w:rPr>
        <w:t xml:space="preserve"> </w:t>
      </w:r>
      <w:r w:rsidRPr="00854F20">
        <w:rPr>
          <w:rFonts w:ascii="Century Gothic" w:hAnsi="Century Gothic"/>
          <w:b/>
        </w:rPr>
        <w:t>quinto punto</w:t>
      </w:r>
      <w:r w:rsidRPr="00854F20">
        <w:rPr>
          <w:rFonts w:ascii="Century Gothic" w:hAnsi="Century Gothic"/>
        </w:rPr>
        <w:t>; quien, atendiendo la instrucción, procedió a leer: “</w:t>
      </w:r>
      <w:r w:rsidR="00B25B9D">
        <w:rPr>
          <w:rFonts w:ascii="Century Gothic" w:hAnsi="Century Gothic" w:cs="Century Gothic"/>
          <w:b/>
          <w:iCs/>
        </w:rPr>
        <w:t>Se informa al Honorable</w:t>
      </w:r>
      <w:r w:rsidRPr="00854F20">
        <w:rPr>
          <w:rFonts w:ascii="Century Gothic" w:hAnsi="Century Gothic" w:cs="Century Gothic"/>
          <w:b/>
          <w:iCs/>
        </w:rPr>
        <w:t xml:space="preserve"> Pleno, de la recepción por parte de la Presidencia de los siguientes documentos</w:t>
      </w:r>
      <w:r w:rsidR="00345E61">
        <w:rPr>
          <w:rFonts w:ascii="Century Gothic" w:hAnsi="Century Gothic" w:cs="Century Gothic"/>
          <w:b/>
          <w:iCs/>
        </w:rPr>
        <w:t xml:space="preserve">”. </w:t>
      </w:r>
      <w:r w:rsidRPr="00854F20">
        <w:rPr>
          <w:rFonts w:ascii="Century Gothic" w:hAnsi="Century Gothic" w:cs="Century Gothic"/>
        </w:rPr>
        <w:t>Mismos que por economía se dan aquí por reproducidos como si a la letra se insertaren</w:t>
      </w:r>
      <w:r w:rsidRPr="00854F20">
        <w:rPr>
          <w:rFonts w:ascii="Century Gothic" w:hAnsi="Century Gothic" w:cs="Century Gothic"/>
          <w:iCs/>
        </w:rPr>
        <w:t>.</w:t>
      </w:r>
      <w:r w:rsidRPr="00854F20">
        <w:rPr>
          <w:rFonts w:ascii="Century Gothic" w:hAnsi="Century Gothic" w:cs="Century Gothic"/>
        </w:rPr>
        <w:t xml:space="preserve"> Sobre lo particular, la </w:t>
      </w:r>
      <w:r w:rsidRPr="00854F20">
        <w:rPr>
          <w:rFonts w:ascii="Century Gothic" w:hAnsi="Century Gothic" w:cs="Century Gothic"/>
          <w:b/>
        </w:rPr>
        <w:t xml:space="preserve">Magistrada Olga Regina García </w:t>
      </w:r>
      <w:r w:rsidRPr="00046764">
        <w:rPr>
          <w:rFonts w:ascii="Century Gothic" w:hAnsi="Century Gothic" w:cs="Century Gothic"/>
          <w:b/>
        </w:rPr>
        <w:t>López</w:t>
      </w:r>
      <w:r w:rsidRPr="00046764">
        <w:rPr>
          <w:rFonts w:ascii="Century Gothic" w:hAnsi="Century Gothic" w:cs="Century Gothic"/>
        </w:rPr>
        <w:t>, expresa: “</w:t>
      </w:r>
      <w:r w:rsidR="000C06AE">
        <w:rPr>
          <w:rFonts w:ascii="Century Gothic" w:hAnsi="Century Gothic" w:cs="Tahoma"/>
        </w:rPr>
        <w:t xml:space="preserve">A su disposición se encuentran los documentos ahí referidos, </w:t>
      </w:r>
      <w:r w:rsidR="000C06AE">
        <w:rPr>
          <w:rFonts w:ascii="Century Gothic" w:hAnsi="Century Gothic" w:cs="Century Gothic"/>
        </w:rPr>
        <w:t>si existe</w:t>
      </w:r>
      <w:r w:rsidRPr="00046764">
        <w:rPr>
          <w:rFonts w:ascii="Century Gothic" w:hAnsi="Century Gothic" w:cs="Century Gothic"/>
        </w:rPr>
        <w:t xml:space="preserve"> alguna intervención, </w:t>
      </w:r>
      <w:r w:rsidR="000C06AE">
        <w:rPr>
          <w:rFonts w:ascii="Century Gothic" w:hAnsi="Century Gothic" w:cs="Century Gothic"/>
        </w:rPr>
        <w:t>es el momento de hacerla saber</w:t>
      </w:r>
      <w:r>
        <w:rPr>
          <w:rFonts w:ascii="Century Gothic" w:hAnsi="Century Gothic" w:cs="Century Gothic"/>
        </w:rPr>
        <w:t>.</w:t>
      </w:r>
      <w:r w:rsidRPr="00046764">
        <w:rPr>
          <w:rFonts w:ascii="Century Gothic" w:hAnsi="Century Gothic" w:cs="Century Gothic"/>
        </w:rPr>
        <w:t xml:space="preserve"> </w:t>
      </w:r>
      <w:r w:rsidR="000C06AE">
        <w:rPr>
          <w:rFonts w:ascii="Century Gothic" w:hAnsi="Century Gothic" w:cs="Century Gothic"/>
        </w:rPr>
        <w:t>Si no existe</w:t>
      </w:r>
      <w:r>
        <w:rPr>
          <w:rFonts w:ascii="Century Gothic" w:hAnsi="Century Gothic" w:cs="Century Gothic"/>
        </w:rPr>
        <w:t xml:space="preserve"> </w:t>
      </w:r>
      <w:r w:rsidR="000C06AE">
        <w:rPr>
          <w:rFonts w:ascii="Century Gothic" w:hAnsi="Century Gothic" w:cs="Century Gothic"/>
        </w:rPr>
        <w:t>alguna intervención</w:t>
      </w:r>
      <w:r>
        <w:rPr>
          <w:rFonts w:ascii="Century Gothic" w:hAnsi="Century Gothic" w:cs="Century Gothic"/>
        </w:rPr>
        <w:t>,</w:t>
      </w:r>
      <w:r w:rsidRPr="00046764">
        <w:rPr>
          <w:rFonts w:ascii="Century Gothic" w:hAnsi="Century Gothic" w:cs="Century Gothic"/>
        </w:rPr>
        <w:t xml:space="preserve"> los tomamos para conocimiento”. </w:t>
      </w:r>
      <w:r w:rsidR="000C06AE">
        <w:rPr>
          <w:rFonts w:ascii="Century Gothic" w:hAnsi="Century Gothic" w:cs="Century Gothic"/>
        </w:rPr>
        <w:t xml:space="preserve">“Sí, presidenta”, manifiesta la </w:t>
      </w:r>
      <w:r w:rsidR="000C06AE">
        <w:rPr>
          <w:rFonts w:ascii="Century Gothic" w:hAnsi="Century Gothic" w:cs="Century Gothic"/>
          <w:b/>
        </w:rPr>
        <w:t>licenciada Ma. del Rosario Torres Mancilla.</w:t>
      </w:r>
      <w:r w:rsidR="000C06AE">
        <w:rPr>
          <w:rFonts w:ascii="Century Gothic" w:hAnsi="Century Gothic" w:cs="Century Gothic"/>
        </w:rPr>
        <w:t xml:space="preserve"> </w:t>
      </w:r>
      <w:r w:rsidRPr="00046764">
        <w:rPr>
          <w:rFonts w:ascii="Century Gothic" w:hAnsi="Century Gothic" w:cs="Century Gothic"/>
          <w:b/>
          <w:bCs/>
        </w:rPr>
        <w:t>Las Magistradas y Magistrados que integran este Cuerpo Colegiado se dan por enterados del contenido integral de los documentos consignados en el punto quinto del orden del día de esta sesión</w:t>
      </w:r>
      <w:r w:rsidRPr="00046764">
        <w:rPr>
          <w:rFonts w:ascii="Century Gothic" w:hAnsi="Century Gothic" w:cs="Century Gothic"/>
          <w:bCs/>
        </w:rPr>
        <w:t xml:space="preserve">. - - - </w:t>
      </w:r>
    </w:p>
    <w:p w14:paraId="693AE7E2" w14:textId="1950D09B" w:rsidR="0077509B" w:rsidRDefault="00B07E1F" w:rsidP="00E4637A">
      <w:pPr>
        <w:pStyle w:val="Textoindependiente3"/>
        <w:spacing w:line="490" w:lineRule="auto"/>
        <w:rPr>
          <w:rFonts w:ascii="Century Gothic" w:hAnsi="Century Gothic"/>
          <w:sz w:val="24"/>
          <w:szCs w:val="24"/>
        </w:rPr>
      </w:pPr>
      <w:r w:rsidRPr="00046764">
        <w:rPr>
          <w:rFonts w:ascii="Century Gothic" w:hAnsi="Century Gothic"/>
          <w:sz w:val="24"/>
          <w:szCs w:val="24"/>
        </w:rPr>
        <w:t>Posteriormente,</w:t>
      </w:r>
      <w:r w:rsidRPr="00046764">
        <w:rPr>
          <w:rFonts w:ascii="Century Gothic" w:hAnsi="Century Gothic"/>
          <w:sz w:val="24"/>
          <w:szCs w:val="24"/>
          <w:lang w:val="es-MX"/>
        </w:rPr>
        <w:t xml:space="preserve"> el </w:t>
      </w:r>
      <w:r w:rsidRPr="00046764">
        <w:rPr>
          <w:rFonts w:ascii="Century Gothic" w:hAnsi="Century Gothic"/>
          <w:b/>
          <w:bCs/>
          <w:sz w:val="24"/>
          <w:szCs w:val="24"/>
          <w:lang w:val="es-MX"/>
        </w:rPr>
        <w:t>Magistrado Presidente</w:t>
      </w:r>
      <w:r w:rsidRPr="00046764">
        <w:rPr>
          <w:rFonts w:ascii="Century Gothic" w:hAnsi="Century Gothic"/>
          <w:sz w:val="24"/>
          <w:szCs w:val="24"/>
          <w:lang w:val="es-MX"/>
        </w:rPr>
        <w:t xml:space="preserve"> solicita a la licenciada Ma. del Rosario Torres Mancilla, que proceda</w:t>
      </w:r>
      <w:r w:rsidRPr="00854F20">
        <w:rPr>
          <w:rFonts w:ascii="Century Gothic" w:hAnsi="Century Gothic"/>
          <w:sz w:val="24"/>
          <w:szCs w:val="24"/>
          <w:lang w:val="es-MX"/>
        </w:rPr>
        <w:t xml:space="preserve"> a dar lectura al </w:t>
      </w:r>
      <w:r w:rsidRPr="00854F20">
        <w:rPr>
          <w:rFonts w:ascii="Century Gothic" w:hAnsi="Century Gothic"/>
          <w:b/>
          <w:sz w:val="24"/>
          <w:szCs w:val="24"/>
          <w:lang w:val="es-MX"/>
        </w:rPr>
        <w:t>sexto punto</w:t>
      </w:r>
      <w:r w:rsidRPr="00854F20">
        <w:rPr>
          <w:rFonts w:ascii="Century Gothic" w:hAnsi="Century Gothic"/>
          <w:sz w:val="24"/>
          <w:szCs w:val="24"/>
          <w:lang w:val="es-MX"/>
        </w:rPr>
        <w:t xml:space="preserve"> del orden del día. Atento a lo cual la </w:t>
      </w:r>
      <w:r w:rsidRPr="00854F20">
        <w:rPr>
          <w:rFonts w:ascii="Century Gothic" w:hAnsi="Century Gothic"/>
          <w:b/>
          <w:bCs/>
          <w:sz w:val="24"/>
          <w:szCs w:val="24"/>
          <w:lang w:val="es-MX"/>
        </w:rPr>
        <w:t xml:space="preserve">licenciada Ma. del Rosario Torres Mancilla </w:t>
      </w:r>
      <w:r w:rsidRPr="00854F20">
        <w:rPr>
          <w:rFonts w:ascii="Century Gothic" w:hAnsi="Century Gothic"/>
          <w:sz w:val="24"/>
          <w:szCs w:val="24"/>
          <w:lang w:val="es-MX"/>
        </w:rPr>
        <w:t>leyó:</w:t>
      </w:r>
      <w:r w:rsidRPr="00854F20">
        <w:rPr>
          <w:rFonts w:ascii="Century Gothic" w:hAnsi="Century Gothic"/>
        </w:rPr>
        <w:t xml:space="preserve"> “</w:t>
      </w:r>
      <w:r w:rsidRPr="00854F20">
        <w:rPr>
          <w:rFonts w:ascii="Century Gothic" w:hAnsi="Century Gothic"/>
          <w:b/>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sidRPr="00854F20">
        <w:rPr>
          <w:rFonts w:ascii="Century Gothic" w:hAnsi="Century Gothic"/>
          <w:sz w:val="24"/>
          <w:szCs w:val="24"/>
        </w:rPr>
        <w:t>”. La</w:t>
      </w:r>
      <w:r w:rsidRPr="00854F20">
        <w:rPr>
          <w:rFonts w:ascii="Century Gothic" w:hAnsi="Century Gothic"/>
          <w:b/>
          <w:sz w:val="24"/>
          <w:szCs w:val="24"/>
        </w:rPr>
        <w:t xml:space="preserve"> Magistrada Olga Regina </w:t>
      </w:r>
      <w:r w:rsidRPr="00854F20">
        <w:rPr>
          <w:rFonts w:ascii="Century Gothic" w:hAnsi="Century Gothic"/>
          <w:b/>
          <w:sz w:val="24"/>
          <w:szCs w:val="24"/>
        </w:rPr>
        <w:lastRenderedPageBreak/>
        <w:t xml:space="preserve">García López, </w:t>
      </w:r>
      <w:r w:rsidRPr="00854F20">
        <w:rPr>
          <w:rFonts w:ascii="Century Gothic" w:hAnsi="Century Gothic"/>
          <w:sz w:val="24"/>
          <w:szCs w:val="24"/>
        </w:rPr>
        <w:t>expresa: “</w:t>
      </w:r>
      <w:r>
        <w:rPr>
          <w:rFonts w:ascii="Century Gothic" w:hAnsi="Century Gothic"/>
          <w:sz w:val="24"/>
          <w:szCs w:val="24"/>
        </w:rPr>
        <w:t xml:space="preserve">De </w:t>
      </w:r>
      <w:r w:rsidR="000C06AE">
        <w:rPr>
          <w:rFonts w:ascii="Century Gothic" w:hAnsi="Century Gothic"/>
          <w:sz w:val="24"/>
          <w:szCs w:val="24"/>
        </w:rPr>
        <w:t xml:space="preserve">mí </w:t>
      </w:r>
      <w:r>
        <w:rPr>
          <w:rFonts w:ascii="Century Gothic" w:hAnsi="Century Gothic"/>
          <w:sz w:val="24"/>
          <w:szCs w:val="24"/>
        </w:rPr>
        <w:t xml:space="preserve">parte </w:t>
      </w:r>
      <w:r w:rsidR="000C06AE">
        <w:rPr>
          <w:rFonts w:ascii="Century Gothic" w:hAnsi="Century Gothic"/>
          <w:sz w:val="24"/>
          <w:szCs w:val="24"/>
        </w:rPr>
        <w:t xml:space="preserve">nada más comentarles que en el Centro de Justicia para Mujeres de reciente creación, nos están brindando un espacio </w:t>
      </w:r>
      <w:r w:rsidR="00124308">
        <w:rPr>
          <w:rFonts w:ascii="Century Gothic" w:hAnsi="Century Gothic"/>
          <w:sz w:val="24"/>
          <w:szCs w:val="24"/>
        </w:rPr>
        <w:t xml:space="preserve">para </w:t>
      </w:r>
      <w:r w:rsidR="000C06AE">
        <w:rPr>
          <w:rFonts w:ascii="Century Gothic" w:hAnsi="Century Gothic"/>
          <w:sz w:val="24"/>
          <w:szCs w:val="24"/>
        </w:rPr>
        <w:t xml:space="preserve">un Juzgado Familiar y para una Sala en materia Penal Oral, esto para mayor servicio dentro del Poder Judicial, como del mismo Centro de Justicia para las Mujeres, esta semana hemos estado yendo </w:t>
      </w:r>
      <w:r w:rsidR="000C06AE" w:rsidRPr="00476DCE">
        <w:rPr>
          <w:rFonts w:ascii="Century Gothic" w:hAnsi="Century Gothic"/>
          <w:sz w:val="24"/>
          <w:szCs w:val="24"/>
        </w:rPr>
        <w:t>a observar</w:t>
      </w:r>
      <w:r w:rsidR="000C06AE">
        <w:rPr>
          <w:rFonts w:ascii="Century Gothic" w:hAnsi="Century Gothic"/>
          <w:sz w:val="24"/>
          <w:szCs w:val="24"/>
        </w:rPr>
        <w:t xml:space="preserve"> porque estaba en obra negra, el día de ayer fuimos, </w:t>
      </w:r>
      <w:r w:rsidR="00797C8E">
        <w:rPr>
          <w:rFonts w:ascii="Century Gothic" w:hAnsi="Century Gothic"/>
          <w:sz w:val="24"/>
          <w:szCs w:val="24"/>
        </w:rPr>
        <w:t>está</w:t>
      </w:r>
      <w:r w:rsidR="000C06AE">
        <w:rPr>
          <w:rFonts w:ascii="Century Gothic" w:hAnsi="Century Gothic"/>
          <w:sz w:val="24"/>
          <w:szCs w:val="24"/>
        </w:rPr>
        <w:t xml:space="preserve"> ya casi terminado, entonces una vez que nos avisen que ya podemos ingresar con materia</w:t>
      </w:r>
      <w:r w:rsidR="00124308">
        <w:rPr>
          <w:rFonts w:ascii="Century Gothic" w:hAnsi="Century Gothic"/>
          <w:sz w:val="24"/>
          <w:szCs w:val="24"/>
        </w:rPr>
        <w:t>l</w:t>
      </w:r>
      <w:r w:rsidR="000C06AE">
        <w:rPr>
          <w:rFonts w:ascii="Century Gothic" w:hAnsi="Century Gothic"/>
          <w:sz w:val="24"/>
          <w:szCs w:val="24"/>
        </w:rPr>
        <w:t xml:space="preserve">, </w:t>
      </w:r>
      <w:r w:rsidR="00BA79D0">
        <w:rPr>
          <w:rFonts w:ascii="Century Gothic" w:hAnsi="Century Gothic"/>
          <w:sz w:val="24"/>
          <w:szCs w:val="24"/>
        </w:rPr>
        <w:t xml:space="preserve">porque </w:t>
      </w:r>
      <w:r w:rsidR="000C06AE">
        <w:rPr>
          <w:rFonts w:ascii="Century Gothic" w:hAnsi="Century Gothic"/>
          <w:sz w:val="24"/>
          <w:szCs w:val="24"/>
        </w:rPr>
        <w:t>ellos</w:t>
      </w:r>
      <w:r w:rsidR="00124308">
        <w:rPr>
          <w:rFonts w:ascii="Century Gothic" w:hAnsi="Century Gothic"/>
          <w:sz w:val="24"/>
          <w:szCs w:val="24"/>
        </w:rPr>
        <w:t xml:space="preserve"> van a poner alguna parte del mobiliario, la parte t</w:t>
      </w:r>
      <w:r w:rsidR="000C06AE">
        <w:rPr>
          <w:rFonts w:ascii="Century Gothic" w:hAnsi="Century Gothic"/>
          <w:sz w:val="24"/>
          <w:szCs w:val="24"/>
        </w:rPr>
        <w:t>ecnológica le correspondería al Poder Judicial, desde lu</w:t>
      </w:r>
      <w:r w:rsidR="00124308">
        <w:rPr>
          <w:rFonts w:ascii="Century Gothic" w:hAnsi="Century Gothic"/>
          <w:sz w:val="24"/>
          <w:szCs w:val="24"/>
        </w:rPr>
        <w:t>ego todo el personal, etcétera</w:t>
      </w:r>
      <w:r w:rsidR="000C06AE">
        <w:rPr>
          <w:rFonts w:ascii="Century Gothic" w:hAnsi="Century Gothic"/>
          <w:sz w:val="24"/>
          <w:szCs w:val="24"/>
        </w:rPr>
        <w:t>, corre a cargo del Poder Judicial</w:t>
      </w:r>
      <w:r w:rsidR="00476DCE">
        <w:rPr>
          <w:rFonts w:ascii="Century Gothic" w:hAnsi="Century Gothic"/>
          <w:sz w:val="24"/>
          <w:szCs w:val="24"/>
        </w:rPr>
        <w:t>,</w:t>
      </w:r>
      <w:r w:rsidR="000C06AE">
        <w:rPr>
          <w:rFonts w:ascii="Century Gothic" w:hAnsi="Century Gothic"/>
          <w:sz w:val="24"/>
          <w:szCs w:val="24"/>
        </w:rPr>
        <w:t xml:space="preserve"> pero creo que son instalaciones muy dignas, de muy buena presentación, hay mucha luz, mucha</w:t>
      </w:r>
      <w:r w:rsidR="00B00258">
        <w:rPr>
          <w:rFonts w:ascii="Century Gothic" w:hAnsi="Century Gothic"/>
          <w:sz w:val="24"/>
          <w:szCs w:val="24"/>
        </w:rPr>
        <w:t xml:space="preserve"> ventilación, entonces ya con toda oportunidad les iré diciendo los avances de cómo va la implementación. De mi parte son todos los asuntos, no sé si existe alguno otro tema por parte de Ustedes</w:t>
      </w:r>
      <w:r>
        <w:rPr>
          <w:rFonts w:ascii="Century Gothic" w:hAnsi="Century Gothic"/>
          <w:sz w:val="24"/>
          <w:szCs w:val="24"/>
        </w:rPr>
        <w:t xml:space="preserve">, si Magistrado Almazán”. </w:t>
      </w:r>
      <w:r w:rsidR="00B00258">
        <w:rPr>
          <w:rFonts w:ascii="Century Gothic" w:hAnsi="Century Gothic"/>
          <w:sz w:val="24"/>
          <w:szCs w:val="24"/>
        </w:rPr>
        <w:t>“</w:t>
      </w:r>
      <w:r w:rsidR="00124308">
        <w:rPr>
          <w:rFonts w:ascii="Century Gothic" w:hAnsi="Century Gothic"/>
          <w:sz w:val="24"/>
          <w:szCs w:val="24"/>
        </w:rPr>
        <w:t xml:space="preserve">Gracias </w:t>
      </w:r>
      <w:r w:rsidR="00B00258">
        <w:rPr>
          <w:rFonts w:ascii="Century Gothic" w:hAnsi="Century Gothic"/>
          <w:sz w:val="24"/>
          <w:szCs w:val="24"/>
        </w:rPr>
        <w:t xml:space="preserve">Presidenta, ¿qué competencia tendría ese Juzgado de lo Familiar?”, pregunta el </w:t>
      </w:r>
      <w:r w:rsidR="00B00258">
        <w:rPr>
          <w:rFonts w:ascii="Century Gothic" w:hAnsi="Century Gothic"/>
          <w:b/>
          <w:sz w:val="24"/>
          <w:szCs w:val="24"/>
        </w:rPr>
        <w:t>Magistrado Juan Paulo Almazán Cue</w:t>
      </w:r>
      <w:r w:rsidR="00B00258">
        <w:rPr>
          <w:rFonts w:ascii="Century Gothic" w:hAnsi="Century Gothic"/>
          <w:sz w:val="24"/>
          <w:szCs w:val="24"/>
        </w:rPr>
        <w:t>. “Ellos nos están pidiendo que tenga tres, que es la de órdenes de protección, divorcios incausados, divorcios voluntarios y pensiones alimenticias</w:t>
      </w:r>
      <w:r w:rsidR="009E1CE5">
        <w:rPr>
          <w:rFonts w:ascii="Century Gothic" w:hAnsi="Century Gothic"/>
          <w:sz w:val="24"/>
          <w:szCs w:val="24"/>
        </w:rPr>
        <w:t>”</w:t>
      </w:r>
      <w:r w:rsidR="00B00258">
        <w:rPr>
          <w:rFonts w:ascii="Century Gothic" w:hAnsi="Century Gothic"/>
          <w:sz w:val="24"/>
          <w:szCs w:val="24"/>
        </w:rPr>
        <w:t>,</w:t>
      </w:r>
      <w:r w:rsidR="009E1CE5">
        <w:rPr>
          <w:rFonts w:ascii="Century Gothic" w:hAnsi="Century Gothic"/>
          <w:sz w:val="24"/>
          <w:szCs w:val="24"/>
        </w:rPr>
        <w:t xml:space="preserve"> </w:t>
      </w:r>
      <w:r w:rsidR="00476DCE">
        <w:rPr>
          <w:rFonts w:ascii="Century Gothic" w:hAnsi="Century Gothic"/>
          <w:sz w:val="24"/>
          <w:szCs w:val="24"/>
        </w:rPr>
        <w:t>responde</w:t>
      </w:r>
      <w:r w:rsidR="009E1CE5">
        <w:rPr>
          <w:rFonts w:ascii="Century Gothic" w:hAnsi="Century Gothic"/>
          <w:sz w:val="24"/>
          <w:szCs w:val="24"/>
        </w:rPr>
        <w:t xml:space="preserve"> la </w:t>
      </w:r>
      <w:r w:rsidR="009E1CE5">
        <w:rPr>
          <w:rFonts w:ascii="Century Gothic" w:hAnsi="Century Gothic"/>
          <w:b/>
          <w:sz w:val="24"/>
          <w:szCs w:val="24"/>
        </w:rPr>
        <w:t>Magistrada Olga Regina García López</w:t>
      </w:r>
      <w:r w:rsidR="00476DCE">
        <w:rPr>
          <w:rFonts w:ascii="Century Gothic" w:hAnsi="Century Gothic"/>
          <w:b/>
          <w:sz w:val="24"/>
          <w:szCs w:val="24"/>
        </w:rPr>
        <w:t>,</w:t>
      </w:r>
      <w:r w:rsidR="00B00258">
        <w:rPr>
          <w:rFonts w:ascii="Century Gothic" w:hAnsi="Century Gothic"/>
          <w:sz w:val="24"/>
          <w:szCs w:val="24"/>
        </w:rPr>
        <w:t xml:space="preserve"> </w:t>
      </w:r>
      <w:r w:rsidR="009E1CE5">
        <w:rPr>
          <w:rFonts w:ascii="Century Gothic" w:hAnsi="Century Gothic"/>
          <w:sz w:val="24"/>
          <w:szCs w:val="24"/>
        </w:rPr>
        <w:t>“</w:t>
      </w:r>
      <w:r w:rsidR="00124308">
        <w:rPr>
          <w:rFonts w:ascii="Century Gothic" w:hAnsi="Century Gothic"/>
          <w:sz w:val="24"/>
          <w:szCs w:val="24"/>
        </w:rPr>
        <w:t>bueno son cuatro, llevaban</w:t>
      </w:r>
      <w:r w:rsidR="00B00258">
        <w:rPr>
          <w:rFonts w:ascii="Century Gothic" w:hAnsi="Century Gothic"/>
          <w:sz w:val="24"/>
          <w:szCs w:val="24"/>
        </w:rPr>
        <w:t xml:space="preserve"> tres y ayer nos agregaron lo de pensiones alimen</w:t>
      </w:r>
      <w:r w:rsidR="00124308">
        <w:rPr>
          <w:rFonts w:ascii="Century Gothic" w:hAnsi="Century Gothic"/>
          <w:sz w:val="24"/>
          <w:szCs w:val="24"/>
        </w:rPr>
        <w:t xml:space="preserve">ticias, </w:t>
      </w:r>
      <w:r w:rsidR="00BA79D0">
        <w:rPr>
          <w:rFonts w:ascii="Century Gothic" w:hAnsi="Century Gothic"/>
          <w:sz w:val="24"/>
          <w:szCs w:val="24"/>
        </w:rPr>
        <w:t>e</w:t>
      </w:r>
      <w:r w:rsidR="00124308">
        <w:rPr>
          <w:rFonts w:ascii="Century Gothic" w:hAnsi="Century Gothic"/>
          <w:sz w:val="24"/>
          <w:szCs w:val="24"/>
        </w:rPr>
        <w:t xml:space="preserve">sto, el último punto apenas lo vamos </w:t>
      </w:r>
      <w:r w:rsidR="00B00258">
        <w:rPr>
          <w:rFonts w:ascii="Century Gothic" w:hAnsi="Century Gothic"/>
          <w:sz w:val="24"/>
          <w:szCs w:val="24"/>
        </w:rPr>
        <w:t xml:space="preserve">a verificar en el Consejo, porque el tema sería que como la Defensoría Pública </w:t>
      </w:r>
      <w:r w:rsidR="00797C8E">
        <w:rPr>
          <w:rFonts w:ascii="Century Gothic" w:hAnsi="Century Gothic"/>
          <w:sz w:val="24"/>
          <w:szCs w:val="24"/>
        </w:rPr>
        <w:t>está</w:t>
      </w:r>
      <w:r w:rsidR="00B00258">
        <w:rPr>
          <w:rFonts w:ascii="Century Gothic" w:hAnsi="Century Gothic"/>
          <w:sz w:val="24"/>
          <w:szCs w:val="24"/>
        </w:rPr>
        <w:t xml:space="preserve"> ahí en ese mismo complejo</w:t>
      </w:r>
      <w:r w:rsidR="00124308">
        <w:rPr>
          <w:rFonts w:ascii="Century Gothic" w:hAnsi="Century Gothic"/>
          <w:sz w:val="24"/>
          <w:szCs w:val="24"/>
        </w:rPr>
        <w:t>,</w:t>
      </w:r>
      <w:r w:rsidR="00B00258">
        <w:rPr>
          <w:rFonts w:ascii="Century Gothic" w:hAnsi="Century Gothic"/>
          <w:sz w:val="24"/>
          <w:szCs w:val="24"/>
        </w:rPr>
        <w:t xml:space="preserve"> pues van a preferir todos los asuntos ahí y se va a saturar, entonces estamos analizando si nada más dejar los mismos asuntos que ven en el Centro de Justicia, pues ellos </w:t>
      </w:r>
      <w:r w:rsidR="00476DCE">
        <w:rPr>
          <w:rFonts w:ascii="Century Gothic" w:hAnsi="Century Gothic"/>
          <w:sz w:val="24"/>
          <w:szCs w:val="24"/>
        </w:rPr>
        <w:t>los</w:t>
      </w:r>
      <w:r w:rsidR="00B00258">
        <w:rPr>
          <w:rFonts w:ascii="Century Gothic" w:hAnsi="Century Gothic"/>
          <w:sz w:val="24"/>
          <w:szCs w:val="24"/>
        </w:rPr>
        <w:t xml:space="preserve"> </w:t>
      </w:r>
      <w:r w:rsidR="00B00258">
        <w:rPr>
          <w:rFonts w:ascii="Century Gothic" w:hAnsi="Century Gothic"/>
          <w:sz w:val="24"/>
          <w:szCs w:val="24"/>
        </w:rPr>
        <w:lastRenderedPageBreak/>
        <w:t>mandarían al Poder Judicial en ese rubro, en lo demás</w:t>
      </w:r>
      <w:r w:rsidR="00BA79D0">
        <w:rPr>
          <w:rFonts w:ascii="Century Gothic" w:hAnsi="Century Gothic"/>
          <w:sz w:val="24"/>
          <w:szCs w:val="24"/>
        </w:rPr>
        <w:t>,</w:t>
      </w:r>
      <w:r w:rsidR="00B00258">
        <w:rPr>
          <w:rFonts w:ascii="Century Gothic" w:hAnsi="Century Gothic"/>
          <w:sz w:val="24"/>
          <w:szCs w:val="24"/>
        </w:rPr>
        <w:t xml:space="preserve"> si sería una competencia </w:t>
      </w:r>
      <w:r w:rsidR="00797C8E">
        <w:rPr>
          <w:rFonts w:ascii="Century Gothic" w:hAnsi="Century Gothic"/>
          <w:sz w:val="24"/>
          <w:szCs w:val="24"/>
        </w:rPr>
        <w:t>específica</w:t>
      </w:r>
      <w:r w:rsidR="00B00258">
        <w:rPr>
          <w:rFonts w:ascii="Century Gothic" w:hAnsi="Century Gothic"/>
          <w:sz w:val="24"/>
          <w:szCs w:val="24"/>
        </w:rPr>
        <w:t xml:space="preserve">, y entonces también se </w:t>
      </w:r>
      <w:r w:rsidR="00797C8E">
        <w:rPr>
          <w:rFonts w:ascii="Century Gothic" w:hAnsi="Century Gothic"/>
          <w:sz w:val="24"/>
          <w:szCs w:val="24"/>
        </w:rPr>
        <w:t>está</w:t>
      </w:r>
      <w:r w:rsidR="00B00258">
        <w:rPr>
          <w:rFonts w:ascii="Century Gothic" w:hAnsi="Century Gothic"/>
          <w:sz w:val="24"/>
          <w:szCs w:val="24"/>
        </w:rPr>
        <w:t xml:space="preserve"> valorando</w:t>
      </w:r>
      <w:r w:rsidR="00C42E29">
        <w:rPr>
          <w:rFonts w:ascii="Century Gothic" w:hAnsi="Century Gothic"/>
          <w:sz w:val="24"/>
          <w:szCs w:val="24"/>
        </w:rPr>
        <w:t xml:space="preserve"> la probabilidad</w:t>
      </w:r>
      <w:r w:rsidR="00B00258">
        <w:rPr>
          <w:rFonts w:ascii="Century Gothic" w:hAnsi="Century Gothic"/>
          <w:sz w:val="24"/>
          <w:szCs w:val="24"/>
        </w:rPr>
        <w:t xml:space="preserve"> de cambiar para allá el de Medidas, el que tenemos nosotros y para aprovechar ese espacio, ya les había comentado que estamos por cerrar un Juzgado Penal, ver que personal de ahí y ver que personal de otras áreas</w:t>
      </w:r>
      <w:r w:rsidR="00476DCE">
        <w:rPr>
          <w:rFonts w:ascii="Century Gothic" w:hAnsi="Century Gothic"/>
          <w:sz w:val="24"/>
          <w:szCs w:val="24"/>
        </w:rPr>
        <w:t xml:space="preserve">, </w:t>
      </w:r>
      <w:r w:rsidR="00B00258">
        <w:rPr>
          <w:rFonts w:ascii="Century Gothic" w:hAnsi="Century Gothic"/>
          <w:sz w:val="24"/>
          <w:szCs w:val="24"/>
        </w:rPr>
        <w:t xml:space="preserve"> porque no tenemos para contratar a na</w:t>
      </w:r>
      <w:r w:rsidR="00C42E29">
        <w:rPr>
          <w:rFonts w:ascii="Century Gothic" w:hAnsi="Century Gothic"/>
          <w:sz w:val="24"/>
          <w:szCs w:val="24"/>
        </w:rPr>
        <w:t xml:space="preserve">die ahorita conformar ese nuevo </w:t>
      </w:r>
      <w:r w:rsidR="00B00258">
        <w:rPr>
          <w:rFonts w:ascii="Century Gothic" w:hAnsi="Century Gothic"/>
          <w:sz w:val="24"/>
          <w:szCs w:val="24"/>
        </w:rPr>
        <w:t xml:space="preserve">Juzgado Familiar, todavía estamos en ese análisis, ayer la </w:t>
      </w:r>
      <w:r w:rsidR="00FE4457" w:rsidRPr="00FE4457">
        <w:rPr>
          <w:rFonts w:ascii="Century Gothic" w:hAnsi="Century Gothic"/>
          <w:b/>
          <w:sz w:val="24"/>
          <w:szCs w:val="24"/>
        </w:rPr>
        <w:t xml:space="preserve">ELIMINADO </w:t>
      </w:r>
      <w:r w:rsidR="00C42E29">
        <w:rPr>
          <w:rFonts w:ascii="Century Gothic" w:hAnsi="Century Gothic"/>
          <w:sz w:val="24"/>
          <w:szCs w:val="24"/>
        </w:rPr>
        <w:t xml:space="preserve">primero </w:t>
      </w:r>
      <w:r w:rsidR="00B00258">
        <w:rPr>
          <w:rFonts w:ascii="Century Gothic" w:hAnsi="Century Gothic"/>
          <w:sz w:val="24"/>
          <w:szCs w:val="24"/>
        </w:rPr>
        <w:t>nos había dicho que eran tres, entonces no le veíamos problema porque el Juzgado Especializado en Medidas se va para allá, la verdad es que las instalaciones están muy bien, muy dignas, muy amplias, pero luego ya que nos pidió otra competencia más</w:t>
      </w:r>
      <w:r w:rsidR="00476DCE">
        <w:rPr>
          <w:rFonts w:ascii="Century Gothic" w:hAnsi="Century Gothic"/>
          <w:sz w:val="24"/>
          <w:szCs w:val="24"/>
        </w:rPr>
        <w:t>,</w:t>
      </w:r>
      <w:r w:rsidR="00B00258">
        <w:rPr>
          <w:rFonts w:ascii="Century Gothic" w:hAnsi="Century Gothic"/>
          <w:sz w:val="24"/>
          <w:szCs w:val="24"/>
        </w:rPr>
        <w:t xml:space="preserve"> ahí dijimos vamos a analizarlo, pero en muy buenos términos, muy buena disponibilidad de la </w:t>
      </w:r>
      <w:r w:rsidR="00FE4457" w:rsidRPr="00FE4457">
        <w:rPr>
          <w:rFonts w:ascii="Century Gothic" w:hAnsi="Century Gothic"/>
          <w:b/>
          <w:sz w:val="24"/>
          <w:szCs w:val="24"/>
        </w:rPr>
        <w:t xml:space="preserve"> ELIMINADO</w:t>
      </w:r>
      <w:bookmarkStart w:id="0" w:name="_GoBack"/>
      <w:bookmarkEnd w:id="0"/>
      <w:r w:rsidR="00B00258">
        <w:rPr>
          <w:rFonts w:ascii="Century Gothic" w:hAnsi="Century Gothic"/>
          <w:sz w:val="24"/>
          <w:szCs w:val="24"/>
        </w:rPr>
        <w:t xml:space="preserve">”. “Es decir está en proceso del análisis de la competencia”, refiere el </w:t>
      </w:r>
      <w:r w:rsidR="00B00258">
        <w:rPr>
          <w:rFonts w:ascii="Century Gothic" w:hAnsi="Century Gothic"/>
          <w:b/>
          <w:sz w:val="24"/>
          <w:szCs w:val="24"/>
        </w:rPr>
        <w:t>Magistrado José Armando Martínez Vázquez</w:t>
      </w:r>
      <w:r w:rsidR="00476DCE">
        <w:rPr>
          <w:rFonts w:ascii="Century Gothic" w:hAnsi="Century Gothic"/>
          <w:sz w:val="24"/>
          <w:szCs w:val="24"/>
        </w:rPr>
        <w:t xml:space="preserve">. “Sí Magistrado, </w:t>
      </w:r>
      <w:r w:rsidR="00B00258">
        <w:rPr>
          <w:rFonts w:ascii="Century Gothic" w:hAnsi="Century Gothic"/>
          <w:sz w:val="24"/>
          <w:szCs w:val="24"/>
        </w:rPr>
        <w:t xml:space="preserve">de mi parte sería todo, si Ustedes tienen algún otro tema. De no ser así, si Magistrado” manifiesta la </w:t>
      </w:r>
      <w:r w:rsidR="00B00258">
        <w:rPr>
          <w:rFonts w:ascii="Century Gothic" w:hAnsi="Century Gothic"/>
          <w:b/>
          <w:sz w:val="24"/>
          <w:szCs w:val="24"/>
        </w:rPr>
        <w:t>Magistrada Olga Regina García López</w:t>
      </w:r>
      <w:r w:rsidR="00B00258">
        <w:rPr>
          <w:rFonts w:ascii="Century Gothic" w:hAnsi="Century Gothic"/>
          <w:sz w:val="24"/>
          <w:szCs w:val="24"/>
        </w:rPr>
        <w:t>. “</w:t>
      </w:r>
      <w:r w:rsidR="009E1CE5">
        <w:rPr>
          <w:rFonts w:ascii="Century Gothic" w:hAnsi="Century Gothic"/>
          <w:sz w:val="24"/>
          <w:szCs w:val="24"/>
        </w:rPr>
        <w:t xml:space="preserve">Perdón, gracias nada más en relación a la reunión del día de ayer que como quiera fue una reunión de carácter informal”, refiere el </w:t>
      </w:r>
      <w:r w:rsidR="009E1CE5">
        <w:rPr>
          <w:rFonts w:ascii="Century Gothic" w:hAnsi="Century Gothic"/>
          <w:b/>
          <w:sz w:val="24"/>
          <w:szCs w:val="24"/>
        </w:rPr>
        <w:t>Magistrado Juan Paulo Almazán Cue</w:t>
      </w:r>
      <w:r w:rsidR="009E1CE5">
        <w:rPr>
          <w:rFonts w:ascii="Century Gothic" w:hAnsi="Century Gothic"/>
          <w:sz w:val="24"/>
          <w:szCs w:val="24"/>
        </w:rPr>
        <w:t>, “porque no estuvo presente, digamos no se generó un</w:t>
      </w:r>
      <w:r w:rsidR="00476DCE">
        <w:rPr>
          <w:rFonts w:ascii="Century Gothic" w:hAnsi="Century Gothic"/>
          <w:sz w:val="24"/>
          <w:szCs w:val="24"/>
        </w:rPr>
        <w:t>a</w:t>
      </w:r>
      <w:r w:rsidR="009E1CE5">
        <w:rPr>
          <w:rFonts w:ascii="Century Gothic" w:hAnsi="Century Gothic"/>
          <w:sz w:val="24"/>
          <w:szCs w:val="24"/>
        </w:rPr>
        <w:t xml:space="preserve"> bitácora, un respaldo de lo ocurrido el día de ayer, pero bueno, y algunos otros compañeros no estuvieron presentes en la presentación del Modelo </w:t>
      </w:r>
      <w:r w:rsidR="003C226C">
        <w:rPr>
          <w:rFonts w:ascii="Century Gothic" w:hAnsi="Century Gothic"/>
          <w:sz w:val="24"/>
          <w:szCs w:val="24"/>
        </w:rPr>
        <w:t xml:space="preserve">de Gestión </w:t>
      </w:r>
      <w:r w:rsidR="009E1CE5">
        <w:rPr>
          <w:rFonts w:ascii="Century Gothic" w:hAnsi="Century Gothic"/>
          <w:sz w:val="24"/>
          <w:szCs w:val="24"/>
        </w:rPr>
        <w:t>Operativo de</w:t>
      </w:r>
      <w:r w:rsidR="00476DCE">
        <w:rPr>
          <w:rFonts w:ascii="Century Gothic" w:hAnsi="Century Gothic"/>
          <w:sz w:val="24"/>
          <w:szCs w:val="24"/>
        </w:rPr>
        <w:t xml:space="preserve">l Sistema de </w:t>
      </w:r>
      <w:r w:rsidR="009E1CE5">
        <w:rPr>
          <w:rFonts w:ascii="Century Gothic" w:hAnsi="Century Gothic"/>
          <w:sz w:val="24"/>
          <w:szCs w:val="24"/>
        </w:rPr>
        <w:t xml:space="preserve"> Justicia Penal, que si bien es cierto que nos interesa mucho a quienes tenemos c</w:t>
      </w:r>
      <w:r w:rsidR="003C226C">
        <w:rPr>
          <w:rFonts w:ascii="Century Gothic" w:hAnsi="Century Gothic"/>
          <w:sz w:val="24"/>
          <w:szCs w:val="24"/>
        </w:rPr>
        <w:t>ompetencia penal, por su</w:t>
      </w:r>
      <w:r w:rsidR="009E1CE5">
        <w:rPr>
          <w:rFonts w:ascii="Century Gothic" w:hAnsi="Century Gothic"/>
          <w:sz w:val="24"/>
          <w:szCs w:val="24"/>
        </w:rPr>
        <w:t xml:space="preserve">puesto que también es de interés de las demás Salas, porque pues es importante el </w:t>
      </w:r>
      <w:r w:rsidR="009E1CE5">
        <w:rPr>
          <w:rFonts w:ascii="Century Gothic" w:hAnsi="Century Gothic"/>
          <w:sz w:val="24"/>
          <w:szCs w:val="24"/>
        </w:rPr>
        <w:lastRenderedPageBreak/>
        <w:t xml:space="preserve">conocimiento de todo lo que está ocurriendo en el Tribunal, por supuesto en la materia penal, como lo dije el día de ayer, finalmente la intervención de </w:t>
      </w:r>
      <w:r w:rsidR="00FE4457" w:rsidRPr="00FE4457">
        <w:rPr>
          <w:rFonts w:ascii="Century Gothic" w:hAnsi="Century Gothic"/>
          <w:b/>
          <w:sz w:val="24"/>
          <w:szCs w:val="24"/>
        </w:rPr>
        <w:t>ELIMINADO</w:t>
      </w:r>
      <w:r w:rsidR="009E1CE5">
        <w:rPr>
          <w:rFonts w:ascii="Century Gothic" w:hAnsi="Century Gothic"/>
          <w:sz w:val="24"/>
          <w:szCs w:val="24"/>
        </w:rPr>
        <w:t xml:space="preserve">, que si bien es cierto es una persona preparada en el tema, pero sin embargo como lo dije el día de ayer, me quedé sorprendido, pero sorprendido para mal, porque finalmente es un producto que nos está vendiendo </w:t>
      </w:r>
      <w:r w:rsidR="00FE4457" w:rsidRPr="00FE4457">
        <w:rPr>
          <w:rFonts w:ascii="Century Gothic" w:hAnsi="Century Gothic"/>
          <w:b/>
          <w:sz w:val="24"/>
          <w:szCs w:val="24"/>
        </w:rPr>
        <w:t xml:space="preserve"> ELIMINADO</w:t>
      </w:r>
      <w:r w:rsidR="009E1CE5">
        <w:rPr>
          <w:rFonts w:ascii="Century Gothic" w:hAnsi="Century Gothic"/>
          <w:sz w:val="24"/>
          <w:szCs w:val="24"/>
        </w:rPr>
        <w:t>, es decir es un prestador de servicios,</w:t>
      </w:r>
      <w:r w:rsidR="00FE4457" w:rsidRPr="00FE4457">
        <w:rPr>
          <w:rFonts w:ascii="Century Gothic" w:hAnsi="Century Gothic"/>
          <w:b/>
          <w:sz w:val="24"/>
          <w:szCs w:val="24"/>
        </w:rPr>
        <w:t xml:space="preserve"> ELIMINADO</w:t>
      </w:r>
      <w:r w:rsidR="009E1CE5">
        <w:rPr>
          <w:rFonts w:ascii="Century Gothic" w:hAnsi="Century Gothic"/>
          <w:sz w:val="24"/>
          <w:szCs w:val="24"/>
        </w:rPr>
        <w:t>, entonces no pinta un panorama maravilloso, el</w:t>
      </w:r>
      <w:r w:rsidR="004C0E09">
        <w:rPr>
          <w:rFonts w:ascii="Century Gothic" w:hAnsi="Century Gothic"/>
          <w:sz w:val="24"/>
          <w:szCs w:val="24"/>
        </w:rPr>
        <w:t xml:space="preserve"> cual todo el mundo sabemos que</w:t>
      </w:r>
      <w:r w:rsidR="009E1CE5">
        <w:rPr>
          <w:rFonts w:ascii="Century Gothic" w:hAnsi="Century Gothic"/>
          <w:sz w:val="24"/>
          <w:szCs w:val="24"/>
        </w:rPr>
        <w:t xml:space="preserve"> tiene tiempo adaptándose de esta manera, que tenemos un problema álgido en el Sistema de Gestión, en la operación del Sistema de Gestión, pero a mí me gustaría resaltar sobre todo las dos últimas preguntas que le realic</w:t>
      </w:r>
      <w:r w:rsidR="00476DCE">
        <w:rPr>
          <w:rFonts w:ascii="Century Gothic" w:hAnsi="Century Gothic"/>
          <w:sz w:val="24"/>
          <w:szCs w:val="24"/>
        </w:rPr>
        <w:t>é</w:t>
      </w:r>
      <w:r w:rsidR="009E1CE5">
        <w:rPr>
          <w:rFonts w:ascii="Century Gothic" w:hAnsi="Century Gothic"/>
          <w:sz w:val="24"/>
          <w:szCs w:val="24"/>
        </w:rPr>
        <w:t xml:space="preserve"> a </w:t>
      </w:r>
      <w:r w:rsidR="00FE4457" w:rsidRPr="00FE4457">
        <w:rPr>
          <w:rFonts w:ascii="Century Gothic" w:hAnsi="Century Gothic"/>
          <w:b/>
          <w:sz w:val="24"/>
          <w:szCs w:val="24"/>
        </w:rPr>
        <w:t xml:space="preserve">ELIMINADO </w:t>
      </w:r>
      <w:r w:rsidR="009E1CE5">
        <w:rPr>
          <w:rFonts w:ascii="Century Gothic" w:hAnsi="Century Gothic"/>
          <w:sz w:val="24"/>
          <w:szCs w:val="24"/>
        </w:rPr>
        <w:t xml:space="preserve">y que nos dio una respuesta con toda honestidad que fue en el tema </w:t>
      </w:r>
      <w:r w:rsidR="00797C8E">
        <w:rPr>
          <w:rFonts w:ascii="Century Gothic" w:hAnsi="Century Gothic"/>
          <w:sz w:val="24"/>
          <w:szCs w:val="24"/>
        </w:rPr>
        <w:t>específico</w:t>
      </w:r>
      <w:r w:rsidR="00476DCE">
        <w:rPr>
          <w:rFonts w:ascii="Century Gothic" w:hAnsi="Century Gothic"/>
          <w:sz w:val="24"/>
          <w:szCs w:val="24"/>
        </w:rPr>
        <w:t>,</w:t>
      </w:r>
      <w:r w:rsidR="009E1CE5">
        <w:rPr>
          <w:rFonts w:ascii="Century Gothic" w:hAnsi="Century Gothic"/>
          <w:sz w:val="24"/>
          <w:szCs w:val="24"/>
        </w:rPr>
        <w:t xml:space="preserve"> si los diecinueve Jueces del Sistema Oral era suficientes para atender el número de asuntos que se tiene, a lo cual contestó </w:t>
      </w:r>
      <w:r w:rsidR="00FE4457" w:rsidRPr="00FE4457">
        <w:rPr>
          <w:rFonts w:ascii="Century Gothic" w:hAnsi="Century Gothic"/>
          <w:b/>
          <w:sz w:val="24"/>
          <w:szCs w:val="24"/>
        </w:rPr>
        <w:t xml:space="preserve"> ELIMINADO</w:t>
      </w:r>
      <w:r w:rsidR="00345E61">
        <w:rPr>
          <w:rFonts w:ascii="Century Gothic" w:hAnsi="Century Gothic"/>
          <w:b/>
          <w:sz w:val="24"/>
          <w:szCs w:val="24"/>
        </w:rPr>
        <w:t xml:space="preserve"> </w:t>
      </w:r>
      <w:r w:rsidR="009E1CE5">
        <w:rPr>
          <w:rFonts w:ascii="Century Gothic" w:hAnsi="Century Gothic"/>
          <w:sz w:val="24"/>
          <w:szCs w:val="24"/>
        </w:rPr>
        <w:t xml:space="preserve">que sí, que sí es un número suficiente, en Capital tenemos once Jueces, en Matehuala región dos, tenemos dos, en la Región tres </w:t>
      </w:r>
      <w:r w:rsidR="00133C1E">
        <w:rPr>
          <w:rFonts w:ascii="Century Gothic" w:hAnsi="Century Gothic"/>
          <w:sz w:val="24"/>
          <w:szCs w:val="24"/>
        </w:rPr>
        <w:t xml:space="preserve"> es </w:t>
      </w:r>
      <w:r w:rsidR="009E1CE5">
        <w:rPr>
          <w:rFonts w:ascii="Century Gothic" w:hAnsi="Century Gothic"/>
          <w:sz w:val="24"/>
          <w:szCs w:val="24"/>
        </w:rPr>
        <w:t xml:space="preserve">Rioverde tenemos dos, en la Región Cuatro que es Valles, Tancanhuitz y Tamazunchale, tenemos cuatro, son diecinueve, refirió que eran suficientes, pero </w:t>
      </w:r>
      <w:r w:rsidR="00133C1E">
        <w:rPr>
          <w:rFonts w:ascii="Century Gothic" w:hAnsi="Century Gothic"/>
          <w:sz w:val="24"/>
          <w:szCs w:val="24"/>
        </w:rPr>
        <w:t xml:space="preserve"> </w:t>
      </w:r>
      <w:r w:rsidR="009E1CE5">
        <w:rPr>
          <w:rFonts w:ascii="Century Gothic" w:hAnsi="Century Gothic"/>
          <w:sz w:val="24"/>
          <w:szCs w:val="24"/>
        </w:rPr>
        <w:t>sin embargo,</w:t>
      </w:r>
      <w:r w:rsidR="00133C1E">
        <w:rPr>
          <w:rFonts w:ascii="Century Gothic" w:hAnsi="Century Gothic"/>
          <w:sz w:val="24"/>
          <w:szCs w:val="24"/>
        </w:rPr>
        <w:t xml:space="preserve"> que s</w:t>
      </w:r>
      <w:r w:rsidR="009E1CE5">
        <w:rPr>
          <w:rFonts w:ascii="Century Gothic" w:hAnsi="Century Gothic"/>
          <w:sz w:val="24"/>
          <w:szCs w:val="24"/>
        </w:rPr>
        <w:t xml:space="preserve">i tenemos </w:t>
      </w:r>
      <w:r w:rsidR="00133C1E">
        <w:rPr>
          <w:rFonts w:ascii="Century Gothic" w:hAnsi="Century Gothic"/>
          <w:sz w:val="24"/>
          <w:szCs w:val="24"/>
        </w:rPr>
        <w:t xml:space="preserve"> </w:t>
      </w:r>
      <w:r w:rsidR="009E1CE5">
        <w:rPr>
          <w:rFonts w:ascii="Century Gothic" w:hAnsi="Century Gothic"/>
          <w:sz w:val="24"/>
          <w:szCs w:val="24"/>
        </w:rPr>
        <w:t>un problema con el diferi</w:t>
      </w:r>
      <w:r w:rsidR="00BF1CC3">
        <w:rPr>
          <w:rFonts w:ascii="Century Gothic" w:hAnsi="Century Gothic"/>
          <w:sz w:val="24"/>
          <w:szCs w:val="24"/>
        </w:rPr>
        <w:t>miento</w:t>
      </w:r>
      <w:r w:rsidR="009E1CE5">
        <w:rPr>
          <w:rFonts w:ascii="Century Gothic" w:hAnsi="Century Gothic"/>
          <w:sz w:val="24"/>
          <w:szCs w:val="24"/>
        </w:rPr>
        <w:t>, que si bien es cierto que</w:t>
      </w:r>
      <w:r w:rsidR="004C0E09">
        <w:rPr>
          <w:rFonts w:ascii="Century Gothic" w:hAnsi="Century Gothic"/>
          <w:sz w:val="24"/>
          <w:szCs w:val="24"/>
        </w:rPr>
        <w:t xml:space="preserve"> en</w:t>
      </w:r>
      <w:r w:rsidR="009E1CE5">
        <w:rPr>
          <w:rFonts w:ascii="Century Gothic" w:hAnsi="Century Gothic"/>
          <w:sz w:val="24"/>
          <w:szCs w:val="24"/>
        </w:rPr>
        <w:t xml:space="preserve"> México </w:t>
      </w:r>
      <w:r w:rsidR="00BF1CC3">
        <w:rPr>
          <w:rFonts w:ascii="Century Gothic" w:hAnsi="Century Gothic"/>
          <w:sz w:val="24"/>
          <w:szCs w:val="24"/>
        </w:rPr>
        <w:t>Evalúa</w:t>
      </w:r>
      <w:r w:rsidR="009E1CE5">
        <w:rPr>
          <w:rFonts w:ascii="Century Gothic" w:hAnsi="Century Gothic"/>
          <w:sz w:val="24"/>
          <w:szCs w:val="24"/>
        </w:rPr>
        <w:t>, establece un porcentaje del 93% que tam</w:t>
      </w:r>
      <w:r w:rsidR="00BF1CC3">
        <w:rPr>
          <w:rFonts w:ascii="Century Gothic" w:hAnsi="Century Gothic"/>
          <w:sz w:val="24"/>
          <w:szCs w:val="24"/>
        </w:rPr>
        <w:t xml:space="preserve">poco así es la realidad </w:t>
      </w:r>
      <w:r w:rsidR="00237D7C">
        <w:rPr>
          <w:rFonts w:ascii="Century Gothic" w:hAnsi="Century Gothic"/>
          <w:sz w:val="24"/>
          <w:szCs w:val="24"/>
        </w:rPr>
        <w:t xml:space="preserve">de lo </w:t>
      </w:r>
      <w:r w:rsidR="00BF1CC3">
        <w:rPr>
          <w:rFonts w:ascii="Century Gothic" w:hAnsi="Century Gothic"/>
          <w:sz w:val="24"/>
          <w:szCs w:val="24"/>
        </w:rPr>
        <w:t>que está</w:t>
      </w:r>
      <w:r w:rsidR="009E1CE5">
        <w:rPr>
          <w:rFonts w:ascii="Century Gothic" w:hAnsi="Century Gothic"/>
          <w:sz w:val="24"/>
          <w:szCs w:val="24"/>
        </w:rPr>
        <w:t xml:space="preserve"> ocurriendo en San Luis Potosí, si no que el porcentaje de diferimiento es que de cada diez audiencias, </w:t>
      </w:r>
      <w:r w:rsidR="00A50E94">
        <w:rPr>
          <w:rFonts w:ascii="Century Gothic" w:hAnsi="Century Gothic"/>
          <w:sz w:val="24"/>
          <w:szCs w:val="24"/>
        </w:rPr>
        <w:t xml:space="preserve">seis se están difiriendo, </w:t>
      </w:r>
      <w:r w:rsidR="00133C1E">
        <w:rPr>
          <w:rFonts w:ascii="Century Gothic" w:hAnsi="Century Gothic"/>
          <w:sz w:val="24"/>
          <w:szCs w:val="24"/>
        </w:rPr>
        <w:t xml:space="preserve">entonces </w:t>
      </w:r>
      <w:r w:rsidR="00A50E94">
        <w:rPr>
          <w:rFonts w:ascii="Century Gothic" w:hAnsi="Century Gothic"/>
          <w:sz w:val="24"/>
          <w:szCs w:val="24"/>
        </w:rPr>
        <w:t>estamos hablando del 60%</w:t>
      </w:r>
      <w:r w:rsidR="00237D7C">
        <w:rPr>
          <w:rFonts w:ascii="Century Gothic" w:hAnsi="Century Gothic"/>
          <w:sz w:val="24"/>
          <w:szCs w:val="24"/>
        </w:rPr>
        <w:t>,</w:t>
      </w:r>
      <w:r w:rsidR="00A50E94">
        <w:rPr>
          <w:rFonts w:ascii="Century Gothic" w:hAnsi="Century Gothic"/>
          <w:sz w:val="24"/>
          <w:szCs w:val="24"/>
        </w:rPr>
        <w:t xml:space="preserve"> siendo que el mejor Estado de la República es Querétaro con un 0.43% </w:t>
      </w:r>
      <w:r w:rsidR="00237D7C">
        <w:rPr>
          <w:rFonts w:ascii="Century Gothic" w:hAnsi="Century Gothic"/>
          <w:sz w:val="24"/>
          <w:szCs w:val="24"/>
        </w:rPr>
        <w:t>de diferimiento</w:t>
      </w:r>
      <w:r w:rsidR="004C0E09">
        <w:rPr>
          <w:rFonts w:ascii="Century Gothic" w:hAnsi="Century Gothic"/>
          <w:sz w:val="24"/>
          <w:szCs w:val="24"/>
        </w:rPr>
        <w:t>,</w:t>
      </w:r>
      <w:r w:rsidR="00237D7C">
        <w:rPr>
          <w:rFonts w:ascii="Century Gothic" w:hAnsi="Century Gothic"/>
          <w:sz w:val="24"/>
          <w:szCs w:val="24"/>
        </w:rPr>
        <w:t xml:space="preserve"> pues entonces sí</w:t>
      </w:r>
      <w:r w:rsidR="00A50E94">
        <w:rPr>
          <w:rFonts w:ascii="Century Gothic" w:hAnsi="Century Gothic"/>
          <w:sz w:val="24"/>
          <w:szCs w:val="24"/>
        </w:rPr>
        <w:t xml:space="preserve"> tenemos que observar </w:t>
      </w:r>
      <w:r w:rsidR="00133C1E">
        <w:rPr>
          <w:rFonts w:ascii="Century Gothic" w:hAnsi="Century Gothic"/>
          <w:sz w:val="24"/>
          <w:szCs w:val="24"/>
        </w:rPr>
        <w:t>la</w:t>
      </w:r>
      <w:r w:rsidR="00A50E94">
        <w:rPr>
          <w:rFonts w:ascii="Century Gothic" w:hAnsi="Century Gothic"/>
          <w:sz w:val="24"/>
          <w:szCs w:val="24"/>
        </w:rPr>
        <w:t xml:space="preserve"> </w:t>
      </w:r>
      <w:r w:rsidR="00A50E94">
        <w:rPr>
          <w:rFonts w:ascii="Century Gothic" w:hAnsi="Century Gothic"/>
          <w:sz w:val="24"/>
          <w:szCs w:val="24"/>
        </w:rPr>
        <w:lastRenderedPageBreak/>
        <w:t xml:space="preserve">circunstancia que es un problema de los Jueces, </w:t>
      </w:r>
      <w:r w:rsidR="001E3DC0">
        <w:rPr>
          <w:rFonts w:ascii="Century Gothic" w:hAnsi="Century Gothic"/>
          <w:sz w:val="24"/>
          <w:szCs w:val="24"/>
        </w:rPr>
        <w:t>no es un problema de parte de Jueces, es un problema de cómo está agendando el Sistema de Gestión, yo sí lo quiero dejar en sesión de Pleno resaltado, que sí tenemos un problema en el Sistema de Gestión, que el licenciado Carlos Ponce</w:t>
      </w:r>
      <w:r w:rsidR="00133C1E">
        <w:rPr>
          <w:rFonts w:ascii="Century Gothic" w:hAnsi="Century Gothic"/>
          <w:sz w:val="24"/>
          <w:szCs w:val="24"/>
        </w:rPr>
        <w:t>,</w:t>
      </w:r>
      <w:r w:rsidR="001E3DC0">
        <w:rPr>
          <w:rFonts w:ascii="Century Gothic" w:hAnsi="Century Gothic"/>
          <w:sz w:val="24"/>
          <w:szCs w:val="24"/>
        </w:rPr>
        <w:t xml:space="preserve"> nos está metiendo en problemas señores Magistrados Penales y Magistrados integrantes de este Pleno, el artículo 341 del Código Nacional, no me dejar</w:t>
      </w:r>
      <w:r w:rsidR="00133C1E">
        <w:rPr>
          <w:rFonts w:ascii="Century Gothic" w:hAnsi="Century Gothic"/>
          <w:sz w:val="24"/>
          <w:szCs w:val="24"/>
        </w:rPr>
        <w:t>á</w:t>
      </w:r>
      <w:r w:rsidR="00237D7C">
        <w:rPr>
          <w:rFonts w:ascii="Century Gothic" w:hAnsi="Century Gothic"/>
          <w:sz w:val="24"/>
          <w:szCs w:val="24"/>
        </w:rPr>
        <w:t>n</w:t>
      </w:r>
      <w:r w:rsidR="001E3DC0">
        <w:rPr>
          <w:rFonts w:ascii="Century Gothic" w:hAnsi="Century Gothic"/>
          <w:sz w:val="24"/>
          <w:szCs w:val="24"/>
        </w:rPr>
        <w:t xml:space="preserve"> mentir </w:t>
      </w:r>
      <w:r w:rsidR="00FA76E2">
        <w:rPr>
          <w:rFonts w:ascii="Century Gothic" w:hAnsi="Century Gothic"/>
          <w:sz w:val="24"/>
          <w:szCs w:val="24"/>
        </w:rPr>
        <w:t>aquí hay un Juez Oral Penal, y algunos otros nos capacitamos en el Sistema Oral Penal, también la Magistrada Manuelita no me dejar</w:t>
      </w:r>
      <w:r w:rsidR="00133C1E">
        <w:rPr>
          <w:rFonts w:ascii="Century Gothic" w:hAnsi="Century Gothic"/>
          <w:sz w:val="24"/>
          <w:szCs w:val="24"/>
        </w:rPr>
        <w:t>á</w:t>
      </w:r>
      <w:r w:rsidR="00FA76E2">
        <w:rPr>
          <w:rFonts w:ascii="Century Gothic" w:hAnsi="Century Gothic"/>
          <w:sz w:val="24"/>
          <w:szCs w:val="24"/>
        </w:rPr>
        <w:t xml:space="preserve"> mentir, </w:t>
      </w:r>
      <w:r w:rsidR="00237D7C">
        <w:rPr>
          <w:rFonts w:ascii="Century Gothic" w:hAnsi="Century Gothic"/>
          <w:sz w:val="24"/>
          <w:szCs w:val="24"/>
        </w:rPr>
        <w:t xml:space="preserve">no sé si me vaya algún otro, </w:t>
      </w:r>
      <w:r w:rsidR="00FA76E2">
        <w:rPr>
          <w:rFonts w:ascii="Century Gothic" w:hAnsi="Century Gothic"/>
          <w:sz w:val="24"/>
          <w:szCs w:val="24"/>
        </w:rPr>
        <w:t xml:space="preserve">la Magistrada Luz Ma, </w:t>
      </w:r>
      <w:r w:rsidR="00237D7C">
        <w:rPr>
          <w:rFonts w:ascii="Century Gothic" w:hAnsi="Century Gothic"/>
          <w:sz w:val="24"/>
          <w:szCs w:val="24"/>
        </w:rPr>
        <w:t xml:space="preserve">también </w:t>
      </w:r>
      <w:r w:rsidR="00FA76E2">
        <w:rPr>
          <w:rFonts w:ascii="Century Gothic" w:hAnsi="Century Gothic"/>
          <w:sz w:val="24"/>
          <w:szCs w:val="24"/>
        </w:rPr>
        <w:t xml:space="preserve">si mal no recuerdo se capacitó en el Sistema Oral, el artículo 341 establece que el diferimiento puede ser hasta por diez días, pero se está difiriendo por tres meses, entonces nos está metiendo en un problema ya no operativo, sino jurisdiccional, y los asuntos están arriba de los dos años, entonces ya traemos un problema Constitucional del artículo 20 y </w:t>
      </w:r>
      <w:r w:rsidR="004C0E09">
        <w:rPr>
          <w:rFonts w:ascii="Century Gothic" w:hAnsi="Century Gothic"/>
          <w:sz w:val="24"/>
          <w:szCs w:val="24"/>
        </w:rPr>
        <w:t xml:space="preserve">del </w:t>
      </w:r>
      <w:r w:rsidR="00FA76E2">
        <w:rPr>
          <w:rFonts w:ascii="Century Gothic" w:hAnsi="Century Gothic"/>
          <w:sz w:val="24"/>
          <w:szCs w:val="24"/>
        </w:rPr>
        <w:t>341 del Código Nacional, luego entonces, es por lo que lo resalt</w:t>
      </w:r>
      <w:r w:rsidR="00133C1E">
        <w:rPr>
          <w:rFonts w:ascii="Century Gothic" w:hAnsi="Century Gothic"/>
          <w:sz w:val="24"/>
          <w:szCs w:val="24"/>
        </w:rPr>
        <w:t>o</w:t>
      </w:r>
      <w:r w:rsidR="00FA76E2">
        <w:rPr>
          <w:rFonts w:ascii="Century Gothic" w:hAnsi="Century Gothic"/>
          <w:sz w:val="24"/>
          <w:szCs w:val="24"/>
        </w:rPr>
        <w:t xml:space="preserve"> y lo quiero dejar en esta sesión de Pleno tal circunstancia, que debemos de tomar una decisión, debemos de hacer algo,</w:t>
      </w:r>
      <w:r w:rsidR="00237D7C">
        <w:rPr>
          <w:rFonts w:ascii="Century Gothic" w:hAnsi="Century Gothic"/>
          <w:sz w:val="24"/>
          <w:szCs w:val="24"/>
        </w:rPr>
        <w:t xml:space="preserve"> porque</w:t>
      </w:r>
      <w:r w:rsidR="00FA76E2">
        <w:rPr>
          <w:rFonts w:ascii="Century Gothic" w:hAnsi="Century Gothic"/>
          <w:sz w:val="24"/>
          <w:szCs w:val="24"/>
        </w:rPr>
        <w:t xml:space="preserve"> si después, créanmelo las intervenciones a veces molestan, cuando se dicen las verdades, pero yo creo que la función de nosotros dieciséis, es decir la verdad, </w:t>
      </w:r>
      <w:r w:rsidR="00133C1E">
        <w:rPr>
          <w:rFonts w:ascii="Century Gothic" w:hAnsi="Century Gothic"/>
          <w:sz w:val="24"/>
          <w:szCs w:val="24"/>
        </w:rPr>
        <w:t xml:space="preserve">y </w:t>
      </w:r>
      <w:r w:rsidR="00FA76E2">
        <w:rPr>
          <w:rFonts w:ascii="Century Gothic" w:hAnsi="Century Gothic"/>
          <w:sz w:val="24"/>
          <w:szCs w:val="24"/>
        </w:rPr>
        <w:t xml:space="preserve">es decir lo que está ocurriendo en el Tribunal </w:t>
      </w:r>
      <w:r w:rsidR="003F0FB5">
        <w:rPr>
          <w:rFonts w:ascii="Century Gothic" w:hAnsi="Century Gothic"/>
          <w:sz w:val="24"/>
          <w:szCs w:val="24"/>
        </w:rPr>
        <w:t>es para abonar no es para destruir, pero si nosotros lo reconocemos y lo observamos</w:t>
      </w:r>
      <w:r w:rsidR="004C0E09">
        <w:rPr>
          <w:rFonts w:ascii="Century Gothic" w:hAnsi="Century Gothic"/>
          <w:sz w:val="24"/>
          <w:szCs w:val="24"/>
        </w:rPr>
        <w:t>, entonces</w:t>
      </w:r>
      <w:r w:rsidR="003F0FB5">
        <w:rPr>
          <w:rFonts w:ascii="Century Gothic" w:hAnsi="Century Gothic"/>
          <w:sz w:val="24"/>
          <w:szCs w:val="24"/>
        </w:rPr>
        <w:t xml:space="preserve"> esto va a tener una modificación y va a tener un cambio, no es nada más subirte a la Sesión de Pleno, a la máxima Tribuna como lo ha dicho </w:t>
      </w:r>
      <w:r w:rsidR="00237D7C">
        <w:rPr>
          <w:rFonts w:ascii="Century Gothic" w:hAnsi="Century Gothic"/>
          <w:sz w:val="24"/>
          <w:szCs w:val="24"/>
        </w:rPr>
        <w:t xml:space="preserve">varias veces la Magistrada Lupita y que yo </w:t>
      </w:r>
      <w:r w:rsidR="003F0FB5">
        <w:rPr>
          <w:rFonts w:ascii="Century Gothic" w:hAnsi="Century Gothic"/>
          <w:sz w:val="24"/>
          <w:szCs w:val="24"/>
        </w:rPr>
        <w:t>así también lo considero</w:t>
      </w:r>
      <w:r w:rsidR="00237D7C">
        <w:rPr>
          <w:rFonts w:ascii="Century Gothic" w:hAnsi="Century Gothic"/>
          <w:sz w:val="24"/>
          <w:szCs w:val="24"/>
        </w:rPr>
        <w:t xml:space="preserve">, este </w:t>
      </w:r>
      <w:r w:rsidR="00797C8E">
        <w:rPr>
          <w:rFonts w:ascii="Century Gothic" w:hAnsi="Century Gothic"/>
          <w:sz w:val="24"/>
          <w:szCs w:val="24"/>
        </w:rPr>
        <w:t>es</w:t>
      </w:r>
      <w:r w:rsidR="00237D7C">
        <w:rPr>
          <w:rFonts w:ascii="Century Gothic" w:hAnsi="Century Gothic"/>
          <w:sz w:val="24"/>
          <w:szCs w:val="24"/>
        </w:rPr>
        <w:t xml:space="preserve"> la máxima</w:t>
      </w:r>
      <w:r w:rsidR="003F0FB5">
        <w:rPr>
          <w:rFonts w:ascii="Century Gothic" w:hAnsi="Century Gothic"/>
          <w:sz w:val="24"/>
          <w:szCs w:val="24"/>
        </w:rPr>
        <w:t xml:space="preserve"> plataforma </w:t>
      </w:r>
      <w:r w:rsidR="003F0FB5">
        <w:rPr>
          <w:rFonts w:ascii="Century Gothic" w:hAnsi="Century Gothic"/>
          <w:sz w:val="24"/>
          <w:szCs w:val="24"/>
        </w:rPr>
        <w:lastRenderedPageBreak/>
        <w:t xml:space="preserve">para poder decir lo que creemos en pro de Poder Judicial y por eso es que he insistido Pleno tras Pleno, pero no ha habido respuesta del Consejo de la Judicatura, ahí sí parecería </w:t>
      </w:r>
      <w:r w:rsidR="004C0E09">
        <w:rPr>
          <w:rFonts w:ascii="Century Gothic" w:hAnsi="Century Gothic"/>
          <w:sz w:val="24"/>
          <w:szCs w:val="24"/>
        </w:rPr>
        <w:t xml:space="preserve">yo </w:t>
      </w:r>
      <w:r w:rsidR="003F0FB5">
        <w:rPr>
          <w:rFonts w:ascii="Century Gothic" w:hAnsi="Century Gothic"/>
          <w:sz w:val="24"/>
          <w:szCs w:val="24"/>
        </w:rPr>
        <w:t xml:space="preserve">una grabadora, porque nada más digo, lo compruebo el día de ayer, queda comprobado el problema que tenemos y no tenemos una respuesta, </w:t>
      </w:r>
      <w:r w:rsidR="00237D7C">
        <w:rPr>
          <w:rFonts w:ascii="Century Gothic" w:hAnsi="Century Gothic"/>
          <w:sz w:val="24"/>
          <w:szCs w:val="24"/>
        </w:rPr>
        <w:t xml:space="preserve">entonces yo </w:t>
      </w:r>
      <w:r w:rsidR="003F0FB5">
        <w:rPr>
          <w:rFonts w:ascii="Century Gothic" w:hAnsi="Century Gothic"/>
          <w:sz w:val="24"/>
          <w:szCs w:val="24"/>
        </w:rPr>
        <w:t xml:space="preserve">por eso lo dejo en la sesión de Pleno, lo insisto Presidenta, con todo respeto, yo lo pido que se tome alguna decisión al tema, </w:t>
      </w:r>
      <w:r w:rsidR="00237D7C">
        <w:rPr>
          <w:rFonts w:ascii="Century Gothic" w:hAnsi="Century Gothic"/>
          <w:sz w:val="24"/>
          <w:szCs w:val="24"/>
        </w:rPr>
        <w:t xml:space="preserve">y </w:t>
      </w:r>
      <w:r w:rsidR="003F0FB5">
        <w:rPr>
          <w:rFonts w:ascii="Century Gothic" w:hAnsi="Century Gothic"/>
          <w:sz w:val="24"/>
          <w:szCs w:val="24"/>
        </w:rPr>
        <w:t>que reconozcamos</w:t>
      </w:r>
      <w:r w:rsidR="00133C1E">
        <w:rPr>
          <w:rFonts w:ascii="Century Gothic" w:hAnsi="Century Gothic"/>
          <w:sz w:val="24"/>
          <w:szCs w:val="24"/>
        </w:rPr>
        <w:t>,</w:t>
      </w:r>
      <w:r w:rsidR="003F0FB5">
        <w:rPr>
          <w:rFonts w:ascii="Century Gothic" w:hAnsi="Century Gothic"/>
          <w:sz w:val="24"/>
          <w:szCs w:val="24"/>
        </w:rPr>
        <w:t xml:space="preserve"> no basta </w:t>
      </w:r>
      <w:r w:rsidR="004C0E09">
        <w:rPr>
          <w:rFonts w:ascii="Century Gothic" w:hAnsi="Century Gothic"/>
          <w:sz w:val="24"/>
          <w:szCs w:val="24"/>
        </w:rPr>
        <w:t xml:space="preserve"> </w:t>
      </w:r>
      <w:r w:rsidR="003F0FB5">
        <w:rPr>
          <w:rFonts w:ascii="Century Gothic" w:hAnsi="Century Gothic"/>
          <w:sz w:val="24"/>
          <w:szCs w:val="24"/>
        </w:rPr>
        <w:t xml:space="preserve">solamente con que llegue </w:t>
      </w:r>
      <w:r w:rsidR="00FE4457" w:rsidRPr="00FE4457">
        <w:rPr>
          <w:rFonts w:ascii="Century Gothic" w:hAnsi="Century Gothic"/>
          <w:b/>
          <w:sz w:val="24"/>
          <w:szCs w:val="24"/>
        </w:rPr>
        <w:t>ELIMINADO</w:t>
      </w:r>
      <w:r w:rsidR="003F0FB5">
        <w:rPr>
          <w:rFonts w:ascii="Century Gothic" w:hAnsi="Century Gothic"/>
          <w:sz w:val="24"/>
          <w:szCs w:val="24"/>
        </w:rPr>
        <w:t>, que insisto que es un buen funcionario, que tampoco quiero hablar del tema de porqu</w:t>
      </w:r>
      <w:r w:rsidR="00133C1E">
        <w:rPr>
          <w:rFonts w:ascii="Century Gothic" w:hAnsi="Century Gothic"/>
          <w:sz w:val="24"/>
          <w:szCs w:val="24"/>
        </w:rPr>
        <w:t>é</w:t>
      </w:r>
      <w:r w:rsidR="003F0FB5">
        <w:rPr>
          <w:rFonts w:ascii="Century Gothic" w:hAnsi="Century Gothic"/>
          <w:sz w:val="24"/>
          <w:szCs w:val="24"/>
        </w:rPr>
        <w:t xml:space="preserve"> dejó el Tribunal de Guanajuato, pero pues sí tenemos el sistema Cosmo</w:t>
      </w:r>
      <w:r w:rsidR="00133C1E">
        <w:rPr>
          <w:rFonts w:ascii="Century Gothic" w:hAnsi="Century Gothic"/>
          <w:sz w:val="24"/>
          <w:szCs w:val="24"/>
        </w:rPr>
        <w:t>s</w:t>
      </w:r>
      <w:r w:rsidR="003F0FB5">
        <w:rPr>
          <w:rFonts w:ascii="Century Gothic" w:hAnsi="Century Gothic"/>
          <w:sz w:val="24"/>
          <w:szCs w:val="24"/>
        </w:rPr>
        <w:t xml:space="preserve">, </w:t>
      </w:r>
      <w:r w:rsidR="00237D7C">
        <w:rPr>
          <w:rFonts w:ascii="Century Gothic" w:hAnsi="Century Gothic"/>
          <w:sz w:val="24"/>
          <w:szCs w:val="24"/>
        </w:rPr>
        <w:t xml:space="preserve">que </w:t>
      </w:r>
      <w:r w:rsidR="003F0FB5">
        <w:rPr>
          <w:rFonts w:ascii="Century Gothic" w:hAnsi="Century Gothic"/>
          <w:sz w:val="24"/>
          <w:szCs w:val="24"/>
        </w:rPr>
        <w:t xml:space="preserve">es el número uno del país y que ha funcionado extraordinariamente bien, y que además tiene una excelente relación con el Tribunal de Querétaro, incluso vinieron Consejeros </w:t>
      </w:r>
      <w:r w:rsidR="00133C1E">
        <w:rPr>
          <w:rFonts w:ascii="Century Gothic" w:hAnsi="Century Gothic"/>
          <w:sz w:val="24"/>
          <w:szCs w:val="24"/>
        </w:rPr>
        <w:t xml:space="preserve">a San Luis Potosí, </w:t>
      </w:r>
      <w:r w:rsidR="003F0FB5">
        <w:rPr>
          <w:rFonts w:ascii="Century Gothic" w:hAnsi="Century Gothic"/>
          <w:sz w:val="24"/>
          <w:szCs w:val="24"/>
        </w:rPr>
        <w:t>en materia labora</w:t>
      </w:r>
      <w:r w:rsidR="00237D7C">
        <w:rPr>
          <w:rFonts w:ascii="Century Gothic" w:hAnsi="Century Gothic"/>
          <w:sz w:val="24"/>
          <w:szCs w:val="24"/>
        </w:rPr>
        <w:t>l</w:t>
      </w:r>
      <w:r w:rsidR="003F0FB5">
        <w:rPr>
          <w:rFonts w:ascii="Century Gothic" w:hAnsi="Century Gothic"/>
          <w:sz w:val="24"/>
          <w:szCs w:val="24"/>
        </w:rPr>
        <w:t xml:space="preserve">, pero no </w:t>
      </w:r>
      <w:r w:rsidR="00237D7C">
        <w:rPr>
          <w:rFonts w:ascii="Century Gothic" w:hAnsi="Century Gothic"/>
          <w:sz w:val="24"/>
          <w:szCs w:val="24"/>
        </w:rPr>
        <w:t xml:space="preserve">es </w:t>
      </w:r>
      <w:r w:rsidR="003F0FB5">
        <w:rPr>
          <w:rFonts w:ascii="Century Gothic" w:hAnsi="Century Gothic"/>
          <w:sz w:val="24"/>
          <w:szCs w:val="24"/>
        </w:rPr>
        <w:t xml:space="preserve">nada más ellos, </w:t>
      </w:r>
      <w:r w:rsidR="00237D7C">
        <w:rPr>
          <w:rFonts w:ascii="Century Gothic" w:hAnsi="Century Gothic"/>
          <w:sz w:val="24"/>
          <w:szCs w:val="24"/>
        </w:rPr>
        <w:t>s</w:t>
      </w:r>
      <w:r w:rsidR="004C0E09">
        <w:rPr>
          <w:rFonts w:ascii="Century Gothic" w:hAnsi="Century Gothic"/>
          <w:sz w:val="24"/>
          <w:szCs w:val="24"/>
        </w:rPr>
        <w:t>ino qu</w:t>
      </w:r>
      <w:r w:rsidR="00237D7C">
        <w:rPr>
          <w:rFonts w:ascii="Century Gothic" w:hAnsi="Century Gothic"/>
          <w:sz w:val="24"/>
          <w:szCs w:val="24"/>
        </w:rPr>
        <w:t>e</w:t>
      </w:r>
      <w:r w:rsidR="004C0E09">
        <w:rPr>
          <w:rFonts w:ascii="Century Gothic" w:hAnsi="Century Gothic"/>
          <w:sz w:val="24"/>
          <w:szCs w:val="24"/>
        </w:rPr>
        <w:t xml:space="preserve"> se</w:t>
      </w:r>
      <w:r w:rsidR="00237D7C">
        <w:rPr>
          <w:rFonts w:ascii="Century Gothic" w:hAnsi="Century Gothic"/>
          <w:sz w:val="24"/>
          <w:szCs w:val="24"/>
        </w:rPr>
        <w:t xml:space="preserve"> </w:t>
      </w:r>
      <w:r w:rsidR="003F0FB5">
        <w:rPr>
          <w:rFonts w:ascii="Century Gothic" w:hAnsi="Century Gothic"/>
          <w:sz w:val="24"/>
          <w:szCs w:val="24"/>
        </w:rPr>
        <w:t>tiene excelente relación con el Tribunal de Querétaro, pues tenemos que ver una circunstancia de esta naturaleza, entonces esta es mi intervención, no quería dejar pasar, si no lo que yo diga, lo que vaya dejando</w:t>
      </w:r>
      <w:r w:rsidR="00237D7C">
        <w:rPr>
          <w:rFonts w:ascii="Century Gothic" w:hAnsi="Century Gothic"/>
          <w:sz w:val="24"/>
          <w:szCs w:val="24"/>
        </w:rPr>
        <w:t xml:space="preserve"> pues ya quedó</w:t>
      </w:r>
      <w:r w:rsidR="003F0FB5">
        <w:rPr>
          <w:rFonts w:ascii="Century Gothic" w:hAnsi="Century Gothic"/>
          <w:sz w:val="24"/>
          <w:szCs w:val="24"/>
        </w:rPr>
        <w:t xml:space="preserve"> en el aire, finalmente todos lo escuchamos, pero no tenemos una respuesta, al final de cuentas, seguimos en el mismo punto, de que no hemos salido, y peor </w:t>
      </w:r>
      <w:r w:rsidR="00797C8E">
        <w:rPr>
          <w:rFonts w:ascii="Century Gothic" w:hAnsi="Century Gothic"/>
          <w:sz w:val="24"/>
          <w:szCs w:val="24"/>
        </w:rPr>
        <w:t>aún</w:t>
      </w:r>
      <w:r w:rsidR="003F0FB5">
        <w:rPr>
          <w:rFonts w:ascii="Century Gothic" w:hAnsi="Century Gothic"/>
          <w:sz w:val="24"/>
          <w:szCs w:val="24"/>
        </w:rPr>
        <w:t>, también lo quie</w:t>
      </w:r>
      <w:r w:rsidR="00237D7C">
        <w:rPr>
          <w:rFonts w:ascii="Century Gothic" w:hAnsi="Century Gothic"/>
          <w:sz w:val="24"/>
          <w:szCs w:val="24"/>
        </w:rPr>
        <w:t xml:space="preserve">ro decir, cuando fui Presidente </w:t>
      </w:r>
      <w:r w:rsidR="003F0FB5">
        <w:rPr>
          <w:rFonts w:ascii="Century Gothic" w:hAnsi="Century Gothic"/>
          <w:sz w:val="24"/>
          <w:szCs w:val="24"/>
        </w:rPr>
        <w:t>no estaba bien el Sistema Penal, se reconoce pero estábamos a dos meses, hoy estamos a cuatro meses, las audiencias, entre tres a cuatro meses, es decir ya aumentamos el cien por ciento de tiempo hacia atrás</w:t>
      </w:r>
      <w:r w:rsidR="00133C1E">
        <w:rPr>
          <w:rFonts w:ascii="Century Gothic" w:hAnsi="Century Gothic"/>
          <w:sz w:val="24"/>
          <w:szCs w:val="24"/>
        </w:rPr>
        <w:t xml:space="preserve">, </w:t>
      </w:r>
      <w:r w:rsidR="003F0FB5">
        <w:rPr>
          <w:rFonts w:ascii="Century Gothic" w:hAnsi="Century Gothic"/>
          <w:sz w:val="24"/>
          <w:szCs w:val="24"/>
        </w:rPr>
        <w:t xml:space="preserve"> entonces esto es lo que quería resaltar en este momento, para los efectos a que haya lugar y que se tome una decisión por parte del Consejo de la Judicatura </w:t>
      </w:r>
      <w:r w:rsidR="003F0FB5">
        <w:rPr>
          <w:rFonts w:ascii="Century Gothic" w:hAnsi="Century Gothic"/>
          <w:sz w:val="24"/>
          <w:szCs w:val="24"/>
        </w:rPr>
        <w:lastRenderedPageBreak/>
        <w:t>de cómo vamos a mejorar el Sistema de Administración porque en cada asunto que nos llega del Sistema Acusatorio tenemos un problema operativo los Magistrados, no me dejar</w:t>
      </w:r>
      <w:r w:rsidR="00133C1E">
        <w:rPr>
          <w:rFonts w:ascii="Century Gothic" w:hAnsi="Century Gothic"/>
          <w:sz w:val="24"/>
          <w:szCs w:val="24"/>
        </w:rPr>
        <w:t>á</w:t>
      </w:r>
      <w:r w:rsidR="004C0E09">
        <w:rPr>
          <w:rFonts w:ascii="Century Gothic" w:hAnsi="Century Gothic"/>
          <w:sz w:val="24"/>
          <w:szCs w:val="24"/>
        </w:rPr>
        <w:t>n</w:t>
      </w:r>
      <w:r w:rsidR="003F0FB5">
        <w:rPr>
          <w:rFonts w:ascii="Century Gothic" w:hAnsi="Century Gothic"/>
          <w:sz w:val="24"/>
          <w:szCs w:val="24"/>
        </w:rPr>
        <w:t xml:space="preserve"> mentir si vemos las audiencias nos daremos cuenta que no se difiere una, se difieren a veces t</w:t>
      </w:r>
      <w:r w:rsidR="00E5554B">
        <w:rPr>
          <w:rFonts w:ascii="Century Gothic" w:hAnsi="Century Gothic"/>
          <w:sz w:val="24"/>
          <w:szCs w:val="24"/>
        </w:rPr>
        <w:t>res o cuatro veces la audiencia</w:t>
      </w:r>
      <w:r w:rsidR="003F0FB5">
        <w:rPr>
          <w:rFonts w:ascii="Century Gothic" w:hAnsi="Century Gothic"/>
          <w:sz w:val="24"/>
          <w:szCs w:val="24"/>
        </w:rPr>
        <w:t>, pero el problema es fijarlo a tres meses, en lugar de decir, señor Juez se fija mañana mismo, nada más los tiempos operativos para sacar la audiencia, se fija de nueva cuenta, es cuanto Presidenta, gracias”.</w:t>
      </w:r>
      <w:r w:rsidR="00345E61">
        <w:rPr>
          <w:rFonts w:ascii="Century Gothic" w:hAnsi="Century Gothic"/>
          <w:sz w:val="24"/>
          <w:szCs w:val="24"/>
        </w:rPr>
        <w:t xml:space="preserve"> - - - - - - - - - - - - - - - - - </w:t>
      </w:r>
      <w:r w:rsidR="003F0FB5">
        <w:rPr>
          <w:rFonts w:ascii="Century Gothic" w:hAnsi="Century Gothic"/>
          <w:sz w:val="24"/>
          <w:szCs w:val="24"/>
        </w:rPr>
        <w:t xml:space="preserve"> </w:t>
      </w:r>
    </w:p>
    <w:p w14:paraId="34785924" w14:textId="625AA394" w:rsidR="00B07E1F" w:rsidRPr="00C24B28" w:rsidRDefault="0077509B" w:rsidP="00E4637A">
      <w:pPr>
        <w:pStyle w:val="Textoindependiente3"/>
        <w:spacing w:line="490" w:lineRule="auto"/>
        <w:rPr>
          <w:rFonts w:ascii="Century Gothic" w:hAnsi="Century Gothic" w:cs="Tahoma"/>
          <w:sz w:val="24"/>
          <w:szCs w:val="24"/>
        </w:rPr>
      </w:pPr>
      <w:r w:rsidRPr="00262F1D">
        <w:rPr>
          <w:rFonts w:ascii="Century Gothic" w:hAnsi="Century Gothic"/>
          <w:sz w:val="24"/>
          <w:szCs w:val="24"/>
        </w:rPr>
        <w:t xml:space="preserve">LA SECRETARIA GENERAL, HACE CONSTAR QUÉ EN ESTE MOMENTO, SIENDO LAS </w:t>
      </w:r>
      <w:r w:rsidR="00345E61">
        <w:rPr>
          <w:rFonts w:ascii="Century Gothic" w:hAnsi="Century Gothic"/>
          <w:sz w:val="24"/>
          <w:szCs w:val="24"/>
        </w:rPr>
        <w:t>10:</w:t>
      </w:r>
      <w:r>
        <w:rPr>
          <w:rFonts w:ascii="Century Gothic" w:hAnsi="Century Gothic"/>
          <w:sz w:val="24"/>
          <w:szCs w:val="24"/>
        </w:rPr>
        <w:t xml:space="preserve">23 DIEZ HORAS CON VEINTITRÉS MINUTOS, SE INCORPORAN A LA SESIÓN LA MAGISTRADAS MARÍA ELENA PALOMINO REYNA. </w:t>
      </w:r>
      <w:r w:rsidR="003F0FB5">
        <w:rPr>
          <w:rFonts w:ascii="Century Gothic" w:hAnsi="Century Gothic"/>
          <w:sz w:val="24"/>
          <w:szCs w:val="24"/>
        </w:rPr>
        <w:t xml:space="preserve">“Gracias Magistrado, pues lamento decirle que los datos que Usted está proporcionando no son correctos del todo”, expresa la </w:t>
      </w:r>
      <w:r w:rsidR="003F0FB5">
        <w:rPr>
          <w:rFonts w:ascii="Century Gothic" w:hAnsi="Century Gothic"/>
          <w:b/>
          <w:sz w:val="24"/>
          <w:szCs w:val="24"/>
        </w:rPr>
        <w:t>Magistrada Olga Regina García López</w:t>
      </w:r>
      <w:r w:rsidR="003F0FB5">
        <w:rPr>
          <w:rFonts w:ascii="Century Gothic" w:hAnsi="Century Gothic"/>
          <w:sz w:val="24"/>
          <w:szCs w:val="24"/>
        </w:rPr>
        <w:t xml:space="preserve">, “dado que nosotros tenemos, estamos haciendo la actualización de las estadísticas para hacer el comparativo, definitivamente el 2020 y 2021 han sido años atípicos no podemos comparar lo que fue 2018, 2019, las complejidades se incrementaron y desde luego yo una vez que </w:t>
      </w:r>
      <w:r w:rsidR="00797C8E">
        <w:rPr>
          <w:rFonts w:ascii="Century Gothic" w:hAnsi="Century Gothic"/>
          <w:sz w:val="24"/>
          <w:szCs w:val="24"/>
        </w:rPr>
        <w:t>esté</w:t>
      </w:r>
      <w:r w:rsidR="003841DD">
        <w:rPr>
          <w:rFonts w:ascii="Century Gothic" w:hAnsi="Century Gothic"/>
          <w:sz w:val="24"/>
          <w:szCs w:val="24"/>
        </w:rPr>
        <w:t xml:space="preserve"> terminada esta comparativa y </w:t>
      </w:r>
      <w:r w:rsidR="003F0FB5">
        <w:rPr>
          <w:rFonts w:ascii="Century Gothic" w:hAnsi="Century Gothic"/>
          <w:sz w:val="24"/>
          <w:szCs w:val="24"/>
        </w:rPr>
        <w:t xml:space="preserve">estas estadísticas </w:t>
      </w:r>
      <w:r w:rsidR="00133C1E">
        <w:rPr>
          <w:rFonts w:ascii="Century Gothic" w:hAnsi="Century Gothic"/>
          <w:sz w:val="24"/>
          <w:szCs w:val="24"/>
        </w:rPr>
        <w:t xml:space="preserve">entonces </w:t>
      </w:r>
      <w:r w:rsidR="003F0FB5">
        <w:rPr>
          <w:rFonts w:ascii="Century Gothic" w:hAnsi="Century Gothic"/>
          <w:sz w:val="24"/>
          <w:szCs w:val="24"/>
        </w:rPr>
        <w:t>ya podremos detectar</w:t>
      </w:r>
      <w:r w:rsidR="00E619E3">
        <w:rPr>
          <w:rFonts w:ascii="Century Gothic" w:hAnsi="Century Gothic"/>
          <w:sz w:val="24"/>
          <w:szCs w:val="24"/>
        </w:rPr>
        <w:t xml:space="preserve"> con precisión, con pruebas en la mano, en donde </w:t>
      </w:r>
      <w:r w:rsidR="004C0E09">
        <w:rPr>
          <w:rFonts w:ascii="Century Gothic" w:hAnsi="Century Gothic"/>
          <w:sz w:val="24"/>
          <w:szCs w:val="24"/>
        </w:rPr>
        <w:t xml:space="preserve">es que </w:t>
      </w:r>
      <w:r w:rsidR="00E619E3">
        <w:rPr>
          <w:rFonts w:ascii="Century Gothic" w:hAnsi="Century Gothic"/>
          <w:sz w:val="24"/>
          <w:szCs w:val="24"/>
        </w:rPr>
        <w:t xml:space="preserve">está si es que existe ese problema </w:t>
      </w:r>
      <w:r w:rsidR="00797C8E">
        <w:rPr>
          <w:rFonts w:ascii="Century Gothic" w:hAnsi="Century Gothic"/>
          <w:sz w:val="24"/>
          <w:szCs w:val="24"/>
        </w:rPr>
        <w:t>específico</w:t>
      </w:r>
      <w:r w:rsidR="00E619E3">
        <w:rPr>
          <w:rFonts w:ascii="Century Gothic" w:hAnsi="Century Gothic"/>
          <w:sz w:val="24"/>
          <w:szCs w:val="24"/>
        </w:rPr>
        <w:t xml:space="preserve">, en lo que dice Usted que el Consejo no ha tomado, no ha habido respuesta, creo que al contrario  ha habido bastante respuesta, hemos estado verificando tanto el trabajo de los gestores, como el de los administradores, igualmente analizando el tema de los Jueces, de salud, hay carencias, por supuesto, pero esto ya no es nuevo, creo que todos sabemos </w:t>
      </w:r>
      <w:r w:rsidR="00797C8E">
        <w:rPr>
          <w:rFonts w:ascii="Century Gothic" w:hAnsi="Century Gothic"/>
          <w:sz w:val="24"/>
          <w:szCs w:val="24"/>
        </w:rPr>
        <w:t>cuál</w:t>
      </w:r>
      <w:r w:rsidR="00E619E3">
        <w:rPr>
          <w:rFonts w:ascii="Century Gothic" w:hAnsi="Century Gothic"/>
          <w:sz w:val="24"/>
          <w:szCs w:val="24"/>
        </w:rPr>
        <w:t xml:space="preserve"> es la situación de nuestro </w:t>
      </w:r>
      <w:r w:rsidR="00E619E3">
        <w:rPr>
          <w:rFonts w:ascii="Century Gothic" w:hAnsi="Century Gothic"/>
          <w:sz w:val="24"/>
          <w:szCs w:val="24"/>
        </w:rPr>
        <w:lastRenderedPageBreak/>
        <w:t xml:space="preserve">presupuesto, pero hay Jueces que son muy accesibles, </w:t>
      </w:r>
      <w:r w:rsidR="003841DD">
        <w:rPr>
          <w:rFonts w:ascii="Century Gothic" w:hAnsi="Century Gothic"/>
          <w:sz w:val="24"/>
          <w:szCs w:val="24"/>
        </w:rPr>
        <w:t xml:space="preserve">y </w:t>
      </w:r>
      <w:r w:rsidR="00E619E3">
        <w:rPr>
          <w:rFonts w:ascii="Century Gothic" w:hAnsi="Century Gothic"/>
          <w:sz w:val="24"/>
          <w:szCs w:val="24"/>
        </w:rPr>
        <w:t>eso Usted lo sabe, hay Jueces que no lo son y ellos no aceptan, por ejemplo el tema de los vehículos, quieren el vehículo y no hay como compartirlo, entonces estamos ya tomando cartas en ese asunto</w:t>
      </w:r>
      <w:r w:rsidR="002C54E5">
        <w:rPr>
          <w:rFonts w:ascii="Century Gothic" w:hAnsi="Century Gothic"/>
          <w:sz w:val="24"/>
          <w:szCs w:val="24"/>
        </w:rPr>
        <w:t xml:space="preserve">, yo le pediría nada más que </w:t>
      </w:r>
      <w:r w:rsidR="00B9285F">
        <w:rPr>
          <w:rFonts w:ascii="Century Gothic" w:hAnsi="Century Gothic"/>
          <w:sz w:val="24"/>
          <w:szCs w:val="24"/>
        </w:rPr>
        <w:t xml:space="preserve">me </w:t>
      </w:r>
      <w:r w:rsidR="002C54E5">
        <w:rPr>
          <w:rFonts w:ascii="Century Gothic" w:hAnsi="Century Gothic"/>
          <w:sz w:val="24"/>
          <w:szCs w:val="24"/>
        </w:rPr>
        <w:t>deje terminar lo que estamos haciendo en el Consejo, que se les present</w:t>
      </w:r>
      <w:r w:rsidR="00B9285F">
        <w:rPr>
          <w:rFonts w:ascii="Century Gothic" w:hAnsi="Century Gothic"/>
          <w:sz w:val="24"/>
          <w:szCs w:val="24"/>
        </w:rPr>
        <w:t>e</w:t>
      </w:r>
      <w:r w:rsidR="002C54E5">
        <w:rPr>
          <w:rFonts w:ascii="Century Gothic" w:hAnsi="Century Gothic"/>
          <w:sz w:val="24"/>
          <w:szCs w:val="24"/>
        </w:rPr>
        <w:t xml:space="preserve"> a todos y entonces sí ya tomamos un</w:t>
      </w:r>
      <w:r w:rsidR="003841DD">
        <w:rPr>
          <w:rFonts w:ascii="Century Gothic" w:hAnsi="Century Gothic"/>
          <w:sz w:val="24"/>
          <w:szCs w:val="24"/>
        </w:rPr>
        <w:t xml:space="preserve">a decisión, si hay un culpable o </w:t>
      </w:r>
      <w:r w:rsidR="002C54E5">
        <w:rPr>
          <w:rFonts w:ascii="Century Gothic" w:hAnsi="Century Gothic"/>
          <w:sz w:val="24"/>
          <w:szCs w:val="24"/>
        </w:rPr>
        <w:t>si hay varios culpables o nos lo hay, todavía creo que es muy pronto, porque todavía no terminamos esa recapitulación de datos, y de comparativa, si Magistrado”. “Más bien Magistrada</w:t>
      </w:r>
      <w:r w:rsidR="004C0E09">
        <w:rPr>
          <w:rFonts w:ascii="Century Gothic" w:hAnsi="Century Gothic"/>
          <w:sz w:val="24"/>
          <w:szCs w:val="24"/>
        </w:rPr>
        <w:t>”</w:t>
      </w:r>
      <w:r w:rsidR="002C54E5">
        <w:rPr>
          <w:rFonts w:ascii="Century Gothic" w:hAnsi="Century Gothic"/>
          <w:sz w:val="24"/>
          <w:szCs w:val="24"/>
        </w:rPr>
        <w:t>,</w:t>
      </w:r>
      <w:r w:rsidR="004C0E09">
        <w:rPr>
          <w:rFonts w:ascii="Century Gothic" w:hAnsi="Century Gothic"/>
          <w:sz w:val="24"/>
          <w:szCs w:val="24"/>
        </w:rPr>
        <w:t xml:space="preserve"> interviene el </w:t>
      </w:r>
      <w:r w:rsidR="004C0E09">
        <w:rPr>
          <w:rFonts w:ascii="Century Gothic" w:hAnsi="Century Gothic"/>
          <w:b/>
          <w:sz w:val="24"/>
          <w:szCs w:val="24"/>
        </w:rPr>
        <w:t>Magistrado José Armando Martínez Vázquez</w:t>
      </w:r>
      <w:r w:rsidR="00400F2C">
        <w:rPr>
          <w:rFonts w:ascii="Century Gothic" w:hAnsi="Century Gothic"/>
          <w:b/>
          <w:sz w:val="24"/>
          <w:szCs w:val="24"/>
        </w:rPr>
        <w:t>,</w:t>
      </w:r>
      <w:r w:rsidR="004C0E09">
        <w:rPr>
          <w:rFonts w:ascii="Century Gothic" w:hAnsi="Century Gothic"/>
          <w:sz w:val="24"/>
          <w:szCs w:val="24"/>
        </w:rPr>
        <w:t xml:space="preserve"> </w:t>
      </w:r>
      <w:r w:rsidR="00400F2C">
        <w:rPr>
          <w:rFonts w:ascii="Century Gothic" w:hAnsi="Century Gothic"/>
          <w:sz w:val="24"/>
          <w:szCs w:val="24"/>
        </w:rPr>
        <w:t>“</w:t>
      </w:r>
      <w:r w:rsidR="002C54E5">
        <w:rPr>
          <w:rFonts w:ascii="Century Gothic" w:hAnsi="Century Gothic"/>
          <w:sz w:val="24"/>
          <w:szCs w:val="24"/>
        </w:rPr>
        <w:t xml:space="preserve">que bueno que se está haciendo eso en el Consejo, no tengo la menor duda, más que ver si hay un culpable o no hay un culpable, </w:t>
      </w:r>
      <w:r w:rsidR="003841DD">
        <w:rPr>
          <w:rFonts w:ascii="Century Gothic" w:hAnsi="Century Gothic"/>
          <w:sz w:val="24"/>
          <w:szCs w:val="24"/>
        </w:rPr>
        <w:t xml:space="preserve">la idea es </w:t>
      </w:r>
      <w:r w:rsidR="002C54E5">
        <w:rPr>
          <w:rFonts w:ascii="Century Gothic" w:hAnsi="Century Gothic"/>
          <w:sz w:val="24"/>
          <w:szCs w:val="24"/>
        </w:rPr>
        <w:t>ver como se saca adelante la tarea, esa sería mi óptica de las co</w:t>
      </w:r>
      <w:r w:rsidR="00B9285F">
        <w:rPr>
          <w:rFonts w:ascii="Century Gothic" w:hAnsi="Century Gothic"/>
          <w:sz w:val="24"/>
          <w:szCs w:val="24"/>
        </w:rPr>
        <w:t>s</w:t>
      </w:r>
      <w:r w:rsidR="002C54E5">
        <w:rPr>
          <w:rFonts w:ascii="Century Gothic" w:hAnsi="Century Gothic"/>
          <w:sz w:val="24"/>
          <w:szCs w:val="24"/>
        </w:rPr>
        <w:t>as”</w:t>
      </w:r>
      <w:r w:rsidR="004C0E09">
        <w:rPr>
          <w:rFonts w:ascii="Century Gothic" w:hAnsi="Century Gothic"/>
          <w:sz w:val="24"/>
          <w:szCs w:val="24"/>
        </w:rPr>
        <w:t>.</w:t>
      </w:r>
      <w:r w:rsidR="002C54E5">
        <w:rPr>
          <w:rFonts w:ascii="Century Gothic" w:hAnsi="Century Gothic"/>
          <w:sz w:val="24"/>
          <w:szCs w:val="24"/>
        </w:rPr>
        <w:t xml:space="preserve"> </w:t>
      </w:r>
      <w:r w:rsidR="004C0E09">
        <w:rPr>
          <w:rFonts w:ascii="Century Gothic" w:hAnsi="Century Gothic"/>
          <w:sz w:val="24"/>
          <w:szCs w:val="24"/>
        </w:rPr>
        <w:t xml:space="preserve"> </w:t>
      </w:r>
      <w:r w:rsidR="003841DD">
        <w:rPr>
          <w:rFonts w:ascii="Century Gothic" w:hAnsi="Century Gothic"/>
          <w:sz w:val="24"/>
          <w:szCs w:val="24"/>
        </w:rPr>
        <w:t>“Así es Magistrado estamos buscando las soluciones con los recursos que tenemos</w:t>
      </w:r>
      <w:r w:rsidR="00797C8E">
        <w:rPr>
          <w:rFonts w:ascii="Century Gothic" w:hAnsi="Century Gothic"/>
          <w:sz w:val="24"/>
          <w:szCs w:val="24"/>
        </w:rPr>
        <w:t>”</w:t>
      </w:r>
      <w:r w:rsidR="003841DD">
        <w:rPr>
          <w:rFonts w:ascii="Century Gothic" w:hAnsi="Century Gothic"/>
          <w:sz w:val="24"/>
          <w:szCs w:val="24"/>
        </w:rPr>
        <w:t xml:space="preserve">, manifiesta la </w:t>
      </w:r>
      <w:r w:rsidR="003841DD">
        <w:rPr>
          <w:rFonts w:ascii="Century Gothic" w:hAnsi="Century Gothic"/>
          <w:b/>
          <w:sz w:val="24"/>
          <w:szCs w:val="24"/>
        </w:rPr>
        <w:t>Magistrada Olga Regina García López</w:t>
      </w:r>
      <w:r w:rsidR="003841DD">
        <w:rPr>
          <w:rFonts w:ascii="Century Gothic" w:hAnsi="Century Gothic"/>
          <w:sz w:val="24"/>
          <w:szCs w:val="24"/>
        </w:rPr>
        <w:t>. “Perdón, solamente sí quisiera abonar</w:t>
      </w:r>
      <w:r w:rsidR="00B9285F">
        <w:rPr>
          <w:rFonts w:ascii="Century Gothic" w:hAnsi="Century Gothic"/>
          <w:sz w:val="24"/>
          <w:szCs w:val="24"/>
        </w:rPr>
        <w:t>,</w:t>
      </w:r>
      <w:r w:rsidR="003841DD">
        <w:rPr>
          <w:rFonts w:ascii="Century Gothic" w:hAnsi="Century Gothic"/>
          <w:sz w:val="24"/>
          <w:szCs w:val="24"/>
        </w:rPr>
        <w:t xml:space="preserve"> que no estoy, que bueno que es una sesión de Pleno que queda en audio y video</w:t>
      </w:r>
      <w:r w:rsidR="00C24B28">
        <w:rPr>
          <w:rFonts w:ascii="Century Gothic" w:hAnsi="Century Gothic"/>
          <w:sz w:val="24"/>
          <w:szCs w:val="24"/>
        </w:rPr>
        <w:t>”</w:t>
      </w:r>
      <w:r w:rsidR="003841DD">
        <w:rPr>
          <w:rFonts w:ascii="Century Gothic" w:hAnsi="Century Gothic"/>
          <w:sz w:val="24"/>
          <w:szCs w:val="24"/>
        </w:rPr>
        <w:t>,</w:t>
      </w:r>
      <w:r w:rsidR="00C24B28">
        <w:rPr>
          <w:rFonts w:ascii="Century Gothic" w:hAnsi="Century Gothic"/>
          <w:sz w:val="24"/>
          <w:szCs w:val="24"/>
        </w:rPr>
        <w:t xml:space="preserve"> menciona el </w:t>
      </w:r>
      <w:r w:rsidR="00C24B28">
        <w:rPr>
          <w:rFonts w:ascii="Century Gothic" w:hAnsi="Century Gothic"/>
          <w:b/>
          <w:sz w:val="24"/>
          <w:szCs w:val="24"/>
        </w:rPr>
        <w:t>Magistrado Juan Paulo Almazán Cue</w:t>
      </w:r>
      <w:r w:rsidR="00B9285F">
        <w:rPr>
          <w:rFonts w:ascii="Century Gothic" w:hAnsi="Century Gothic"/>
          <w:b/>
          <w:sz w:val="24"/>
          <w:szCs w:val="24"/>
        </w:rPr>
        <w:t>,</w:t>
      </w:r>
      <w:r w:rsidR="003841DD">
        <w:rPr>
          <w:rFonts w:ascii="Century Gothic" w:hAnsi="Century Gothic"/>
          <w:sz w:val="24"/>
          <w:szCs w:val="24"/>
        </w:rPr>
        <w:t xml:space="preserve"> </w:t>
      </w:r>
      <w:r w:rsidR="00C24B28">
        <w:rPr>
          <w:rFonts w:ascii="Century Gothic" w:hAnsi="Century Gothic"/>
          <w:sz w:val="24"/>
          <w:szCs w:val="24"/>
        </w:rPr>
        <w:t>“</w:t>
      </w:r>
      <w:r w:rsidR="003841DD">
        <w:rPr>
          <w:rFonts w:ascii="Century Gothic" w:hAnsi="Century Gothic"/>
          <w:sz w:val="24"/>
          <w:szCs w:val="24"/>
        </w:rPr>
        <w:t>porque no estoy inventando los datos, los datos son reales, no me atrevería yo a asentar en una sesión de Pleno un dato que no sea cierto, entonces sí quiero dejar muy en claro esa circunstancia, que qu</w:t>
      </w:r>
      <w:r w:rsidR="00B9285F">
        <w:rPr>
          <w:rFonts w:ascii="Century Gothic" w:hAnsi="Century Gothic"/>
          <w:sz w:val="24"/>
          <w:szCs w:val="24"/>
        </w:rPr>
        <w:t>é</w:t>
      </w:r>
      <w:r w:rsidR="003841DD">
        <w:rPr>
          <w:rFonts w:ascii="Century Gothic" w:hAnsi="Century Gothic"/>
          <w:sz w:val="24"/>
          <w:szCs w:val="24"/>
        </w:rPr>
        <w:t xml:space="preserve"> bueno que es una sesión de Pleno</w:t>
      </w:r>
      <w:r w:rsidR="00B9285F">
        <w:rPr>
          <w:rFonts w:ascii="Century Gothic" w:hAnsi="Century Gothic"/>
          <w:sz w:val="24"/>
          <w:szCs w:val="24"/>
        </w:rPr>
        <w:t>,</w:t>
      </w:r>
      <w:r w:rsidR="003841DD">
        <w:rPr>
          <w:rFonts w:ascii="Century Gothic" w:hAnsi="Century Gothic"/>
          <w:sz w:val="24"/>
          <w:szCs w:val="24"/>
        </w:rPr>
        <w:t xml:space="preserve"> en donde queda plasmado lo dicho, porque si hoy lo vemos de cada diez audiencias, seis se están difiriendo”</w:t>
      </w:r>
      <w:r w:rsidR="00C24B28">
        <w:rPr>
          <w:rFonts w:ascii="Century Gothic" w:hAnsi="Century Gothic" w:cs="Tahoma"/>
          <w:sz w:val="24"/>
          <w:szCs w:val="24"/>
        </w:rPr>
        <w:t>. “Bien si no existe algún otro comentario</w:t>
      </w:r>
      <w:r w:rsidR="00B07E1F" w:rsidRPr="006549DD">
        <w:rPr>
          <w:rFonts w:ascii="Century Gothic" w:hAnsi="Century Gothic" w:cs="Tahoma"/>
          <w:sz w:val="24"/>
          <w:szCs w:val="24"/>
        </w:rPr>
        <w:t>,</w:t>
      </w:r>
      <w:r w:rsidR="00C24B28">
        <w:rPr>
          <w:rFonts w:ascii="Century Gothic" w:hAnsi="Century Gothic" w:cs="Tahoma"/>
          <w:sz w:val="24"/>
          <w:szCs w:val="24"/>
        </w:rPr>
        <w:t xml:space="preserve"> damos por terminada la presente sesión, una vez</w:t>
      </w:r>
      <w:r w:rsidR="00B07E1F" w:rsidRPr="006549DD">
        <w:rPr>
          <w:rFonts w:ascii="Century Gothic" w:hAnsi="Century Gothic" w:cs="Tahoma"/>
          <w:sz w:val="24"/>
          <w:szCs w:val="24"/>
        </w:rPr>
        <w:t xml:space="preserve"> agotado el orden del día,</w:t>
      </w:r>
      <w:r w:rsidR="00C24B28">
        <w:rPr>
          <w:rFonts w:ascii="Century Gothic" w:hAnsi="Century Gothic" w:cs="Tahoma"/>
          <w:sz w:val="24"/>
          <w:szCs w:val="24"/>
        </w:rPr>
        <w:t xml:space="preserve"> muchas gracias</w:t>
      </w:r>
      <w:r w:rsidR="00B07E1F" w:rsidRPr="006549DD">
        <w:rPr>
          <w:rFonts w:ascii="Century Gothic" w:hAnsi="Century Gothic"/>
          <w:sz w:val="24"/>
          <w:szCs w:val="24"/>
        </w:rPr>
        <w:t xml:space="preserve">”, refiere la </w:t>
      </w:r>
      <w:r w:rsidR="00B07E1F" w:rsidRPr="006549DD">
        <w:rPr>
          <w:rFonts w:ascii="Century Gothic" w:hAnsi="Century Gothic"/>
          <w:b/>
          <w:sz w:val="24"/>
          <w:szCs w:val="24"/>
        </w:rPr>
        <w:t>Magistrada Olga Regina García López</w:t>
      </w:r>
      <w:r w:rsidR="00345E61">
        <w:rPr>
          <w:rFonts w:ascii="Century Gothic" w:hAnsi="Century Gothic"/>
          <w:sz w:val="24"/>
          <w:szCs w:val="24"/>
        </w:rPr>
        <w:t xml:space="preserve">. - </w:t>
      </w:r>
      <w:r w:rsidR="00C24B28">
        <w:rPr>
          <w:rFonts w:ascii="Century Gothic" w:hAnsi="Century Gothic"/>
          <w:sz w:val="24"/>
          <w:szCs w:val="24"/>
        </w:rPr>
        <w:t xml:space="preserve"> </w:t>
      </w:r>
      <w:r w:rsidR="00832BBD">
        <w:rPr>
          <w:rFonts w:ascii="Century Gothic" w:hAnsi="Century Gothic"/>
          <w:sz w:val="24"/>
          <w:szCs w:val="24"/>
        </w:rPr>
        <w:t xml:space="preserve"> </w:t>
      </w:r>
    </w:p>
    <w:p w14:paraId="08009BA3" w14:textId="77777777" w:rsidR="00B07E1F" w:rsidRPr="00345E61" w:rsidRDefault="00B07E1F" w:rsidP="00B07E1F">
      <w:pPr>
        <w:rPr>
          <w:lang w:val="es-ES_tradnl"/>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B07E1F" w:rsidRPr="00B51A04" w14:paraId="7A025B89" w14:textId="77777777" w:rsidTr="0097040F">
        <w:trPr>
          <w:trHeight w:val="1256"/>
        </w:trPr>
        <w:tc>
          <w:tcPr>
            <w:tcW w:w="4320" w:type="dxa"/>
            <w:tcBorders>
              <w:top w:val="single" w:sz="4" w:space="0" w:color="auto"/>
              <w:left w:val="single" w:sz="4" w:space="0" w:color="auto"/>
              <w:bottom w:val="single" w:sz="4" w:space="0" w:color="auto"/>
              <w:right w:val="single" w:sz="4" w:space="0" w:color="auto"/>
            </w:tcBorders>
          </w:tcPr>
          <w:p w14:paraId="1A5F82BA"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r w:rsidRPr="00B51A04">
              <w:rPr>
                <w:rFonts w:ascii="Century Gothic" w:hAnsi="Century Gothic" w:cs="Century Gothic"/>
                <w:sz w:val="16"/>
                <w:szCs w:val="16"/>
                <w:lang w:val="es-ES_tradnl"/>
              </w:rPr>
              <w:t>LA PRESIDENTA</w:t>
            </w:r>
          </w:p>
          <w:p w14:paraId="5D26CA1F"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p>
          <w:p w14:paraId="3424FC13"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p>
          <w:p w14:paraId="09E74590"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r w:rsidRPr="00B51A04">
              <w:rPr>
                <w:rFonts w:ascii="Century Gothic" w:hAnsi="Century Gothic" w:cs="Century Gothic"/>
                <w:sz w:val="16"/>
                <w:szCs w:val="16"/>
                <w:lang w:val="es-ES_tradnl"/>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086464EE"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r w:rsidRPr="00B51A04">
              <w:rPr>
                <w:rFonts w:ascii="Century Gothic" w:hAnsi="Century Gothic" w:cs="Century Gothic"/>
                <w:sz w:val="16"/>
                <w:szCs w:val="16"/>
                <w:lang w:val="es-ES_tradnl"/>
              </w:rPr>
              <w:t>LA SECRETARIA GENERAL</w:t>
            </w:r>
          </w:p>
          <w:p w14:paraId="0E80BA1B"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p>
          <w:p w14:paraId="7B7067C2"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p>
          <w:p w14:paraId="22498865" w14:textId="77777777" w:rsidR="00B07E1F" w:rsidRPr="00B51A04" w:rsidRDefault="00B07E1F" w:rsidP="0097040F">
            <w:pPr>
              <w:pStyle w:val="Textosinformato"/>
              <w:spacing w:line="480" w:lineRule="auto"/>
              <w:jc w:val="center"/>
              <w:rPr>
                <w:rFonts w:ascii="Century Gothic" w:hAnsi="Century Gothic" w:cs="Century Gothic"/>
                <w:sz w:val="16"/>
                <w:szCs w:val="16"/>
                <w:lang w:val="es-ES_tradnl"/>
              </w:rPr>
            </w:pPr>
            <w:r w:rsidRPr="00B51A04">
              <w:rPr>
                <w:rFonts w:ascii="Century Gothic" w:hAnsi="Century Gothic" w:cs="Century Gothic"/>
                <w:sz w:val="16"/>
                <w:szCs w:val="16"/>
                <w:lang w:val="es-ES_tradnl"/>
              </w:rPr>
              <w:t>LICENCIADA MA. DEL ROSARIO TORRES MANCILLA</w:t>
            </w:r>
          </w:p>
        </w:tc>
      </w:tr>
    </w:tbl>
    <w:p w14:paraId="477E9699" w14:textId="77777777" w:rsidR="00B07E1F" w:rsidRPr="00B51A04" w:rsidRDefault="00B07E1F" w:rsidP="00B07E1F">
      <w:pPr>
        <w:pStyle w:val="Textosinformato"/>
        <w:tabs>
          <w:tab w:val="left" w:pos="405"/>
          <w:tab w:val="center" w:pos="1730"/>
        </w:tabs>
        <w:jc w:val="center"/>
        <w:rPr>
          <w:rFonts w:ascii="Century Gothic" w:hAnsi="Century Gothic" w:cs="Century Gothic"/>
          <w:sz w:val="22"/>
          <w:szCs w:val="22"/>
        </w:rPr>
      </w:pPr>
    </w:p>
    <w:p w14:paraId="5E6440EC" w14:textId="77777777" w:rsidR="00B07E1F" w:rsidRPr="00B51A04" w:rsidRDefault="00B07E1F" w:rsidP="00B07E1F">
      <w:pPr>
        <w:pStyle w:val="Textosinformato"/>
        <w:tabs>
          <w:tab w:val="left" w:pos="405"/>
          <w:tab w:val="center" w:pos="1730"/>
        </w:tabs>
        <w:spacing w:line="480" w:lineRule="auto"/>
        <w:jc w:val="center"/>
        <w:rPr>
          <w:rFonts w:ascii="Century Gothic" w:hAnsi="Century Gothic" w:cs="Century Gothic"/>
          <w:sz w:val="24"/>
          <w:szCs w:val="24"/>
        </w:rPr>
      </w:pPr>
      <w:r w:rsidRPr="00B51A04">
        <w:rPr>
          <w:rFonts w:ascii="Century Gothic" w:hAnsi="Century Gothic" w:cs="Century Gothic"/>
          <w:sz w:val="24"/>
          <w:szCs w:val="24"/>
        </w:rPr>
        <w:t>LA SECRETARIA GENERAL</w:t>
      </w:r>
    </w:p>
    <w:p w14:paraId="471B99AA" w14:textId="77777777" w:rsidR="00B07E1F" w:rsidRPr="00B51A04" w:rsidRDefault="00B07E1F" w:rsidP="00B07E1F">
      <w:pPr>
        <w:pStyle w:val="Textosinformato"/>
        <w:tabs>
          <w:tab w:val="left" w:pos="405"/>
          <w:tab w:val="center" w:pos="1730"/>
        </w:tabs>
        <w:spacing w:line="480" w:lineRule="auto"/>
        <w:jc w:val="center"/>
        <w:rPr>
          <w:rFonts w:ascii="Century Gothic" w:hAnsi="Century Gothic" w:cs="Century Gothic"/>
          <w:sz w:val="24"/>
          <w:szCs w:val="24"/>
        </w:rPr>
      </w:pPr>
    </w:p>
    <w:p w14:paraId="08E2F93C" w14:textId="77777777" w:rsidR="00B07E1F" w:rsidRPr="00B51A04" w:rsidRDefault="00B07E1F" w:rsidP="00B07E1F">
      <w:pPr>
        <w:pStyle w:val="Textoindependiente3"/>
        <w:spacing w:line="480" w:lineRule="auto"/>
        <w:jc w:val="center"/>
        <w:rPr>
          <w:rFonts w:ascii="Century Gothic" w:hAnsi="Century Gothic" w:cs="Century Gothic"/>
          <w:sz w:val="24"/>
          <w:szCs w:val="24"/>
        </w:rPr>
      </w:pPr>
      <w:r w:rsidRPr="00B51A04">
        <w:rPr>
          <w:rFonts w:ascii="Century Gothic" w:hAnsi="Century Gothic" w:cs="Century Gothic"/>
          <w:sz w:val="24"/>
          <w:szCs w:val="24"/>
        </w:rPr>
        <w:t>LICENCIADA MA. DEL ROSARIO TORRES MANCILLA</w:t>
      </w:r>
    </w:p>
    <w:sectPr w:rsidR="00B07E1F" w:rsidRPr="00B51A04" w:rsidSect="007B5E14">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FEC6D" w14:textId="77777777" w:rsidR="00635639" w:rsidRDefault="00635639">
      <w:r>
        <w:separator/>
      </w:r>
    </w:p>
  </w:endnote>
  <w:endnote w:type="continuationSeparator" w:id="0">
    <w:p w14:paraId="518F3DFE" w14:textId="77777777" w:rsidR="00635639" w:rsidRDefault="00635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0209241"/>
      <w:docPartObj>
        <w:docPartGallery w:val="Page Numbers (Bottom of Page)"/>
        <w:docPartUnique/>
      </w:docPartObj>
    </w:sdtPr>
    <w:sdtEndPr/>
    <w:sdtContent>
      <w:p w14:paraId="6E137AAD" w14:textId="3A1426FF" w:rsidR="003841DD" w:rsidRDefault="003841DD">
        <w:pPr>
          <w:pStyle w:val="Piedepgina"/>
          <w:jc w:val="center"/>
        </w:pPr>
        <w:r>
          <w:fldChar w:fldCharType="begin"/>
        </w:r>
        <w:r>
          <w:instrText>PAGE   \* MERGEFORMAT</w:instrText>
        </w:r>
        <w:r>
          <w:fldChar w:fldCharType="separate"/>
        </w:r>
        <w:r w:rsidR="00925F3A">
          <w:rPr>
            <w:noProof/>
          </w:rPr>
          <w:t>26</w:t>
        </w:r>
        <w:r>
          <w:fldChar w:fldCharType="end"/>
        </w:r>
      </w:p>
    </w:sdtContent>
  </w:sdt>
  <w:p w14:paraId="11EE639F" w14:textId="77777777" w:rsidR="003841DD" w:rsidRDefault="003841D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8D65" w14:textId="512D0050" w:rsidR="003841DD" w:rsidRDefault="003841D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25F3A">
      <w:rPr>
        <w:rStyle w:val="Nmerodepgina"/>
        <w:noProof/>
      </w:rPr>
      <w:t>25</w:t>
    </w:r>
    <w:r>
      <w:rPr>
        <w:rStyle w:val="Nmerodepgina"/>
      </w:rPr>
      <w:fldChar w:fldCharType="end"/>
    </w:r>
  </w:p>
  <w:p w14:paraId="20A455D4" w14:textId="77777777" w:rsidR="003841DD" w:rsidRDefault="003841D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A8F6B4" w14:textId="77777777" w:rsidR="00635639" w:rsidRDefault="00635639">
      <w:r>
        <w:separator/>
      </w:r>
    </w:p>
  </w:footnote>
  <w:footnote w:type="continuationSeparator" w:id="0">
    <w:p w14:paraId="0052F040" w14:textId="77777777" w:rsidR="00635639" w:rsidRDefault="0063563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27337" w14:textId="5E935DD4" w:rsidR="003841DD" w:rsidRDefault="003841DD">
    <w:pPr>
      <w:pStyle w:val="Encabezado"/>
    </w:pPr>
    <w:r w:rsidRPr="00CC661E">
      <w:rPr>
        <w:noProof/>
        <w:lang w:val="es-MX" w:eastAsia="es-MX"/>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lang w:val="es-MX" w:eastAsia="es-MX"/>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2B9"/>
    <w:rsid w:val="00002C9A"/>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73B3"/>
    <w:rsid w:val="00007A37"/>
    <w:rsid w:val="000105BE"/>
    <w:rsid w:val="00010649"/>
    <w:rsid w:val="000107B7"/>
    <w:rsid w:val="00010A75"/>
    <w:rsid w:val="00010C5E"/>
    <w:rsid w:val="00011ECA"/>
    <w:rsid w:val="000123E0"/>
    <w:rsid w:val="00012E9B"/>
    <w:rsid w:val="00012FFA"/>
    <w:rsid w:val="00013498"/>
    <w:rsid w:val="000138BB"/>
    <w:rsid w:val="00013922"/>
    <w:rsid w:val="00013C03"/>
    <w:rsid w:val="00013CD9"/>
    <w:rsid w:val="00014866"/>
    <w:rsid w:val="00014B8C"/>
    <w:rsid w:val="000150D7"/>
    <w:rsid w:val="00015D41"/>
    <w:rsid w:val="000161CD"/>
    <w:rsid w:val="000161F4"/>
    <w:rsid w:val="000162D3"/>
    <w:rsid w:val="00016367"/>
    <w:rsid w:val="00016720"/>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2192"/>
    <w:rsid w:val="000224EC"/>
    <w:rsid w:val="00022DA8"/>
    <w:rsid w:val="0002379A"/>
    <w:rsid w:val="00023D7A"/>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8FA"/>
    <w:rsid w:val="00027AB6"/>
    <w:rsid w:val="00030404"/>
    <w:rsid w:val="00030B47"/>
    <w:rsid w:val="00030B94"/>
    <w:rsid w:val="00030F02"/>
    <w:rsid w:val="000310F7"/>
    <w:rsid w:val="000312D2"/>
    <w:rsid w:val="00031C14"/>
    <w:rsid w:val="00031F01"/>
    <w:rsid w:val="00032341"/>
    <w:rsid w:val="0003262D"/>
    <w:rsid w:val="00032971"/>
    <w:rsid w:val="00032E6A"/>
    <w:rsid w:val="0003310B"/>
    <w:rsid w:val="00033347"/>
    <w:rsid w:val="00033367"/>
    <w:rsid w:val="00033543"/>
    <w:rsid w:val="00033C76"/>
    <w:rsid w:val="00033F2B"/>
    <w:rsid w:val="000340F5"/>
    <w:rsid w:val="00034375"/>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AE5"/>
    <w:rsid w:val="00041C5A"/>
    <w:rsid w:val="00041EAA"/>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A59"/>
    <w:rsid w:val="00054080"/>
    <w:rsid w:val="0005443C"/>
    <w:rsid w:val="00054808"/>
    <w:rsid w:val="000549F6"/>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F1C"/>
    <w:rsid w:val="00062F87"/>
    <w:rsid w:val="000634D3"/>
    <w:rsid w:val="000637E1"/>
    <w:rsid w:val="000647EF"/>
    <w:rsid w:val="00065060"/>
    <w:rsid w:val="000655C8"/>
    <w:rsid w:val="00065791"/>
    <w:rsid w:val="00065912"/>
    <w:rsid w:val="00065A27"/>
    <w:rsid w:val="00065DD9"/>
    <w:rsid w:val="00065FFD"/>
    <w:rsid w:val="00066039"/>
    <w:rsid w:val="000660C0"/>
    <w:rsid w:val="000661AD"/>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2C78"/>
    <w:rsid w:val="00073103"/>
    <w:rsid w:val="000737D9"/>
    <w:rsid w:val="00073E08"/>
    <w:rsid w:val="00074339"/>
    <w:rsid w:val="00074441"/>
    <w:rsid w:val="00074566"/>
    <w:rsid w:val="0007474D"/>
    <w:rsid w:val="00075484"/>
    <w:rsid w:val="00075570"/>
    <w:rsid w:val="000757A5"/>
    <w:rsid w:val="000757C2"/>
    <w:rsid w:val="00075C33"/>
    <w:rsid w:val="00075E61"/>
    <w:rsid w:val="00076C20"/>
    <w:rsid w:val="000771E9"/>
    <w:rsid w:val="00077906"/>
    <w:rsid w:val="000779A8"/>
    <w:rsid w:val="00077CFA"/>
    <w:rsid w:val="000802BC"/>
    <w:rsid w:val="00080789"/>
    <w:rsid w:val="000807F7"/>
    <w:rsid w:val="00081AC2"/>
    <w:rsid w:val="00081CE2"/>
    <w:rsid w:val="00082107"/>
    <w:rsid w:val="000822A1"/>
    <w:rsid w:val="00082303"/>
    <w:rsid w:val="00082773"/>
    <w:rsid w:val="00082C9D"/>
    <w:rsid w:val="00082D42"/>
    <w:rsid w:val="00082D60"/>
    <w:rsid w:val="000834B1"/>
    <w:rsid w:val="000842A1"/>
    <w:rsid w:val="000844C6"/>
    <w:rsid w:val="00084519"/>
    <w:rsid w:val="0008472E"/>
    <w:rsid w:val="000849C9"/>
    <w:rsid w:val="00084AFF"/>
    <w:rsid w:val="00085752"/>
    <w:rsid w:val="00085973"/>
    <w:rsid w:val="000859FD"/>
    <w:rsid w:val="00085CEB"/>
    <w:rsid w:val="00086CBA"/>
    <w:rsid w:val="00087173"/>
    <w:rsid w:val="000874D5"/>
    <w:rsid w:val="0008755A"/>
    <w:rsid w:val="00087571"/>
    <w:rsid w:val="000876D4"/>
    <w:rsid w:val="00087896"/>
    <w:rsid w:val="000906FC"/>
    <w:rsid w:val="00090904"/>
    <w:rsid w:val="000911B9"/>
    <w:rsid w:val="00091C75"/>
    <w:rsid w:val="00091DE0"/>
    <w:rsid w:val="000928D1"/>
    <w:rsid w:val="00092AAD"/>
    <w:rsid w:val="00093D81"/>
    <w:rsid w:val="0009420F"/>
    <w:rsid w:val="00094826"/>
    <w:rsid w:val="00095285"/>
    <w:rsid w:val="00095355"/>
    <w:rsid w:val="00095780"/>
    <w:rsid w:val="000959FC"/>
    <w:rsid w:val="0009613D"/>
    <w:rsid w:val="00096167"/>
    <w:rsid w:val="000964BC"/>
    <w:rsid w:val="0009689E"/>
    <w:rsid w:val="00096D24"/>
    <w:rsid w:val="00096EED"/>
    <w:rsid w:val="00096F50"/>
    <w:rsid w:val="00097C44"/>
    <w:rsid w:val="00097DCF"/>
    <w:rsid w:val="000A0A56"/>
    <w:rsid w:val="000A0D7C"/>
    <w:rsid w:val="000A1196"/>
    <w:rsid w:val="000A1335"/>
    <w:rsid w:val="000A1CE2"/>
    <w:rsid w:val="000A1EC5"/>
    <w:rsid w:val="000A2819"/>
    <w:rsid w:val="000A292E"/>
    <w:rsid w:val="000A2D79"/>
    <w:rsid w:val="000A3311"/>
    <w:rsid w:val="000A396C"/>
    <w:rsid w:val="000A3B18"/>
    <w:rsid w:val="000A3D0A"/>
    <w:rsid w:val="000A412F"/>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B3C"/>
    <w:rsid w:val="000A7F9F"/>
    <w:rsid w:val="000B0104"/>
    <w:rsid w:val="000B0659"/>
    <w:rsid w:val="000B0830"/>
    <w:rsid w:val="000B08F9"/>
    <w:rsid w:val="000B0B42"/>
    <w:rsid w:val="000B0D95"/>
    <w:rsid w:val="000B0E75"/>
    <w:rsid w:val="000B0F96"/>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C04BC"/>
    <w:rsid w:val="000C06AE"/>
    <w:rsid w:val="000C0D8B"/>
    <w:rsid w:val="000C0D99"/>
    <w:rsid w:val="000C0E56"/>
    <w:rsid w:val="000C0ED9"/>
    <w:rsid w:val="000C1750"/>
    <w:rsid w:val="000C1843"/>
    <w:rsid w:val="000C186B"/>
    <w:rsid w:val="000C1BAD"/>
    <w:rsid w:val="000C1C14"/>
    <w:rsid w:val="000C1F73"/>
    <w:rsid w:val="000C1FC2"/>
    <w:rsid w:val="000C243E"/>
    <w:rsid w:val="000C27C1"/>
    <w:rsid w:val="000C282A"/>
    <w:rsid w:val="000C2E22"/>
    <w:rsid w:val="000C2EE1"/>
    <w:rsid w:val="000C32D2"/>
    <w:rsid w:val="000C3E66"/>
    <w:rsid w:val="000C476D"/>
    <w:rsid w:val="000C4997"/>
    <w:rsid w:val="000C4B3D"/>
    <w:rsid w:val="000C5218"/>
    <w:rsid w:val="000C592C"/>
    <w:rsid w:val="000C5B15"/>
    <w:rsid w:val="000C5E72"/>
    <w:rsid w:val="000C612F"/>
    <w:rsid w:val="000C63DA"/>
    <w:rsid w:val="000C64BF"/>
    <w:rsid w:val="000C7395"/>
    <w:rsid w:val="000C7535"/>
    <w:rsid w:val="000C7AE4"/>
    <w:rsid w:val="000D02B8"/>
    <w:rsid w:val="000D102A"/>
    <w:rsid w:val="000D28D4"/>
    <w:rsid w:val="000D31A4"/>
    <w:rsid w:val="000D31AB"/>
    <w:rsid w:val="000D3638"/>
    <w:rsid w:val="000D384D"/>
    <w:rsid w:val="000D3996"/>
    <w:rsid w:val="000D3A19"/>
    <w:rsid w:val="000D3A4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DE6"/>
    <w:rsid w:val="000E2F21"/>
    <w:rsid w:val="000E3B60"/>
    <w:rsid w:val="000E47E5"/>
    <w:rsid w:val="000E486E"/>
    <w:rsid w:val="000E5884"/>
    <w:rsid w:val="000E5AF3"/>
    <w:rsid w:val="000E6D82"/>
    <w:rsid w:val="000E6DA9"/>
    <w:rsid w:val="000E78D7"/>
    <w:rsid w:val="000E7ABC"/>
    <w:rsid w:val="000F13FD"/>
    <w:rsid w:val="000F18D6"/>
    <w:rsid w:val="000F19AA"/>
    <w:rsid w:val="000F1D2C"/>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6E54"/>
    <w:rsid w:val="000F73C5"/>
    <w:rsid w:val="000F7A00"/>
    <w:rsid w:val="000F7A35"/>
    <w:rsid w:val="000F7B40"/>
    <w:rsid w:val="000F7C81"/>
    <w:rsid w:val="000F7D19"/>
    <w:rsid w:val="00100541"/>
    <w:rsid w:val="00100F43"/>
    <w:rsid w:val="00101410"/>
    <w:rsid w:val="001016FF"/>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9D9"/>
    <w:rsid w:val="00107D27"/>
    <w:rsid w:val="00110804"/>
    <w:rsid w:val="00111058"/>
    <w:rsid w:val="001112D4"/>
    <w:rsid w:val="00111B52"/>
    <w:rsid w:val="001122C9"/>
    <w:rsid w:val="00112D53"/>
    <w:rsid w:val="00113278"/>
    <w:rsid w:val="00113521"/>
    <w:rsid w:val="00113752"/>
    <w:rsid w:val="00113A64"/>
    <w:rsid w:val="00114023"/>
    <w:rsid w:val="00114867"/>
    <w:rsid w:val="00114CD6"/>
    <w:rsid w:val="00115765"/>
    <w:rsid w:val="00116C42"/>
    <w:rsid w:val="00116E1E"/>
    <w:rsid w:val="001175B0"/>
    <w:rsid w:val="00117630"/>
    <w:rsid w:val="00117964"/>
    <w:rsid w:val="00120243"/>
    <w:rsid w:val="001203D9"/>
    <w:rsid w:val="00120953"/>
    <w:rsid w:val="001211FA"/>
    <w:rsid w:val="001214FB"/>
    <w:rsid w:val="00121A0E"/>
    <w:rsid w:val="00122397"/>
    <w:rsid w:val="00122802"/>
    <w:rsid w:val="001241EC"/>
    <w:rsid w:val="00124308"/>
    <w:rsid w:val="00124D88"/>
    <w:rsid w:val="00125DED"/>
    <w:rsid w:val="00125EFF"/>
    <w:rsid w:val="00126787"/>
    <w:rsid w:val="00127993"/>
    <w:rsid w:val="00127CF7"/>
    <w:rsid w:val="00127DC9"/>
    <w:rsid w:val="0013001F"/>
    <w:rsid w:val="00130C2B"/>
    <w:rsid w:val="001319F2"/>
    <w:rsid w:val="001323F7"/>
    <w:rsid w:val="00132826"/>
    <w:rsid w:val="00132937"/>
    <w:rsid w:val="001334EA"/>
    <w:rsid w:val="001336A0"/>
    <w:rsid w:val="00133707"/>
    <w:rsid w:val="0013385D"/>
    <w:rsid w:val="00133919"/>
    <w:rsid w:val="00133C1E"/>
    <w:rsid w:val="00133CE9"/>
    <w:rsid w:val="001343FF"/>
    <w:rsid w:val="00134D05"/>
    <w:rsid w:val="00135053"/>
    <w:rsid w:val="001350E2"/>
    <w:rsid w:val="001352A6"/>
    <w:rsid w:val="00135B85"/>
    <w:rsid w:val="00136537"/>
    <w:rsid w:val="00136732"/>
    <w:rsid w:val="00136E42"/>
    <w:rsid w:val="001370AE"/>
    <w:rsid w:val="00137B71"/>
    <w:rsid w:val="00137C1B"/>
    <w:rsid w:val="0014035D"/>
    <w:rsid w:val="00140552"/>
    <w:rsid w:val="00140971"/>
    <w:rsid w:val="00140BD9"/>
    <w:rsid w:val="00140CC0"/>
    <w:rsid w:val="001415CF"/>
    <w:rsid w:val="00141624"/>
    <w:rsid w:val="001419D6"/>
    <w:rsid w:val="00141E68"/>
    <w:rsid w:val="00141E8B"/>
    <w:rsid w:val="00142532"/>
    <w:rsid w:val="00143026"/>
    <w:rsid w:val="001431FA"/>
    <w:rsid w:val="0014359C"/>
    <w:rsid w:val="0014456B"/>
    <w:rsid w:val="00144570"/>
    <w:rsid w:val="00144AB3"/>
    <w:rsid w:val="00144F35"/>
    <w:rsid w:val="001451FC"/>
    <w:rsid w:val="001453CE"/>
    <w:rsid w:val="001453F6"/>
    <w:rsid w:val="001454A0"/>
    <w:rsid w:val="00145576"/>
    <w:rsid w:val="00146302"/>
    <w:rsid w:val="001472DF"/>
    <w:rsid w:val="001472FF"/>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F08"/>
    <w:rsid w:val="00153F4F"/>
    <w:rsid w:val="001548BA"/>
    <w:rsid w:val="00154B06"/>
    <w:rsid w:val="00155026"/>
    <w:rsid w:val="001550E5"/>
    <w:rsid w:val="0015543C"/>
    <w:rsid w:val="00155787"/>
    <w:rsid w:val="001557BB"/>
    <w:rsid w:val="00155830"/>
    <w:rsid w:val="0015597D"/>
    <w:rsid w:val="00155FA5"/>
    <w:rsid w:val="001562FA"/>
    <w:rsid w:val="001566B1"/>
    <w:rsid w:val="00156A24"/>
    <w:rsid w:val="0015725E"/>
    <w:rsid w:val="001577FF"/>
    <w:rsid w:val="00157894"/>
    <w:rsid w:val="00157A1F"/>
    <w:rsid w:val="00160890"/>
    <w:rsid w:val="00160E7D"/>
    <w:rsid w:val="001616EE"/>
    <w:rsid w:val="00161968"/>
    <w:rsid w:val="00161EA6"/>
    <w:rsid w:val="00162070"/>
    <w:rsid w:val="0016236B"/>
    <w:rsid w:val="001625BC"/>
    <w:rsid w:val="001627D0"/>
    <w:rsid w:val="00162858"/>
    <w:rsid w:val="001628D9"/>
    <w:rsid w:val="00162915"/>
    <w:rsid w:val="00163361"/>
    <w:rsid w:val="00163633"/>
    <w:rsid w:val="0016374E"/>
    <w:rsid w:val="00163D95"/>
    <w:rsid w:val="0016455B"/>
    <w:rsid w:val="00164792"/>
    <w:rsid w:val="001652C4"/>
    <w:rsid w:val="00165354"/>
    <w:rsid w:val="0016577E"/>
    <w:rsid w:val="00165D10"/>
    <w:rsid w:val="00166105"/>
    <w:rsid w:val="00166440"/>
    <w:rsid w:val="001669BC"/>
    <w:rsid w:val="00166D47"/>
    <w:rsid w:val="00166D50"/>
    <w:rsid w:val="00166DC8"/>
    <w:rsid w:val="001679A1"/>
    <w:rsid w:val="00167A42"/>
    <w:rsid w:val="00167F6B"/>
    <w:rsid w:val="00167F8B"/>
    <w:rsid w:val="00170422"/>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3BE"/>
    <w:rsid w:val="001864A0"/>
    <w:rsid w:val="00186963"/>
    <w:rsid w:val="001875B2"/>
    <w:rsid w:val="00190976"/>
    <w:rsid w:val="001920F3"/>
    <w:rsid w:val="00192AB7"/>
    <w:rsid w:val="00192D14"/>
    <w:rsid w:val="00192D64"/>
    <w:rsid w:val="00193639"/>
    <w:rsid w:val="001940CC"/>
    <w:rsid w:val="00194451"/>
    <w:rsid w:val="00195137"/>
    <w:rsid w:val="0019550B"/>
    <w:rsid w:val="00195A94"/>
    <w:rsid w:val="00195F3F"/>
    <w:rsid w:val="001964A6"/>
    <w:rsid w:val="00196AAD"/>
    <w:rsid w:val="00196C40"/>
    <w:rsid w:val="00196DBF"/>
    <w:rsid w:val="00196E76"/>
    <w:rsid w:val="0019755F"/>
    <w:rsid w:val="00197B56"/>
    <w:rsid w:val="001A071C"/>
    <w:rsid w:val="001A0819"/>
    <w:rsid w:val="001A0B12"/>
    <w:rsid w:val="001A0BA3"/>
    <w:rsid w:val="001A11FD"/>
    <w:rsid w:val="001A12BC"/>
    <w:rsid w:val="001A1D0A"/>
    <w:rsid w:val="001A1DB2"/>
    <w:rsid w:val="001A277A"/>
    <w:rsid w:val="001A2AB3"/>
    <w:rsid w:val="001A2ACE"/>
    <w:rsid w:val="001A3114"/>
    <w:rsid w:val="001A33C4"/>
    <w:rsid w:val="001A36FD"/>
    <w:rsid w:val="001A38BD"/>
    <w:rsid w:val="001A3E55"/>
    <w:rsid w:val="001A4013"/>
    <w:rsid w:val="001A4308"/>
    <w:rsid w:val="001A45BD"/>
    <w:rsid w:val="001A45DB"/>
    <w:rsid w:val="001A4CE5"/>
    <w:rsid w:val="001A5568"/>
    <w:rsid w:val="001A56C8"/>
    <w:rsid w:val="001A5A8D"/>
    <w:rsid w:val="001A5A9F"/>
    <w:rsid w:val="001A614F"/>
    <w:rsid w:val="001A61CB"/>
    <w:rsid w:val="001A6AA6"/>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7FE"/>
    <w:rsid w:val="001B4D02"/>
    <w:rsid w:val="001B5319"/>
    <w:rsid w:val="001B54AB"/>
    <w:rsid w:val="001B5878"/>
    <w:rsid w:val="001B5F7E"/>
    <w:rsid w:val="001B6043"/>
    <w:rsid w:val="001B648E"/>
    <w:rsid w:val="001B6557"/>
    <w:rsid w:val="001B655E"/>
    <w:rsid w:val="001B72D1"/>
    <w:rsid w:val="001B73D9"/>
    <w:rsid w:val="001B766C"/>
    <w:rsid w:val="001B7681"/>
    <w:rsid w:val="001B7A22"/>
    <w:rsid w:val="001C0331"/>
    <w:rsid w:val="001C0476"/>
    <w:rsid w:val="001C0A26"/>
    <w:rsid w:val="001C0A52"/>
    <w:rsid w:val="001C1158"/>
    <w:rsid w:val="001C1B67"/>
    <w:rsid w:val="001C2A49"/>
    <w:rsid w:val="001C31D2"/>
    <w:rsid w:val="001C3495"/>
    <w:rsid w:val="001C370B"/>
    <w:rsid w:val="001C397C"/>
    <w:rsid w:val="001C3C53"/>
    <w:rsid w:val="001C3E54"/>
    <w:rsid w:val="001C40B0"/>
    <w:rsid w:val="001C4939"/>
    <w:rsid w:val="001C4D52"/>
    <w:rsid w:val="001C4FA4"/>
    <w:rsid w:val="001C4FAE"/>
    <w:rsid w:val="001C5EF6"/>
    <w:rsid w:val="001C6156"/>
    <w:rsid w:val="001C699D"/>
    <w:rsid w:val="001C6C7E"/>
    <w:rsid w:val="001C6F79"/>
    <w:rsid w:val="001C725E"/>
    <w:rsid w:val="001C785B"/>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78C0"/>
    <w:rsid w:val="001D7DCA"/>
    <w:rsid w:val="001D7ECC"/>
    <w:rsid w:val="001D7FCC"/>
    <w:rsid w:val="001E01E3"/>
    <w:rsid w:val="001E10E4"/>
    <w:rsid w:val="001E1B2F"/>
    <w:rsid w:val="001E1EBC"/>
    <w:rsid w:val="001E2057"/>
    <w:rsid w:val="001E213F"/>
    <w:rsid w:val="001E2521"/>
    <w:rsid w:val="001E2640"/>
    <w:rsid w:val="001E2943"/>
    <w:rsid w:val="001E3DC0"/>
    <w:rsid w:val="001E44C5"/>
    <w:rsid w:val="001E4A5F"/>
    <w:rsid w:val="001E4FA2"/>
    <w:rsid w:val="001E58FF"/>
    <w:rsid w:val="001E5F92"/>
    <w:rsid w:val="001E5FF3"/>
    <w:rsid w:val="001E6237"/>
    <w:rsid w:val="001E655C"/>
    <w:rsid w:val="001E677B"/>
    <w:rsid w:val="001E6ED4"/>
    <w:rsid w:val="001E7E30"/>
    <w:rsid w:val="001E7F44"/>
    <w:rsid w:val="001F0329"/>
    <w:rsid w:val="001F03C4"/>
    <w:rsid w:val="001F07E0"/>
    <w:rsid w:val="001F098C"/>
    <w:rsid w:val="001F1365"/>
    <w:rsid w:val="001F1373"/>
    <w:rsid w:val="001F2930"/>
    <w:rsid w:val="001F30C6"/>
    <w:rsid w:val="001F3989"/>
    <w:rsid w:val="001F398D"/>
    <w:rsid w:val="001F3F9D"/>
    <w:rsid w:val="001F4549"/>
    <w:rsid w:val="001F472F"/>
    <w:rsid w:val="001F4AD3"/>
    <w:rsid w:val="001F4F63"/>
    <w:rsid w:val="001F5E42"/>
    <w:rsid w:val="001F60C0"/>
    <w:rsid w:val="001F735E"/>
    <w:rsid w:val="001F74A3"/>
    <w:rsid w:val="001F7563"/>
    <w:rsid w:val="00200CA9"/>
    <w:rsid w:val="00200ECF"/>
    <w:rsid w:val="0020144F"/>
    <w:rsid w:val="00201563"/>
    <w:rsid w:val="002016B7"/>
    <w:rsid w:val="00201956"/>
    <w:rsid w:val="00202266"/>
    <w:rsid w:val="00202738"/>
    <w:rsid w:val="00202897"/>
    <w:rsid w:val="002031BB"/>
    <w:rsid w:val="00203919"/>
    <w:rsid w:val="00204103"/>
    <w:rsid w:val="00204F53"/>
    <w:rsid w:val="00205066"/>
    <w:rsid w:val="00205317"/>
    <w:rsid w:val="0020532C"/>
    <w:rsid w:val="002053B1"/>
    <w:rsid w:val="0020549E"/>
    <w:rsid w:val="002055A8"/>
    <w:rsid w:val="00205A89"/>
    <w:rsid w:val="00205B2E"/>
    <w:rsid w:val="002060C6"/>
    <w:rsid w:val="002060E9"/>
    <w:rsid w:val="002069A3"/>
    <w:rsid w:val="00206FCE"/>
    <w:rsid w:val="00206FDC"/>
    <w:rsid w:val="00207F4D"/>
    <w:rsid w:val="0021024F"/>
    <w:rsid w:val="0021046D"/>
    <w:rsid w:val="002109B7"/>
    <w:rsid w:val="00210BD1"/>
    <w:rsid w:val="00210BF4"/>
    <w:rsid w:val="002114BF"/>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FDF"/>
    <w:rsid w:val="002212E6"/>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51D2"/>
    <w:rsid w:val="00225767"/>
    <w:rsid w:val="002257BA"/>
    <w:rsid w:val="002257F8"/>
    <w:rsid w:val="00225D5A"/>
    <w:rsid w:val="00225FA3"/>
    <w:rsid w:val="00226175"/>
    <w:rsid w:val="002263A9"/>
    <w:rsid w:val="002264B0"/>
    <w:rsid w:val="00226CFE"/>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37D7C"/>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D27"/>
    <w:rsid w:val="00245E7D"/>
    <w:rsid w:val="00245E95"/>
    <w:rsid w:val="00246001"/>
    <w:rsid w:val="0024615A"/>
    <w:rsid w:val="0024622C"/>
    <w:rsid w:val="0024633F"/>
    <w:rsid w:val="002465D4"/>
    <w:rsid w:val="0024691B"/>
    <w:rsid w:val="00247090"/>
    <w:rsid w:val="002473D0"/>
    <w:rsid w:val="00247D4F"/>
    <w:rsid w:val="00250296"/>
    <w:rsid w:val="00250BC2"/>
    <w:rsid w:val="002512E3"/>
    <w:rsid w:val="0025140E"/>
    <w:rsid w:val="002514E7"/>
    <w:rsid w:val="00251F0B"/>
    <w:rsid w:val="002521F0"/>
    <w:rsid w:val="00252BFF"/>
    <w:rsid w:val="00252C8A"/>
    <w:rsid w:val="00252FD8"/>
    <w:rsid w:val="0025316B"/>
    <w:rsid w:val="00253BA5"/>
    <w:rsid w:val="0025415C"/>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1E3F"/>
    <w:rsid w:val="00262479"/>
    <w:rsid w:val="00262690"/>
    <w:rsid w:val="00262A60"/>
    <w:rsid w:val="00262F1D"/>
    <w:rsid w:val="00263738"/>
    <w:rsid w:val="00263A05"/>
    <w:rsid w:val="002640E7"/>
    <w:rsid w:val="00264618"/>
    <w:rsid w:val="002647EB"/>
    <w:rsid w:val="00265981"/>
    <w:rsid w:val="00265B97"/>
    <w:rsid w:val="00265C0F"/>
    <w:rsid w:val="002660EB"/>
    <w:rsid w:val="00266760"/>
    <w:rsid w:val="00266BD9"/>
    <w:rsid w:val="00266C99"/>
    <w:rsid w:val="00266E84"/>
    <w:rsid w:val="0026724E"/>
    <w:rsid w:val="00267647"/>
    <w:rsid w:val="002676C5"/>
    <w:rsid w:val="00267925"/>
    <w:rsid w:val="00267B86"/>
    <w:rsid w:val="002704F6"/>
    <w:rsid w:val="002706FD"/>
    <w:rsid w:val="00270DC3"/>
    <w:rsid w:val="002710DD"/>
    <w:rsid w:val="002716AD"/>
    <w:rsid w:val="002717A0"/>
    <w:rsid w:val="002718F1"/>
    <w:rsid w:val="00271E63"/>
    <w:rsid w:val="002724F5"/>
    <w:rsid w:val="00272826"/>
    <w:rsid w:val="00272BD2"/>
    <w:rsid w:val="00272BF5"/>
    <w:rsid w:val="00273560"/>
    <w:rsid w:val="00273A0F"/>
    <w:rsid w:val="00273A1A"/>
    <w:rsid w:val="00273A2C"/>
    <w:rsid w:val="002743F7"/>
    <w:rsid w:val="00275D0F"/>
    <w:rsid w:val="0027610F"/>
    <w:rsid w:val="00276144"/>
    <w:rsid w:val="002767C1"/>
    <w:rsid w:val="00276C9F"/>
    <w:rsid w:val="00276DFC"/>
    <w:rsid w:val="00276F7B"/>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09B"/>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C89"/>
    <w:rsid w:val="0029214F"/>
    <w:rsid w:val="0029225E"/>
    <w:rsid w:val="00292749"/>
    <w:rsid w:val="002931B9"/>
    <w:rsid w:val="002949CD"/>
    <w:rsid w:val="002953B2"/>
    <w:rsid w:val="00295F61"/>
    <w:rsid w:val="002960FA"/>
    <w:rsid w:val="00296591"/>
    <w:rsid w:val="0029687F"/>
    <w:rsid w:val="00296886"/>
    <w:rsid w:val="002968A1"/>
    <w:rsid w:val="0029694A"/>
    <w:rsid w:val="00296E92"/>
    <w:rsid w:val="00296FD4"/>
    <w:rsid w:val="002970C6"/>
    <w:rsid w:val="0029731E"/>
    <w:rsid w:val="002975A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D0D"/>
    <w:rsid w:val="002A2273"/>
    <w:rsid w:val="002A25A9"/>
    <w:rsid w:val="002A287E"/>
    <w:rsid w:val="002A3148"/>
    <w:rsid w:val="002A344F"/>
    <w:rsid w:val="002A39CD"/>
    <w:rsid w:val="002A3C4E"/>
    <w:rsid w:val="002A3DE5"/>
    <w:rsid w:val="002A4510"/>
    <w:rsid w:val="002A45CF"/>
    <w:rsid w:val="002A4B53"/>
    <w:rsid w:val="002A5001"/>
    <w:rsid w:val="002A55BF"/>
    <w:rsid w:val="002A57AA"/>
    <w:rsid w:val="002A58D2"/>
    <w:rsid w:val="002A5BBE"/>
    <w:rsid w:val="002A5BC7"/>
    <w:rsid w:val="002A5C3C"/>
    <w:rsid w:val="002A6114"/>
    <w:rsid w:val="002A6365"/>
    <w:rsid w:val="002A65FF"/>
    <w:rsid w:val="002A71A3"/>
    <w:rsid w:val="002A79C8"/>
    <w:rsid w:val="002A7C0D"/>
    <w:rsid w:val="002B0055"/>
    <w:rsid w:val="002B0683"/>
    <w:rsid w:val="002B0810"/>
    <w:rsid w:val="002B0F53"/>
    <w:rsid w:val="002B1341"/>
    <w:rsid w:val="002B1DC9"/>
    <w:rsid w:val="002B26F3"/>
    <w:rsid w:val="002B2EE5"/>
    <w:rsid w:val="002B2F19"/>
    <w:rsid w:val="002B30A9"/>
    <w:rsid w:val="002B31D4"/>
    <w:rsid w:val="002B3431"/>
    <w:rsid w:val="002B348D"/>
    <w:rsid w:val="002B36C9"/>
    <w:rsid w:val="002B40F4"/>
    <w:rsid w:val="002B45B2"/>
    <w:rsid w:val="002B59F7"/>
    <w:rsid w:val="002B5A46"/>
    <w:rsid w:val="002B5DD3"/>
    <w:rsid w:val="002B5E74"/>
    <w:rsid w:val="002B6149"/>
    <w:rsid w:val="002B628C"/>
    <w:rsid w:val="002B62E6"/>
    <w:rsid w:val="002B63A7"/>
    <w:rsid w:val="002B64B5"/>
    <w:rsid w:val="002B6801"/>
    <w:rsid w:val="002B6ADB"/>
    <w:rsid w:val="002B6B8D"/>
    <w:rsid w:val="002B6DF0"/>
    <w:rsid w:val="002B6F5B"/>
    <w:rsid w:val="002B7293"/>
    <w:rsid w:val="002B731B"/>
    <w:rsid w:val="002B760A"/>
    <w:rsid w:val="002B7707"/>
    <w:rsid w:val="002B7810"/>
    <w:rsid w:val="002B7B22"/>
    <w:rsid w:val="002B7DE4"/>
    <w:rsid w:val="002B7EE6"/>
    <w:rsid w:val="002C00E1"/>
    <w:rsid w:val="002C0215"/>
    <w:rsid w:val="002C0E84"/>
    <w:rsid w:val="002C16C1"/>
    <w:rsid w:val="002C1861"/>
    <w:rsid w:val="002C18BC"/>
    <w:rsid w:val="002C20BA"/>
    <w:rsid w:val="002C26A7"/>
    <w:rsid w:val="002C27AC"/>
    <w:rsid w:val="002C2C52"/>
    <w:rsid w:val="002C356D"/>
    <w:rsid w:val="002C37DF"/>
    <w:rsid w:val="002C3BD3"/>
    <w:rsid w:val="002C4ECB"/>
    <w:rsid w:val="002C500E"/>
    <w:rsid w:val="002C5327"/>
    <w:rsid w:val="002C5460"/>
    <w:rsid w:val="002C54E5"/>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234"/>
    <w:rsid w:val="002E5716"/>
    <w:rsid w:val="002E58CC"/>
    <w:rsid w:val="002E5A27"/>
    <w:rsid w:val="002E5AF9"/>
    <w:rsid w:val="002E6425"/>
    <w:rsid w:val="002E6707"/>
    <w:rsid w:val="002E67BB"/>
    <w:rsid w:val="002E6BA2"/>
    <w:rsid w:val="002E6CA9"/>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5DA6"/>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531"/>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3D1C"/>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2021A"/>
    <w:rsid w:val="00320DE8"/>
    <w:rsid w:val="003211A2"/>
    <w:rsid w:val="00321B41"/>
    <w:rsid w:val="00321BCF"/>
    <w:rsid w:val="00321FB9"/>
    <w:rsid w:val="003221B4"/>
    <w:rsid w:val="003225A1"/>
    <w:rsid w:val="00322A6A"/>
    <w:rsid w:val="00322CE0"/>
    <w:rsid w:val="003232F8"/>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C98"/>
    <w:rsid w:val="003278E9"/>
    <w:rsid w:val="00330055"/>
    <w:rsid w:val="003300D3"/>
    <w:rsid w:val="0033086C"/>
    <w:rsid w:val="00330901"/>
    <w:rsid w:val="00330B5B"/>
    <w:rsid w:val="00330C75"/>
    <w:rsid w:val="00330E3F"/>
    <w:rsid w:val="003322BB"/>
    <w:rsid w:val="0033242C"/>
    <w:rsid w:val="00332CE3"/>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6A88"/>
    <w:rsid w:val="0033749E"/>
    <w:rsid w:val="00337683"/>
    <w:rsid w:val="00337D34"/>
    <w:rsid w:val="00337E38"/>
    <w:rsid w:val="00337F85"/>
    <w:rsid w:val="00340499"/>
    <w:rsid w:val="00340578"/>
    <w:rsid w:val="003409F1"/>
    <w:rsid w:val="00340F6D"/>
    <w:rsid w:val="00341417"/>
    <w:rsid w:val="0034164F"/>
    <w:rsid w:val="00341AF1"/>
    <w:rsid w:val="003420FD"/>
    <w:rsid w:val="00342598"/>
    <w:rsid w:val="00342B69"/>
    <w:rsid w:val="00342B74"/>
    <w:rsid w:val="00342D07"/>
    <w:rsid w:val="0034325D"/>
    <w:rsid w:val="003436BE"/>
    <w:rsid w:val="00343C5F"/>
    <w:rsid w:val="003442E0"/>
    <w:rsid w:val="0034443E"/>
    <w:rsid w:val="00344998"/>
    <w:rsid w:val="00344E2D"/>
    <w:rsid w:val="0034504A"/>
    <w:rsid w:val="00345840"/>
    <w:rsid w:val="00345A42"/>
    <w:rsid w:val="00345C97"/>
    <w:rsid w:val="00345D7C"/>
    <w:rsid w:val="00345E61"/>
    <w:rsid w:val="00345EA0"/>
    <w:rsid w:val="003463E8"/>
    <w:rsid w:val="003466CF"/>
    <w:rsid w:val="00346F51"/>
    <w:rsid w:val="00347046"/>
    <w:rsid w:val="00347143"/>
    <w:rsid w:val="003477DD"/>
    <w:rsid w:val="003477E7"/>
    <w:rsid w:val="00347A2C"/>
    <w:rsid w:val="00347A64"/>
    <w:rsid w:val="00347C81"/>
    <w:rsid w:val="00350370"/>
    <w:rsid w:val="003503B0"/>
    <w:rsid w:val="00350890"/>
    <w:rsid w:val="0035118F"/>
    <w:rsid w:val="00352017"/>
    <w:rsid w:val="00352844"/>
    <w:rsid w:val="003532AD"/>
    <w:rsid w:val="003539AF"/>
    <w:rsid w:val="00353B3E"/>
    <w:rsid w:val="00353B4D"/>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57B21"/>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D80"/>
    <w:rsid w:val="00371F9E"/>
    <w:rsid w:val="00372861"/>
    <w:rsid w:val="00372A7C"/>
    <w:rsid w:val="00372BEB"/>
    <w:rsid w:val="00373066"/>
    <w:rsid w:val="003731B8"/>
    <w:rsid w:val="00373C78"/>
    <w:rsid w:val="00373E68"/>
    <w:rsid w:val="00374201"/>
    <w:rsid w:val="00374933"/>
    <w:rsid w:val="00374A8E"/>
    <w:rsid w:val="00374C1B"/>
    <w:rsid w:val="00374CC6"/>
    <w:rsid w:val="003752A2"/>
    <w:rsid w:val="003754F4"/>
    <w:rsid w:val="00375CC9"/>
    <w:rsid w:val="00375D53"/>
    <w:rsid w:val="0037604E"/>
    <w:rsid w:val="00376B92"/>
    <w:rsid w:val="00376B98"/>
    <w:rsid w:val="00376BDC"/>
    <w:rsid w:val="00377074"/>
    <w:rsid w:val="0037725E"/>
    <w:rsid w:val="00380704"/>
    <w:rsid w:val="00380C95"/>
    <w:rsid w:val="00380D4F"/>
    <w:rsid w:val="00380EB6"/>
    <w:rsid w:val="00380EC2"/>
    <w:rsid w:val="00381402"/>
    <w:rsid w:val="00381CB9"/>
    <w:rsid w:val="00382508"/>
    <w:rsid w:val="00382530"/>
    <w:rsid w:val="00382A73"/>
    <w:rsid w:val="00382D35"/>
    <w:rsid w:val="00382D6D"/>
    <w:rsid w:val="003839CE"/>
    <w:rsid w:val="003841DD"/>
    <w:rsid w:val="003847B3"/>
    <w:rsid w:val="003848B4"/>
    <w:rsid w:val="00384981"/>
    <w:rsid w:val="003849EA"/>
    <w:rsid w:val="00384AFB"/>
    <w:rsid w:val="0038527E"/>
    <w:rsid w:val="00385298"/>
    <w:rsid w:val="003852FF"/>
    <w:rsid w:val="00385397"/>
    <w:rsid w:val="00385407"/>
    <w:rsid w:val="0038556B"/>
    <w:rsid w:val="003861C7"/>
    <w:rsid w:val="00386896"/>
    <w:rsid w:val="00386A83"/>
    <w:rsid w:val="00386BC5"/>
    <w:rsid w:val="00387230"/>
    <w:rsid w:val="00387382"/>
    <w:rsid w:val="0038738B"/>
    <w:rsid w:val="0038765E"/>
    <w:rsid w:val="00387E3F"/>
    <w:rsid w:val="00390161"/>
    <w:rsid w:val="00390A4D"/>
    <w:rsid w:val="00390CA8"/>
    <w:rsid w:val="00390E6F"/>
    <w:rsid w:val="00390FB2"/>
    <w:rsid w:val="003917CF"/>
    <w:rsid w:val="003918E5"/>
    <w:rsid w:val="00392141"/>
    <w:rsid w:val="003921D0"/>
    <w:rsid w:val="0039234E"/>
    <w:rsid w:val="0039235D"/>
    <w:rsid w:val="003928AE"/>
    <w:rsid w:val="0039313A"/>
    <w:rsid w:val="003934E5"/>
    <w:rsid w:val="0039368A"/>
    <w:rsid w:val="00393CAA"/>
    <w:rsid w:val="00393CBA"/>
    <w:rsid w:val="0039420E"/>
    <w:rsid w:val="0039497C"/>
    <w:rsid w:val="003949AD"/>
    <w:rsid w:val="00394FA4"/>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F30"/>
    <w:rsid w:val="003A323A"/>
    <w:rsid w:val="003A3886"/>
    <w:rsid w:val="003A47C9"/>
    <w:rsid w:val="003A4A3E"/>
    <w:rsid w:val="003A4C15"/>
    <w:rsid w:val="003A5086"/>
    <w:rsid w:val="003A52A4"/>
    <w:rsid w:val="003A5383"/>
    <w:rsid w:val="003A55F2"/>
    <w:rsid w:val="003A5A04"/>
    <w:rsid w:val="003A5AAD"/>
    <w:rsid w:val="003A5E7C"/>
    <w:rsid w:val="003A5FC9"/>
    <w:rsid w:val="003A6205"/>
    <w:rsid w:val="003A6408"/>
    <w:rsid w:val="003A6966"/>
    <w:rsid w:val="003A6B2F"/>
    <w:rsid w:val="003A7298"/>
    <w:rsid w:val="003A763E"/>
    <w:rsid w:val="003A78AD"/>
    <w:rsid w:val="003A7A44"/>
    <w:rsid w:val="003B0226"/>
    <w:rsid w:val="003B0375"/>
    <w:rsid w:val="003B081E"/>
    <w:rsid w:val="003B1839"/>
    <w:rsid w:val="003B1BC8"/>
    <w:rsid w:val="003B2293"/>
    <w:rsid w:val="003B2A10"/>
    <w:rsid w:val="003B2AE6"/>
    <w:rsid w:val="003B405F"/>
    <w:rsid w:val="003B4444"/>
    <w:rsid w:val="003B46C8"/>
    <w:rsid w:val="003B47EA"/>
    <w:rsid w:val="003B485F"/>
    <w:rsid w:val="003B4C4A"/>
    <w:rsid w:val="003B5848"/>
    <w:rsid w:val="003B5884"/>
    <w:rsid w:val="003B61BB"/>
    <w:rsid w:val="003B64D5"/>
    <w:rsid w:val="003B650B"/>
    <w:rsid w:val="003B68C3"/>
    <w:rsid w:val="003B68EE"/>
    <w:rsid w:val="003B6ECE"/>
    <w:rsid w:val="003B726F"/>
    <w:rsid w:val="003C0440"/>
    <w:rsid w:val="003C0870"/>
    <w:rsid w:val="003C0994"/>
    <w:rsid w:val="003C0C6A"/>
    <w:rsid w:val="003C0E0D"/>
    <w:rsid w:val="003C101D"/>
    <w:rsid w:val="003C196B"/>
    <w:rsid w:val="003C2170"/>
    <w:rsid w:val="003C2171"/>
    <w:rsid w:val="003C226C"/>
    <w:rsid w:val="003C347A"/>
    <w:rsid w:val="003C484C"/>
    <w:rsid w:val="003C4DE8"/>
    <w:rsid w:val="003C518D"/>
    <w:rsid w:val="003C524B"/>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45A"/>
    <w:rsid w:val="003D2531"/>
    <w:rsid w:val="003D2642"/>
    <w:rsid w:val="003D2C8F"/>
    <w:rsid w:val="003D333B"/>
    <w:rsid w:val="003D33AA"/>
    <w:rsid w:val="003D3EA2"/>
    <w:rsid w:val="003D3F85"/>
    <w:rsid w:val="003D4090"/>
    <w:rsid w:val="003D4CD3"/>
    <w:rsid w:val="003D4ED8"/>
    <w:rsid w:val="003D50AE"/>
    <w:rsid w:val="003D53BE"/>
    <w:rsid w:val="003D54F1"/>
    <w:rsid w:val="003D5A7A"/>
    <w:rsid w:val="003D5ADC"/>
    <w:rsid w:val="003D6853"/>
    <w:rsid w:val="003D70B7"/>
    <w:rsid w:val="003D7470"/>
    <w:rsid w:val="003E02D5"/>
    <w:rsid w:val="003E09F3"/>
    <w:rsid w:val="003E0AD7"/>
    <w:rsid w:val="003E13E2"/>
    <w:rsid w:val="003E1931"/>
    <w:rsid w:val="003E1A13"/>
    <w:rsid w:val="003E1B9F"/>
    <w:rsid w:val="003E1EC9"/>
    <w:rsid w:val="003E20E6"/>
    <w:rsid w:val="003E243B"/>
    <w:rsid w:val="003E2B4D"/>
    <w:rsid w:val="003E2D8B"/>
    <w:rsid w:val="003E340F"/>
    <w:rsid w:val="003E3D06"/>
    <w:rsid w:val="003E4903"/>
    <w:rsid w:val="003E4907"/>
    <w:rsid w:val="003E526C"/>
    <w:rsid w:val="003E5491"/>
    <w:rsid w:val="003E632F"/>
    <w:rsid w:val="003E70A9"/>
    <w:rsid w:val="003E788A"/>
    <w:rsid w:val="003E7914"/>
    <w:rsid w:val="003E791C"/>
    <w:rsid w:val="003E7970"/>
    <w:rsid w:val="003E7D3D"/>
    <w:rsid w:val="003E7D7A"/>
    <w:rsid w:val="003F02A3"/>
    <w:rsid w:val="003F0C57"/>
    <w:rsid w:val="003F0FB5"/>
    <w:rsid w:val="003F12AB"/>
    <w:rsid w:val="003F16FD"/>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789"/>
    <w:rsid w:val="003F5D37"/>
    <w:rsid w:val="003F5DA6"/>
    <w:rsid w:val="003F5DB7"/>
    <w:rsid w:val="003F5FA8"/>
    <w:rsid w:val="003F6374"/>
    <w:rsid w:val="003F63BB"/>
    <w:rsid w:val="003F672D"/>
    <w:rsid w:val="003F6D98"/>
    <w:rsid w:val="003F716C"/>
    <w:rsid w:val="003F7670"/>
    <w:rsid w:val="003F768D"/>
    <w:rsid w:val="004006CD"/>
    <w:rsid w:val="0040094D"/>
    <w:rsid w:val="00400CBB"/>
    <w:rsid w:val="00400F2C"/>
    <w:rsid w:val="00401260"/>
    <w:rsid w:val="004012BF"/>
    <w:rsid w:val="0040162E"/>
    <w:rsid w:val="00401859"/>
    <w:rsid w:val="004023FE"/>
    <w:rsid w:val="00402586"/>
    <w:rsid w:val="004025A0"/>
    <w:rsid w:val="00402CB8"/>
    <w:rsid w:val="0040305F"/>
    <w:rsid w:val="00403962"/>
    <w:rsid w:val="004039E5"/>
    <w:rsid w:val="00403AFF"/>
    <w:rsid w:val="00403C34"/>
    <w:rsid w:val="00404068"/>
    <w:rsid w:val="0040423C"/>
    <w:rsid w:val="00404D16"/>
    <w:rsid w:val="00405234"/>
    <w:rsid w:val="004053BB"/>
    <w:rsid w:val="00405740"/>
    <w:rsid w:val="00405D1A"/>
    <w:rsid w:val="00405D38"/>
    <w:rsid w:val="0040625D"/>
    <w:rsid w:val="00406B54"/>
    <w:rsid w:val="00406CE4"/>
    <w:rsid w:val="00406DAB"/>
    <w:rsid w:val="00406E88"/>
    <w:rsid w:val="00407449"/>
    <w:rsid w:val="0040757D"/>
    <w:rsid w:val="00407701"/>
    <w:rsid w:val="00407E9C"/>
    <w:rsid w:val="00407FDE"/>
    <w:rsid w:val="0041017A"/>
    <w:rsid w:val="00410A7E"/>
    <w:rsid w:val="00410FD5"/>
    <w:rsid w:val="004115EB"/>
    <w:rsid w:val="0041190E"/>
    <w:rsid w:val="00411C92"/>
    <w:rsid w:val="004125D3"/>
    <w:rsid w:val="00412B72"/>
    <w:rsid w:val="0041309A"/>
    <w:rsid w:val="004132DB"/>
    <w:rsid w:val="00413981"/>
    <w:rsid w:val="00414208"/>
    <w:rsid w:val="0041432B"/>
    <w:rsid w:val="0041448C"/>
    <w:rsid w:val="00415310"/>
    <w:rsid w:val="00415CFA"/>
    <w:rsid w:val="00416413"/>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7D6"/>
    <w:rsid w:val="00423885"/>
    <w:rsid w:val="00424347"/>
    <w:rsid w:val="00424386"/>
    <w:rsid w:val="00424410"/>
    <w:rsid w:val="004245A7"/>
    <w:rsid w:val="0042486C"/>
    <w:rsid w:val="00424B3E"/>
    <w:rsid w:val="00424ED9"/>
    <w:rsid w:val="00425031"/>
    <w:rsid w:val="00425295"/>
    <w:rsid w:val="00425324"/>
    <w:rsid w:val="00426D26"/>
    <w:rsid w:val="00427110"/>
    <w:rsid w:val="0042747A"/>
    <w:rsid w:val="004276C7"/>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A52"/>
    <w:rsid w:val="00433A90"/>
    <w:rsid w:val="004343EF"/>
    <w:rsid w:val="00434B12"/>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93E"/>
    <w:rsid w:val="00445A98"/>
    <w:rsid w:val="00445D59"/>
    <w:rsid w:val="00445ED5"/>
    <w:rsid w:val="00446614"/>
    <w:rsid w:val="00446BCA"/>
    <w:rsid w:val="004472F0"/>
    <w:rsid w:val="00447520"/>
    <w:rsid w:val="004476A3"/>
    <w:rsid w:val="00447956"/>
    <w:rsid w:val="00447F23"/>
    <w:rsid w:val="00450145"/>
    <w:rsid w:val="00451020"/>
    <w:rsid w:val="00451C75"/>
    <w:rsid w:val="004522A7"/>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331"/>
    <w:rsid w:val="00456808"/>
    <w:rsid w:val="00456C10"/>
    <w:rsid w:val="00456FD8"/>
    <w:rsid w:val="004575F2"/>
    <w:rsid w:val="0046052A"/>
    <w:rsid w:val="00460E51"/>
    <w:rsid w:val="004610CF"/>
    <w:rsid w:val="004613D9"/>
    <w:rsid w:val="004618AC"/>
    <w:rsid w:val="00461A4F"/>
    <w:rsid w:val="00461D1E"/>
    <w:rsid w:val="00461DB6"/>
    <w:rsid w:val="00462078"/>
    <w:rsid w:val="00462257"/>
    <w:rsid w:val="0046250F"/>
    <w:rsid w:val="00462B3F"/>
    <w:rsid w:val="00463FA9"/>
    <w:rsid w:val="0046519A"/>
    <w:rsid w:val="00465474"/>
    <w:rsid w:val="00465558"/>
    <w:rsid w:val="004655D3"/>
    <w:rsid w:val="00465ED7"/>
    <w:rsid w:val="00465F96"/>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BB"/>
    <w:rsid w:val="00471968"/>
    <w:rsid w:val="00471F78"/>
    <w:rsid w:val="00472089"/>
    <w:rsid w:val="0047237E"/>
    <w:rsid w:val="0047278C"/>
    <w:rsid w:val="00472A35"/>
    <w:rsid w:val="00472BF7"/>
    <w:rsid w:val="00472F43"/>
    <w:rsid w:val="004733C3"/>
    <w:rsid w:val="004741BB"/>
    <w:rsid w:val="004742F5"/>
    <w:rsid w:val="00474334"/>
    <w:rsid w:val="00474C16"/>
    <w:rsid w:val="00474F90"/>
    <w:rsid w:val="0047516A"/>
    <w:rsid w:val="004751C9"/>
    <w:rsid w:val="00475591"/>
    <w:rsid w:val="00475AEA"/>
    <w:rsid w:val="00475B38"/>
    <w:rsid w:val="00475D85"/>
    <w:rsid w:val="00475F53"/>
    <w:rsid w:val="00476156"/>
    <w:rsid w:val="0047669E"/>
    <w:rsid w:val="00476805"/>
    <w:rsid w:val="00476DCE"/>
    <w:rsid w:val="0047763E"/>
    <w:rsid w:val="00480133"/>
    <w:rsid w:val="00480610"/>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D2E"/>
    <w:rsid w:val="00486D82"/>
    <w:rsid w:val="00487243"/>
    <w:rsid w:val="004872B2"/>
    <w:rsid w:val="00487CB8"/>
    <w:rsid w:val="0049074F"/>
    <w:rsid w:val="00490A23"/>
    <w:rsid w:val="00490A90"/>
    <w:rsid w:val="00490C46"/>
    <w:rsid w:val="00490D1D"/>
    <w:rsid w:val="00490E61"/>
    <w:rsid w:val="004917E2"/>
    <w:rsid w:val="00492462"/>
    <w:rsid w:val="00492FFD"/>
    <w:rsid w:val="004934D3"/>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0AD3"/>
    <w:rsid w:val="004A1636"/>
    <w:rsid w:val="004A1652"/>
    <w:rsid w:val="004A185D"/>
    <w:rsid w:val="004A1AB2"/>
    <w:rsid w:val="004A2135"/>
    <w:rsid w:val="004A2956"/>
    <w:rsid w:val="004A2B0A"/>
    <w:rsid w:val="004A306B"/>
    <w:rsid w:val="004A30CD"/>
    <w:rsid w:val="004A38E9"/>
    <w:rsid w:val="004A3944"/>
    <w:rsid w:val="004A4112"/>
    <w:rsid w:val="004A422C"/>
    <w:rsid w:val="004A4AEA"/>
    <w:rsid w:val="004A4AF7"/>
    <w:rsid w:val="004A55EC"/>
    <w:rsid w:val="004A5812"/>
    <w:rsid w:val="004A5C3A"/>
    <w:rsid w:val="004A61D0"/>
    <w:rsid w:val="004A6406"/>
    <w:rsid w:val="004A65E6"/>
    <w:rsid w:val="004A66A6"/>
    <w:rsid w:val="004A6931"/>
    <w:rsid w:val="004A6A06"/>
    <w:rsid w:val="004A6C3F"/>
    <w:rsid w:val="004A70D3"/>
    <w:rsid w:val="004A76A4"/>
    <w:rsid w:val="004A7DFC"/>
    <w:rsid w:val="004B0027"/>
    <w:rsid w:val="004B02D4"/>
    <w:rsid w:val="004B031B"/>
    <w:rsid w:val="004B0851"/>
    <w:rsid w:val="004B0879"/>
    <w:rsid w:val="004B092A"/>
    <w:rsid w:val="004B0A7D"/>
    <w:rsid w:val="004B0CDD"/>
    <w:rsid w:val="004B0CF1"/>
    <w:rsid w:val="004B10CC"/>
    <w:rsid w:val="004B12BA"/>
    <w:rsid w:val="004B1B31"/>
    <w:rsid w:val="004B1B6B"/>
    <w:rsid w:val="004B228E"/>
    <w:rsid w:val="004B3053"/>
    <w:rsid w:val="004B317F"/>
    <w:rsid w:val="004B36EF"/>
    <w:rsid w:val="004B42C9"/>
    <w:rsid w:val="004B4886"/>
    <w:rsid w:val="004B5853"/>
    <w:rsid w:val="004B60F9"/>
    <w:rsid w:val="004B628B"/>
    <w:rsid w:val="004B68B9"/>
    <w:rsid w:val="004B7283"/>
    <w:rsid w:val="004B7737"/>
    <w:rsid w:val="004B7A55"/>
    <w:rsid w:val="004B7D29"/>
    <w:rsid w:val="004B7F14"/>
    <w:rsid w:val="004C068D"/>
    <w:rsid w:val="004C07A7"/>
    <w:rsid w:val="004C0A23"/>
    <w:rsid w:val="004C0D75"/>
    <w:rsid w:val="004C0E09"/>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AFA"/>
    <w:rsid w:val="004C4C7B"/>
    <w:rsid w:val="004C57D6"/>
    <w:rsid w:val="004C5C9B"/>
    <w:rsid w:val="004C6494"/>
    <w:rsid w:val="004C6B2A"/>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41E"/>
    <w:rsid w:val="004D2AE3"/>
    <w:rsid w:val="004D2E61"/>
    <w:rsid w:val="004D323C"/>
    <w:rsid w:val="004D330C"/>
    <w:rsid w:val="004D33FE"/>
    <w:rsid w:val="004D3495"/>
    <w:rsid w:val="004D3E24"/>
    <w:rsid w:val="004D4641"/>
    <w:rsid w:val="004D5D73"/>
    <w:rsid w:val="004D5E57"/>
    <w:rsid w:val="004D6250"/>
    <w:rsid w:val="004D6671"/>
    <w:rsid w:val="004D6709"/>
    <w:rsid w:val="004D6973"/>
    <w:rsid w:val="004D7272"/>
    <w:rsid w:val="004D74C6"/>
    <w:rsid w:val="004D77F6"/>
    <w:rsid w:val="004D7A18"/>
    <w:rsid w:val="004D7B5F"/>
    <w:rsid w:val="004E04E0"/>
    <w:rsid w:val="004E05FB"/>
    <w:rsid w:val="004E06F1"/>
    <w:rsid w:val="004E0D6D"/>
    <w:rsid w:val="004E0DB4"/>
    <w:rsid w:val="004E14E0"/>
    <w:rsid w:val="004E15ED"/>
    <w:rsid w:val="004E1882"/>
    <w:rsid w:val="004E19A6"/>
    <w:rsid w:val="004E1AA9"/>
    <w:rsid w:val="004E1E7C"/>
    <w:rsid w:val="004E294D"/>
    <w:rsid w:val="004E2F4F"/>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05"/>
    <w:rsid w:val="004F04C1"/>
    <w:rsid w:val="004F06DE"/>
    <w:rsid w:val="004F0D5B"/>
    <w:rsid w:val="004F0D60"/>
    <w:rsid w:val="004F0D8B"/>
    <w:rsid w:val="004F122B"/>
    <w:rsid w:val="004F1A29"/>
    <w:rsid w:val="004F1A8C"/>
    <w:rsid w:val="004F1F30"/>
    <w:rsid w:val="004F1FFF"/>
    <w:rsid w:val="004F2176"/>
    <w:rsid w:val="004F333E"/>
    <w:rsid w:val="004F39DD"/>
    <w:rsid w:val="004F3C6D"/>
    <w:rsid w:val="004F403B"/>
    <w:rsid w:val="004F40F0"/>
    <w:rsid w:val="004F482E"/>
    <w:rsid w:val="004F520B"/>
    <w:rsid w:val="004F53DF"/>
    <w:rsid w:val="004F6417"/>
    <w:rsid w:val="004F6838"/>
    <w:rsid w:val="004F683B"/>
    <w:rsid w:val="004F68A3"/>
    <w:rsid w:val="004F6B60"/>
    <w:rsid w:val="004F7124"/>
    <w:rsid w:val="004F71C3"/>
    <w:rsid w:val="004F7249"/>
    <w:rsid w:val="004F73A8"/>
    <w:rsid w:val="004F73B8"/>
    <w:rsid w:val="004F7536"/>
    <w:rsid w:val="004F774F"/>
    <w:rsid w:val="004F7B44"/>
    <w:rsid w:val="00500407"/>
    <w:rsid w:val="005004C5"/>
    <w:rsid w:val="0050100F"/>
    <w:rsid w:val="005010EF"/>
    <w:rsid w:val="0050133F"/>
    <w:rsid w:val="005019FC"/>
    <w:rsid w:val="00501ADA"/>
    <w:rsid w:val="00501AFA"/>
    <w:rsid w:val="00501B1A"/>
    <w:rsid w:val="00501F22"/>
    <w:rsid w:val="005021C7"/>
    <w:rsid w:val="00502BC0"/>
    <w:rsid w:val="00502D29"/>
    <w:rsid w:val="0050329A"/>
    <w:rsid w:val="005032F6"/>
    <w:rsid w:val="0050342D"/>
    <w:rsid w:val="00503BCD"/>
    <w:rsid w:val="00503DFD"/>
    <w:rsid w:val="00504A8E"/>
    <w:rsid w:val="00504AA4"/>
    <w:rsid w:val="00504BF2"/>
    <w:rsid w:val="00504CCB"/>
    <w:rsid w:val="00504FCC"/>
    <w:rsid w:val="005052C8"/>
    <w:rsid w:val="00505C7A"/>
    <w:rsid w:val="00505F70"/>
    <w:rsid w:val="00506179"/>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CB9"/>
    <w:rsid w:val="00515E30"/>
    <w:rsid w:val="0051619B"/>
    <w:rsid w:val="0051623D"/>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37DE1"/>
    <w:rsid w:val="00540C5A"/>
    <w:rsid w:val="00540D40"/>
    <w:rsid w:val="00541802"/>
    <w:rsid w:val="005419F9"/>
    <w:rsid w:val="00542169"/>
    <w:rsid w:val="0054297F"/>
    <w:rsid w:val="00542DE2"/>
    <w:rsid w:val="00543484"/>
    <w:rsid w:val="005435D2"/>
    <w:rsid w:val="00543B66"/>
    <w:rsid w:val="00544C12"/>
    <w:rsid w:val="005455FB"/>
    <w:rsid w:val="005456CA"/>
    <w:rsid w:val="00545CAD"/>
    <w:rsid w:val="0054701E"/>
    <w:rsid w:val="00547AC5"/>
    <w:rsid w:val="00547BE7"/>
    <w:rsid w:val="005506C2"/>
    <w:rsid w:val="00550C9B"/>
    <w:rsid w:val="005511A4"/>
    <w:rsid w:val="00551637"/>
    <w:rsid w:val="00551C74"/>
    <w:rsid w:val="00552100"/>
    <w:rsid w:val="00552DFC"/>
    <w:rsid w:val="00552E31"/>
    <w:rsid w:val="0055324E"/>
    <w:rsid w:val="005538C3"/>
    <w:rsid w:val="0055429C"/>
    <w:rsid w:val="00554D9A"/>
    <w:rsid w:val="00554EA4"/>
    <w:rsid w:val="00554EDD"/>
    <w:rsid w:val="00554F23"/>
    <w:rsid w:val="005556C2"/>
    <w:rsid w:val="00555CA1"/>
    <w:rsid w:val="00556821"/>
    <w:rsid w:val="00556BC0"/>
    <w:rsid w:val="00556DC0"/>
    <w:rsid w:val="00556ECC"/>
    <w:rsid w:val="00557563"/>
    <w:rsid w:val="00557FED"/>
    <w:rsid w:val="00560476"/>
    <w:rsid w:val="00560525"/>
    <w:rsid w:val="00560A76"/>
    <w:rsid w:val="0056130E"/>
    <w:rsid w:val="0056173F"/>
    <w:rsid w:val="00561C17"/>
    <w:rsid w:val="00562347"/>
    <w:rsid w:val="0056285F"/>
    <w:rsid w:val="00562F45"/>
    <w:rsid w:val="00563629"/>
    <w:rsid w:val="00563679"/>
    <w:rsid w:val="00564145"/>
    <w:rsid w:val="00564BF5"/>
    <w:rsid w:val="00565136"/>
    <w:rsid w:val="00565D96"/>
    <w:rsid w:val="005662E5"/>
    <w:rsid w:val="00566A52"/>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5F0"/>
    <w:rsid w:val="00574907"/>
    <w:rsid w:val="00574EB9"/>
    <w:rsid w:val="005751EB"/>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6DC"/>
    <w:rsid w:val="00581AE2"/>
    <w:rsid w:val="00582371"/>
    <w:rsid w:val="00582D0B"/>
    <w:rsid w:val="00583482"/>
    <w:rsid w:val="005839E1"/>
    <w:rsid w:val="00583B13"/>
    <w:rsid w:val="00583EC4"/>
    <w:rsid w:val="0058444A"/>
    <w:rsid w:val="00584931"/>
    <w:rsid w:val="00584AA5"/>
    <w:rsid w:val="005856F0"/>
    <w:rsid w:val="00585B36"/>
    <w:rsid w:val="005865C6"/>
    <w:rsid w:val="005866F9"/>
    <w:rsid w:val="0058677B"/>
    <w:rsid w:val="0058691F"/>
    <w:rsid w:val="00586A0B"/>
    <w:rsid w:val="00586F96"/>
    <w:rsid w:val="005901DA"/>
    <w:rsid w:val="00590BF2"/>
    <w:rsid w:val="00590D51"/>
    <w:rsid w:val="00590E0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427A"/>
    <w:rsid w:val="0059445E"/>
    <w:rsid w:val="00594731"/>
    <w:rsid w:val="005947D7"/>
    <w:rsid w:val="00594BB0"/>
    <w:rsid w:val="00594DFA"/>
    <w:rsid w:val="00595904"/>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EBD"/>
    <w:rsid w:val="005A2563"/>
    <w:rsid w:val="005A25AE"/>
    <w:rsid w:val="005A2866"/>
    <w:rsid w:val="005A29DD"/>
    <w:rsid w:val="005A2CAB"/>
    <w:rsid w:val="005A2DEB"/>
    <w:rsid w:val="005A2E34"/>
    <w:rsid w:val="005A2E48"/>
    <w:rsid w:val="005A36E1"/>
    <w:rsid w:val="005A374B"/>
    <w:rsid w:val="005A383A"/>
    <w:rsid w:val="005A3BAA"/>
    <w:rsid w:val="005A470A"/>
    <w:rsid w:val="005A4841"/>
    <w:rsid w:val="005A4944"/>
    <w:rsid w:val="005A5EA5"/>
    <w:rsid w:val="005A63BE"/>
    <w:rsid w:val="005A6621"/>
    <w:rsid w:val="005A704C"/>
    <w:rsid w:val="005B0394"/>
    <w:rsid w:val="005B0E41"/>
    <w:rsid w:val="005B111A"/>
    <w:rsid w:val="005B1745"/>
    <w:rsid w:val="005B1F77"/>
    <w:rsid w:val="005B20D8"/>
    <w:rsid w:val="005B21C0"/>
    <w:rsid w:val="005B2268"/>
    <w:rsid w:val="005B2429"/>
    <w:rsid w:val="005B3286"/>
    <w:rsid w:val="005B3353"/>
    <w:rsid w:val="005B3487"/>
    <w:rsid w:val="005B3916"/>
    <w:rsid w:val="005B393D"/>
    <w:rsid w:val="005B3F3B"/>
    <w:rsid w:val="005B4DD1"/>
    <w:rsid w:val="005B58E1"/>
    <w:rsid w:val="005B5951"/>
    <w:rsid w:val="005B5A40"/>
    <w:rsid w:val="005B5A9D"/>
    <w:rsid w:val="005B5B01"/>
    <w:rsid w:val="005B60C4"/>
    <w:rsid w:val="005B62FE"/>
    <w:rsid w:val="005B6394"/>
    <w:rsid w:val="005B63F4"/>
    <w:rsid w:val="005B7557"/>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AFF"/>
    <w:rsid w:val="005D3D3A"/>
    <w:rsid w:val="005D4A96"/>
    <w:rsid w:val="005D511A"/>
    <w:rsid w:val="005D5190"/>
    <w:rsid w:val="005D5706"/>
    <w:rsid w:val="005D5A84"/>
    <w:rsid w:val="005D5B72"/>
    <w:rsid w:val="005D5D2F"/>
    <w:rsid w:val="005D6D3F"/>
    <w:rsid w:val="005D6F27"/>
    <w:rsid w:val="005D717A"/>
    <w:rsid w:val="005D76CA"/>
    <w:rsid w:val="005D77F0"/>
    <w:rsid w:val="005D780A"/>
    <w:rsid w:val="005D7894"/>
    <w:rsid w:val="005D7B54"/>
    <w:rsid w:val="005D7B6A"/>
    <w:rsid w:val="005D7F68"/>
    <w:rsid w:val="005E0ADD"/>
    <w:rsid w:val="005E0EBC"/>
    <w:rsid w:val="005E1086"/>
    <w:rsid w:val="005E12D1"/>
    <w:rsid w:val="005E15A2"/>
    <w:rsid w:val="005E193C"/>
    <w:rsid w:val="005E1B84"/>
    <w:rsid w:val="005E2689"/>
    <w:rsid w:val="005E2EAF"/>
    <w:rsid w:val="005E348D"/>
    <w:rsid w:val="005E37B9"/>
    <w:rsid w:val="005E3832"/>
    <w:rsid w:val="005E3854"/>
    <w:rsid w:val="005E3C9F"/>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812"/>
    <w:rsid w:val="005E7B1D"/>
    <w:rsid w:val="005F02BF"/>
    <w:rsid w:val="005F02DA"/>
    <w:rsid w:val="005F174C"/>
    <w:rsid w:val="005F17AC"/>
    <w:rsid w:val="005F19A0"/>
    <w:rsid w:val="005F1E9F"/>
    <w:rsid w:val="005F2A9C"/>
    <w:rsid w:val="005F3A8E"/>
    <w:rsid w:val="005F3B94"/>
    <w:rsid w:val="005F3BF3"/>
    <w:rsid w:val="005F49E2"/>
    <w:rsid w:val="005F4A0A"/>
    <w:rsid w:val="005F4E5E"/>
    <w:rsid w:val="005F4EDE"/>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932"/>
    <w:rsid w:val="00601C87"/>
    <w:rsid w:val="00601D58"/>
    <w:rsid w:val="00601DEE"/>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032"/>
    <w:rsid w:val="0060551E"/>
    <w:rsid w:val="0060586A"/>
    <w:rsid w:val="00605CD3"/>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4F04"/>
    <w:rsid w:val="00615290"/>
    <w:rsid w:val="0061540B"/>
    <w:rsid w:val="0061545C"/>
    <w:rsid w:val="00615597"/>
    <w:rsid w:val="00615A0C"/>
    <w:rsid w:val="00615CFE"/>
    <w:rsid w:val="00615F2C"/>
    <w:rsid w:val="00615FB6"/>
    <w:rsid w:val="0061666A"/>
    <w:rsid w:val="00616C5F"/>
    <w:rsid w:val="006177ED"/>
    <w:rsid w:val="00617886"/>
    <w:rsid w:val="0061794A"/>
    <w:rsid w:val="00620792"/>
    <w:rsid w:val="0062090A"/>
    <w:rsid w:val="00620FE3"/>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95"/>
    <w:rsid w:val="00623FF3"/>
    <w:rsid w:val="006242E4"/>
    <w:rsid w:val="0062439C"/>
    <w:rsid w:val="00624B76"/>
    <w:rsid w:val="00624C9A"/>
    <w:rsid w:val="00624DAE"/>
    <w:rsid w:val="006250FE"/>
    <w:rsid w:val="00625307"/>
    <w:rsid w:val="00625E84"/>
    <w:rsid w:val="00626D54"/>
    <w:rsid w:val="00627139"/>
    <w:rsid w:val="00627706"/>
    <w:rsid w:val="006277C3"/>
    <w:rsid w:val="00627F74"/>
    <w:rsid w:val="006302F6"/>
    <w:rsid w:val="0063052D"/>
    <w:rsid w:val="006306D9"/>
    <w:rsid w:val="00630710"/>
    <w:rsid w:val="00630AEE"/>
    <w:rsid w:val="00630B1A"/>
    <w:rsid w:val="00630C04"/>
    <w:rsid w:val="006311F9"/>
    <w:rsid w:val="00631335"/>
    <w:rsid w:val="00631481"/>
    <w:rsid w:val="006316B5"/>
    <w:rsid w:val="0063193C"/>
    <w:rsid w:val="006319E1"/>
    <w:rsid w:val="00631EDF"/>
    <w:rsid w:val="00633220"/>
    <w:rsid w:val="00633C6F"/>
    <w:rsid w:val="00634562"/>
    <w:rsid w:val="006348FC"/>
    <w:rsid w:val="00634D0D"/>
    <w:rsid w:val="00634EB1"/>
    <w:rsid w:val="00634ECB"/>
    <w:rsid w:val="0063562B"/>
    <w:rsid w:val="00635639"/>
    <w:rsid w:val="006356CB"/>
    <w:rsid w:val="00635D55"/>
    <w:rsid w:val="006365F6"/>
    <w:rsid w:val="0063662D"/>
    <w:rsid w:val="00636666"/>
    <w:rsid w:val="00636965"/>
    <w:rsid w:val="006369EB"/>
    <w:rsid w:val="00636D51"/>
    <w:rsid w:val="00637A8B"/>
    <w:rsid w:val="00637D2B"/>
    <w:rsid w:val="00637D56"/>
    <w:rsid w:val="00640862"/>
    <w:rsid w:val="00640D0D"/>
    <w:rsid w:val="00640D7D"/>
    <w:rsid w:val="00640DEB"/>
    <w:rsid w:val="006414A0"/>
    <w:rsid w:val="006414EE"/>
    <w:rsid w:val="006417A8"/>
    <w:rsid w:val="00641E55"/>
    <w:rsid w:val="0064245B"/>
    <w:rsid w:val="00642594"/>
    <w:rsid w:val="006425BC"/>
    <w:rsid w:val="00642891"/>
    <w:rsid w:val="00643681"/>
    <w:rsid w:val="00643AF9"/>
    <w:rsid w:val="00643BBB"/>
    <w:rsid w:val="00643C81"/>
    <w:rsid w:val="00643D05"/>
    <w:rsid w:val="00644758"/>
    <w:rsid w:val="00644A0C"/>
    <w:rsid w:val="00644AA9"/>
    <w:rsid w:val="00644F39"/>
    <w:rsid w:val="00644F44"/>
    <w:rsid w:val="006454C1"/>
    <w:rsid w:val="00645C97"/>
    <w:rsid w:val="00646529"/>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54C8"/>
    <w:rsid w:val="00655F7D"/>
    <w:rsid w:val="006562E2"/>
    <w:rsid w:val="00656595"/>
    <w:rsid w:val="0065667A"/>
    <w:rsid w:val="00656949"/>
    <w:rsid w:val="00657174"/>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610A"/>
    <w:rsid w:val="0066635E"/>
    <w:rsid w:val="006666D1"/>
    <w:rsid w:val="00666AEE"/>
    <w:rsid w:val="00666E37"/>
    <w:rsid w:val="00666FF3"/>
    <w:rsid w:val="00667A35"/>
    <w:rsid w:val="00667B64"/>
    <w:rsid w:val="00667E69"/>
    <w:rsid w:val="00667F8F"/>
    <w:rsid w:val="0067035E"/>
    <w:rsid w:val="00670482"/>
    <w:rsid w:val="00670922"/>
    <w:rsid w:val="00670D13"/>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14"/>
    <w:rsid w:val="00677B09"/>
    <w:rsid w:val="00680165"/>
    <w:rsid w:val="0068058C"/>
    <w:rsid w:val="00680798"/>
    <w:rsid w:val="00680813"/>
    <w:rsid w:val="006808CA"/>
    <w:rsid w:val="0068122E"/>
    <w:rsid w:val="00681431"/>
    <w:rsid w:val="00681630"/>
    <w:rsid w:val="006817D5"/>
    <w:rsid w:val="006819C0"/>
    <w:rsid w:val="00681DE4"/>
    <w:rsid w:val="006823D1"/>
    <w:rsid w:val="0068254D"/>
    <w:rsid w:val="0068270F"/>
    <w:rsid w:val="006830E9"/>
    <w:rsid w:val="00683112"/>
    <w:rsid w:val="00683242"/>
    <w:rsid w:val="0068358D"/>
    <w:rsid w:val="006835D5"/>
    <w:rsid w:val="00683774"/>
    <w:rsid w:val="00683AAC"/>
    <w:rsid w:val="00683D5F"/>
    <w:rsid w:val="00683F70"/>
    <w:rsid w:val="0068448A"/>
    <w:rsid w:val="00684729"/>
    <w:rsid w:val="00684B6C"/>
    <w:rsid w:val="00684EB9"/>
    <w:rsid w:val="00686378"/>
    <w:rsid w:val="00686495"/>
    <w:rsid w:val="00686EC2"/>
    <w:rsid w:val="00687367"/>
    <w:rsid w:val="00687832"/>
    <w:rsid w:val="00687D19"/>
    <w:rsid w:val="00687DF5"/>
    <w:rsid w:val="0069025D"/>
    <w:rsid w:val="00690CBA"/>
    <w:rsid w:val="00691445"/>
    <w:rsid w:val="006916FA"/>
    <w:rsid w:val="00691EBD"/>
    <w:rsid w:val="00692D4E"/>
    <w:rsid w:val="00692E25"/>
    <w:rsid w:val="00693AAD"/>
    <w:rsid w:val="0069442D"/>
    <w:rsid w:val="006948CE"/>
    <w:rsid w:val="00694C6C"/>
    <w:rsid w:val="00694E0F"/>
    <w:rsid w:val="006953BA"/>
    <w:rsid w:val="006956A8"/>
    <w:rsid w:val="006957AB"/>
    <w:rsid w:val="00695C5E"/>
    <w:rsid w:val="0069605A"/>
    <w:rsid w:val="00696164"/>
    <w:rsid w:val="006967EB"/>
    <w:rsid w:val="006968F1"/>
    <w:rsid w:val="006970D0"/>
    <w:rsid w:val="00697BD8"/>
    <w:rsid w:val="006A00F4"/>
    <w:rsid w:val="006A010F"/>
    <w:rsid w:val="006A0C81"/>
    <w:rsid w:val="006A0E9D"/>
    <w:rsid w:val="006A14FC"/>
    <w:rsid w:val="006A1589"/>
    <w:rsid w:val="006A1678"/>
    <w:rsid w:val="006A16BB"/>
    <w:rsid w:val="006A1C35"/>
    <w:rsid w:val="006A1DAB"/>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C3C"/>
    <w:rsid w:val="006A60D9"/>
    <w:rsid w:val="006A6622"/>
    <w:rsid w:val="006A6A0B"/>
    <w:rsid w:val="006A6CB5"/>
    <w:rsid w:val="006A7345"/>
    <w:rsid w:val="006A78E9"/>
    <w:rsid w:val="006A7AEB"/>
    <w:rsid w:val="006A7D26"/>
    <w:rsid w:val="006A7E8D"/>
    <w:rsid w:val="006B02F3"/>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4C71"/>
    <w:rsid w:val="006B5B01"/>
    <w:rsid w:val="006B6645"/>
    <w:rsid w:val="006B6C73"/>
    <w:rsid w:val="006B7373"/>
    <w:rsid w:val="006B7874"/>
    <w:rsid w:val="006B7B18"/>
    <w:rsid w:val="006C026A"/>
    <w:rsid w:val="006C076B"/>
    <w:rsid w:val="006C0964"/>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FA2"/>
    <w:rsid w:val="006C630C"/>
    <w:rsid w:val="006C744B"/>
    <w:rsid w:val="006C74AC"/>
    <w:rsid w:val="006C77D1"/>
    <w:rsid w:val="006C7A36"/>
    <w:rsid w:val="006D089D"/>
    <w:rsid w:val="006D1914"/>
    <w:rsid w:val="006D22A2"/>
    <w:rsid w:val="006D3091"/>
    <w:rsid w:val="006D3575"/>
    <w:rsid w:val="006D3B91"/>
    <w:rsid w:val="006D4342"/>
    <w:rsid w:val="006D46A2"/>
    <w:rsid w:val="006D4D9E"/>
    <w:rsid w:val="006D5CFC"/>
    <w:rsid w:val="006D64FF"/>
    <w:rsid w:val="006D6AF9"/>
    <w:rsid w:val="006D6B61"/>
    <w:rsid w:val="006D6D7A"/>
    <w:rsid w:val="006D6DEC"/>
    <w:rsid w:val="006D78A5"/>
    <w:rsid w:val="006D78DE"/>
    <w:rsid w:val="006D7DB4"/>
    <w:rsid w:val="006E022B"/>
    <w:rsid w:val="006E0CA2"/>
    <w:rsid w:val="006E0EAC"/>
    <w:rsid w:val="006E1843"/>
    <w:rsid w:val="006E2825"/>
    <w:rsid w:val="006E29A8"/>
    <w:rsid w:val="006E2B0B"/>
    <w:rsid w:val="006E2C66"/>
    <w:rsid w:val="006E32C3"/>
    <w:rsid w:val="006E3A28"/>
    <w:rsid w:val="006E3B79"/>
    <w:rsid w:val="006E3CE9"/>
    <w:rsid w:val="006E40B9"/>
    <w:rsid w:val="006E4C78"/>
    <w:rsid w:val="006E532D"/>
    <w:rsid w:val="006E58FB"/>
    <w:rsid w:val="006E5D88"/>
    <w:rsid w:val="006E5E42"/>
    <w:rsid w:val="006E5F51"/>
    <w:rsid w:val="006E6092"/>
    <w:rsid w:val="006E6804"/>
    <w:rsid w:val="006E6821"/>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27E"/>
    <w:rsid w:val="006F3AE1"/>
    <w:rsid w:val="006F3C9F"/>
    <w:rsid w:val="006F3DF7"/>
    <w:rsid w:val="006F4088"/>
    <w:rsid w:val="006F41F7"/>
    <w:rsid w:val="006F42B8"/>
    <w:rsid w:val="006F4AC7"/>
    <w:rsid w:val="006F507D"/>
    <w:rsid w:val="006F5588"/>
    <w:rsid w:val="006F5617"/>
    <w:rsid w:val="006F5741"/>
    <w:rsid w:val="006F5766"/>
    <w:rsid w:val="006F5769"/>
    <w:rsid w:val="006F58CA"/>
    <w:rsid w:val="006F5F2E"/>
    <w:rsid w:val="006F65B5"/>
    <w:rsid w:val="006F745B"/>
    <w:rsid w:val="006F758F"/>
    <w:rsid w:val="006F7A4C"/>
    <w:rsid w:val="006F7ABB"/>
    <w:rsid w:val="007009CB"/>
    <w:rsid w:val="00701553"/>
    <w:rsid w:val="00701C49"/>
    <w:rsid w:val="0070239B"/>
    <w:rsid w:val="00702455"/>
    <w:rsid w:val="007025E6"/>
    <w:rsid w:val="00703697"/>
    <w:rsid w:val="00703C74"/>
    <w:rsid w:val="00704236"/>
    <w:rsid w:val="0070424F"/>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63F"/>
    <w:rsid w:val="00710879"/>
    <w:rsid w:val="00710AF0"/>
    <w:rsid w:val="00711208"/>
    <w:rsid w:val="007113A7"/>
    <w:rsid w:val="007119DE"/>
    <w:rsid w:val="007127B7"/>
    <w:rsid w:val="00712B37"/>
    <w:rsid w:val="00712EE1"/>
    <w:rsid w:val="0071305D"/>
    <w:rsid w:val="0071306B"/>
    <w:rsid w:val="007130EE"/>
    <w:rsid w:val="007132E2"/>
    <w:rsid w:val="00713E7D"/>
    <w:rsid w:val="00714139"/>
    <w:rsid w:val="00714241"/>
    <w:rsid w:val="00714254"/>
    <w:rsid w:val="00714280"/>
    <w:rsid w:val="007147AB"/>
    <w:rsid w:val="00714933"/>
    <w:rsid w:val="0071556B"/>
    <w:rsid w:val="00715B6A"/>
    <w:rsid w:val="00716507"/>
    <w:rsid w:val="00716773"/>
    <w:rsid w:val="0071682A"/>
    <w:rsid w:val="00717CA1"/>
    <w:rsid w:val="007201F4"/>
    <w:rsid w:val="00720549"/>
    <w:rsid w:val="0072077D"/>
    <w:rsid w:val="00720929"/>
    <w:rsid w:val="00721BDA"/>
    <w:rsid w:val="00721CC6"/>
    <w:rsid w:val="00722984"/>
    <w:rsid w:val="00722F68"/>
    <w:rsid w:val="007230D7"/>
    <w:rsid w:val="0072330C"/>
    <w:rsid w:val="00723714"/>
    <w:rsid w:val="007237AB"/>
    <w:rsid w:val="00723A98"/>
    <w:rsid w:val="00723D08"/>
    <w:rsid w:val="00724005"/>
    <w:rsid w:val="0072445E"/>
    <w:rsid w:val="00724E8E"/>
    <w:rsid w:val="00724F65"/>
    <w:rsid w:val="0072508E"/>
    <w:rsid w:val="007253C8"/>
    <w:rsid w:val="007257BD"/>
    <w:rsid w:val="00725CBB"/>
    <w:rsid w:val="00726298"/>
    <w:rsid w:val="007264FA"/>
    <w:rsid w:val="00726B24"/>
    <w:rsid w:val="007270F6"/>
    <w:rsid w:val="0072720A"/>
    <w:rsid w:val="00727BEF"/>
    <w:rsid w:val="00730732"/>
    <w:rsid w:val="00731D3F"/>
    <w:rsid w:val="007320C6"/>
    <w:rsid w:val="00732580"/>
    <w:rsid w:val="00732795"/>
    <w:rsid w:val="007328CE"/>
    <w:rsid w:val="00732A37"/>
    <w:rsid w:val="007333CA"/>
    <w:rsid w:val="007339AE"/>
    <w:rsid w:val="007340DA"/>
    <w:rsid w:val="0073455A"/>
    <w:rsid w:val="00734D7B"/>
    <w:rsid w:val="00735801"/>
    <w:rsid w:val="00736F41"/>
    <w:rsid w:val="00737067"/>
    <w:rsid w:val="00737399"/>
    <w:rsid w:val="00737CB8"/>
    <w:rsid w:val="0074164A"/>
    <w:rsid w:val="00741C5F"/>
    <w:rsid w:val="0074249B"/>
    <w:rsid w:val="00743062"/>
    <w:rsid w:val="0074354A"/>
    <w:rsid w:val="007435E0"/>
    <w:rsid w:val="00743683"/>
    <w:rsid w:val="00743875"/>
    <w:rsid w:val="00743A20"/>
    <w:rsid w:val="00743C4B"/>
    <w:rsid w:val="00744069"/>
    <w:rsid w:val="00744977"/>
    <w:rsid w:val="00744AF3"/>
    <w:rsid w:val="0074568D"/>
    <w:rsid w:val="0074649F"/>
    <w:rsid w:val="007467E2"/>
    <w:rsid w:val="0074705E"/>
    <w:rsid w:val="0074728C"/>
    <w:rsid w:val="00747809"/>
    <w:rsid w:val="0074780C"/>
    <w:rsid w:val="007478EB"/>
    <w:rsid w:val="00747AB9"/>
    <w:rsid w:val="00750166"/>
    <w:rsid w:val="0075045A"/>
    <w:rsid w:val="0075099C"/>
    <w:rsid w:val="00750E7F"/>
    <w:rsid w:val="0075146F"/>
    <w:rsid w:val="007517E0"/>
    <w:rsid w:val="00751838"/>
    <w:rsid w:val="007519A7"/>
    <w:rsid w:val="00751C2A"/>
    <w:rsid w:val="00751E89"/>
    <w:rsid w:val="007525C1"/>
    <w:rsid w:val="00752F4B"/>
    <w:rsid w:val="00753239"/>
    <w:rsid w:val="00754671"/>
    <w:rsid w:val="007547A8"/>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57FD3"/>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42B"/>
    <w:rsid w:val="00766723"/>
    <w:rsid w:val="007669DD"/>
    <w:rsid w:val="00766B04"/>
    <w:rsid w:val="00766D69"/>
    <w:rsid w:val="00767546"/>
    <w:rsid w:val="007675F1"/>
    <w:rsid w:val="00767684"/>
    <w:rsid w:val="0076794D"/>
    <w:rsid w:val="00767DA3"/>
    <w:rsid w:val="007700B9"/>
    <w:rsid w:val="00770637"/>
    <w:rsid w:val="007706EB"/>
    <w:rsid w:val="0077076B"/>
    <w:rsid w:val="0077077E"/>
    <w:rsid w:val="00770831"/>
    <w:rsid w:val="00770B11"/>
    <w:rsid w:val="00771C55"/>
    <w:rsid w:val="007720ED"/>
    <w:rsid w:val="00772E2A"/>
    <w:rsid w:val="00773040"/>
    <w:rsid w:val="00773249"/>
    <w:rsid w:val="007733BD"/>
    <w:rsid w:val="007735C8"/>
    <w:rsid w:val="00773797"/>
    <w:rsid w:val="00773816"/>
    <w:rsid w:val="007743E0"/>
    <w:rsid w:val="0077468C"/>
    <w:rsid w:val="00774CB9"/>
    <w:rsid w:val="00774EE3"/>
    <w:rsid w:val="0077509B"/>
    <w:rsid w:val="00775422"/>
    <w:rsid w:val="007757DD"/>
    <w:rsid w:val="00775956"/>
    <w:rsid w:val="00775EC5"/>
    <w:rsid w:val="0077624D"/>
    <w:rsid w:val="00776497"/>
    <w:rsid w:val="007768B2"/>
    <w:rsid w:val="0077779D"/>
    <w:rsid w:val="00777832"/>
    <w:rsid w:val="00777941"/>
    <w:rsid w:val="0077796D"/>
    <w:rsid w:val="00777AB3"/>
    <w:rsid w:val="00777D97"/>
    <w:rsid w:val="00777F48"/>
    <w:rsid w:val="007807D0"/>
    <w:rsid w:val="00780F28"/>
    <w:rsid w:val="00782149"/>
    <w:rsid w:val="007828BC"/>
    <w:rsid w:val="00782EE7"/>
    <w:rsid w:val="00783407"/>
    <w:rsid w:val="00783653"/>
    <w:rsid w:val="007837BE"/>
    <w:rsid w:val="0078393F"/>
    <w:rsid w:val="00783CF3"/>
    <w:rsid w:val="007841D1"/>
    <w:rsid w:val="00784539"/>
    <w:rsid w:val="00784548"/>
    <w:rsid w:val="0078479C"/>
    <w:rsid w:val="00784BD2"/>
    <w:rsid w:val="00784EAF"/>
    <w:rsid w:val="00784FF6"/>
    <w:rsid w:val="007858E8"/>
    <w:rsid w:val="00785D16"/>
    <w:rsid w:val="0078668A"/>
    <w:rsid w:val="00786BFA"/>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7A"/>
    <w:rsid w:val="007953F3"/>
    <w:rsid w:val="007957D5"/>
    <w:rsid w:val="00795B08"/>
    <w:rsid w:val="00795B15"/>
    <w:rsid w:val="00796171"/>
    <w:rsid w:val="00796719"/>
    <w:rsid w:val="00796869"/>
    <w:rsid w:val="00797641"/>
    <w:rsid w:val="00797C8E"/>
    <w:rsid w:val="00797D96"/>
    <w:rsid w:val="007A02E1"/>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82B"/>
    <w:rsid w:val="007A59EF"/>
    <w:rsid w:val="007A5AC7"/>
    <w:rsid w:val="007A5CA4"/>
    <w:rsid w:val="007A61E4"/>
    <w:rsid w:val="007A63E4"/>
    <w:rsid w:val="007A6CE9"/>
    <w:rsid w:val="007A726A"/>
    <w:rsid w:val="007A72FE"/>
    <w:rsid w:val="007A79CB"/>
    <w:rsid w:val="007B0286"/>
    <w:rsid w:val="007B09F6"/>
    <w:rsid w:val="007B0C7D"/>
    <w:rsid w:val="007B0C80"/>
    <w:rsid w:val="007B14DD"/>
    <w:rsid w:val="007B16AE"/>
    <w:rsid w:val="007B1813"/>
    <w:rsid w:val="007B18A2"/>
    <w:rsid w:val="007B191D"/>
    <w:rsid w:val="007B1AB3"/>
    <w:rsid w:val="007B1B09"/>
    <w:rsid w:val="007B2314"/>
    <w:rsid w:val="007B335C"/>
    <w:rsid w:val="007B35EF"/>
    <w:rsid w:val="007B37D0"/>
    <w:rsid w:val="007B3840"/>
    <w:rsid w:val="007B3B21"/>
    <w:rsid w:val="007B4061"/>
    <w:rsid w:val="007B48F0"/>
    <w:rsid w:val="007B5791"/>
    <w:rsid w:val="007B5916"/>
    <w:rsid w:val="007B5D59"/>
    <w:rsid w:val="007B5E14"/>
    <w:rsid w:val="007B5EDA"/>
    <w:rsid w:val="007B6111"/>
    <w:rsid w:val="007B61A9"/>
    <w:rsid w:val="007B639E"/>
    <w:rsid w:val="007B6BA1"/>
    <w:rsid w:val="007B6F59"/>
    <w:rsid w:val="007B73C5"/>
    <w:rsid w:val="007B7CB1"/>
    <w:rsid w:val="007C0731"/>
    <w:rsid w:val="007C131A"/>
    <w:rsid w:val="007C1448"/>
    <w:rsid w:val="007C1EC9"/>
    <w:rsid w:val="007C22C3"/>
    <w:rsid w:val="007C2381"/>
    <w:rsid w:val="007C24E1"/>
    <w:rsid w:val="007C266F"/>
    <w:rsid w:val="007C2776"/>
    <w:rsid w:val="007C281E"/>
    <w:rsid w:val="007C29C2"/>
    <w:rsid w:val="007C2EA2"/>
    <w:rsid w:val="007C36C2"/>
    <w:rsid w:val="007C39B4"/>
    <w:rsid w:val="007C3D24"/>
    <w:rsid w:val="007C4182"/>
    <w:rsid w:val="007C510E"/>
    <w:rsid w:val="007C52FB"/>
    <w:rsid w:val="007C5C1E"/>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A63"/>
    <w:rsid w:val="007D308D"/>
    <w:rsid w:val="007D36DD"/>
    <w:rsid w:val="007D3729"/>
    <w:rsid w:val="007D3984"/>
    <w:rsid w:val="007D3F19"/>
    <w:rsid w:val="007D4849"/>
    <w:rsid w:val="007D4A4B"/>
    <w:rsid w:val="007D501D"/>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3E"/>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861"/>
    <w:rsid w:val="007F32B3"/>
    <w:rsid w:val="007F335B"/>
    <w:rsid w:val="007F368E"/>
    <w:rsid w:val="007F36B8"/>
    <w:rsid w:val="007F3986"/>
    <w:rsid w:val="007F39A6"/>
    <w:rsid w:val="007F39DD"/>
    <w:rsid w:val="007F3CA0"/>
    <w:rsid w:val="007F3D06"/>
    <w:rsid w:val="007F4041"/>
    <w:rsid w:val="007F4E70"/>
    <w:rsid w:val="007F4FDE"/>
    <w:rsid w:val="007F5010"/>
    <w:rsid w:val="007F5584"/>
    <w:rsid w:val="007F640D"/>
    <w:rsid w:val="007F7247"/>
    <w:rsid w:val="007F7819"/>
    <w:rsid w:val="007F7AC5"/>
    <w:rsid w:val="007F7B7E"/>
    <w:rsid w:val="007F7EC3"/>
    <w:rsid w:val="008002BD"/>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799"/>
    <w:rsid w:val="00804AA3"/>
    <w:rsid w:val="00805D7E"/>
    <w:rsid w:val="0080638F"/>
    <w:rsid w:val="00806429"/>
    <w:rsid w:val="00806B53"/>
    <w:rsid w:val="00806BA5"/>
    <w:rsid w:val="00806BBC"/>
    <w:rsid w:val="00806D17"/>
    <w:rsid w:val="00806FEE"/>
    <w:rsid w:val="0080735F"/>
    <w:rsid w:val="008074DE"/>
    <w:rsid w:val="00807E32"/>
    <w:rsid w:val="00807F12"/>
    <w:rsid w:val="008115FB"/>
    <w:rsid w:val="0081241E"/>
    <w:rsid w:val="0081291F"/>
    <w:rsid w:val="008132A3"/>
    <w:rsid w:val="008133E6"/>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BAD"/>
    <w:rsid w:val="00821F57"/>
    <w:rsid w:val="00822186"/>
    <w:rsid w:val="0082229F"/>
    <w:rsid w:val="00822519"/>
    <w:rsid w:val="008226C8"/>
    <w:rsid w:val="00822D99"/>
    <w:rsid w:val="00823600"/>
    <w:rsid w:val="00823E0E"/>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BBD"/>
    <w:rsid w:val="00832F87"/>
    <w:rsid w:val="0083343A"/>
    <w:rsid w:val="00833AA7"/>
    <w:rsid w:val="0083421B"/>
    <w:rsid w:val="00834553"/>
    <w:rsid w:val="008350D3"/>
    <w:rsid w:val="00835398"/>
    <w:rsid w:val="008365F0"/>
    <w:rsid w:val="008368AC"/>
    <w:rsid w:val="00836DBF"/>
    <w:rsid w:val="00837BF2"/>
    <w:rsid w:val="00837C99"/>
    <w:rsid w:val="00837EDF"/>
    <w:rsid w:val="00840268"/>
    <w:rsid w:val="00840434"/>
    <w:rsid w:val="0084056E"/>
    <w:rsid w:val="00840D14"/>
    <w:rsid w:val="008419CF"/>
    <w:rsid w:val="00841F87"/>
    <w:rsid w:val="008422BA"/>
    <w:rsid w:val="008425C7"/>
    <w:rsid w:val="008429A7"/>
    <w:rsid w:val="00843052"/>
    <w:rsid w:val="00843096"/>
    <w:rsid w:val="00843507"/>
    <w:rsid w:val="008436E1"/>
    <w:rsid w:val="008438BE"/>
    <w:rsid w:val="00843A00"/>
    <w:rsid w:val="00843FCF"/>
    <w:rsid w:val="0084420A"/>
    <w:rsid w:val="0084512C"/>
    <w:rsid w:val="008451EE"/>
    <w:rsid w:val="008454D4"/>
    <w:rsid w:val="008456F7"/>
    <w:rsid w:val="00845783"/>
    <w:rsid w:val="008458D7"/>
    <w:rsid w:val="008459B0"/>
    <w:rsid w:val="00845D9B"/>
    <w:rsid w:val="00845EE0"/>
    <w:rsid w:val="00845F0F"/>
    <w:rsid w:val="0084701F"/>
    <w:rsid w:val="008470B2"/>
    <w:rsid w:val="00847401"/>
    <w:rsid w:val="0084775A"/>
    <w:rsid w:val="00847852"/>
    <w:rsid w:val="00850186"/>
    <w:rsid w:val="00850477"/>
    <w:rsid w:val="008508D5"/>
    <w:rsid w:val="00850A9F"/>
    <w:rsid w:val="00850DD3"/>
    <w:rsid w:val="008510CB"/>
    <w:rsid w:val="00851365"/>
    <w:rsid w:val="0085160D"/>
    <w:rsid w:val="0085207D"/>
    <w:rsid w:val="00852271"/>
    <w:rsid w:val="00852359"/>
    <w:rsid w:val="008527AC"/>
    <w:rsid w:val="0085293B"/>
    <w:rsid w:val="0085299D"/>
    <w:rsid w:val="00852C36"/>
    <w:rsid w:val="0085324F"/>
    <w:rsid w:val="008532BB"/>
    <w:rsid w:val="008533F0"/>
    <w:rsid w:val="0085340E"/>
    <w:rsid w:val="008537C0"/>
    <w:rsid w:val="00854904"/>
    <w:rsid w:val="00854B6B"/>
    <w:rsid w:val="00854F20"/>
    <w:rsid w:val="00855074"/>
    <w:rsid w:val="008556BF"/>
    <w:rsid w:val="00856066"/>
    <w:rsid w:val="00856A1C"/>
    <w:rsid w:val="00857437"/>
    <w:rsid w:val="00857751"/>
    <w:rsid w:val="008578A4"/>
    <w:rsid w:val="008578C6"/>
    <w:rsid w:val="00857A02"/>
    <w:rsid w:val="00857BA5"/>
    <w:rsid w:val="008600C8"/>
    <w:rsid w:val="00860283"/>
    <w:rsid w:val="0086159B"/>
    <w:rsid w:val="008618F2"/>
    <w:rsid w:val="00862DB1"/>
    <w:rsid w:val="00863195"/>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02"/>
    <w:rsid w:val="00872EBC"/>
    <w:rsid w:val="0087311C"/>
    <w:rsid w:val="0087319E"/>
    <w:rsid w:val="008732F7"/>
    <w:rsid w:val="00873915"/>
    <w:rsid w:val="00873E55"/>
    <w:rsid w:val="00874177"/>
    <w:rsid w:val="008741F6"/>
    <w:rsid w:val="00874228"/>
    <w:rsid w:val="00874BD7"/>
    <w:rsid w:val="00875011"/>
    <w:rsid w:val="008754F0"/>
    <w:rsid w:val="008756C7"/>
    <w:rsid w:val="008757E3"/>
    <w:rsid w:val="008758D3"/>
    <w:rsid w:val="00875EE4"/>
    <w:rsid w:val="008763E9"/>
    <w:rsid w:val="008768B6"/>
    <w:rsid w:val="008768C0"/>
    <w:rsid w:val="00876CC1"/>
    <w:rsid w:val="00876D14"/>
    <w:rsid w:val="00877082"/>
    <w:rsid w:val="00877B11"/>
    <w:rsid w:val="008812E9"/>
    <w:rsid w:val="0088189E"/>
    <w:rsid w:val="00881914"/>
    <w:rsid w:val="008819D9"/>
    <w:rsid w:val="00881F33"/>
    <w:rsid w:val="0088242F"/>
    <w:rsid w:val="008827E3"/>
    <w:rsid w:val="00882C5E"/>
    <w:rsid w:val="008835D5"/>
    <w:rsid w:val="00883949"/>
    <w:rsid w:val="008846CA"/>
    <w:rsid w:val="0088478A"/>
    <w:rsid w:val="00884991"/>
    <w:rsid w:val="0088546D"/>
    <w:rsid w:val="00885561"/>
    <w:rsid w:val="0088557B"/>
    <w:rsid w:val="0088561E"/>
    <w:rsid w:val="00885CDB"/>
    <w:rsid w:val="00886028"/>
    <w:rsid w:val="008860D7"/>
    <w:rsid w:val="008865A0"/>
    <w:rsid w:val="008867AE"/>
    <w:rsid w:val="00886F8C"/>
    <w:rsid w:val="00887016"/>
    <w:rsid w:val="008877E9"/>
    <w:rsid w:val="00887DCD"/>
    <w:rsid w:val="0089060F"/>
    <w:rsid w:val="00891203"/>
    <w:rsid w:val="008912DF"/>
    <w:rsid w:val="00891845"/>
    <w:rsid w:val="0089253D"/>
    <w:rsid w:val="008931DB"/>
    <w:rsid w:val="008933FF"/>
    <w:rsid w:val="008939E5"/>
    <w:rsid w:val="00893C3A"/>
    <w:rsid w:val="00893C9D"/>
    <w:rsid w:val="00893DB6"/>
    <w:rsid w:val="00894562"/>
    <w:rsid w:val="008946DE"/>
    <w:rsid w:val="008948B4"/>
    <w:rsid w:val="00894ADF"/>
    <w:rsid w:val="00894AE1"/>
    <w:rsid w:val="00894C45"/>
    <w:rsid w:val="00895644"/>
    <w:rsid w:val="0089568B"/>
    <w:rsid w:val="00895D39"/>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DC2"/>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464"/>
    <w:rsid w:val="008B051F"/>
    <w:rsid w:val="008B0AFF"/>
    <w:rsid w:val="008B0D8A"/>
    <w:rsid w:val="008B137F"/>
    <w:rsid w:val="008B174B"/>
    <w:rsid w:val="008B1B36"/>
    <w:rsid w:val="008B1BFD"/>
    <w:rsid w:val="008B1CFD"/>
    <w:rsid w:val="008B2221"/>
    <w:rsid w:val="008B285B"/>
    <w:rsid w:val="008B2DBC"/>
    <w:rsid w:val="008B3E2B"/>
    <w:rsid w:val="008B587E"/>
    <w:rsid w:val="008B59BE"/>
    <w:rsid w:val="008B60AB"/>
    <w:rsid w:val="008B64B7"/>
    <w:rsid w:val="008B6B45"/>
    <w:rsid w:val="008B70F4"/>
    <w:rsid w:val="008B7722"/>
    <w:rsid w:val="008B7B91"/>
    <w:rsid w:val="008B7C85"/>
    <w:rsid w:val="008B7DF1"/>
    <w:rsid w:val="008C02F5"/>
    <w:rsid w:val="008C1190"/>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4A6"/>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081"/>
    <w:rsid w:val="008D52BC"/>
    <w:rsid w:val="008D59D2"/>
    <w:rsid w:val="008D5A0F"/>
    <w:rsid w:val="008D5D0A"/>
    <w:rsid w:val="008D721B"/>
    <w:rsid w:val="008D7287"/>
    <w:rsid w:val="008D76AA"/>
    <w:rsid w:val="008D7CA9"/>
    <w:rsid w:val="008D7ECC"/>
    <w:rsid w:val="008E0492"/>
    <w:rsid w:val="008E0863"/>
    <w:rsid w:val="008E0F6C"/>
    <w:rsid w:val="008E12DC"/>
    <w:rsid w:val="008E12F0"/>
    <w:rsid w:val="008E1878"/>
    <w:rsid w:val="008E196C"/>
    <w:rsid w:val="008E3AC6"/>
    <w:rsid w:val="008E3B47"/>
    <w:rsid w:val="008E3E16"/>
    <w:rsid w:val="008E417D"/>
    <w:rsid w:val="008E41AC"/>
    <w:rsid w:val="008E452D"/>
    <w:rsid w:val="008E5290"/>
    <w:rsid w:val="008E5320"/>
    <w:rsid w:val="008E6336"/>
    <w:rsid w:val="008E6352"/>
    <w:rsid w:val="008E79B2"/>
    <w:rsid w:val="008F0691"/>
    <w:rsid w:val="008F0B73"/>
    <w:rsid w:val="008F1229"/>
    <w:rsid w:val="008F1269"/>
    <w:rsid w:val="008F1559"/>
    <w:rsid w:val="008F1B62"/>
    <w:rsid w:val="008F1C69"/>
    <w:rsid w:val="008F2131"/>
    <w:rsid w:val="008F284A"/>
    <w:rsid w:val="008F4086"/>
    <w:rsid w:val="008F44E2"/>
    <w:rsid w:val="008F4DFB"/>
    <w:rsid w:val="008F5337"/>
    <w:rsid w:val="008F559F"/>
    <w:rsid w:val="008F57B1"/>
    <w:rsid w:val="008F5A85"/>
    <w:rsid w:val="008F60B8"/>
    <w:rsid w:val="008F68E1"/>
    <w:rsid w:val="008F6E4B"/>
    <w:rsid w:val="008F707D"/>
    <w:rsid w:val="008F7765"/>
    <w:rsid w:val="008F7E2E"/>
    <w:rsid w:val="009000CF"/>
    <w:rsid w:val="00901328"/>
    <w:rsid w:val="009016BA"/>
    <w:rsid w:val="0090185F"/>
    <w:rsid w:val="0090204C"/>
    <w:rsid w:val="009021F5"/>
    <w:rsid w:val="009025C0"/>
    <w:rsid w:val="009027DF"/>
    <w:rsid w:val="00902970"/>
    <w:rsid w:val="009029DB"/>
    <w:rsid w:val="00902B69"/>
    <w:rsid w:val="00902C0D"/>
    <w:rsid w:val="00902C8A"/>
    <w:rsid w:val="00902EE2"/>
    <w:rsid w:val="00903278"/>
    <w:rsid w:val="00903346"/>
    <w:rsid w:val="009038E7"/>
    <w:rsid w:val="00903B72"/>
    <w:rsid w:val="00904257"/>
    <w:rsid w:val="00904638"/>
    <w:rsid w:val="00904828"/>
    <w:rsid w:val="00904CD8"/>
    <w:rsid w:val="00905559"/>
    <w:rsid w:val="0090588E"/>
    <w:rsid w:val="0090632D"/>
    <w:rsid w:val="00906352"/>
    <w:rsid w:val="00906759"/>
    <w:rsid w:val="009067C7"/>
    <w:rsid w:val="009071F2"/>
    <w:rsid w:val="00907A9D"/>
    <w:rsid w:val="00907BF2"/>
    <w:rsid w:val="00907F89"/>
    <w:rsid w:val="00910072"/>
    <w:rsid w:val="00910714"/>
    <w:rsid w:val="00910800"/>
    <w:rsid w:val="009108A2"/>
    <w:rsid w:val="00911122"/>
    <w:rsid w:val="009114D0"/>
    <w:rsid w:val="009118FA"/>
    <w:rsid w:val="00912339"/>
    <w:rsid w:val="00912616"/>
    <w:rsid w:val="0091299D"/>
    <w:rsid w:val="00912F01"/>
    <w:rsid w:val="00913A27"/>
    <w:rsid w:val="00913C0C"/>
    <w:rsid w:val="00914E7C"/>
    <w:rsid w:val="00915618"/>
    <w:rsid w:val="0091562B"/>
    <w:rsid w:val="009157CC"/>
    <w:rsid w:val="009158E9"/>
    <w:rsid w:val="009158F5"/>
    <w:rsid w:val="00916151"/>
    <w:rsid w:val="009161A0"/>
    <w:rsid w:val="0091645A"/>
    <w:rsid w:val="0091697E"/>
    <w:rsid w:val="00917106"/>
    <w:rsid w:val="0091710E"/>
    <w:rsid w:val="009171A7"/>
    <w:rsid w:val="009201F8"/>
    <w:rsid w:val="00920449"/>
    <w:rsid w:val="00920DD6"/>
    <w:rsid w:val="0092119A"/>
    <w:rsid w:val="009211FE"/>
    <w:rsid w:val="00921477"/>
    <w:rsid w:val="00922665"/>
    <w:rsid w:val="00922F52"/>
    <w:rsid w:val="00922FB1"/>
    <w:rsid w:val="009231C1"/>
    <w:rsid w:val="0092337E"/>
    <w:rsid w:val="0092451D"/>
    <w:rsid w:val="00924612"/>
    <w:rsid w:val="0092480E"/>
    <w:rsid w:val="00924963"/>
    <w:rsid w:val="00924DB0"/>
    <w:rsid w:val="00924E8C"/>
    <w:rsid w:val="009253BD"/>
    <w:rsid w:val="00925780"/>
    <w:rsid w:val="00925F3A"/>
    <w:rsid w:val="0092613D"/>
    <w:rsid w:val="00926BFF"/>
    <w:rsid w:val="0092727E"/>
    <w:rsid w:val="00927A83"/>
    <w:rsid w:val="00930179"/>
    <w:rsid w:val="0093035C"/>
    <w:rsid w:val="00930537"/>
    <w:rsid w:val="009306FD"/>
    <w:rsid w:val="009307C3"/>
    <w:rsid w:val="00930AD5"/>
    <w:rsid w:val="00930D4C"/>
    <w:rsid w:val="00931191"/>
    <w:rsid w:val="009316EB"/>
    <w:rsid w:val="0093256B"/>
    <w:rsid w:val="00932692"/>
    <w:rsid w:val="009332AA"/>
    <w:rsid w:val="00933D5B"/>
    <w:rsid w:val="00934A32"/>
    <w:rsid w:val="009355C1"/>
    <w:rsid w:val="009357A7"/>
    <w:rsid w:val="0093669F"/>
    <w:rsid w:val="00936ADB"/>
    <w:rsid w:val="00936DBB"/>
    <w:rsid w:val="00936FDA"/>
    <w:rsid w:val="00937186"/>
    <w:rsid w:val="0093759A"/>
    <w:rsid w:val="009377FC"/>
    <w:rsid w:val="00937E96"/>
    <w:rsid w:val="00940347"/>
    <w:rsid w:val="009410D8"/>
    <w:rsid w:val="00941988"/>
    <w:rsid w:val="00941ADB"/>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1220"/>
    <w:rsid w:val="00951746"/>
    <w:rsid w:val="0095245A"/>
    <w:rsid w:val="009526FD"/>
    <w:rsid w:val="00952F08"/>
    <w:rsid w:val="009533DF"/>
    <w:rsid w:val="00953409"/>
    <w:rsid w:val="00953436"/>
    <w:rsid w:val="00953D6A"/>
    <w:rsid w:val="0095430B"/>
    <w:rsid w:val="009548F6"/>
    <w:rsid w:val="00954C9B"/>
    <w:rsid w:val="00954CBE"/>
    <w:rsid w:val="00954D0D"/>
    <w:rsid w:val="00955108"/>
    <w:rsid w:val="00955561"/>
    <w:rsid w:val="0095559F"/>
    <w:rsid w:val="009558F2"/>
    <w:rsid w:val="00955A56"/>
    <w:rsid w:val="00955AB1"/>
    <w:rsid w:val="00955D44"/>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2D95"/>
    <w:rsid w:val="00963018"/>
    <w:rsid w:val="00963054"/>
    <w:rsid w:val="0096313A"/>
    <w:rsid w:val="00963276"/>
    <w:rsid w:val="009639E9"/>
    <w:rsid w:val="00963B18"/>
    <w:rsid w:val="00963FA2"/>
    <w:rsid w:val="009650C9"/>
    <w:rsid w:val="00965356"/>
    <w:rsid w:val="009656A1"/>
    <w:rsid w:val="0096596E"/>
    <w:rsid w:val="009660D5"/>
    <w:rsid w:val="00966CC1"/>
    <w:rsid w:val="009673E0"/>
    <w:rsid w:val="009674E3"/>
    <w:rsid w:val="0097040F"/>
    <w:rsid w:val="00970BD7"/>
    <w:rsid w:val="009712FC"/>
    <w:rsid w:val="00971548"/>
    <w:rsid w:val="0097177B"/>
    <w:rsid w:val="00972113"/>
    <w:rsid w:val="0097267D"/>
    <w:rsid w:val="00972D4B"/>
    <w:rsid w:val="00973186"/>
    <w:rsid w:val="0097382B"/>
    <w:rsid w:val="00973E52"/>
    <w:rsid w:val="009747CE"/>
    <w:rsid w:val="00974928"/>
    <w:rsid w:val="00974C81"/>
    <w:rsid w:val="00974DEF"/>
    <w:rsid w:val="00975443"/>
    <w:rsid w:val="0097557F"/>
    <w:rsid w:val="00975862"/>
    <w:rsid w:val="00975BB5"/>
    <w:rsid w:val="0097683D"/>
    <w:rsid w:val="00976E61"/>
    <w:rsid w:val="00976E6C"/>
    <w:rsid w:val="009772B0"/>
    <w:rsid w:val="0097737E"/>
    <w:rsid w:val="00977AF9"/>
    <w:rsid w:val="00977B21"/>
    <w:rsid w:val="0098055B"/>
    <w:rsid w:val="00980580"/>
    <w:rsid w:val="00980C17"/>
    <w:rsid w:val="00981057"/>
    <w:rsid w:val="009816AB"/>
    <w:rsid w:val="00981891"/>
    <w:rsid w:val="00981AFB"/>
    <w:rsid w:val="009820AE"/>
    <w:rsid w:val="00982339"/>
    <w:rsid w:val="0098233B"/>
    <w:rsid w:val="00982CE6"/>
    <w:rsid w:val="00982DEE"/>
    <w:rsid w:val="00983C5D"/>
    <w:rsid w:val="00983D25"/>
    <w:rsid w:val="00983DAA"/>
    <w:rsid w:val="009840DC"/>
    <w:rsid w:val="009842EF"/>
    <w:rsid w:val="00984D37"/>
    <w:rsid w:val="00984ECF"/>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13B5"/>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7CE"/>
    <w:rsid w:val="00995D1B"/>
    <w:rsid w:val="00995D32"/>
    <w:rsid w:val="009963D2"/>
    <w:rsid w:val="00996739"/>
    <w:rsid w:val="00996A38"/>
    <w:rsid w:val="00996C56"/>
    <w:rsid w:val="00996D7A"/>
    <w:rsid w:val="00996DA3"/>
    <w:rsid w:val="00996FC6"/>
    <w:rsid w:val="009979C8"/>
    <w:rsid w:val="00997B89"/>
    <w:rsid w:val="00997D60"/>
    <w:rsid w:val="009A00EC"/>
    <w:rsid w:val="009A01A9"/>
    <w:rsid w:val="009A0247"/>
    <w:rsid w:val="009A02D9"/>
    <w:rsid w:val="009A0340"/>
    <w:rsid w:val="009A047B"/>
    <w:rsid w:val="009A1045"/>
    <w:rsid w:val="009A10E4"/>
    <w:rsid w:val="009A1812"/>
    <w:rsid w:val="009A191D"/>
    <w:rsid w:val="009A19CE"/>
    <w:rsid w:val="009A2E47"/>
    <w:rsid w:val="009A2F99"/>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72D0"/>
    <w:rsid w:val="009A7A07"/>
    <w:rsid w:val="009A7C53"/>
    <w:rsid w:val="009B01A5"/>
    <w:rsid w:val="009B03BC"/>
    <w:rsid w:val="009B0410"/>
    <w:rsid w:val="009B0E93"/>
    <w:rsid w:val="009B11B3"/>
    <w:rsid w:val="009B134B"/>
    <w:rsid w:val="009B1630"/>
    <w:rsid w:val="009B2310"/>
    <w:rsid w:val="009B24B0"/>
    <w:rsid w:val="009B2623"/>
    <w:rsid w:val="009B26C0"/>
    <w:rsid w:val="009B28AF"/>
    <w:rsid w:val="009B2E01"/>
    <w:rsid w:val="009B3434"/>
    <w:rsid w:val="009B3676"/>
    <w:rsid w:val="009B3737"/>
    <w:rsid w:val="009B3D45"/>
    <w:rsid w:val="009B41B9"/>
    <w:rsid w:val="009B44CA"/>
    <w:rsid w:val="009B48A5"/>
    <w:rsid w:val="009B4F3F"/>
    <w:rsid w:val="009B504A"/>
    <w:rsid w:val="009B50AA"/>
    <w:rsid w:val="009B52E7"/>
    <w:rsid w:val="009B5487"/>
    <w:rsid w:val="009B5496"/>
    <w:rsid w:val="009B5712"/>
    <w:rsid w:val="009B6C1F"/>
    <w:rsid w:val="009B7150"/>
    <w:rsid w:val="009B7470"/>
    <w:rsid w:val="009B75D1"/>
    <w:rsid w:val="009B7715"/>
    <w:rsid w:val="009B79DF"/>
    <w:rsid w:val="009B7A7F"/>
    <w:rsid w:val="009B7B33"/>
    <w:rsid w:val="009B7BA1"/>
    <w:rsid w:val="009B7CB5"/>
    <w:rsid w:val="009B7E01"/>
    <w:rsid w:val="009C004D"/>
    <w:rsid w:val="009C11B6"/>
    <w:rsid w:val="009C1610"/>
    <w:rsid w:val="009C17CD"/>
    <w:rsid w:val="009C1BA6"/>
    <w:rsid w:val="009C1F6C"/>
    <w:rsid w:val="009C2084"/>
    <w:rsid w:val="009C230D"/>
    <w:rsid w:val="009C2FB8"/>
    <w:rsid w:val="009C33E1"/>
    <w:rsid w:val="009C37EC"/>
    <w:rsid w:val="009C4928"/>
    <w:rsid w:val="009C4F9A"/>
    <w:rsid w:val="009C54CB"/>
    <w:rsid w:val="009C6A9F"/>
    <w:rsid w:val="009C6B1D"/>
    <w:rsid w:val="009C6C4B"/>
    <w:rsid w:val="009C6ED3"/>
    <w:rsid w:val="009C7729"/>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621E"/>
    <w:rsid w:val="009D7C4F"/>
    <w:rsid w:val="009D7D5F"/>
    <w:rsid w:val="009D7E65"/>
    <w:rsid w:val="009E062D"/>
    <w:rsid w:val="009E09C5"/>
    <w:rsid w:val="009E0C2F"/>
    <w:rsid w:val="009E185D"/>
    <w:rsid w:val="009E1CE5"/>
    <w:rsid w:val="009E1D94"/>
    <w:rsid w:val="009E2232"/>
    <w:rsid w:val="009E2BDE"/>
    <w:rsid w:val="009E2C5D"/>
    <w:rsid w:val="009E2CBA"/>
    <w:rsid w:val="009E2DAF"/>
    <w:rsid w:val="009E3320"/>
    <w:rsid w:val="009E37D4"/>
    <w:rsid w:val="009E43F0"/>
    <w:rsid w:val="009E45B4"/>
    <w:rsid w:val="009E4651"/>
    <w:rsid w:val="009E58A3"/>
    <w:rsid w:val="009E5B8B"/>
    <w:rsid w:val="009E61EE"/>
    <w:rsid w:val="009E66E8"/>
    <w:rsid w:val="009E67EF"/>
    <w:rsid w:val="009E694E"/>
    <w:rsid w:val="009E741C"/>
    <w:rsid w:val="009E76A6"/>
    <w:rsid w:val="009E7863"/>
    <w:rsid w:val="009E7964"/>
    <w:rsid w:val="009E7C1C"/>
    <w:rsid w:val="009F0324"/>
    <w:rsid w:val="009F0631"/>
    <w:rsid w:val="009F07CA"/>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89C"/>
    <w:rsid w:val="009F40A7"/>
    <w:rsid w:val="009F4203"/>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33FA"/>
    <w:rsid w:val="00A04164"/>
    <w:rsid w:val="00A052DD"/>
    <w:rsid w:val="00A056E2"/>
    <w:rsid w:val="00A0637B"/>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4D6"/>
    <w:rsid w:val="00A12992"/>
    <w:rsid w:val="00A129C2"/>
    <w:rsid w:val="00A12C1A"/>
    <w:rsid w:val="00A12C94"/>
    <w:rsid w:val="00A12DFA"/>
    <w:rsid w:val="00A13752"/>
    <w:rsid w:val="00A13848"/>
    <w:rsid w:val="00A13944"/>
    <w:rsid w:val="00A13A3C"/>
    <w:rsid w:val="00A13D16"/>
    <w:rsid w:val="00A13DE0"/>
    <w:rsid w:val="00A151C2"/>
    <w:rsid w:val="00A15560"/>
    <w:rsid w:val="00A161CA"/>
    <w:rsid w:val="00A162E8"/>
    <w:rsid w:val="00A165C1"/>
    <w:rsid w:val="00A16796"/>
    <w:rsid w:val="00A167B4"/>
    <w:rsid w:val="00A170B2"/>
    <w:rsid w:val="00A1719F"/>
    <w:rsid w:val="00A171DD"/>
    <w:rsid w:val="00A17202"/>
    <w:rsid w:val="00A172BC"/>
    <w:rsid w:val="00A2017A"/>
    <w:rsid w:val="00A21FE1"/>
    <w:rsid w:val="00A222C1"/>
    <w:rsid w:val="00A22521"/>
    <w:rsid w:val="00A22A14"/>
    <w:rsid w:val="00A22AE5"/>
    <w:rsid w:val="00A22B45"/>
    <w:rsid w:val="00A2398D"/>
    <w:rsid w:val="00A23AAF"/>
    <w:rsid w:val="00A23C42"/>
    <w:rsid w:val="00A23EEA"/>
    <w:rsid w:val="00A242CA"/>
    <w:rsid w:val="00A244AF"/>
    <w:rsid w:val="00A24533"/>
    <w:rsid w:val="00A24C89"/>
    <w:rsid w:val="00A25316"/>
    <w:rsid w:val="00A25866"/>
    <w:rsid w:val="00A261C8"/>
    <w:rsid w:val="00A261D5"/>
    <w:rsid w:val="00A2673C"/>
    <w:rsid w:val="00A26805"/>
    <w:rsid w:val="00A27200"/>
    <w:rsid w:val="00A2779B"/>
    <w:rsid w:val="00A277BA"/>
    <w:rsid w:val="00A27866"/>
    <w:rsid w:val="00A302BA"/>
    <w:rsid w:val="00A303C5"/>
    <w:rsid w:val="00A3055A"/>
    <w:rsid w:val="00A3197A"/>
    <w:rsid w:val="00A31DCA"/>
    <w:rsid w:val="00A31F99"/>
    <w:rsid w:val="00A320A0"/>
    <w:rsid w:val="00A326DA"/>
    <w:rsid w:val="00A3291D"/>
    <w:rsid w:val="00A343A0"/>
    <w:rsid w:val="00A34400"/>
    <w:rsid w:val="00A34777"/>
    <w:rsid w:val="00A3493C"/>
    <w:rsid w:val="00A34B4C"/>
    <w:rsid w:val="00A34B75"/>
    <w:rsid w:val="00A34C86"/>
    <w:rsid w:val="00A34EE0"/>
    <w:rsid w:val="00A350D2"/>
    <w:rsid w:val="00A351CA"/>
    <w:rsid w:val="00A357E8"/>
    <w:rsid w:val="00A35A51"/>
    <w:rsid w:val="00A35AD2"/>
    <w:rsid w:val="00A35E74"/>
    <w:rsid w:val="00A36273"/>
    <w:rsid w:val="00A369D4"/>
    <w:rsid w:val="00A36F3A"/>
    <w:rsid w:val="00A37065"/>
    <w:rsid w:val="00A37378"/>
    <w:rsid w:val="00A37444"/>
    <w:rsid w:val="00A377B6"/>
    <w:rsid w:val="00A401B1"/>
    <w:rsid w:val="00A409BD"/>
    <w:rsid w:val="00A40F03"/>
    <w:rsid w:val="00A417AB"/>
    <w:rsid w:val="00A41989"/>
    <w:rsid w:val="00A41E75"/>
    <w:rsid w:val="00A42470"/>
    <w:rsid w:val="00A425E5"/>
    <w:rsid w:val="00A42953"/>
    <w:rsid w:val="00A42B7E"/>
    <w:rsid w:val="00A42DB7"/>
    <w:rsid w:val="00A4371A"/>
    <w:rsid w:val="00A4375B"/>
    <w:rsid w:val="00A438FD"/>
    <w:rsid w:val="00A4441A"/>
    <w:rsid w:val="00A4471E"/>
    <w:rsid w:val="00A44842"/>
    <w:rsid w:val="00A459D2"/>
    <w:rsid w:val="00A45B93"/>
    <w:rsid w:val="00A45DDD"/>
    <w:rsid w:val="00A45FA2"/>
    <w:rsid w:val="00A45FEA"/>
    <w:rsid w:val="00A46C8D"/>
    <w:rsid w:val="00A46EB2"/>
    <w:rsid w:val="00A47285"/>
    <w:rsid w:val="00A47652"/>
    <w:rsid w:val="00A4799E"/>
    <w:rsid w:val="00A47F12"/>
    <w:rsid w:val="00A47F15"/>
    <w:rsid w:val="00A50ACA"/>
    <w:rsid w:val="00A50D23"/>
    <w:rsid w:val="00A50D66"/>
    <w:rsid w:val="00A50E94"/>
    <w:rsid w:val="00A5199F"/>
    <w:rsid w:val="00A520A8"/>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7251"/>
    <w:rsid w:val="00A5730E"/>
    <w:rsid w:val="00A57963"/>
    <w:rsid w:val="00A60162"/>
    <w:rsid w:val="00A601C6"/>
    <w:rsid w:val="00A60473"/>
    <w:rsid w:val="00A60853"/>
    <w:rsid w:val="00A60AA3"/>
    <w:rsid w:val="00A6131F"/>
    <w:rsid w:val="00A613B3"/>
    <w:rsid w:val="00A61598"/>
    <w:rsid w:val="00A61721"/>
    <w:rsid w:val="00A61B42"/>
    <w:rsid w:val="00A61FFC"/>
    <w:rsid w:val="00A6256C"/>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67CB1"/>
    <w:rsid w:val="00A71369"/>
    <w:rsid w:val="00A7154A"/>
    <w:rsid w:val="00A7213C"/>
    <w:rsid w:val="00A72272"/>
    <w:rsid w:val="00A724F5"/>
    <w:rsid w:val="00A72606"/>
    <w:rsid w:val="00A72690"/>
    <w:rsid w:val="00A72716"/>
    <w:rsid w:val="00A72B2C"/>
    <w:rsid w:val="00A72C36"/>
    <w:rsid w:val="00A736B6"/>
    <w:rsid w:val="00A736FA"/>
    <w:rsid w:val="00A7373F"/>
    <w:rsid w:val="00A738EA"/>
    <w:rsid w:val="00A73AF8"/>
    <w:rsid w:val="00A744F6"/>
    <w:rsid w:val="00A74AF5"/>
    <w:rsid w:val="00A74D4F"/>
    <w:rsid w:val="00A753DC"/>
    <w:rsid w:val="00A7578D"/>
    <w:rsid w:val="00A75A0B"/>
    <w:rsid w:val="00A75F92"/>
    <w:rsid w:val="00A8002E"/>
    <w:rsid w:val="00A813FC"/>
    <w:rsid w:val="00A815A2"/>
    <w:rsid w:val="00A81778"/>
    <w:rsid w:val="00A81CDB"/>
    <w:rsid w:val="00A81DE7"/>
    <w:rsid w:val="00A81F66"/>
    <w:rsid w:val="00A81FBF"/>
    <w:rsid w:val="00A8284D"/>
    <w:rsid w:val="00A82BD5"/>
    <w:rsid w:val="00A82C0F"/>
    <w:rsid w:val="00A82F75"/>
    <w:rsid w:val="00A83328"/>
    <w:rsid w:val="00A8357C"/>
    <w:rsid w:val="00A83A65"/>
    <w:rsid w:val="00A83BBA"/>
    <w:rsid w:val="00A841EB"/>
    <w:rsid w:val="00A85011"/>
    <w:rsid w:val="00A85279"/>
    <w:rsid w:val="00A85284"/>
    <w:rsid w:val="00A853D9"/>
    <w:rsid w:val="00A853E9"/>
    <w:rsid w:val="00A859FE"/>
    <w:rsid w:val="00A85B1B"/>
    <w:rsid w:val="00A860C5"/>
    <w:rsid w:val="00A86EFE"/>
    <w:rsid w:val="00A873CD"/>
    <w:rsid w:val="00A8743F"/>
    <w:rsid w:val="00A87519"/>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FF5"/>
    <w:rsid w:val="00AA13D5"/>
    <w:rsid w:val="00AA17DF"/>
    <w:rsid w:val="00AA1BCF"/>
    <w:rsid w:val="00AA1ECC"/>
    <w:rsid w:val="00AA21EC"/>
    <w:rsid w:val="00AA2365"/>
    <w:rsid w:val="00AA2531"/>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B8C"/>
    <w:rsid w:val="00AB0E35"/>
    <w:rsid w:val="00AB0E91"/>
    <w:rsid w:val="00AB13F9"/>
    <w:rsid w:val="00AB14CF"/>
    <w:rsid w:val="00AB172E"/>
    <w:rsid w:val="00AB1B0C"/>
    <w:rsid w:val="00AB2148"/>
    <w:rsid w:val="00AB26B6"/>
    <w:rsid w:val="00AB27F9"/>
    <w:rsid w:val="00AB32CF"/>
    <w:rsid w:val="00AB3364"/>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3438"/>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AF7"/>
    <w:rsid w:val="00AC7DE3"/>
    <w:rsid w:val="00AC7E8C"/>
    <w:rsid w:val="00AD003B"/>
    <w:rsid w:val="00AD0C3E"/>
    <w:rsid w:val="00AD0DD3"/>
    <w:rsid w:val="00AD140C"/>
    <w:rsid w:val="00AD1666"/>
    <w:rsid w:val="00AD190D"/>
    <w:rsid w:val="00AD19FD"/>
    <w:rsid w:val="00AD208F"/>
    <w:rsid w:val="00AD2759"/>
    <w:rsid w:val="00AD2778"/>
    <w:rsid w:val="00AD2D16"/>
    <w:rsid w:val="00AD33C8"/>
    <w:rsid w:val="00AD3640"/>
    <w:rsid w:val="00AD390D"/>
    <w:rsid w:val="00AD39DC"/>
    <w:rsid w:val="00AD3A78"/>
    <w:rsid w:val="00AD3E04"/>
    <w:rsid w:val="00AD3E83"/>
    <w:rsid w:val="00AD4683"/>
    <w:rsid w:val="00AD4E4D"/>
    <w:rsid w:val="00AD532A"/>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750"/>
    <w:rsid w:val="00AE38BE"/>
    <w:rsid w:val="00AE3A53"/>
    <w:rsid w:val="00AE479E"/>
    <w:rsid w:val="00AE48B4"/>
    <w:rsid w:val="00AE4C81"/>
    <w:rsid w:val="00AE4E2A"/>
    <w:rsid w:val="00AE5CA1"/>
    <w:rsid w:val="00AE60EC"/>
    <w:rsid w:val="00AE6264"/>
    <w:rsid w:val="00AE688B"/>
    <w:rsid w:val="00AE78DB"/>
    <w:rsid w:val="00AE7E50"/>
    <w:rsid w:val="00AF0288"/>
    <w:rsid w:val="00AF05A3"/>
    <w:rsid w:val="00AF09B0"/>
    <w:rsid w:val="00AF1000"/>
    <w:rsid w:val="00AF14D0"/>
    <w:rsid w:val="00AF1702"/>
    <w:rsid w:val="00AF1B7F"/>
    <w:rsid w:val="00AF1C53"/>
    <w:rsid w:val="00AF1D54"/>
    <w:rsid w:val="00AF204C"/>
    <w:rsid w:val="00AF27AE"/>
    <w:rsid w:val="00AF2836"/>
    <w:rsid w:val="00AF32B3"/>
    <w:rsid w:val="00AF36F9"/>
    <w:rsid w:val="00AF3A6E"/>
    <w:rsid w:val="00AF3FFC"/>
    <w:rsid w:val="00AF4E6C"/>
    <w:rsid w:val="00AF551E"/>
    <w:rsid w:val="00AF5903"/>
    <w:rsid w:val="00AF5C7F"/>
    <w:rsid w:val="00AF5DF2"/>
    <w:rsid w:val="00AF639D"/>
    <w:rsid w:val="00AF6739"/>
    <w:rsid w:val="00AF6BC3"/>
    <w:rsid w:val="00AF6FCD"/>
    <w:rsid w:val="00AF702E"/>
    <w:rsid w:val="00AF7042"/>
    <w:rsid w:val="00AF72F8"/>
    <w:rsid w:val="00AF7B86"/>
    <w:rsid w:val="00B00258"/>
    <w:rsid w:val="00B008A5"/>
    <w:rsid w:val="00B00F8E"/>
    <w:rsid w:val="00B014E5"/>
    <w:rsid w:val="00B01719"/>
    <w:rsid w:val="00B01CAE"/>
    <w:rsid w:val="00B024DA"/>
    <w:rsid w:val="00B02B3F"/>
    <w:rsid w:val="00B030C8"/>
    <w:rsid w:val="00B034C0"/>
    <w:rsid w:val="00B038D0"/>
    <w:rsid w:val="00B03E6E"/>
    <w:rsid w:val="00B044D4"/>
    <w:rsid w:val="00B049CD"/>
    <w:rsid w:val="00B04E6B"/>
    <w:rsid w:val="00B05775"/>
    <w:rsid w:val="00B05C3A"/>
    <w:rsid w:val="00B05D62"/>
    <w:rsid w:val="00B05F0E"/>
    <w:rsid w:val="00B06059"/>
    <w:rsid w:val="00B061DE"/>
    <w:rsid w:val="00B0624A"/>
    <w:rsid w:val="00B0686E"/>
    <w:rsid w:val="00B06AC8"/>
    <w:rsid w:val="00B06F2B"/>
    <w:rsid w:val="00B06FE1"/>
    <w:rsid w:val="00B07100"/>
    <w:rsid w:val="00B07302"/>
    <w:rsid w:val="00B076D1"/>
    <w:rsid w:val="00B07D78"/>
    <w:rsid w:val="00B07E1F"/>
    <w:rsid w:val="00B1005C"/>
    <w:rsid w:val="00B1036D"/>
    <w:rsid w:val="00B10900"/>
    <w:rsid w:val="00B10D71"/>
    <w:rsid w:val="00B111C5"/>
    <w:rsid w:val="00B117FB"/>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B2"/>
    <w:rsid w:val="00B16700"/>
    <w:rsid w:val="00B16B3D"/>
    <w:rsid w:val="00B16C31"/>
    <w:rsid w:val="00B16CC1"/>
    <w:rsid w:val="00B16E3F"/>
    <w:rsid w:val="00B17235"/>
    <w:rsid w:val="00B17404"/>
    <w:rsid w:val="00B174DD"/>
    <w:rsid w:val="00B175A6"/>
    <w:rsid w:val="00B1772C"/>
    <w:rsid w:val="00B1773C"/>
    <w:rsid w:val="00B17756"/>
    <w:rsid w:val="00B17903"/>
    <w:rsid w:val="00B17BAC"/>
    <w:rsid w:val="00B20066"/>
    <w:rsid w:val="00B200D6"/>
    <w:rsid w:val="00B204C0"/>
    <w:rsid w:val="00B20A67"/>
    <w:rsid w:val="00B20C48"/>
    <w:rsid w:val="00B20CF5"/>
    <w:rsid w:val="00B20E52"/>
    <w:rsid w:val="00B212BD"/>
    <w:rsid w:val="00B21832"/>
    <w:rsid w:val="00B21B76"/>
    <w:rsid w:val="00B21DD2"/>
    <w:rsid w:val="00B22CE0"/>
    <w:rsid w:val="00B22DBD"/>
    <w:rsid w:val="00B23547"/>
    <w:rsid w:val="00B236D5"/>
    <w:rsid w:val="00B23E8B"/>
    <w:rsid w:val="00B23E9D"/>
    <w:rsid w:val="00B24347"/>
    <w:rsid w:val="00B24E2D"/>
    <w:rsid w:val="00B2545A"/>
    <w:rsid w:val="00B254B8"/>
    <w:rsid w:val="00B2561E"/>
    <w:rsid w:val="00B25A51"/>
    <w:rsid w:val="00B25B9D"/>
    <w:rsid w:val="00B2648D"/>
    <w:rsid w:val="00B26A0F"/>
    <w:rsid w:val="00B26F10"/>
    <w:rsid w:val="00B26F99"/>
    <w:rsid w:val="00B27E4A"/>
    <w:rsid w:val="00B30125"/>
    <w:rsid w:val="00B30968"/>
    <w:rsid w:val="00B30E1F"/>
    <w:rsid w:val="00B30FB4"/>
    <w:rsid w:val="00B31061"/>
    <w:rsid w:val="00B31217"/>
    <w:rsid w:val="00B31522"/>
    <w:rsid w:val="00B31C36"/>
    <w:rsid w:val="00B31D5D"/>
    <w:rsid w:val="00B32170"/>
    <w:rsid w:val="00B3265D"/>
    <w:rsid w:val="00B326C9"/>
    <w:rsid w:val="00B32809"/>
    <w:rsid w:val="00B32838"/>
    <w:rsid w:val="00B32951"/>
    <w:rsid w:val="00B32B08"/>
    <w:rsid w:val="00B32DA5"/>
    <w:rsid w:val="00B333B1"/>
    <w:rsid w:val="00B33AD6"/>
    <w:rsid w:val="00B33BFB"/>
    <w:rsid w:val="00B33D41"/>
    <w:rsid w:val="00B33F9E"/>
    <w:rsid w:val="00B3538D"/>
    <w:rsid w:val="00B35724"/>
    <w:rsid w:val="00B35892"/>
    <w:rsid w:val="00B360E8"/>
    <w:rsid w:val="00B3637E"/>
    <w:rsid w:val="00B36D45"/>
    <w:rsid w:val="00B37580"/>
    <w:rsid w:val="00B37CBF"/>
    <w:rsid w:val="00B40273"/>
    <w:rsid w:val="00B4056C"/>
    <w:rsid w:val="00B405D6"/>
    <w:rsid w:val="00B405FB"/>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6E19"/>
    <w:rsid w:val="00B47042"/>
    <w:rsid w:val="00B47E7F"/>
    <w:rsid w:val="00B503BD"/>
    <w:rsid w:val="00B5064D"/>
    <w:rsid w:val="00B51011"/>
    <w:rsid w:val="00B511A9"/>
    <w:rsid w:val="00B51671"/>
    <w:rsid w:val="00B517C4"/>
    <w:rsid w:val="00B51A04"/>
    <w:rsid w:val="00B52121"/>
    <w:rsid w:val="00B523DA"/>
    <w:rsid w:val="00B52CA4"/>
    <w:rsid w:val="00B52F1A"/>
    <w:rsid w:val="00B53081"/>
    <w:rsid w:val="00B548B5"/>
    <w:rsid w:val="00B54A3C"/>
    <w:rsid w:val="00B54ACC"/>
    <w:rsid w:val="00B54ADE"/>
    <w:rsid w:val="00B54D1A"/>
    <w:rsid w:val="00B54DDF"/>
    <w:rsid w:val="00B54DE4"/>
    <w:rsid w:val="00B54E29"/>
    <w:rsid w:val="00B55077"/>
    <w:rsid w:val="00B55A28"/>
    <w:rsid w:val="00B5624C"/>
    <w:rsid w:val="00B56988"/>
    <w:rsid w:val="00B572EF"/>
    <w:rsid w:val="00B57BBC"/>
    <w:rsid w:val="00B609BA"/>
    <w:rsid w:val="00B6122D"/>
    <w:rsid w:val="00B614A1"/>
    <w:rsid w:val="00B61583"/>
    <w:rsid w:val="00B61F7F"/>
    <w:rsid w:val="00B6205D"/>
    <w:rsid w:val="00B62897"/>
    <w:rsid w:val="00B62B79"/>
    <w:rsid w:val="00B6329E"/>
    <w:rsid w:val="00B633A0"/>
    <w:rsid w:val="00B63C0B"/>
    <w:rsid w:val="00B6424A"/>
    <w:rsid w:val="00B64312"/>
    <w:rsid w:val="00B64AB6"/>
    <w:rsid w:val="00B650E9"/>
    <w:rsid w:val="00B6576D"/>
    <w:rsid w:val="00B65E2D"/>
    <w:rsid w:val="00B65FDF"/>
    <w:rsid w:val="00B66052"/>
    <w:rsid w:val="00B666BA"/>
    <w:rsid w:val="00B67074"/>
    <w:rsid w:val="00B677FB"/>
    <w:rsid w:val="00B67852"/>
    <w:rsid w:val="00B67C86"/>
    <w:rsid w:val="00B67CCC"/>
    <w:rsid w:val="00B70336"/>
    <w:rsid w:val="00B704EC"/>
    <w:rsid w:val="00B7065D"/>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F5E"/>
    <w:rsid w:val="00B737F6"/>
    <w:rsid w:val="00B73989"/>
    <w:rsid w:val="00B73FC8"/>
    <w:rsid w:val="00B74D44"/>
    <w:rsid w:val="00B757E2"/>
    <w:rsid w:val="00B7580D"/>
    <w:rsid w:val="00B758E2"/>
    <w:rsid w:val="00B75B48"/>
    <w:rsid w:val="00B75C63"/>
    <w:rsid w:val="00B75CBA"/>
    <w:rsid w:val="00B75CE5"/>
    <w:rsid w:val="00B75D43"/>
    <w:rsid w:val="00B761A6"/>
    <w:rsid w:val="00B768C7"/>
    <w:rsid w:val="00B771E1"/>
    <w:rsid w:val="00B77446"/>
    <w:rsid w:val="00B7766D"/>
    <w:rsid w:val="00B77B3F"/>
    <w:rsid w:val="00B806EE"/>
    <w:rsid w:val="00B80810"/>
    <w:rsid w:val="00B808F6"/>
    <w:rsid w:val="00B80931"/>
    <w:rsid w:val="00B80CA9"/>
    <w:rsid w:val="00B80F7E"/>
    <w:rsid w:val="00B80FF5"/>
    <w:rsid w:val="00B818AF"/>
    <w:rsid w:val="00B81B7F"/>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9C7"/>
    <w:rsid w:val="00B84B77"/>
    <w:rsid w:val="00B84D50"/>
    <w:rsid w:val="00B84EB9"/>
    <w:rsid w:val="00B85595"/>
    <w:rsid w:val="00B8588D"/>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85F"/>
    <w:rsid w:val="00B92A90"/>
    <w:rsid w:val="00B92EED"/>
    <w:rsid w:val="00B9319E"/>
    <w:rsid w:val="00B9335B"/>
    <w:rsid w:val="00B93CBC"/>
    <w:rsid w:val="00B93DB2"/>
    <w:rsid w:val="00B947CF"/>
    <w:rsid w:val="00B948DB"/>
    <w:rsid w:val="00B94E8F"/>
    <w:rsid w:val="00B95786"/>
    <w:rsid w:val="00B95A83"/>
    <w:rsid w:val="00B95EC8"/>
    <w:rsid w:val="00B96E06"/>
    <w:rsid w:val="00B97042"/>
    <w:rsid w:val="00B97647"/>
    <w:rsid w:val="00B97A1E"/>
    <w:rsid w:val="00B97C7A"/>
    <w:rsid w:val="00B97F89"/>
    <w:rsid w:val="00BA03D5"/>
    <w:rsid w:val="00BA05F8"/>
    <w:rsid w:val="00BA0693"/>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686A"/>
    <w:rsid w:val="00BA68FE"/>
    <w:rsid w:val="00BA738F"/>
    <w:rsid w:val="00BA763D"/>
    <w:rsid w:val="00BA79D0"/>
    <w:rsid w:val="00BB02B2"/>
    <w:rsid w:val="00BB02D2"/>
    <w:rsid w:val="00BB02D9"/>
    <w:rsid w:val="00BB0323"/>
    <w:rsid w:val="00BB049E"/>
    <w:rsid w:val="00BB0BB2"/>
    <w:rsid w:val="00BB0CEA"/>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882"/>
    <w:rsid w:val="00BC08FF"/>
    <w:rsid w:val="00BC0998"/>
    <w:rsid w:val="00BC1A4F"/>
    <w:rsid w:val="00BC1B43"/>
    <w:rsid w:val="00BC2D0F"/>
    <w:rsid w:val="00BC329A"/>
    <w:rsid w:val="00BC34E7"/>
    <w:rsid w:val="00BC356D"/>
    <w:rsid w:val="00BC35E7"/>
    <w:rsid w:val="00BC3C4F"/>
    <w:rsid w:val="00BC3FD8"/>
    <w:rsid w:val="00BC401C"/>
    <w:rsid w:val="00BC40C0"/>
    <w:rsid w:val="00BC4282"/>
    <w:rsid w:val="00BC479D"/>
    <w:rsid w:val="00BC4F5B"/>
    <w:rsid w:val="00BC559C"/>
    <w:rsid w:val="00BC5A6E"/>
    <w:rsid w:val="00BC638A"/>
    <w:rsid w:val="00BC6494"/>
    <w:rsid w:val="00BC659E"/>
    <w:rsid w:val="00BC65A9"/>
    <w:rsid w:val="00BC66A4"/>
    <w:rsid w:val="00BC6B0E"/>
    <w:rsid w:val="00BC6F93"/>
    <w:rsid w:val="00BC7190"/>
    <w:rsid w:val="00BD0211"/>
    <w:rsid w:val="00BD0407"/>
    <w:rsid w:val="00BD0C8A"/>
    <w:rsid w:val="00BD102E"/>
    <w:rsid w:val="00BD15A3"/>
    <w:rsid w:val="00BD1B69"/>
    <w:rsid w:val="00BD2038"/>
    <w:rsid w:val="00BD2239"/>
    <w:rsid w:val="00BD25FD"/>
    <w:rsid w:val="00BD3A48"/>
    <w:rsid w:val="00BD3E54"/>
    <w:rsid w:val="00BD4C28"/>
    <w:rsid w:val="00BD4F13"/>
    <w:rsid w:val="00BD531C"/>
    <w:rsid w:val="00BD5D7C"/>
    <w:rsid w:val="00BD643A"/>
    <w:rsid w:val="00BD6440"/>
    <w:rsid w:val="00BD6B9B"/>
    <w:rsid w:val="00BD73DA"/>
    <w:rsid w:val="00BD792D"/>
    <w:rsid w:val="00BE0BCF"/>
    <w:rsid w:val="00BE0F64"/>
    <w:rsid w:val="00BE10F9"/>
    <w:rsid w:val="00BE1144"/>
    <w:rsid w:val="00BE1148"/>
    <w:rsid w:val="00BE138B"/>
    <w:rsid w:val="00BE1B02"/>
    <w:rsid w:val="00BE1C89"/>
    <w:rsid w:val="00BE21E2"/>
    <w:rsid w:val="00BE22CB"/>
    <w:rsid w:val="00BE2319"/>
    <w:rsid w:val="00BE23BD"/>
    <w:rsid w:val="00BE2577"/>
    <w:rsid w:val="00BE269B"/>
    <w:rsid w:val="00BE274C"/>
    <w:rsid w:val="00BE2A18"/>
    <w:rsid w:val="00BE2A8A"/>
    <w:rsid w:val="00BE2E0A"/>
    <w:rsid w:val="00BE2E15"/>
    <w:rsid w:val="00BE3291"/>
    <w:rsid w:val="00BE4288"/>
    <w:rsid w:val="00BE43E0"/>
    <w:rsid w:val="00BE4BD7"/>
    <w:rsid w:val="00BE4DDC"/>
    <w:rsid w:val="00BE514B"/>
    <w:rsid w:val="00BE57C5"/>
    <w:rsid w:val="00BE587D"/>
    <w:rsid w:val="00BE5BA3"/>
    <w:rsid w:val="00BE6D68"/>
    <w:rsid w:val="00BE722E"/>
    <w:rsid w:val="00BE72BB"/>
    <w:rsid w:val="00BE7A21"/>
    <w:rsid w:val="00BE7D05"/>
    <w:rsid w:val="00BE7D8C"/>
    <w:rsid w:val="00BF0B84"/>
    <w:rsid w:val="00BF0ED8"/>
    <w:rsid w:val="00BF1BA9"/>
    <w:rsid w:val="00BF1CC3"/>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36"/>
    <w:rsid w:val="00BF51FA"/>
    <w:rsid w:val="00BF525A"/>
    <w:rsid w:val="00BF56AF"/>
    <w:rsid w:val="00BF73C4"/>
    <w:rsid w:val="00BF7842"/>
    <w:rsid w:val="00BF7B01"/>
    <w:rsid w:val="00BF7C21"/>
    <w:rsid w:val="00BF7E17"/>
    <w:rsid w:val="00BF7E96"/>
    <w:rsid w:val="00C002F0"/>
    <w:rsid w:val="00C00720"/>
    <w:rsid w:val="00C014F8"/>
    <w:rsid w:val="00C024AC"/>
    <w:rsid w:val="00C02948"/>
    <w:rsid w:val="00C02E60"/>
    <w:rsid w:val="00C03998"/>
    <w:rsid w:val="00C0406B"/>
    <w:rsid w:val="00C04625"/>
    <w:rsid w:val="00C04B00"/>
    <w:rsid w:val="00C054F2"/>
    <w:rsid w:val="00C0556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66DA"/>
    <w:rsid w:val="00C16BF4"/>
    <w:rsid w:val="00C171C4"/>
    <w:rsid w:val="00C174DE"/>
    <w:rsid w:val="00C17B47"/>
    <w:rsid w:val="00C17D26"/>
    <w:rsid w:val="00C17D3B"/>
    <w:rsid w:val="00C17DC6"/>
    <w:rsid w:val="00C20721"/>
    <w:rsid w:val="00C20735"/>
    <w:rsid w:val="00C209AA"/>
    <w:rsid w:val="00C20E0E"/>
    <w:rsid w:val="00C21489"/>
    <w:rsid w:val="00C215AF"/>
    <w:rsid w:val="00C2161F"/>
    <w:rsid w:val="00C21798"/>
    <w:rsid w:val="00C220A3"/>
    <w:rsid w:val="00C2227E"/>
    <w:rsid w:val="00C222AC"/>
    <w:rsid w:val="00C226C1"/>
    <w:rsid w:val="00C22766"/>
    <w:rsid w:val="00C22956"/>
    <w:rsid w:val="00C230EE"/>
    <w:rsid w:val="00C231B2"/>
    <w:rsid w:val="00C236A7"/>
    <w:rsid w:val="00C23A4F"/>
    <w:rsid w:val="00C23CCB"/>
    <w:rsid w:val="00C23F3F"/>
    <w:rsid w:val="00C247D7"/>
    <w:rsid w:val="00C24937"/>
    <w:rsid w:val="00C24A77"/>
    <w:rsid w:val="00C24B28"/>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467"/>
    <w:rsid w:val="00C30749"/>
    <w:rsid w:val="00C30A38"/>
    <w:rsid w:val="00C30F54"/>
    <w:rsid w:val="00C30F73"/>
    <w:rsid w:val="00C30FD2"/>
    <w:rsid w:val="00C31400"/>
    <w:rsid w:val="00C317C9"/>
    <w:rsid w:val="00C3182D"/>
    <w:rsid w:val="00C31B6B"/>
    <w:rsid w:val="00C32468"/>
    <w:rsid w:val="00C32775"/>
    <w:rsid w:val="00C32D30"/>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FEC"/>
    <w:rsid w:val="00C40386"/>
    <w:rsid w:val="00C4070E"/>
    <w:rsid w:val="00C40B53"/>
    <w:rsid w:val="00C41098"/>
    <w:rsid w:val="00C4146D"/>
    <w:rsid w:val="00C4169A"/>
    <w:rsid w:val="00C4227F"/>
    <w:rsid w:val="00C42707"/>
    <w:rsid w:val="00C42E29"/>
    <w:rsid w:val="00C42FF7"/>
    <w:rsid w:val="00C4373A"/>
    <w:rsid w:val="00C43E9B"/>
    <w:rsid w:val="00C441F8"/>
    <w:rsid w:val="00C44CCD"/>
    <w:rsid w:val="00C45A67"/>
    <w:rsid w:val="00C45AF1"/>
    <w:rsid w:val="00C45D47"/>
    <w:rsid w:val="00C4626A"/>
    <w:rsid w:val="00C466D4"/>
    <w:rsid w:val="00C4688D"/>
    <w:rsid w:val="00C46BDF"/>
    <w:rsid w:val="00C46C19"/>
    <w:rsid w:val="00C46CCA"/>
    <w:rsid w:val="00C473E8"/>
    <w:rsid w:val="00C47884"/>
    <w:rsid w:val="00C479C0"/>
    <w:rsid w:val="00C47B96"/>
    <w:rsid w:val="00C47C7F"/>
    <w:rsid w:val="00C50164"/>
    <w:rsid w:val="00C504EC"/>
    <w:rsid w:val="00C506E8"/>
    <w:rsid w:val="00C508AA"/>
    <w:rsid w:val="00C509FE"/>
    <w:rsid w:val="00C50CFD"/>
    <w:rsid w:val="00C50DFC"/>
    <w:rsid w:val="00C50E2C"/>
    <w:rsid w:val="00C5109D"/>
    <w:rsid w:val="00C51120"/>
    <w:rsid w:val="00C51464"/>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FB"/>
    <w:rsid w:val="00C76D27"/>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CBE"/>
    <w:rsid w:val="00C82DE9"/>
    <w:rsid w:val="00C83843"/>
    <w:rsid w:val="00C83A22"/>
    <w:rsid w:val="00C83D1A"/>
    <w:rsid w:val="00C844D1"/>
    <w:rsid w:val="00C84714"/>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B84"/>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46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CBA"/>
    <w:rsid w:val="00CA3898"/>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688"/>
    <w:rsid w:val="00CB1B60"/>
    <w:rsid w:val="00CB24DF"/>
    <w:rsid w:val="00CB28C5"/>
    <w:rsid w:val="00CB28CF"/>
    <w:rsid w:val="00CB2959"/>
    <w:rsid w:val="00CB2AEA"/>
    <w:rsid w:val="00CB2F9B"/>
    <w:rsid w:val="00CB3102"/>
    <w:rsid w:val="00CB3A23"/>
    <w:rsid w:val="00CB3BB9"/>
    <w:rsid w:val="00CB3EED"/>
    <w:rsid w:val="00CB48D3"/>
    <w:rsid w:val="00CB4F8B"/>
    <w:rsid w:val="00CB5154"/>
    <w:rsid w:val="00CB543A"/>
    <w:rsid w:val="00CB5B7E"/>
    <w:rsid w:val="00CB5BD0"/>
    <w:rsid w:val="00CB5D7E"/>
    <w:rsid w:val="00CB62BD"/>
    <w:rsid w:val="00CB635B"/>
    <w:rsid w:val="00CB652C"/>
    <w:rsid w:val="00CB6815"/>
    <w:rsid w:val="00CB7261"/>
    <w:rsid w:val="00CB72D4"/>
    <w:rsid w:val="00CB7FB4"/>
    <w:rsid w:val="00CC025F"/>
    <w:rsid w:val="00CC0295"/>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E1"/>
    <w:rsid w:val="00CC52C6"/>
    <w:rsid w:val="00CC558A"/>
    <w:rsid w:val="00CC5DAA"/>
    <w:rsid w:val="00CC5EA8"/>
    <w:rsid w:val="00CC631D"/>
    <w:rsid w:val="00CC661E"/>
    <w:rsid w:val="00CC66A1"/>
    <w:rsid w:val="00CD0265"/>
    <w:rsid w:val="00CD0522"/>
    <w:rsid w:val="00CD0B8F"/>
    <w:rsid w:val="00CD1074"/>
    <w:rsid w:val="00CD11FD"/>
    <w:rsid w:val="00CD22A4"/>
    <w:rsid w:val="00CD265C"/>
    <w:rsid w:val="00CD2B30"/>
    <w:rsid w:val="00CD2F6B"/>
    <w:rsid w:val="00CD36E3"/>
    <w:rsid w:val="00CD37EB"/>
    <w:rsid w:val="00CD3AFB"/>
    <w:rsid w:val="00CD3D8B"/>
    <w:rsid w:val="00CD412F"/>
    <w:rsid w:val="00CD4427"/>
    <w:rsid w:val="00CD4544"/>
    <w:rsid w:val="00CD4818"/>
    <w:rsid w:val="00CD51CE"/>
    <w:rsid w:val="00CD58E5"/>
    <w:rsid w:val="00CD5ADC"/>
    <w:rsid w:val="00CD5C2A"/>
    <w:rsid w:val="00CD621A"/>
    <w:rsid w:val="00CD6AB1"/>
    <w:rsid w:val="00CD6DA1"/>
    <w:rsid w:val="00CD75FC"/>
    <w:rsid w:val="00CD774F"/>
    <w:rsid w:val="00CD7B85"/>
    <w:rsid w:val="00CE000E"/>
    <w:rsid w:val="00CE0693"/>
    <w:rsid w:val="00CE1B90"/>
    <w:rsid w:val="00CE1E5C"/>
    <w:rsid w:val="00CE2543"/>
    <w:rsid w:val="00CE2878"/>
    <w:rsid w:val="00CE2C1A"/>
    <w:rsid w:val="00CE2D48"/>
    <w:rsid w:val="00CE2D50"/>
    <w:rsid w:val="00CE3062"/>
    <w:rsid w:val="00CE3FF3"/>
    <w:rsid w:val="00CE418E"/>
    <w:rsid w:val="00CE4209"/>
    <w:rsid w:val="00CE4771"/>
    <w:rsid w:val="00CE4C20"/>
    <w:rsid w:val="00CE5020"/>
    <w:rsid w:val="00CE5CAC"/>
    <w:rsid w:val="00CE6139"/>
    <w:rsid w:val="00CE6641"/>
    <w:rsid w:val="00CE675D"/>
    <w:rsid w:val="00CE7805"/>
    <w:rsid w:val="00CE7CEA"/>
    <w:rsid w:val="00CE7D06"/>
    <w:rsid w:val="00CE7FD6"/>
    <w:rsid w:val="00CF0F6E"/>
    <w:rsid w:val="00CF116A"/>
    <w:rsid w:val="00CF13A3"/>
    <w:rsid w:val="00CF19D6"/>
    <w:rsid w:val="00CF1AC5"/>
    <w:rsid w:val="00CF1BD8"/>
    <w:rsid w:val="00CF1D4A"/>
    <w:rsid w:val="00CF2B80"/>
    <w:rsid w:val="00CF3338"/>
    <w:rsid w:val="00CF3671"/>
    <w:rsid w:val="00CF4ED1"/>
    <w:rsid w:val="00CF5203"/>
    <w:rsid w:val="00CF547E"/>
    <w:rsid w:val="00CF5936"/>
    <w:rsid w:val="00CF5C21"/>
    <w:rsid w:val="00CF5FE5"/>
    <w:rsid w:val="00CF6369"/>
    <w:rsid w:val="00CF6451"/>
    <w:rsid w:val="00CF6DD7"/>
    <w:rsid w:val="00CF7413"/>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E8F"/>
    <w:rsid w:val="00D0615F"/>
    <w:rsid w:val="00D0637A"/>
    <w:rsid w:val="00D06864"/>
    <w:rsid w:val="00D0714E"/>
    <w:rsid w:val="00D07319"/>
    <w:rsid w:val="00D07328"/>
    <w:rsid w:val="00D0765D"/>
    <w:rsid w:val="00D07898"/>
    <w:rsid w:val="00D10146"/>
    <w:rsid w:val="00D1069C"/>
    <w:rsid w:val="00D109BB"/>
    <w:rsid w:val="00D10C81"/>
    <w:rsid w:val="00D10DA4"/>
    <w:rsid w:val="00D110FC"/>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4E7E"/>
    <w:rsid w:val="00D156F4"/>
    <w:rsid w:val="00D15DD8"/>
    <w:rsid w:val="00D15F4B"/>
    <w:rsid w:val="00D16419"/>
    <w:rsid w:val="00D16491"/>
    <w:rsid w:val="00D16674"/>
    <w:rsid w:val="00D16957"/>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257B"/>
    <w:rsid w:val="00D23257"/>
    <w:rsid w:val="00D233D5"/>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C4E"/>
    <w:rsid w:val="00D27FD9"/>
    <w:rsid w:val="00D30095"/>
    <w:rsid w:val="00D3042D"/>
    <w:rsid w:val="00D30F4E"/>
    <w:rsid w:val="00D3143B"/>
    <w:rsid w:val="00D31473"/>
    <w:rsid w:val="00D31859"/>
    <w:rsid w:val="00D31A0E"/>
    <w:rsid w:val="00D31A14"/>
    <w:rsid w:val="00D31B79"/>
    <w:rsid w:val="00D3203F"/>
    <w:rsid w:val="00D331FC"/>
    <w:rsid w:val="00D33592"/>
    <w:rsid w:val="00D3371E"/>
    <w:rsid w:val="00D33E97"/>
    <w:rsid w:val="00D33EEB"/>
    <w:rsid w:val="00D34056"/>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6AD"/>
    <w:rsid w:val="00D41456"/>
    <w:rsid w:val="00D41D74"/>
    <w:rsid w:val="00D41E52"/>
    <w:rsid w:val="00D41EDF"/>
    <w:rsid w:val="00D420E4"/>
    <w:rsid w:val="00D425BA"/>
    <w:rsid w:val="00D4293F"/>
    <w:rsid w:val="00D42A16"/>
    <w:rsid w:val="00D42E09"/>
    <w:rsid w:val="00D43035"/>
    <w:rsid w:val="00D43933"/>
    <w:rsid w:val="00D44F88"/>
    <w:rsid w:val="00D45036"/>
    <w:rsid w:val="00D45041"/>
    <w:rsid w:val="00D452AE"/>
    <w:rsid w:val="00D453B9"/>
    <w:rsid w:val="00D45631"/>
    <w:rsid w:val="00D45A8C"/>
    <w:rsid w:val="00D46202"/>
    <w:rsid w:val="00D46A60"/>
    <w:rsid w:val="00D470F9"/>
    <w:rsid w:val="00D47771"/>
    <w:rsid w:val="00D50577"/>
    <w:rsid w:val="00D506BC"/>
    <w:rsid w:val="00D50BFC"/>
    <w:rsid w:val="00D50D0E"/>
    <w:rsid w:val="00D51461"/>
    <w:rsid w:val="00D516E5"/>
    <w:rsid w:val="00D5185E"/>
    <w:rsid w:val="00D52150"/>
    <w:rsid w:val="00D521C7"/>
    <w:rsid w:val="00D521D1"/>
    <w:rsid w:val="00D52D78"/>
    <w:rsid w:val="00D52F7D"/>
    <w:rsid w:val="00D53418"/>
    <w:rsid w:val="00D53E5C"/>
    <w:rsid w:val="00D54810"/>
    <w:rsid w:val="00D54B25"/>
    <w:rsid w:val="00D54F6D"/>
    <w:rsid w:val="00D554FA"/>
    <w:rsid w:val="00D5556F"/>
    <w:rsid w:val="00D55D38"/>
    <w:rsid w:val="00D56DAA"/>
    <w:rsid w:val="00D574F0"/>
    <w:rsid w:val="00D57E8F"/>
    <w:rsid w:val="00D6038D"/>
    <w:rsid w:val="00D605B7"/>
    <w:rsid w:val="00D61157"/>
    <w:rsid w:val="00D61201"/>
    <w:rsid w:val="00D612C0"/>
    <w:rsid w:val="00D630D1"/>
    <w:rsid w:val="00D63DFF"/>
    <w:rsid w:val="00D64264"/>
    <w:rsid w:val="00D6428D"/>
    <w:rsid w:val="00D645F1"/>
    <w:rsid w:val="00D64B0C"/>
    <w:rsid w:val="00D65125"/>
    <w:rsid w:val="00D65B03"/>
    <w:rsid w:val="00D662BA"/>
    <w:rsid w:val="00D664B4"/>
    <w:rsid w:val="00D667FD"/>
    <w:rsid w:val="00D66A07"/>
    <w:rsid w:val="00D66C6A"/>
    <w:rsid w:val="00D66DC7"/>
    <w:rsid w:val="00D66DED"/>
    <w:rsid w:val="00D6700F"/>
    <w:rsid w:val="00D67405"/>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3FD6"/>
    <w:rsid w:val="00D74F39"/>
    <w:rsid w:val="00D751F2"/>
    <w:rsid w:val="00D754A2"/>
    <w:rsid w:val="00D75D4D"/>
    <w:rsid w:val="00D76ABD"/>
    <w:rsid w:val="00D76B65"/>
    <w:rsid w:val="00D7795E"/>
    <w:rsid w:val="00D779FD"/>
    <w:rsid w:val="00D77CAE"/>
    <w:rsid w:val="00D77DB4"/>
    <w:rsid w:val="00D803E4"/>
    <w:rsid w:val="00D8065F"/>
    <w:rsid w:val="00D80C50"/>
    <w:rsid w:val="00D81C7E"/>
    <w:rsid w:val="00D81E51"/>
    <w:rsid w:val="00D821CB"/>
    <w:rsid w:val="00D82281"/>
    <w:rsid w:val="00D833CB"/>
    <w:rsid w:val="00D83757"/>
    <w:rsid w:val="00D8383B"/>
    <w:rsid w:val="00D83F0A"/>
    <w:rsid w:val="00D840DE"/>
    <w:rsid w:val="00D84260"/>
    <w:rsid w:val="00D84D8C"/>
    <w:rsid w:val="00D84E15"/>
    <w:rsid w:val="00D856DE"/>
    <w:rsid w:val="00D8570D"/>
    <w:rsid w:val="00D8578F"/>
    <w:rsid w:val="00D858A1"/>
    <w:rsid w:val="00D869B7"/>
    <w:rsid w:val="00D86C83"/>
    <w:rsid w:val="00D87216"/>
    <w:rsid w:val="00D87770"/>
    <w:rsid w:val="00D90567"/>
    <w:rsid w:val="00D9098B"/>
    <w:rsid w:val="00D90FA3"/>
    <w:rsid w:val="00D91021"/>
    <w:rsid w:val="00D9125F"/>
    <w:rsid w:val="00D9138D"/>
    <w:rsid w:val="00D91678"/>
    <w:rsid w:val="00D91B02"/>
    <w:rsid w:val="00D91DD1"/>
    <w:rsid w:val="00D92145"/>
    <w:rsid w:val="00D92AB7"/>
    <w:rsid w:val="00D93782"/>
    <w:rsid w:val="00D93C34"/>
    <w:rsid w:val="00D94482"/>
    <w:rsid w:val="00D947F1"/>
    <w:rsid w:val="00D94955"/>
    <w:rsid w:val="00D94D76"/>
    <w:rsid w:val="00D9539B"/>
    <w:rsid w:val="00D953E8"/>
    <w:rsid w:val="00D95AD0"/>
    <w:rsid w:val="00D95DD2"/>
    <w:rsid w:val="00D96677"/>
    <w:rsid w:val="00D9678B"/>
    <w:rsid w:val="00D96C7B"/>
    <w:rsid w:val="00D97322"/>
    <w:rsid w:val="00D9760C"/>
    <w:rsid w:val="00D97636"/>
    <w:rsid w:val="00D97735"/>
    <w:rsid w:val="00D97B95"/>
    <w:rsid w:val="00DA0352"/>
    <w:rsid w:val="00DA036B"/>
    <w:rsid w:val="00DA07B7"/>
    <w:rsid w:val="00DA0A2A"/>
    <w:rsid w:val="00DA0AE2"/>
    <w:rsid w:val="00DA12C3"/>
    <w:rsid w:val="00DA15A8"/>
    <w:rsid w:val="00DA1D23"/>
    <w:rsid w:val="00DA1F54"/>
    <w:rsid w:val="00DA2435"/>
    <w:rsid w:val="00DA2C43"/>
    <w:rsid w:val="00DA2CA2"/>
    <w:rsid w:val="00DA2F48"/>
    <w:rsid w:val="00DA31AA"/>
    <w:rsid w:val="00DA35FD"/>
    <w:rsid w:val="00DA3796"/>
    <w:rsid w:val="00DA3DA4"/>
    <w:rsid w:val="00DA4248"/>
    <w:rsid w:val="00DA487A"/>
    <w:rsid w:val="00DA4E77"/>
    <w:rsid w:val="00DA55D8"/>
    <w:rsid w:val="00DA57FA"/>
    <w:rsid w:val="00DA5D98"/>
    <w:rsid w:val="00DA5F3C"/>
    <w:rsid w:val="00DA6381"/>
    <w:rsid w:val="00DA6596"/>
    <w:rsid w:val="00DA68D5"/>
    <w:rsid w:val="00DA6A9E"/>
    <w:rsid w:val="00DA6C8A"/>
    <w:rsid w:val="00DA7183"/>
    <w:rsid w:val="00DA77A5"/>
    <w:rsid w:val="00DA792D"/>
    <w:rsid w:val="00DB008C"/>
    <w:rsid w:val="00DB036C"/>
    <w:rsid w:val="00DB03FF"/>
    <w:rsid w:val="00DB072E"/>
    <w:rsid w:val="00DB09F6"/>
    <w:rsid w:val="00DB0E3B"/>
    <w:rsid w:val="00DB13D2"/>
    <w:rsid w:val="00DB17BB"/>
    <w:rsid w:val="00DB1A3A"/>
    <w:rsid w:val="00DB1DEF"/>
    <w:rsid w:val="00DB1F8E"/>
    <w:rsid w:val="00DB2336"/>
    <w:rsid w:val="00DB2B0C"/>
    <w:rsid w:val="00DB3B4C"/>
    <w:rsid w:val="00DB4089"/>
    <w:rsid w:val="00DB4277"/>
    <w:rsid w:val="00DB4464"/>
    <w:rsid w:val="00DB49D6"/>
    <w:rsid w:val="00DB4C24"/>
    <w:rsid w:val="00DB4DDF"/>
    <w:rsid w:val="00DB5259"/>
    <w:rsid w:val="00DB6676"/>
    <w:rsid w:val="00DB6D84"/>
    <w:rsid w:val="00DB746A"/>
    <w:rsid w:val="00DB7698"/>
    <w:rsid w:val="00DB7D2B"/>
    <w:rsid w:val="00DB7D98"/>
    <w:rsid w:val="00DC0312"/>
    <w:rsid w:val="00DC048C"/>
    <w:rsid w:val="00DC0598"/>
    <w:rsid w:val="00DC05A5"/>
    <w:rsid w:val="00DC0A75"/>
    <w:rsid w:val="00DC0ED7"/>
    <w:rsid w:val="00DC105C"/>
    <w:rsid w:val="00DC19C7"/>
    <w:rsid w:val="00DC2FBD"/>
    <w:rsid w:val="00DC3958"/>
    <w:rsid w:val="00DC4326"/>
    <w:rsid w:val="00DC462E"/>
    <w:rsid w:val="00DC4A8B"/>
    <w:rsid w:val="00DC4E7F"/>
    <w:rsid w:val="00DC537C"/>
    <w:rsid w:val="00DC5728"/>
    <w:rsid w:val="00DC578A"/>
    <w:rsid w:val="00DC5951"/>
    <w:rsid w:val="00DC5AEA"/>
    <w:rsid w:val="00DC6D28"/>
    <w:rsid w:val="00DC6E11"/>
    <w:rsid w:val="00DC75D7"/>
    <w:rsid w:val="00DC78B7"/>
    <w:rsid w:val="00DC7940"/>
    <w:rsid w:val="00DC7D63"/>
    <w:rsid w:val="00DD022E"/>
    <w:rsid w:val="00DD028C"/>
    <w:rsid w:val="00DD0C52"/>
    <w:rsid w:val="00DD0C77"/>
    <w:rsid w:val="00DD15B4"/>
    <w:rsid w:val="00DD1BBA"/>
    <w:rsid w:val="00DD1BDB"/>
    <w:rsid w:val="00DD1DA6"/>
    <w:rsid w:val="00DD2489"/>
    <w:rsid w:val="00DD26EB"/>
    <w:rsid w:val="00DD2921"/>
    <w:rsid w:val="00DD2BB3"/>
    <w:rsid w:val="00DD3181"/>
    <w:rsid w:val="00DD3398"/>
    <w:rsid w:val="00DD350D"/>
    <w:rsid w:val="00DD3ED5"/>
    <w:rsid w:val="00DD4312"/>
    <w:rsid w:val="00DD529B"/>
    <w:rsid w:val="00DD532E"/>
    <w:rsid w:val="00DD5419"/>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714E"/>
    <w:rsid w:val="00DE71DB"/>
    <w:rsid w:val="00DF01D4"/>
    <w:rsid w:val="00DF05E0"/>
    <w:rsid w:val="00DF06FD"/>
    <w:rsid w:val="00DF093B"/>
    <w:rsid w:val="00DF14AC"/>
    <w:rsid w:val="00DF2429"/>
    <w:rsid w:val="00DF24D0"/>
    <w:rsid w:val="00DF25A4"/>
    <w:rsid w:val="00DF2619"/>
    <w:rsid w:val="00DF2A69"/>
    <w:rsid w:val="00DF2F1F"/>
    <w:rsid w:val="00DF310E"/>
    <w:rsid w:val="00DF37CE"/>
    <w:rsid w:val="00DF3B1C"/>
    <w:rsid w:val="00DF3BAD"/>
    <w:rsid w:val="00DF4B59"/>
    <w:rsid w:val="00DF4BBD"/>
    <w:rsid w:val="00DF54D4"/>
    <w:rsid w:val="00DF5525"/>
    <w:rsid w:val="00DF5B04"/>
    <w:rsid w:val="00DF6445"/>
    <w:rsid w:val="00DF64E9"/>
    <w:rsid w:val="00DF671C"/>
    <w:rsid w:val="00DF677E"/>
    <w:rsid w:val="00DF6DFF"/>
    <w:rsid w:val="00DF75D8"/>
    <w:rsid w:val="00DF7B81"/>
    <w:rsid w:val="00E006E8"/>
    <w:rsid w:val="00E008F3"/>
    <w:rsid w:val="00E00DAE"/>
    <w:rsid w:val="00E010F4"/>
    <w:rsid w:val="00E0114A"/>
    <w:rsid w:val="00E01186"/>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2D"/>
    <w:rsid w:val="00E05A72"/>
    <w:rsid w:val="00E05D93"/>
    <w:rsid w:val="00E05E52"/>
    <w:rsid w:val="00E0683F"/>
    <w:rsid w:val="00E070EB"/>
    <w:rsid w:val="00E0726A"/>
    <w:rsid w:val="00E074B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675"/>
    <w:rsid w:val="00E1295A"/>
    <w:rsid w:val="00E12FA3"/>
    <w:rsid w:val="00E1341D"/>
    <w:rsid w:val="00E13534"/>
    <w:rsid w:val="00E1386B"/>
    <w:rsid w:val="00E13AED"/>
    <w:rsid w:val="00E13F72"/>
    <w:rsid w:val="00E14614"/>
    <w:rsid w:val="00E1476F"/>
    <w:rsid w:val="00E14B87"/>
    <w:rsid w:val="00E14DA6"/>
    <w:rsid w:val="00E15332"/>
    <w:rsid w:val="00E15CFF"/>
    <w:rsid w:val="00E1655B"/>
    <w:rsid w:val="00E16632"/>
    <w:rsid w:val="00E16A2C"/>
    <w:rsid w:val="00E16B25"/>
    <w:rsid w:val="00E16B9F"/>
    <w:rsid w:val="00E17187"/>
    <w:rsid w:val="00E178EE"/>
    <w:rsid w:val="00E17962"/>
    <w:rsid w:val="00E179B7"/>
    <w:rsid w:val="00E17D3D"/>
    <w:rsid w:val="00E17EF2"/>
    <w:rsid w:val="00E20205"/>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32D"/>
    <w:rsid w:val="00E2353B"/>
    <w:rsid w:val="00E23979"/>
    <w:rsid w:val="00E23BCD"/>
    <w:rsid w:val="00E23E30"/>
    <w:rsid w:val="00E23F80"/>
    <w:rsid w:val="00E243B5"/>
    <w:rsid w:val="00E245B8"/>
    <w:rsid w:val="00E24A49"/>
    <w:rsid w:val="00E253A8"/>
    <w:rsid w:val="00E260A1"/>
    <w:rsid w:val="00E2644A"/>
    <w:rsid w:val="00E2766F"/>
    <w:rsid w:val="00E27882"/>
    <w:rsid w:val="00E2797D"/>
    <w:rsid w:val="00E27EB1"/>
    <w:rsid w:val="00E305BD"/>
    <w:rsid w:val="00E307DA"/>
    <w:rsid w:val="00E308DB"/>
    <w:rsid w:val="00E309A3"/>
    <w:rsid w:val="00E30D4B"/>
    <w:rsid w:val="00E30F26"/>
    <w:rsid w:val="00E31510"/>
    <w:rsid w:val="00E319C6"/>
    <w:rsid w:val="00E31B21"/>
    <w:rsid w:val="00E32257"/>
    <w:rsid w:val="00E3226C"/>
    <w:rsid w:val="00E32496"/>
    <w:rsid w:val="00E325DF"/>
    <w:rsid w:val="00E32E3C"/>
    <w:rsid w:val="00E33D39"/>
    <w:rsid w:val="00E34505"/>
    <w:rsid w:val="00E34BA9"/>
    <w:rsid w:val="00E3539E"/>
    <w:rsid w:val="00E35AE3"/>
    <w:rsid w:val="00E35F47"/>
    <w:rsid w:val="00E361D4"/>
    <w:rsid w:val="00E364F8"/>
    <w:rsid w:val="00E36AFA"/>
    <w:rsid w:val="00E36E5F"/>
    <w:rsid w:val="00E36FA5"/>
    <w:rsid w:val="00E3706E"/>
    <w:rsid w:val="00E378F4"/>
    <w:rsid w:val="00E40022"/>
    <w:rsid w:val="00E40715"/>
    <w:rsid w:val="00E40DE2"/>
    <w:rsid w:val="00E40E39"/>
    <w:rsid w:val="00E410E4"/>
    <w:rsid w:val="00E411B6"/>
    <w:rsid w:val="00E41269"/>
    <w:rsid w:val="00E416CC"/>
    <w:rsid w:val="00E41D3A"/>
    <w:rsid w:val="00E4211A"/>
    <w:rsid w:val="00E4262C"/>
    <w:rsid w:val="00E42FF9"/>
    <w:rsid w:val="00E43313"/>
    <w:rsid w:val="00E433A3"/>
    <w:rsid w:val="00E43AFF"/>
    <w:rsid w:val="00E43B39"/>
    <w:rsid w:val="00E43BBA"/>
    <w:rsid w:val="00E44417"/>
    <w:rsid w:val="00E4458E"/>
    <w:rsid w:val="00E44F34"/>
    <w:rsid w:val="00E4507C"/>
    <w:rsid w:val="00E45C29"/>
    <w:rsid w:val="00E460CA"/>
    <w:rsid w:val="00E4637A"/>
    <w:rsid w:val="00E4742A"/>
    <w:rsid w:val="00E50514"/>
    <w:rsid w:val="00E50640"/>
    <w:rsid w:val="00E507AF"/>
    <w:rsid w:val="00E507D0"/>
    <w:rsid w:val="00E50C43"/>
    <w:rsid w:val="00E50DAC"/>
    <w:rsid w:val="00E50FA7"/>
    <w:rsid w:val="00E51292"/>
    <w:rsid w:val="00E51330"/>
    <w:rsid w:val="00E52233"/>
    <w:rsid w:val="00E5250B"/>
    <w:rsid w:val="00E52594"/>
    <w:rsid w:val="00E525F8"/>
    <w:rsid w:val="00E529E1"/>
    <w:rsid w:val="00E52AFE"/>
    <w:rsid w:val="00E52D28"/>
    <w:rsid w:val="00E53308"/>
    <w:rsid w:val="00E53539"/>
    <w:rsid w:val="00E53759"/>
    <w:rsid w:val="00E5393A"/>
    <w:rsid w:val="00E53BC5"/>
    <w:rsid w:val="00E53ECA"/>
    <w:rsid w:val="00E54AFC"/>
    <w:rsid w:val="00E5514E"/>
    <w:rsid w:val="00E5554B"/>
    <w:rsid w:val="00E55B03"/>
    <w:rsid w:val="00E55E8E"/>
    <w:rsid w:val="00E55F7C"/>
    <w:rsid w:val="00E5641E"/>
    <w:rsid w:val="00E56630"/>
    <w:rsid w:val="00E56636"/>
    <w:rsid w:val="00E56B71"/>
    <w:rsid w:val="00E579B4"/>
    <w:rsid w:val="00E57EED"/>
    <w:rsid w:val="00E60275"/>
    <w:rsid w:val="00E604A7"/>
    <w:rsid w:val="00E605CF"/>
    <w:rsid w:val="00E60683"/>
    <w:rsid w:val="00E607C9"/>
    <w:rsid w:val="00E6122D"/>
    <w:rsid w:val="00E615D5"/>
    <w:rsid w:val="00E619E3"/>
    <w:rsid w:val="00E61A0C"/>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883"/>
    <w:rsid w:val="00E66BAD"/>
    <w:rsid w:val="00E67229"/>
    <w:rsid w:val="00E67410"/>
    <w:rsid w:val="00E67B26"/>
    <w:rsid w:val="00E67D28"/>
    <w:rsid w:val="00E67D46"/>
    <w:rsid w:val="00E70955"/>
    <w:rsid w:val="00E70BEE"/>
    <w:rsid w:val="00E70E11"/>
    <w:rsid w:val="00E71849"/>
    <w:rsid w:val="00E71C8D"/>
    <w:rsid w:val="00E7278D"/>
    <w:rsid w:val="00E72908"/>
    <w:rsid w:val="00E73335"/>
    <w:rsid w:val="00E73851"/>
    <w:rsid w:val="00E739E8"/>
    <w:rsid w:val="00E73BAC"/>
    <w:rsid w:val="00E7439D"/>
    <w:rsid w:val="00E74D0F"/>
    <w:rsid w:val="00E74E1A"/>
    <w:rsid w:val="00E751AA"/>
    <w:rsid w:val="00E75440"/>
    <w:rsid w:val="00E75F0D"/>
    <w:rsid w:val="00E764E0"/>
    <w:rsid w:val="00E76712"/>
    <w:rsid w:val="00E76F03"/>
    <w:rsid w:val="00E76FAC"/>
    <w:rsid w:val="00E7777A"/>
    <w:rsid w:val="00E77F1E"/>
    <w:rsid w:val="00E812AA"/>
    <w:rsid w:val="00E813DB"/>
    <w:rsid w:val="00E814AE"/>
    <w:rsid w:val="00E8190D"/>
    <w:rsid w:val="00E81D78"/>
    <w:rsid w:val="00E826FF"/>
    <w:rsid w:val="00E82DD9"/>
    <w:rsid w:val="00E83233"/>
    <w:rsid w:val="00E83246"/>
    <w:rsid w:val="00E83832"/>
    <w:rsid w:val="00E83E54"/>
    <w:rsid w:val="00E83E93"/>
    <w:rsid w:val="00E84253"/>
    <w:rsid w:val="00E849B5"/>
    <w:rsid w:val="00E84C70"/>
    <w:rsid w:val="00E84D42"/>
    <w:rsid w:val="00E851B5"/>
    <w:rsid w:val="00E8542D"/>
    <w:rsid w:val="00E85750"/>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BE4"/>
    <w:rsid w:val="00E91FB0"/>
    <w:rsid w:val="00E92620"/>
    <w:rsid w:val="00E926F5"/>
    <w:rsid w:val="00E929AC"/>
    <w:rsid w:val="00E93B22"/>
    <w:rsid w:val="00E93E69"/>
    <w:rsid w:val="00E94071"/>
    <w:rsid w:val="00E94B04"/>
    <w:rsid w:val="00E95198"/>
    <w:rsid w:val="00E9540E"/>
    <w:rsid w:val="00E95497"/>
    <w:rsid w:val="00E9594F"/>
    <w:rsid w:val="00E96AF0"/>
    <w:rsid w:val="00E96CF4"/>
    <w:rsid w:val="00E97096"/>
    <w:rsid w:val="00E975A6"/>
    <w:rsid w:val="00E975B9"/>
    <w:rsid w:val="00E97752"/>
    <w:rsid w:val="00E979D7"/>
    <w:rsid w:val="00E97FB4"/>
    <w:rsid w:val="00EA037E"/>
    <w:rsid w:val="00EA0AA2"/>
    <w:rsid w:val="00EA0DDF"/>
    <w:rsid w:val="00EA0E93"/>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E59"/>
    <w:rsid w:val="00EB5183"/>
    <w:rsid w:val="00EB5C42"/>
    <w:rsid w:val="00EB5C97"/>
    <w:rsid w:val="00EB6286"/>
    <w:rsid w:val="00EB6540"/>
    <w:rsid w:val="00EB655B"/>
    <w:rsid w:val="00EB65AC"/>
    <w:rsid w:val="00EB7E37"/>
    <w:rsid w:val="00EB7EC7"/>
    <w:rsid w:val="00EB7FCC"/>
    <w:rsid w:val="00EC01C1"/>
    <w:rsid w:val="00EC12EF"/>
    <w:rsid w:val="00EC1937"/>
    <w:rsid w:val="00EC1D36"/>
    <w:rsid w:val="00EC1F42"/>
    <w:rsid w:val="00EC2851"/>
    <w:rsid w:val="00EC2868"/>
    <w:rsid w:val="00EC2BF3"/>
    <w:rsid w:val="00EC2CF4"/>
    <w:rsid w:val="00EC30FD"/>
    <w:rsid w:val="00EC37EF"/>
    <w:rsid w:val="00EC3BAF"/>
    <w:rsid w:val="00EC3C16"/>
    <w:rsid w:val="00EC3DBF"/>
    <w:rsid w:val="00EC4410"/>
    <w:rsid w:val="00EC45DF"/>
    <w:rsid w:val="00EC466E"/>
    <w:rsid w:val="00EC5209"/>
    <w:rsid w:val="00EC6398"/>
    <w:rsid w:val="00EC690F"/>
    <w:rsid w:val="00EC6B64"/>
    <w:rsid w:val="00EC6F33"/>
    <w:rsid w:val="00EC754F"/>
    <w:rsid w:val="00EC76F6"/>
    <w:rsid w:val="00ED0372"/>
    <w:rsid w:val="00ED038C"/>
    <w:rsid w:val="00ED03DD"/>
    <w:rsid w:val="00ED090B"/>
    <w:rsid w:val="00ED0F22"/>
    <w:rsid w:val="00ED1674"/>
    <w:rsid w:val="00ED188B"/>
    <w:rsid w:val="00ED366B"/>
    <w:rsid w:val="00ED3A5F"/>
    <w:rsid w:val="00ED3D9F"/>
    <w:rsid w:val="00ED4563"/>
    <w:rsid w:val="00ED4681"/>
    <w:rsid w:val="00ED4A7B"/>
    <w:rsid w:val="00ED5C63"/>
    <w:rsid w:val="00ED5E5D"/>
    <w:rsid w:val="00ED60CB"/>
    <w:rsid w:val="00ED6BF0"/>
    <w:rsid w:val="00ED6CD3"/>
    <w:rsid w:val="00ED6D39"/>
    <w:rsid w:val="00ED6F85"/>
    <w:rsid w:val="00ED7466"/>
    <w:rsid w:val="00ED74DD"/>
    <w:rsid w:val="00ED750C"/>
    <w:rsid w:val="00ED79CB"/>
    <w:rsid w:val="00EE0613"/>
    <w:rsid w:val="00EE106C"/>
    <w:rsid w:val="00EE15C6"/>
    <w:rsid w:val="00EE1EA2"/>
    <w:rsid w:val="00EE2890"/>
    <w:rsid w:val="00EE2893"/>
    <w:rsid w:val="00EE29A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BBF"/>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6B9"/>
    <w:rsid w:val="00EF2E7D"/>
    <w:rsid w:val="00EF423C"/>
    <w:rsid w:val="00EF4278"/>
    <w:rsid w:val="00EF4A55"/>
    <w:rsid w:val="00EF4B62"/>
    <w:rsid w:val="00EF4F64"/>
    <w:rsid w:val="00EF54A8"/>
    <w:rsid w:val="00EF57BC"/>
    <w:rsid w:val="00EF5981"/>
    <w:rsid w:val="00EF5D18"/>
    <w:rsid w:val="00EF5F8E"/>
    <w:rsid w:val="00EF733A"/>
    <w:rsid w:val="00EF7483"/>
    <w:rsid w:val="00EF74C6"/>
    <w:rsid w:val="00EF7D1A"/>
    <w:rsid w:val="00EF7D23"/>
    <w:rsid w:val="00F0082C"/>
    <w:rsid w:val="00F00D94"/>
    <w:rsid w:val="00F0167B"/>
    <w:rsid w:val="00F01AA7"/>
    <w:rsid w:val="00F021E0"/>
    <w:rsid w:val="00F023E8"/>
    <w:rsid w:val="00F026B0"/>
    <w:rsid w:val="00F02904"/>
    <w:rsid w:val="00F03105"/>
    <w:rsid w:val="00F0332B"/>
    <w:rsid w:val="00F0336C"/>
    <w:rsid w:val="00F0396B"/>
    <w:rsid w:val="00F039BF"/>
    <w:rsid w:val="00F04198"/>
    <w:rsid w:val="00F04817"/>
    <w:rsid w:val="00F04FE0"/>
    <w:rsid w:val="00F052BC"/>
    <w:rsid w:val="00F053AD"/>
    <w:rsid w:val="00F0567A"/>
    <w:rsid w:val="00F05767"/>
    <w:rsid w:val="00F06255"/>
    <w:rsid w:val="00F0634E"/>
    <w:rsid w:val="00F06652"/>
    <w:rsid w:val="00F06874"/>
    <w:rsid w:val="00F07123"/>
    <w:rsid w:val="00F07309"/>
    <w:rsid w:val="00F07B78"/>
    <w:rsid w:val="00F101C1"/>
    <w:rsid w:val="00F107FC"/>
    <w:rsid w:val="00F10EF3"/>
    <w:rsid w:val="00F11434"/>
    <w:rsid w:val="00F1145B"/>
    <w:rsid w:val="00F11574"/>
    <w:rsid w:val="00F11819"/>
    <w:rsid w:val="00F11A6D"/>
    <w:rsid w:val="00F121B0"/>
    <w:rsid w:val="00F1230F"/>
    <w:rsid w:val="00F126B0"/>
    <w:rsid w:val="00F142AD"/>
    <w:rsid w:val="00F1448E"/>
    <w:rsid w:val="00F148A0"/>
    <w:rsid w:val="00F148D4"/>
    <w:rsid w:val="00F14BB7"/>
    <w:rsid w:val="00F14C32"/>
    <w:rsid w:val="00F14F77"/>
    <w:rsid w:val="00F15183"/>
    <w:rsid w:val="00F151A0"/>
    <w:rsid w:val="00F16371"/>
    <w:rsid w:val="00F16891"/>
    <w:rsid w:val="00F16CAD"/>
    <w:rsid w:val="00F1704C"/>
    <w:rsid w:val="00F17112"/>
    <w:rsid w:val="00F1760E"/>
    <w:rsid w:val="00F17674"/>
    <w:rsid w:val="00F176DE"/>
    <w:rsid w:val="00F17E50"/>
    <w:rsid w:val="00F20489"/>
    <w:rsid w:val="00F2073E"/>
    <w:rsid w:val="00F207F7"/>
    <w:rsid w:val="00F20B8E"/>
    <w:rsid w:val="00F20ECC"/>
    <w:rsid w:val="00F21404"/>
    <w:rsid w:val="00F2152C"/>
    <w:rsid w:val="00F21893"/>
    <w:rsid w:val="00F21AC9"/>
    <w:rsid w:val="00F2287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236F"/>
    <w:rsid w:val="00F323F1"/>
    <w:rsid w:val="00F32703"/>
    <w:rsid w:val="00F32D66"/>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1248"/>
    <w:rsid w:val="00F4140E"/>
    <w:rsid w:val="00F4143B"/>
    <w:rsid w:val="00F419E3"/>
    <w:rsid w:val="00F41D8C"/>
    <w:rsid w:val="00F421B6"/>
    <w:rsid w:val="00F42769"/>
    <w:rsid w:val="00F42E82"/>
    <w:rsid w:val="00F431C2"/>
    <w:rsid w:val="00F4320F"/>
    <w:rsid w:val="00F43E25"/>
    <w:rsid w:val="00F44502"/>
    <w:rsid w:val="00F4549A"/>
    <w:rsid w:val="00F45B5A"/>
    <w:rsid w:val="00F4669D"/>
    <w:rsid w:val="00F46F47"/>
    <w:rsid w:val="00F46F6D"/>
    <w:rsid w:val="00F4706B"/>
    <w:rsid w:val="00F477C8"/>
    <w:rsid w:val="00F47BE1"/>
    <w:rsid w:val="00F47C79"/>
    <w:rsid w:val="00F47D2C"/>
    <w:rsid w:val="00F505DE"/>
    <w:rsid w:val="00F5071D"/>
    <w:rsid w:val="00F50C16"/>
    <w:rsid w:val="00F512AC"/>
    <w:rsid w:val="00F514B4"/>
    <w:rsid w:val="00F51913"/>
    <w:rsid w:val="00F51B17"/>
    <w:rsid w:val="00F51B48"/>
    <w:rsid w:val="00F51E8A"/>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63A7"/>
    <w:rsid w:val="00F56558"/>
    <w:rsid w:val="00F565E6"/>
    <w:rsid w:val="00F56784"/>
    <w:rsid w:val="00F56BB9"/>
    <w:rsid w:val="00F56F65"/>
    <w:rsid w:val="00F57267"/>
    <w:rsid w:val="00F5792C"/>
    <w:rsid w:val="00F60258"/>
    <w:rsid w:val="00F6087F"/>
    <w:rsid w:val="00F61BA2"/>
    <w:rsid w:val="00F61DF7"/>
    <w:rsid w:val="00F620C7"/>
    <w:rsid w:val="00F62371"/>
    <w:rsid w:val="00F62DC0"/>
    <w:rsid w:val="00F63078"/>
    <w:rsid w:val="00F63202"/>
    <w:rsid w:val="00F6352D"/>
    <w:rsid w:val="00F63553"/>
    <w:rsid w:val="00F63566"/>
    <w:rsid w:val="00F63808"/>
    <w:rsid w:val="00F63BC6"/>
    <w:rsid w:val="00F63BD1"/>
    <w:rsid w:val="00F63C1C"/>
    <w:rsid w:val="00F63CBE"/>
    <w:rsid w:val="00F63E38"/>
    <w:rsid w:val="00F64B1E"/>
    <w:rsid w:val="00F64B86"/>
    <w:rsid w:val="00F64C3C"/>
    <w:rsid w:val="00F657D7"/>
    <w:rsid w:val="00F6594D"/>
    <w:rsid w:val="00F6647A"/>
    <w:rsid w:val="00F6652E"/>
    <w:rsid w:val="00F67376"/>
    <w:rsid w:val="00F6774F"/>
    <w:rsid w:val="00F67947"/>
    <w:rsid w:val="00F7034C"/>
    <w:rsid w:val="00F706FC"/>
    <w:rsid w:val="00F71865"/>
    <w:rsid w:val="00F71983"/>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2DDB"/>
    <w:rsid w:val="00F83466"/>
    <w:rsid w:val="00F835DC"/>
    <w:rsid w:val="00F838E2"/>
    <w:rsid w:val="00F83DC3"/>
    <w:rsid w:val="00F840D6"/>
    <w:rsid w:val="00F841F0"/>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5E5"/>
    <w:rsid w:val="00F92973"/>
    <w:rsid w:val="00F92A69"/>
    <w:rsid w:val="00F92B5D"/>
    <w:rsid w:val="00F93170"/>
    <w:rsid w:val="00F931B5"/>
    <w:rsid w:val="00F935B4"/>
    <w:rsid w:val="00F93847"/>
    <w:rsid w:val="00F9458B"/>
    <w:rsid w:val="00F949D0"/>
    <w:rsid w:val="00F94D6D"/>
    <w:rsid w:val="00F9503F"/>
    <w:rsid w:val="00F95473"/>
    <w:rsid w:val="00F958EF"/>
    <w:rsid w:val="00F95AB4"/>
    <w:rsid w:val="00F9617E"/>
    <w:rsid w:val="00F962B3"/>
    <w:rsid w:val="00F96600"/>
    <w:rsid w:val="00F966A5"/>
    <w:rsid w:val="00F966F5"/>
    <w:rsid w:val="00F96E37"/>
    <w:rsid w:val="00F97217"/>
    <w:rsid w:val="00F9745B"/>
    <w:rsid w:val="00F97643"/>
    <w:rsid w:val="00F976B1"/>
    <w:rsid w:val="00F9776E"/>
    <w:rsid w:val="00F97C23"/>
    <w:rsid w:val="00F97DF5"/>
    <w:rsid w:val="00FA0227"/>
    <w:rsid w:val="00FA0387"/>
    <w:rsid w:val="00FA0446"/>
    <w:rsid w:val="00FA0D8C"/>
    <w:rsid w:val="00FA0EA0"/>
    <w:rsid w:val="00FA14BF"/>
    <w:rsid w:val="00FA1841"/>
    <w:rsid w:val="00FA2119"/>
    <w:rsid w:val="00FA2571"/>
    <w:rsid w:val="00FA2582"/>
    <w:rsid w:val="00FA2620"/>
    <w:rsid w:val="00FA2C0A"/>
    <w:rsid w:val="00FA35CE"/>
    <w:rsid w:val="00FA38EF"/>
    <w:rsid w:val="00FA4CCE"/>
    <w:rsid w:val="00FA538D"/>
    <w:rsid w:val="00FA618C"/>
    <w:rsid w:val="00FA6337"/>
    <w:rsid w:val="00FA6669"/>
    <w:rsid w:val="00FA71C8"/>
    <w:rsid w:val="00FA76E2"/>
    <w:rsid w:val="00FA7B39"/>
    <w:rsid w:val="00FA7DB3"/>
    <w:rsid w:val="00FA7EE6"/>
    <w:rsid w:val="00FB01AF"/>
    <w:rsid w:val="00FB01F5"/>
    <w:rsid w:val="00FB1419"/>
    <w:rsid w:val="00FB14DC"/>
    <w:rsid w:val="00FB16FE"/>
    <w:rsid w:val="00FB1834"/>
    <w:rsid w:val="00FB2214"/>
    <w:rsid w:val="00FB2959"/>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732"/>
    <w:rsid w:val="00FB586B"/>
    <w:rsid w:val="00FB663C"/>
    <w:rsid w:val="00FB6A1A"/>
    <w:rsid w:val="00FB6A32"/>
    <w:rsid w:val="00FB6A85"/>
    <w:rsid w:val="00FB6D32"/>
    <w:rsid w:val="00FB723E"/>
    <w:rsid w:val="00FB77A1"/>
    <w:rsid w:val="00FB7882"/>
    <w:rsid w:val="00FC05CD"/>
    <w:rsid w:val="00FC060B"/>
    <w:rsid w:val="00FC067A"/>
    <w:rsid w:val="00FC08AD"/>
    <w:rsid w:val="00FC175B"/>
    <w:rsid w:val="00FC2939"/>
    <w:rsid w:val="00FC3BD2"/>
    <w:rsid w:val="00FC3CA0"/>
    <w:rsid w:val="00FC3D9F"/>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B5E"/>
    <w:rsid w:val="00FD2B9E"/>
    <w:rsid w:val="00FD2EA5"/>
    <w:rsid w:val="00FD3155"/>
    <w:rsid w:val="00FD3265"/>
    <w:rsid w:val="00FD35CD"/>
    <w:rsid w:val="00FD3BCA"/>
    <w:rsid w:val="00FD3C09"/>
    <w:rsid w:val="00FD3EA4"/>
    <w:rsid w:val="00FD45E5"/>
    <w:rsid w:val="00FD47CE"/>
    <w:rsid w:val="00FD4CF9"/>
    <w:rsid w:val="00FD55ED"/>
    <w:rsid w:val="00FD57CC"/>
    <w:rsid w:val="00FD5966"/>
    <w:rsid w:val="00FD5A55"/>
    <w:rsid w:val="00FD6845"/>
    <w:rsid w:val="00FD6ADD"/>
    <w:rsid w:val="00FD6D27"/>
    <w:rsid w:val="00FD7044"/>
    <w:rsid w:val="00FD7ACA"/>
    <w:rsid w:val="00FE0127"/>
    <w:rsid w:val="00FE0287"/>
    <w:rsid w:val="00FE03C7"/>
    <w:rsid w:val="00FE1484"/>
    <w:rsid w:val="00FE17EE"/>
    <w:rsid w:val="00FE25C6"/>
    <w:rsid w:val="00FE263F"/>
    <w:rsid w:val="00FE26C4"/>
    <w:rsid w:val="00FE287F"/>
    <w:rsid w:val="00FE4457"/>
    <w:rsid w:val="00FE5103"/>
    <w:rsid w:val="00FE5389"/>
    <w:rsid w:val="00FE5622"/>
    <w:rsid w:val="00FE5976"/>
    <w:rsid w:val="00FE5BA2"/>
    <w:rsid w:val="00FE5DE5"/>
    <w:rsid w:val="00FE5E01"/>
    <w:rsid w:val="00FE5FDF"/>
    <w:rsid w:val="00FE649D"/>
    <w:rsid w:val="00FF028C"/>
    <w:rsid w:val="00FF03B3"/>
    <w:rsid w:val="00FF0748"/>
    <w:rsid w:val="00FF10F6"/>
    <w:rsid w:val="00FF16FB"/>
    <w:rsid w:val="00FF2093"/>
    <w:rsid w:val="00FF21AF"/>
    <w:rsid w:val="00FF23DF"/>
    <w:rsid w:val="00FF26E1"/>
    <w:rsid w:val="00FF2C1F"/>
    <w:rsid w:val="00FF2C3A"/>
    <w:rsid w:val="00FF2DB2"/>
    <w:rsid w:val="00FF34AE"/>
    <w:rsid w:val="00FF3EA0"/>
    <w:rsid w:val="00FF4237"/>
    <w:rsid w:val="00FF504E"/>
    <w:rsid w:val="00FF5127"/>
    <w:rsid w:val="00FF57CE"/>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5F3FA0B3-75EF-489D-8031-985D74D57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693838">
      <w:bodyDiv w:val="1"/>
      <w:marLeft w:val="0"/>
      <w:marRight w:val="0"/>
      <w:marTop w:val="0"/>
      <w:marBottom w:val="0"/>
      <w:divBdr>
        <w:top w:val="none" w:sz="0" w:space="0" w:color="auto"/>
        <w:left w:val="none" w:sz="0" w:space="0" w:color="auto"/>
        <w:bottom w:val="none" w:sz="0" w:space="0" w:color="auto"/>
        <w:right w:val="none" w:sz="0" w:space="0" w:color="auto"/>
      </w:divBdr>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A46ED-7120-410D-9056-EC79E6AD2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26</Pages>
  <Words>6556</Words>
  <Characters>36060</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14</cp:revision>
  <cp:lastPrinted>2021-07-07T17:11:00Z</cp:lastPrinted>
  <dcterms:created xsi:type="dcterms:W3CDTF">2021-07-06T20:56:00Z</dcterms:created>
  <dcterms:modified xsi:type="dcterms:W3CDTF">2021-08-06T19:07:00Z</dcterms:modified>
</cp:coreProperties>
</file>