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86735" w14:textId="6CD36926" w:rsidR="00393279" w:rsidRPr="00393279" w:rsidRDefault="00271DF8" w:rsidP="00271DF8">
      <w:pPr>
        <w:jc w:val="both"/>
        <w:rPr>
          <w:lang w:val="es-MX"/>
        </w:rPr>
      </w:pPr>
      <w:r>
        <w:rPr>
          <w:lang w:val="es-MX"/>
        </w:rPr>
        <w:t>ARTICULO 84, FRACCION XLVI: EN ESTE MES EL COMITÉ DE TRANSPARENCIA DEL CENTRO ESTSTAL DE TRASPLANTES NO LLEVO A CABBO SESIONES POR LO CUAL NO SE GENERO LA INFORMACION REQUERIDA POR EL FORMATO LO ANTERIOR CON FUNDAMENTO EN EL ARTICULO 151 LTAIPSLP.</w:t>
      </w:r>
    </w:p>
    <w:sectPr w:rsidR="00393279" w:rsidRPr="003932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279"/>
    <w:rsid w:val="00271DF8"/>
    <w:rsid w:val="0038045A"/>
    <w:rsid w:val="0039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DF2B2"/>
  <w15:chartTrackingRefBased/>
  <w15:docId w15:val="{8299288A-9EED-4280-9BD1-5270938FC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 de Transparencia</dc:creator>
  <cp:keywords/>
  <dc:description/>
  <cp:lastModifiedBy>Unidad de Transparencia</cp:lastModifiedBy>
  <cp:revision>1</cp:revision>
  <dcterms:created xsi:type="dcterms:W3CDTF">2021-05-03T14:34:00Z</dcterms:created>
  <dcterms:modified xsi:type="dcterms:W3CDTF">2021-05-03T15:03:00Z</dcterms:modified>
</cp:coreProperties>
</file>