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B17AFD" w:rsidRPr="00B17AFD" w14:paraId="7AC6AB4B" w14:textId="77777777" w:rsidTr="000C428D">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A07573" w14:textId="77777777" w:rsidR="00582AB7" w:rsidRPr="00B17AFD" w:rsidRDefault="00582AB7" w:rsidP="000C428D">
            <w:pPr>
              <w:ind w:left="-108"/>
              <w:rPr>
                <w:rFonts w:ascii="Arial" w:hAnsi="Arial" w:cs="Arial"/>
                <w:sz w:val="24"/>
                <w:lang w:val="es-MX"/>
              </w:rPr>
            </w:pPr>
            <w:bookmarkStart w:id="0" w:name="_Hlk520393671"/>
            <w:bookmarkStart w:id="1" w:name="_GoBack"/>
            <w:bookmarkEnd w:id="1"/>
            <w:r w:rsidRPr="00B17AFD">
              <w:rPr>
                <w:rFonts w:ascii="Arial" w:hAnsi="Arial" w:cs="Arial"/>
                <w:b/>
                <w:sz w:val="24"/>
                <w:lang w:val="es-MX"/>
              </w:rPr>
              <w:t xml:space="preserve">RECURSO DE REVISIÓN: </w:t>
            </w:r>
            <w:r w:rsidRPr="00B17AFD">
              <w:rPr>
                <w:rFonts w:ascii="Arial" w:hAnsi="Arial" w:cs="Arial"/>
                <w:sz w:val="24"/>
                <w:lang w:val="es-MX"/>
              </w:rPr>
              <w:t>RR-512/2021-3</w:t>
            </w:r>
          </w:p>
        </w:tc>
      </w:tr>
      <w:tr w:rsidR="00B17AFD" w:rsidRPr="00B17AFD" w14:paraId="32BF9EE7" w14:textId="77777777" w:rsidTr="000C428D">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A65961" w14:textId="77777777" w:rsidR="00582AB7" w:rsidRPr="00B17AFD" w:rsidRDefault="00582AB7" w:rsidP="000C428D">
            <w:pPr>
              <w:ind w:left="-108"/>
              <w:rPr>
                <w:rFonts w:ascii="Arial" w:hAnsi="Arial" w:cs="Arial"/>
                <w:sz w:val="24"/>
                <w:lang w:val="es-MX"/>
              </w:rPr>
            </w:pPr>
            <w:r w:rsidRPr="00B17AFD">
              <w:rPr>
                <w:rFonts w:ascii="Arial" w:hAnsi="Arial" w:cs="Arial"/>
                <w:b/>
                <w:sz w:val="24"/>
                <w:lang w:val="es-MX"/>
              </w:rPr>
              <w:t>ENTE      OBLIGADO:</w:t>
            </w:r>
            <w:r w:rsidRPr="00B17AFD">
              <w:rPr>
                <w:rFonts w:ascii="Arial" w:eastAsia="Arial Unicode MS" w:hAnsi="Arial" w:cs="Arial"/>
                <w:sz w:val="24"/>
                <w:lang w:val="es-MX"/>
              </w:rPr>
              <w:t xml:space="preserve"> AYUNTAMIENTO DE CIUDAD VALLES, SAN LUIS POTOSÍ.</w:t>
            </w:r>
          </w:p>
        </w:tc>
      </w:tr>
      <w:tr w:rsidR="000825B4" w:rsidRPr="00B17AFD" w14:paraId="37C3DD51" w14:textId="77777777" w:rsidTr="000C428D">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3FD463" w14:textId="77777777" w:rsidR="00582AB7" w:rsidRPr="00B17AFD" w:rsidRDefault="00582AB7" w:rsidP="000C428D">
            <w:pPr>
              <w:ind w:left="-108"/>
              <w:rPr>
                <w:rFonts w:ascii="Arial" w:hAnsi="Arial" w:cs="Arial"/>
                <w:sz w:val="24"/>
                <w:lang w:val="es-MX"/>
              </w:rPr>
            </w:pPr>
            <w:r w:rsidRPr="00B17AFD">
              <w:rPr>
                <w:rFonts w:ascii="Arial" w:hAnsi="Arial" w:cs="Arial"/>
                <w:b/>
                <w:sz w:val="24"/>
                <w:lang w:val="es-MX"/>
              </w:rPr>
              <w:t xml:space="preserve">COMISIONADO PONENTE: </w:t>
            </w:r>
            <w:r w:rsidRPr="00B17AFD">
              <w:rPr>
                <w:rFonts w:ascii="Arial" w:hAnsi="Arial" w:cs="Arial"/>
                <w:sz w:val="24"/>
                <w:lang w:val="es-MX"/>
              </w:rPr>
              <w:t>MARIAJOSÉ GONZÁLEZ ZARZOSA.</w:t>
            </w:r>
          </w:p>
        </w:tc>
      </w:tr>
    </w:tbl>
    <w:p w14:paraId="700E2FEF" w14:textId="77777777" w:rsidR="00582AB7" w:rsidRPr="00B17AFD" w:rsidRDefault="00582AB7" w:rsidP="00582AB7">
      <w:pPr>
        <w:pStyle w:val="Textoindependienteprimerasangra"/>
        <w:spacing w:after="0"/>
        <w:ind w:firstLine="0"/>
        <w:rPr>
          <w:rFonts w:ascii="Arial" w:hAnsi="Arial" w:cs="Arial"/>
          <w:b/>
          <w:sz w:val="24"/>
          <w:lang w:val="es-MX"/>
        </w:rPr>
      </w:pPr>
    </w:p>
    <w:p w14:paraId="6B51D6E9" w14:textId="77777777" w:rsidR="00582AB7" w:rsidRPr="00B17AFD" w:rsidRDefault="00582AB7" w:rsidP="00582AB7">
      <w:pPr>
        <w:pStyle w:val="Textoindependienteprimerasangra"/>
        <w:spacing w:after="0"/>
        <w:ind w:firstLine="0"/>
        <w:rPr>
          <w:rFonts w:ascii="Arial" w:eastAsia="Arial Unicode MS" w:hAnsi="Arial" w:cs="Arial"/>
          <w:sz w:val="24"/>
          <w:lang w:val="es-MX"/>
        </w:rPr>
      </w:pPr>
      <w:r w:rsidRPr="00B17AFD">
        <w:rPr>
          <w:rFonts w:ascii="Arial" w:eastAsia="Arial Unicode MS" w:hAnsi="Arial" w:cs="Arial"/>
          <w:sz w:val="24"/>
          <w:lang w:val="es-MX"/>
        </w:rPr>
        <w:t xml:space="preserve">San Luis Potosí, San Luis Potosí, </w:t>
      </w:r>
      <w:r w:rsidRPr="00B17AFD">
        <w:rPr>
          <w:rFonts w:ascii="Arial" w:eastAsia="BatangChe" w:hAnsi="Arial" w:cs="Arial"/>
          <w:sz w:val="24"/>
        </w:rPr>
        <w:t>Sesión Ordinaria del Pleno de la Comisión Estatal de Garantía de Acceso a la Información Pública, seis de julio de dos mil veintiuno</w:t>
      </w:r>
      <w:r w:rsidRPr="00B17AFD">
        <w:rPr>
          <w:rFonts w:ascii="Arial" w:eastAsia="Arial Unicode MS" w:hAnsi="Arial" w:cs="Arial"/>
          <w:sz w:val="24"/>
          <w:lang w:val="es-MX"/>
        </w:rPr>
        <w:t>.</w:t>
      </w:r>
    </w:p>
    <w:p w14:paraId="3DAEA8D9" w14:textId="77777777" w:rsidR="00582AB7" w:rsidRPr="00B17AFD" w:rsidRDefault="00582AB7" w:rsidP="00582AB7">
      <w:pPr>
        <w:pStyle w:val="Textoindependienteprimerasangra"/>
        <w:spacing w:after="0"/>
        <w:ind w:firstLine="0"/>
        <w:rPr>
          <w:rFonts w:ascii="Arial" w:eastAsia="Arial Unicode MS" w:hAnsi="Arial" w:cs="Arial"/>
          <w:sz w:val="24"/>
          <w:lang w:val="es-MX"/>
        </w:rPr>
      </w:pPr>
    </w:p>
    <w:p w14:paraId="70905E93" w14:textId="77777777" w:rsidR="00582AB7" w:rsidRPr="00B17AFD" w:rsidRDefault="00582AB7" w:rsidP="00582AB7">
      <w:pPr>
        <w:pStyle w:val="Textoindependienteprimerasangra"/>
        <w:spacing w:after="0"/>
        <w:ind w:firstLine="0"/>
        <w:rPr>
          <w:rFonts w:ascii="Arial" w:eastAsia="Arial Unicode MS" w:hAnsi="Arial" w:cs="Arial"/>
          <w:b/>
          <w:sz w:val="24"/>
          <w:lang w:val="es-MX"/>
        </w:rPr>
      </w:pPr>
      <w:r w:rsidRPr="00B17AFD">
        <w:rPr>
          <w:rFonts w:ascii="Arial" w:eastAsia="Arial Unicode MS" w:hAnsi="Arial" w:cs="Arial"/>
          <w:sz w:val="24"/>
          <w:lang w:val="es-MX"/>
        </w:rPr>
        <w:t>Vistos, para resolver los autos que conforman el expediente citado al rubro</w:t>
      </w:r>
      <w:r w:rsidRPr="00B17AFD">
        <w:rPr>
          <w:rFonts w:ascii="Arial" w:eastAsia="Arial Unicode MS" w:hAnsi="Arial" w:cs="Arial"/>
          <w:b/>
          <w:sz w:val="24"/>
          <w:lang w:val="es-MX"/>
        </w:rPr>
        <w:t xml:space="preserve">; </w:t>
      </w:r>
      <w:r w:rsidRPr="00B17AFD">
        <w:rPr>
          <w:rFonts w:ascii="Arial" w:eastAsia="Arial Unicode MS" w:hAnsi="Arial" w:cs="Arial"/>
          <w:sz w:val="24"/>
          <w:lang w:val="es-MX"/>
        </w:rPr>
        <w:t>y</w:t>
      </w:r>
      <w:r w:rsidRPr="00B17AFD">
        <w:rPr>
          <w:rFonts w:ascii="Arial" w:eastAsia="Arial Unicode MS" w:hAnsi="Arial" w:cs="Arial"/>
          <w:b/>
          <w:sz w:val="24"/>
          <w:lang w:val="es-MX"/>
        </w:rPr>
        <w:t xml:space="preserve">  </w:t>
      </w:r>
    </w:p>
    <w:p w14:paraId="6D89341F" w14:textId="77777777" w:rsidR="00582AB7" w:rsidRPr="00B17AFD" w:rsidRDefault="00582AB7" w:rsidP="00582AB7">
      <w:pPr>
        <w:pStyle w:val="Textoindependienteprimerasangra"/>
        <w:spacing w:after="0"/>
        <w:ind w:firstLine="0"/>
        <w:rPr>
          <w:rFonts w:ascii="Arial" w:eastAsia="Arial Unicode MS" w:hAnsi="Arial" w:cs="Arial"/>
          <w:sz w:val="24"/>
          <w:lang w:val="es-MX"/>
        </w:rPr>
      </w:pPr>
    </w:p>
    <w:p w14:paraId="43A179E1" w14:textId="77777777" w:rsidR="00582AB7" w:rsidRPr="00B17AFD" w:rsidRDefault="00582AB7" w:rsidP="00582AB7">
      <w:pPr>
        <w:pStyle w:val="Textoindependienteprimerasangra"/>
        <w:spacing w:after="0"/>
        <w:ind w:firstLine="900"/>
        <w:jc w:val="center"/>
        <w:rPr>
          <w:rFonts w:ascii="Arial" w:eastAsia="Arial Unicode MS" w:hAnsi="Arial" w:cs="Arial"/>
          <w:b/>
          <w:sz w:val="24"/>
          <w:lang w:val="es-MX"/>
        </w:rPr>
      </w:pPr>
      <w:r w:rsidRPr="00B17AFD">
        <w:rPr>
          <w:rFonts w:ascii="Arial" w:eastAsia="Arial Unicode MS" w:hAnsi="Arial" w:cs="Arial"/>
          <w:b/>
          <w:sz w:val="24"/>
          <w:lang w:val="es-MX"/>
        </w:rPr>
        <w:t>R E S U L T A N D O:</w:t>
      </w:r>
    </w:p>
    <w:p w14:paraId="24CD86E1" w14:textId="77777777" w:rsidR="00582AB7" w:rsidRPr="00B17AFD" w:rsidRDefault="00582AB7" w:rsidP="00582AB7">
      <w:pPr>
        <w:pStyle w:val="Textoindependienteprimerasangra"/>
        <w:spacing w:after="0"/>
        <w:ind w:firstLine="900"/>
        <w:jc w:val="center"/>
        <w:rPr>
          <w:rFonts w:ascii="Arial" w:eastAsia="Arial Unicode MS" w:hAnsi="Arial" w:cs="Arial"/>
          <w:b/>
          <w:sz w:val="24"/>
          <w:lang w:val="es-MX"/>
        </w:rPr>
      </w:pPr>
    </w:p>
    <w:p w14:paraId="7BBC2CEB" w14:textId="77777777" w:rsidR="00582AB7" w:rsidRPr="00B17AFD" w:rsidRDefault="00582AB7" w:rsidP="00582AB7">
      <w:pPr>
        <w:rPr>
          <w:rFonts w:ascii="Arial" w:eastAsia="Arial Unicode MS" w:hAnsi="Arial" w:cs="Arial"/>
          <w:sz w:val="24"/>
          <w:lang w:val="es-MX"/>
        </w:rPr>
      </w:pPr>
      <w:r w:rsidRPr="00B17AFD">
        <w:rPr>
          <w:rFonts w:ascii="Arial" w:eastAsia="Arial Unicode MS" w:hAnsi="Arial" w:cs="Arial"/>
          <w:b/>
          <w:sz w:val="24"/>
        </w:rPr>
        <w:t>PRIMERO.</w:t>
      </w:r>
      <w:r w:rsidRPr="00B17AFD">
        <w:rPr>
          <w:rFonts w:ascii="Arial" w:eastAsia="Arial Unicode MS" w:hAnsi="Arial" w:cs="Arial"/>
          <w:sz w:val="24"/>
        </w:rPr>
        <w:t xml:space="preserve"> </w:t>
      </w:r>
      <w:r w:rsidRPr="00B17AFD">
        <w:rPr>
          <w:rFonts w:ascii="Arial" w:eastAsia="Arial Unicode MS" w:hAnsi="Arial" w:cs="Arial"/>
          <w:sz w:val="24"/>
          <w:lang w:val="es-MX"/>
        </w:rPr>
        <w:t>El veintiséis de abril de dos mil veintiuno, el recurrente presentó ante el</w:t>
      </w:r>
      <w:r w:rsidRPr="00B17AFD">
        <w:rPr>
          <w:rFonts w:ascii="Arial" w:eastAsia="Arial Unicode MS" w:hAnsi="Arial" w:cs="Arial"/>
          <w:b/>
          <w:sz w:val="24"/>
          <w:lang w:val="es-MX"/>
        </w:rPr>
        <w:t xml:space="preserve"> AYUNTAMIENTO DE CIUDAD VALLES, </w:t>
      </w:r>
      <w:r w:rsidRPr="00B17AFD">
        <w:rPr>
          <w:rFonts w:ascii="Arial" w:eastAsia="Arial Unicode MS" w:hAnsi="Arial" w:cs="Arial"/>
          <w:sz w:val="24"/>
          <w:lang w:val="es-MX"/>
        </w:rPr>
        <w:t>una solicitud de información, a la cual le fue asignado el número de folio 00353421</w:t>
      </w:r>
      <w:r w:rsidRPr="00B17AFD">
        <w:rPr>
          <w:rFonts w:ascii="Arial" w:eastAsia="Arial Unicode MS" w:hAnsi="Arial" w:cs="Arial"/>
          <w:sz w:val="24"/>
        </w:rPr>
        <w:t>.</w:t>
      </w:r>
    </w:p>
    <w:p w14:paraId="7D1422A3" w14:textId="77777777" w:rsidR="00582AB7" w:rsidRPr="00B17AFD" w:rsidRDefault="00582AB7" w:rsidP="00582AB7">
      <w:pPr>
        <w:rPr>
          <w:rFonts w:ascii="Arial" w:eastAsia="Arial Unicode MS" w:hAnsi="Arial" w:cs="Arial"/>
          <w:sz w:val="24"/>
        </w:rPr>
      </w:pPr>
    </w:p>
    <w:p w14:paraId="0881BD61" w14:textId="77777777" w:rsidR="00582AB7" w:rsidRPr="00B17AFD" w:rsidRDefault="00582AB7" w:rsidP="00582AB7">
      <w:pPr>
        <w:rPr>
          <w:rFonts w:ascii="Arial" w:hAnsi="Arial" w:cs="Arial"/>
          <w:sz w:val="24"/>
        </w:rPr>
      </w:pPr>
      <w:r w:rsidRPr="00B17AFD">
        <w:rPr>
          <w:rFonts w:ascii="Arial" w:eastAsia="Arial Unicode MS" w:hAnsi="Arial" w:cs="Arial"/>
          <w:b/>
          <w:sz w:val="24"/>
        </w:rPr>
        <w:t>SEGUNDO.</w:t>
      </w:r>
      <w:r w:rsidRPr="00B17AFD">
        <w:rPr>
          <w:rFonts w:ascii="Arial" w:eastAsia="Arial Unicode MS" w:hAnsi="Arial" w:cs="Arial"/>
          <w:sz w:val="24"/>
        </w:rPr>
        <w:t xml:space="preserve"> El treinta de abril de dos mil veintiuno, </w:t>
      </w:r>
      <w:r w:rsidRPr="00B17AFD">
        <w:rPr>
          <w:rFonts w:ascii="Arial" w:hAnsi="Arial" w:cs="Arial"/>
          <w:sz w:val="24"/>
          <w:lang w:val="es-MX"/>
        </w:rPr>
        <w:t xml:space="preserve">se </w:t>
      </w:r>
      <w:r w:rsidRPr="00B17AFD">
        <w:rPr>
          <w:rFonts w:ascii="Arial" w:hAnsi="Arial" w:cs="Arial"/>
          <w:sz w:val="24"/>
        </w:rPr>
        <w:t>registró en la Plataforma Nacional de Transparencia que el sujeto obligado emitió contestación para efecto de atender la solicitud de información aludida a la particular.</w:t>
      </w:r>
    </w:p>
    <w:p w14:paraId="744AF6F2" w14:textId="77777777" w:rsidR="00582AB7" w:rsidRPr="00B17AFD" w:rsidRDefault="00582AB7" w:rsidP="00582AB7">
      <w:pPr>
        <w:rPr>
          <w:rFonts w:ascii="Arial" w:eastAsia="Arial Unicode MS" w:hAnsi="Arial" w:cs="Arial"/>
          <w:sz w:val="24"/>
        </w:rPr>
      </w:pPr>
    </w:p>
    <w:p w14:paraId="7AF09167" w14:textId="77777777" w:rsidR="00582AB7" w:rsidRPr="00B17AFD" w:rsidRDefault="00582AB7" w:rsidP="00582AB7">
      <w:pPr>
        <w:rPr>
          <w:rFonts w:ascii="Arial" w:eastAsia="Arial Unicode MS" w:hAnsi="Arial" w:cs="Arial"/>
          <w:sz w:val="24"/>
        </w:rPr>
      </w:pPr>
      <w:r w:rsidRPr="00B17AFD">
        <w:rPr>
          <w:rFonts w:ascii="Arial" w:eastAsia="Arial Unicode MS" w:hAnsi="Arial" w:cs="Arial"/>
          <w:b/>
          <w:sz w:val="24"/>
        </w:rPr>
        <w:t xml:space="preserve">TERCERO. </w:t>
      </w:r>
      <w:r w:rsidRPr="00B17AFD">
        <w:rPr>
          <w:rFonts w:ascii="Arial" w:eastAsia="Arial Unicode MS" w:hAnsi="Arial" w:cs="Arial"/>
          <w:sz w:val="24"/>
        </w:rPr>
        <w:t>El treinta de abril de dos mil veintiuno</w:t>
      </w:r>
      <w:r w:rsidRPr="00B17AFD">
        <w:rPr>
          <w:rFonts w:ascii="Arial" w:hAnsi="Arial" w:cs="Arial"/>
          <w:sz w:val="24"/>
        </w:rPr>
        <w:t xml:space="preserve">, este Órgano Garante recibió el recurso de revisión interpuesto por el ahora recurrente en contra de la respuesta otorgada por parte del sujeto obligado.  </w:t>
      </w:r>
    </w:p>
    <w:p w14:paraId="7A072768" w14:textId="77777777" w:rsidR="00582AB7" w:rsidRPr="00B17AFD" w:rsidRDefault="00582AB7" w:rsidP="00582AB7">
      <w:pPr>
        <w:rPr>
          <w:rFonts w:ascii="Arial" w:eastAsia="Arial Unicode MS" w:hAnsi="Arial" w:cs="Arial"/>
          <w:sz w:val="24"/>
        </w:rPr>
      </w:pPr>
    </w:p>
    <w:p w14:paraId="7F7FBEE2" w14:textId="77777777" w:rsidR="00582AB7" w:rsidRPr="00B17AFD" w:rsidRDefault="00582AB7" w:rsidP="00582AB7">
      <w:pPr>
        <w:rPr>
          <w:rFonts w:ascii="Arial" w:hAnsi="Arial" w:cs="Arial"/>
          <w:sz w:val="24"/>
        </w:rPr>
      </w:pPr>
      <w:r w:rsidRPr="00B17AFD">
        <w:rPr>
          <w:rFonts w:ascii="Arial" w:hAnsi="Arial" w:cs="Arial"/>
          <w:b/>
          <w:sz w:val="24"/>
        </w:rPr>
        <w:t>CUARTO.</w:t>
      </w:r>
      <w:r w:rsidRPr="00B17AFD">
        <w:rPr>
          <w:rFonts w:ascii="Arial" w:hAnsi="Arial" w:cs="Arial"/>
          <w:sz w:val="24"/>
        </w:rPr>
        <w:t xml:space="preserve"> El cuatro de mayo de dos mil veintiuno y de conformidad con el artículo 174, fracción I de la Ley de Transparencia y Acceso a la Información Pública del Estado, el recurso de revisión que se resuelve fue turnado a la Comisionada Ponente, para el análisis de su admisión o desechamiento. </w:t>
      </w:r>
    </w:p>
    <w:p w14:paraId="62CAD8EA" w14:textId="77777777" w:rsidR="00582AB7" w:rsidRPr="00B17AFD" w:rsidRDefault="00582AB7" w:rsidP="00582AB7">
      <w:pPr>
        <w:rPr>
          <w:rFonts w:ascii="Arial" w:hAnsi="Arial" w:cs="Arial"/>
          <w:b/>
          <w:sz w:val="24"/>
        </w:rPr>
      </w:pPr>
    </w:p>
    <w:p w14:paraId="1AF069BE" w14:textId="77777777" w:rsidR="00582AB7" w:rsidRPr="00B17AFD" w:rsidRDefault="00582AB7" w:rsidP="00582AB7">
      <w:pPr>
        <w:rPr>
          <w:rFonts w:ascii="Arial" w:hAnsi="Arial" w:cs="Arial"/>
          <w:sz w:val="24"/>
        </w:rPr>
      </w:pPr>
      <w:r w:rsidRPr="00B17AFD">
        <w:rPr>
          <w:rFonts w:ascii="Arial" w:hAnsi="Arial" w:cs="Arial"/>
          <w:b/>
          <w:sz w:val="24"/>
        </w:rPr>
        <w:t>QUINTO.</w:t>
      </w:r>
      <w:r w:rsidRPr="00B17AFD">
        <w:rPr>
          <w:rFonts w:ascii="Arial" w:hAnsi="Arial" w:cs="Arial"/>
          <w:sz w:val="24"/>
        </w:rPr>
        <w:t xml:space="preserve"> El siete de mayo de dos mil veintiuno, se dictó un Acuerdo por el cual se admitió el presente medio de impugnación, integrándose el expediente respectivo, el cual se puso a disposición de las partes para que en el plazo que reconoce la ley manifestaran lo que a su derecho conviniera y ofrecieran las </w:t>
      </w:r>
      <w:r w:rsidRPr="00B17AFD">
        <w:rPr>
          <w:rFonts w:ascii="Arial" w:hAnsi="Arial" w:cs="Arial"/>
          <w:sz w:val="24"/>
        </w:rPr>
        <w:lastRenderedPageBreak/>
        <w:t>pruebas que consideraran pertinentes, esto según lo dispuesto en la fracción II  del artículo 174 de la Ley de Transparencia y Acceso a la Información Pública del Estado.</w:t>
      </w:r>
    </w:p>
    <w:p w14:paraId="1415649C" w14:textId="77777777" w:rsidR="00582AB7" w:rsidRPr="00B17AFD" w:rsidRDefault="00582AB7" w:rsidP="00582AB7">
      <w:pPr>
        <w:rPr>
          <w:rFonts w:ascii="Arial" w:hAnsi="Arial" w:cs="Arial"/>
          <w:b/>
          <w:sz w:val="24"/>
        </w:rPr>
      </w:pPr>
    </w:p>
    <w:p w14:paraId="13C16C32" w14:textId="77777777" w:rsidR="00582AB7" w:rsidRPr="00B17AFD" w:rsidRDefault="00582AB7" w:rsidP="00582AB7">
      <w:pPr>
        <w:rPr>
          <w:rFonts w:ascii="Arial" w:hAnsi="Arial" w:cs="Arial"/>
          <w:sz w:val="24"/>
        </w:rPr>
      </w:pPr>
      <w:r w:rsidRPr="00B17AFD">
        <w:rPr>
          <w:rFonts w:ascii="Arial" w:hAnsi="Arial" w:cs="Arial"/>
          <w:b/>
          <w:sz w:val="24"/>
        </w:rPr>
        <w:t xml:space="preserve">SEXTO. </w:t>
      </w:r>
      <w:r w:rsidRPr="00B17AFD">
        <w:rPr>
          <w:rFonts w:ascii="Arial" w:hAnsi="Arial" w:cs="Arial"/>
          <w:sz w:val="24"/>
        </w:rPr>
        <w:t>El dieciocho de junio de dos mil veintiuno, se dictó un Acuerdo por el cual se tuvo por recibido el oficio número UTM/1019/2021, de cuatro de junio de dos mil veintiuno, suscrito por la Titular de la Unidad de Transparencia del Ayuntamiento de Ciudad Valles, San Luis Potosí; en ese sentido, se tuvieron por hechas las manifestaciones correspondientes al sujeto obligado.</w:t>
      </w:r>
    </w:p>
    <w:p w14:paraId="7E60847D" w14:textId="77777777" w:rsidR="00582AB7" w:rsidRPr="00B17AFD" w:rsidRDefault="00582AB7" w:rsidP="00582AB7">
      <w:pPr>
        <w:rPr>
          <w:rFonts w:ascii="Arial" w:hAnsi="Arial" w:cs="Arial"/>
          <w:sz w:val="24"/>
        </w:rPr>
      </w:pPr>
    </w:p>
    <w:p w14:paraId="57C7B6CE" w14:textId="77777777" w:rsidR="00582AB7" w:rsidRPr="00B17AFD" w:rsidRDefault="00582AB7" w:rsidP="00582AB7">
      <w:pPr>
        <w:rPr>
          <w:rFonts w:ascii="Arial" w:hAnsi="Arial" w:cs="Arial"/>
          <w:sz w:val="24"/>
        </w:rPr>
      </w:pPr>
      <w:r w:rsidRPr="00B17AFD">
        <w:rPr>
          <w:rFonts w:ascii="Arial" w:hAnsi="Arial" w:cs="Arial"/>
          <w:sz w:val="24"/>
        </w:rPr>
        <w:t>De igual forma, en el Acuerdo de referencia, se hizo constar que el recurrente no realizó manifestación alguna ni presento prueba.</w:t>
      </w:r>
    </w:p>
    <w:p w14:paraId="23BCDF5E" w14:textId="77777777" w:rsidR="00582AB7" w:rsidRPr="00B17AFD" w:rsidRDefault="00582AB7" w:rsidP="00582AB7">
      <w:pPr>
        <w:rPr>
          <w:rFonts w:ascii="Arial" w:hAnsi="Arial" w:cs="Arial"/>
          <w:sz w:val="24"/>
        </w:rPr>
      </w:pPr>
    </w:p>
    <w:p w14:paraId="1FD1ED85" w14:textId="77777777" w:rsidR="00582AB7" w:rsidRPr="00B17AFD" w:rsidRDefault="00582AB7" w:rsidP="00582AB7">
      <w:pPr>
        <w:rPr>
          <w:rFonts w:ascii="Arial" w:hAnsi="Arial" w:cs="Arial"/>
          <w:sz w:val="24"/>
        </w:rPr>
      </w:pPr>
      <w:r w:rsidRPr="00B17AFD">
        <w:rPr>
          <w:rFonts w:ascii="Arial" w:hAnsi="Arial" w:cs="Arial"/>
          <w:b/>
          <w:sz w:val="24"/>
        </w:rPr>
        <w:t xml:space="preserve">SEPTIMO. </w:t>
      </w:r>
      <w:r w:rsidRPr="00B17AFD">
        <w:rPr>
          <w:rFonts w:ascii="Arial" w:hAnsi="Arial" w:cs="Arial"/>
          <w:sz w:val="24"/>
        </w:rPr>
        <w:t>El dieciocho de junio de dos mil veintiuno, se procedió a decretar el cierre de instrucción en el presente procedimiento, para efecto de elaborar el proyecto de resolución correspondiente y,</w:t>
      </w:r>
    </w:p>
    <w:p w14:paraId="5391CF06" w14:textId="77777777" w:rsidR="00582AB7" w:rsidRPr="00B17AFD" w:rsidRDefault="00582AB7" w:rsidP="00582AB7">
      <w:pPr>
        <w:rPr>
          <w:rFonts w:ascii="Arial" w:hAnsi="Arial" w:cs="Arial"/>
          <w:sz w:val="24"/>
        </w:rPr>
      </w:pPr>
    </w:p>
    <w:p w14:paraId="1BBFEC81" w14:textId="77777777" w:rsidR="00582AB7" w:rsidRPr="00B17AFD" w:rsidRDefault="00582AB7" w:rsidP="00582AB7">
      <w:pPr>
        <w:jc w:val="center"/>
        <w:outlineLvl w:val="0"/>
        <w:rPr>
          <w:rFonts w:ascii="Arial" w:hAnsi="Arial" w:cs="Arial"/>
          <w:b/>
          <w:sz w:val="24"/>
        </w:rPr>
      </w:pPr>
      <w:r w:rsidRPr="00B17AFD">
        <w:rPr>
          <w:rFonts w:ascii="Arial" w:hAnsi="Arial" w:cs="Arial"/>
          <w:b/>
          <w:sz w:val="24"/>
        </w:rPr>
        <w:t>C O N S I D E R A N D O</w:t>
      </w:r>
    </w:p>
    <w:p w14:paraId="2CE0C3BE" w14:textId="77777777" w:rsidR="00582AB7" w:rsidRPr="00B17AFD" w:rsidRDefault="00582AB7" w:rsidP="00582AB7">
      <w:pPr>
        <w:jc w:val="center"/>
        <w:outlineLvl w:val="0"/>
        <w:rPr>
          <w:rFonts w:ascii="Arial" w:hAnsi="Arial" w:cs="Arial"/>
          <w:b/>
          <w:sz w:val="24"/>
        </w:rPr>
      </w:pPr>
    </w:p>
    <w:p w14:paraId="45C21050" w14:textId="77777777" w:rsidR="00582AB7" w:rsidRPr="00B17AFD" w:rsidRDefault="00582AB7" w:rsidP="00582AB7">
      <w:pPr>
        <w:rPr>
          <w:rFonts w:ascii="Arial" w:eastAsia="Arial Unicode MS" w:hAnsi="Arial" w:cs="Arial"/>
          <w:sz w:val="24"/>
        </w:rPr>
      </w:pPr>
      <w:r w:rsidRPr="00B17AFD">
        <w:rPr>
          <w:rFonts w:ascii="Arial" w:eastAsia="Arial Unicode MS" w:hAnsi="Arial" w:cs="Arial"/>
          <w:b/>
          <w:sz w:val="24"/>
        </w:rPr>
        <w:t>PRIMERO.</w:t>
      </w:r>
      <w:r w:rsidRPr="00B17AFD">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40F8A10F" w14:textId="77777777" w:rsidR="00582AB7" w:rsidRPr="00B17AFD" w:rsidRDefault="00582AB7" w:rsidP="00582AB7">
      <w:pPr>
        <w:rPr>
          <w:rFonts w:ascii="Arial" w:hAnsi="Arial" w:cs="Arial"/>
          <w:b/>
          <w:sz w:val="24"/>
        </w:rPr>
      </w:pPr>
    </w:p>
    <w:p w14:paraId="1D4787AE" w14:textId="77777777" w:rsidR="00582AB7" w:rsidRPr="00B17AFD" w:rsidRDefault="00582AB7" w:rsidP="00582AB7">
      <w:pPr>
        <w:rPr>
          <w:rFonts w:ascii="Arial" w:eastAsia="Arial Unicode MS" w:hAnsi="Arial" w:cs="Arial"/>
          <w:sz w:val="24"/>
        </w:rPr>
      </w:pPr>
      <w:r w:rsidRPr="00B17AFD">
        <w:rPr>
          <w:rFonts w:ascii="Arial" w:eastAsia="Arial Unicode MS" w:hAnsi="Arial" w:cs="Arial"/>
          <w:b/>
          <w:sz w:val="24"/>
        </w:rPr>
        <w:t xml:space="preserve">SEGUNDO. </w:t>
      </w:r>
      <w:r w:rsidRPr="00B17AFD">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14:paraId="5C2CDFC6" w14:textId="77777777" w:rsidR="00582AB7" w:rsidRPr="00B17AFD" w:rsidRDefault="00582AB7" w:rsidP="00582AB7">
      <w:pPr>
        <w:rPr>
          <w:rFonts w:ascii="Arial" w:eastAsia="Arial Unicode MS" w:hAnsi="Arial" w:cs="Arial"/>
          <w:sz w:val="24"/>
        </w:rPr>
      </w:pPr>
    </w:p>
    <w:p w14:paraId="4091864C" w14:textId="77777777" w:rsidR="00582AB7" w:rsidRPr="00B17AFD" w:rsidRDefault="00582AB7" w:rsidP="00582AB7">
      <w:pPr>
        <w:spacing w:line="240" w:lineRule="auto"/>
        <w:ind w:left="1134" w:right="1183"/>
        <w:rPr>
          <w:rFonts w:ascii="Arial" w:hAnsi="Arial" w:cs="Arial"/>
          <w:sz w:val="22"/>
          <w:szCs w:val="22"/>
          <w:lang w:val="es-ES_tradnl"/>
        </w:rPr>
      </w:pPr>
      <w:r w:rsidRPr="00B17AFD">
        <w:rPr>
          <w:rFonts w:ascii="Arial" w:hAnsi="Arial" w:cs="Arial"/>
          <w:b/>
          <w:sz w:val="22"/>
          <w:szCs w:val="22"/>
        </w:rPr>
        <w:lastRenderedPageBreak/>
        <w:t>IMPROCEDENCIA.</w:t>
      </w:r>
      <w:r w:rsidRPr="00B17AFD">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B17AFD">
        <w:rPr>
          <w:rFonts w:ascii="Arial" w:hAnsi="Arial" w:cs="Arial"/>
          <w:sz w:val="22"/>
          <w:szCs w:val="22"/>
          <w:lang w:val="es-ES_tradnl"/>
        </w:rPr>
        <w:t>.</w:t>
      </w:r>
      <w:r w:rsidRPr="00B17AFD">
        <w:rPr>
          <w:rStyle w:val="Refdenotaalpie"/>
          <w:rFonts w:ascii="Arial" w:hAnsi="Arial" w:cs="Arial"/>
          <w:sz w:val="22"/>
          <w:szCs w:val="22"/>
          <w:lang w:val="es-ES_tradnl"/>
        </w:rPr>
        <w:footnoteReference w:id="1"/>
      </w:r>
    </w:p>
    <w:p w14:paraId="29D9E382" w14:textId="77777777" w:rsidR="00582AB7" w:rsidRPr="00B17AFD" w:rsidRDefault="00582AB7" w:rsidP="00582AB7">
      <w:pPr>
        <w:rPr>
          <w:rFonts w:ascii="Arial" w:eastAsia="Arial Unicode MS" w:hAnsi="Arial" w:cs="Arial"/>
          <w:sz w:val="24"/>
        </w:rPr>
      </w:pPr>
    </w:p>
    <w:p w14:paraId="26F9BA29" w14:textId="77777777" w:rsidR="00582AB7" w:rsidRPr="00B17AFD" w:rsidRDefault="00582AB7" w:rsidP="00582AB7">
      <w:pPr>
        <w:rPr>
          <w:rFonts w:ascii="Arial" w:eastAsia="Arial Unicode MS" w:hAnsi="Arial" w:cs="Arial"/>
          <w:sz w:val="24"/>
        </w:rPr>
      </w:pPr>
      <w:r w:rsidRPr="00B17AFD">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556778C1" w14:textId="77777777" w:rsidR="00582AB7" w:rsidRPr="00B17AFD" w:rsidRDefault="00582AB7" w:rsidP="00582AB7">
      <w:pPr>
        <w:pStyle w:val="Textoindependienteprimerasangra"/>
        <w:spacing w:after="0"/>
        <w:ind w:right="1183" w:firstLine="900"/>
        <w:rPr>
          <w:rFonts w:ascii="Arial" w:eastAsia="Arial Unicode MS" w:hAnsi="Arial" w:cs="Arial"/>
          <w:sz w:val="24"/>
          <w:highlight w:val="yellow"/>
          <w:lang w:val="es-ES_tradnl"/>
        </w:rPr>
      </w:pPr>
    </w:p>
    <w:p w14:paraId="31D8E2A6" w14:textId="77777777" w:rsidR="00B17AFD" w:rsidRPr="003A6197" w:rsidRDefault="00B17AFD" w:rsidP="00B17AFD">
      <w:pPr>
        <w:pStyle w:val="Textoindependienteprimerasangra"/>
        <w:spacing w:after="0" w:line="240" w:lineRule="auto"/>
        <w:ind w:left="1134" w:right="1183" w:firstLine="0"/>
        <w:rPr>
          <w:rFonts w:ascii="Arial" w:eastAsia="Arial Unicode MS" w:hAnsi="Arial" w:cs="Arial"/>
          <w:sz w:val="22"/>
          <w:szCs w:val="22"/>
          <w:lang w:val="es-ES_tradnl"/>
        </w:rPr>
      </w:pPr>
      <w:r w:rsidRPr="003A6197">
        <w:rPr>
          <w:rFonts w:ascii="Arial" w:eastAsia="Arial Unicode MS" w:hAnsi="Arial" w:cs="Arial"/>
          <w:sz w:val="22"/>
          <w:szCs w:val="22"/>
          <w:lang w:val="es-ES_tradnl"/>
        </w:rPr>
        <w:t xml:space="preserve">“Articulo 167. El recurso de revisión procederá en contra de: </w:t>
      </w:r>
    </w:p>
    <w:p w14:paraId="687BCB13" w14:textId="77777777" w:rsidR="00B17AFD" w:rsidRPr="003A6197" w:rsidRDefault="00B17AFD" w:rsidP="00B17AFD">
      <w:pPr>
        <w:pStyle w:val="Textoindependienteprimerasangra"/>
        <w:spacing w:after="0" w:line="240" w:lineRule="auto"/>
        <w:ind w:left="1134" w:right="1183" w:firstLine="0"/>
        <w:rPr>
          <w:rFonts w:ascii="Arial" w:eastAsia="Arial Unicode MS" w:hAnsi="Arial" w:cs="Arial"/>
          <w:sz w:val="22"/>
          <w:szCs w:val="22"/>
          <w:lang w:val="es-ES_tradnl"/>
        </w:rPr>
      </w:pPr>
    </w:p>
    <w:p w14:paraId="702A90C2" w14:textId="77777777" w:rsidR="00B17AFD" w:rsidRPr="003A6197" w:rsidRDefault="00B17AFD" w:rsidP="00B17AFD">
      <w:pPr>
        <w:pStyle w:val="Textoindependienteprimerasangra"/>
        <w:spacing w:after="0" w:line="240" w:lineRule="auto"/>
        <w:ind w:left="1134" w:right="1183" w:firstLine="0"/>
        <w:rPr>
          <w:rFonts w:ascii="Arial" w:eastAsia="Arial Unicode MS" w:hAnsi="Arial" w:cs="Arial"/>
          <w:iCs/>
          <w:sz w:val="22"/>
          <w:szCs w:val="22"/>
          <w:lang w:val="es-ES_tradnl"/>
        </w:rPr>
      </w:pPr>
      <w:r w:rsidRPr="003A6197">
        <w:rPr>
          <w:rFonts w:ascii="Arial" w:eastAsia="Arial Unicode MS" w:hAnsi="Arial" w:cs="Arial"/>
          <w:iCs/>
          <w:sz w:val="22"/>
          <w:szCs w:val="22"/>
          <w:lang w:val="es-ES_tradnl"/>
        </w:rPr>
        <w:t>[…]</w:t>
      </w:r>
    </w:p>
    <w:p w14:paraId="2C006228" w14:textId="77777777" w:rsidR="00B17AFD" w:rsidRPr="003A6197" w:rsidRDefault="00B17AFD" w:rsidP="00B17AFD">
      <w:pPr>
        <w:pStyle w:val="Textoindependienteprimerasangra"/>
        <w:spacing w:after="0" w:line="240" w:lineRule="auto"/>
        <w:ind w:left="1134" w:right="1183" w:firstLine="0"/>
        <w:rPr>
          <w:rFonts w:ascii="Arial" w:eastAsia="Arial Unicode MS" w:hAnsi="Arial" w:cs="Arial"/>
          <w:iCs/>
          <w:sz w:val="22"/>
          <w:szCs w:val="22"/>
          <w:lang w:val="es-ES_tradnl"/>
        </w:rPr>
      </w:pPr>
    </w:p>
    <w:p w14:paraId="25C25FCA" w14:textId="77777777" w:rsidR="00B17AFD" w:rsidRPr="00E93C44" w:rsidRDefault="00B17AFD" w:rsidP="00B17AFD">
      <w:pPr>
        <w:pStyle w:val="Textoindependienteprimerasangra"/>
        <w:spacing w:after="0" w:line="240" w:lineRule="auto"/>
        <w:ind w:left="1134" w:right="1183" w:firstLine="0"/>
        <w:rPr>
          <w:rFonts w:ascii="Arial" w:hAnsi="Arial" w:cs="Arial"/>
          <w:b/>
          <w:bCs/>
          <w:sz w:val="22"/>
          <w:szCs w:val="22"/>
        </w:rPr>
      </w:pPr>
      <w:r w:rsidRPr="00E93C44">
        <w:rPr>
          <w:rFonts w:ascii="Arial" w:hAnsi="Arial" w:cs="Arial"/>
          <w:b/>
          <w:bCs/>
          <w:sz w:val="22"/>
          <w:szCs w:val="22"/>
        </w:rPr>
        <w:t>XII. La falta, deficiencia o insuficiencia de la fundamentación y/o motivación en la respuesta, o</w:t>
      </w:r>
    </w:p>
    <w:p w14:paraId="2CE19842" w14:textId="77777777" w:rsidR="00B17AFD" w:rsidRPr="003A6197" w:rsidRDefault="00B17AFD" w:rsidP="00B17AFD">
      <w:pPr>
        <w:pStyle w:val="Textoindependienteprimerasangra"/>
        <w:spacing w:after="0" w:line="240" w:lineRule="auto"/>
        <w:ind w:left="1134" w:right="1183" w:firstLine="0"/>
        <w:rPr>
          <w:rFonts w:ascii="Arial" w:eastAsia="Arial Unicode MS" w:hAnsi="Arial" w:cs="Arial"/>
          <w:b/>
          <w:iCs/>
          <w:sz w:val="22"/>
          <w:szCs w:val="22"/>
          <w:lang w:val="es-ES_tradnl"/>
        </w:rPr>
      </w:pPr>
    </w:p>
    <w:p w14:paraId="659AE794" w14:textId="77777777" w:rsidR="00B17AFD" w:rsidRPr="003A6197" w:rsidRDefault="00B17AFD" w:rsidP="00B17AFD">
      <w:pPr>
        <w:pStyle w:val="Textoindependienteprimerasangra"/>
        <w:spacing w:after="0" w:line="240" w:lineRule="auto"/>
        <w:ind w:left="6798" w:right="1183" w:firstLine="0"/>
        <w:rPr>
          <w:rFonts w:ascii="Arial" w:eastAsia="Arial Unicode MS" w:hAnsi="Arial" w:cs="Arial"/>
          <w:iCs/>
          <w:sz w:val="22"/>
          <w:szCs w:val="22"/>
          <w:lang w:val="es-ES_tradnl"/>
        </w:rPr>
      </w:pPr>
      <w:r>
        <w:rPr>
          <w:rFonts w:ascii="Arial" w:eastAsia="Arial Unicode MS" w:hAnsi="Arial" w:cs="Arial"/>
          <w:iCs/>
          <w:sz w:val="22"/>
          <w:szCs w:val="22"/>
          <w:lang w:val="es-ES_tradnl"/>
        </w:rPr>
        <w:t xml:space="preserve">  </w:t>
      </w:r>
      <w:r w:rsidRPr="003A6197">
        <w:rPr>
          <w:rFonts w:ascii="Arial" w:eastAsia="Arial Unicode MS" w:hAnsi="Arial" w:cs="Arial"/>
          <w:iCs/>
          <w:sz w:val="22"/>
          <w:szCs w:val="22"/>
          <w:lang w:val="es-ES_tradnl"/>
        </w:rPr>
        <w:t>[…]”</w:t>
      </w:r>
    </w:p>
    <w:p w14:paraId="02B2FD2C" w14:textId="77777777" w:rsidR="00B17AFD" w:rsidRPr="003A6197" w:rsidRDefault="00B17AFD" w:rsidP="00B17AFD">
      <w:pPr>
        <w:pStyle w:val="Textoindependienteprimerasangra"/>
        <w:spacing w:after="0"/>
        <w:ind w:left="1134" w:right="1183" w:firstLine="0"/>
        <w:jc w:val="right"/>
        <w:rPr>
          <w:rFonts w:ascii="Arial" w:hAnsi="Arial" w:cs="Arial"/>
          <w:b/>
          <w:sz w:val="22"/>
          <w:szCs w:val="22"/>
        </w:rPr>
      </w:pPr>
      <w:r w:rsidRPr="003A6197">
        <w:rPr>
          <w:rFonts w:ascii="Arial" w:hAnsi="Arial" w:cs="Arial"/>
          <w:b/>
          <w:sz w:val="22"/>
          <w:szCs w:val="22"/>
        </w:rPr>
        <w:t>[Énfasis añadido]</w:t>
      </w:r>
    </w:p>
    <w:p w14:paraId="27A743BF" w14:textId="77777777" w:rsidR="00B17AFD" w:rsidRPr="003A6197" w:rsidRDefault="00B17AFD" w:rsidP="00B17AFD">
      <w:pPr>
        <w:ind w:left="1134"/>
        <w:rPr>
          <w:rFonts w:ascii="Arial" w:eastAsia="Arial Unicode MS" w:hAnsi="Arial" w:cs="Arial"/>
          <w:sz w:val="24"/>
        </w:rPr>
      </w:pPr>
    </w:p>
    <w:p w14:paraId="56DECA28" w14:textId="77777777" w:rsidR="00B17AFD" w:rsidRPr="003A6197" w:rsidRDefault="00B17AFD" w:rsidP="00B17AFD">
      <w:pPr>
        <w:rPr>
          <w:rFonts w:ascii="Arial" w:eastAsia="Arial Unicode MS" w:hAnsi="Arial" w:cs="Arial"/>
          <w:sz w:val="24"/>
        </w:rPr>
      </w:pPr>
      <w:r w:rsidRPr="003A6197">
        <w:rPr>
          <w:rFonts w:ascii="Arial" w:eastAsia="Arial Unicode MS" w:hAnsi="Arial" w:cs="Arial"/>
          <w:sz w:val="24"/>
        </w:rPr>
        <w:t>Cabe señalar que el mismo fue presentado dentro del plazo establecido por el artículo 166 de la Ley de Transparencia y Acceso a la Información Pública del Estado de San Luis Potosí.</w:t>
      </w:r>
    </w:p>
    <w:p w14:paraId="3BFE5439" w14:textId="77777777" w:rsidR="00B17AFD" w:rsidRPr="003A6197" w:rsidRDefault="00B17AFD" w:rsidP="00B17AFD">
      <w:pPr>
        <w:tabs>
          <w:tab w:val="left" w:pos="3030"/>
        </w:tabs>
        <w:rPr>
          <w:rFonts w:ascii="Arial" w:hAnsi="Arial" w:cs="Arial"/>
          <w:sz w:val="24"/>
        </w:rPr>
      </w:pPr>
    </w:p>
    <w:p w14:paraId="26F1D391" w14:textId="77777777" w:rsidR="00B17AFD" w:rsidRPr="003A6197" w:rsidRDefault="00B17AFD" w:rsidP="00B17AFD">
      <w:pPr>
        <w:tabs>
          <w:tab w:val="left" w:pos="3030"/>
        </w:tabs>
        <w:rPr>
          <w:rFonts w:ascii="Arial" w:hAnsi="Arial" w:cs="Arial"/>
          <w:sz w:val="24"/>
        </w:rPr>
      </w:pPr>
      <w:r w:rsidRPr="003A6197">
        <w:rPr>
          <w:rFonts w:ascii="Arial" w:hAnsi="Arial" w:cs="Arial"/>
          <w:sz w:val="24"/>
        </w:rPr>
        <w:t xml:space="preserve">Ahora bien, del análisis realizado a las constancias que corren agregadas al expediente en que se actúa, se advierte que la inconformidad que da origen al presente procedimiento, consiste en </w:t>
      </w:r>
      <w:r>
        <w:rPr>
          <w:rFonts w:ascii="Arial" w:hAnsi="Arial" w:cs="Arial"/>
          <w:sz w:val="24"/>
        </w:rPr>
        <w:t>que el recurrente alega que la respuesta no fue rendida por el área competente y que no está respaldada con documentos que acrediten el contenido de la misma, encuadrando entonces el presente recurso en la fracción citada.</w:t>
      </w:r>
    </w:p>
    <w:p w14:paraId="441CB55F" w14:textId="29D6D5E8" w:rsidR="00582AB7" w:rsidRPr="00B17AFD" w:rsidRDefault="00582AB7" w:rsidP="00B17AFD">
      <w:pPr>
        <w:pStyle w:val="Textoindependienteprimerasangra"/>
        <w:spacing w:after="0" w:line="240" w:lineRule="auto"/>
        <w:ind w:right="1183" w:firstLine="0"/>
        <w:rPr>
          <w:rFonts w:ascii="Arial" w:hAnsi="Arial" w:cs="Arial"/>
          <w:sz w:val="24"/>
        </w:rPr>
      </w:pPr>
    </w:p>
    <w:p w14:paraId="1C66E30B" w14:textId="77777777" w:rsidR="00582AB7" w:rsidRPr="00B17AFD" w:rsidRDefault="00582AB7" w:rsidP="00582AB7">
      <w:pPr>
        <w:pStyle w:val="Sinespaciado"/>
        <w:spacing w:line="360" w:lineRule="auto"/>
        <w:jc w:val="both"/>
        <w:rPr>
          <w:rFonts w:ascii="Arial" w:hAnsi="Arial" w:cs="Arial"/>
          <w:sz w:val="24"/>
          <w:szCs w:val="24"/>
        </w:rPr>
      </w:pPr>
      <w:r w:rsidRPr="00B17AFD">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B17AFD">
        <w:rPr>
          <w:rFonts w:ascii="Arial" w:eastAsia="Arial Unicode MS" w:hAnsi="Arial" w:cs="Arial"/>
          <w:sz w:val="24"/>
          <w:szCs w:val="24"/>
          <w:lang w:val="es-ES_tradnl"/>
        </w:rPr>
        <w:t>Ley de Transparencia y Acceso a la Información Pública del Estado de San Luis Potosí</w:t>
      </w:r>
      <w:r w:rsidRPr="00B17AFD">
        <w:rPr>
          <w:rStyle w:val="Refdenotaalpie"/>
          <w:rFonts w:ascii="Arial" w:hAnsi="Arial" w:cs="Arial"/>
          <w:sz w:val="24"/>
          <w:szCs w:val="24"/>
        </w:rPr>
        <w:footnoteReference w:id="2"/>
      </w:r>
      <w:r w:rsidRPr="00B17AFD">
        <w:rPr>
          <w:rFonts w:ascii="Arial" w:hAnsi="Arial" w:cs="Arial"/>
          <w:sz w:val="24"/>
          <w:szCs w:val="24"/>
        </w:rPr>
        <w:t xml:space="preserve"> .</w:t>
      </w:r>
    </w:p>
    <w:p w14:paraId="3220D532" w14:textId="77777777" w:rsidR="00582AB7" w:rsidRPr="00B17AFD" w:rsidRDefault="00582AB7" w:rsidP="00582AB7">
      <w:pPr>
        <w:rPr>
          <w:rFonts w:ascii="Arial" w:eastAsia="Arial Unicode MS" w:hAnsi="Arial" w:cs="Arial"/>
          <w:b/>
          <w:sz w:val="24"/>
        </w:rPr>
      </w:pPr>
    </w:p>
    <w:p w14:paraId="309F9B7C" w14:textId="77777777" w:rsidR="00582AB7" w:rsidRPr="00B17AFD" w:rsidRDefault="00582AB7" w:rsidP="00582AB7">
      <w:pPr>
        <w:rPr>
          <w:rFonts w:ascii="Arial" w:hAnsi="Arial" w:cs="Arial"/>
          <w:sz w:val="24"/>
        </w:rPr>
      </w:pPr>
      <w:r w:rsidRPr="00B17AFD">
        <w:rPr>
          <w:rFonts w:ascii="Arial" w:eastAsia="Arial Unicode MS" w:hAnsi="Arial" w:cs="Arial"/>
          <w:b/>
          <w:sz w:val="24"/>
        </w:rPr>
        <w:lastRenderedPageBreak/>
        <w:t xml:space="preserve">TERCERO. </w:t>
      </w:r>
      <w:r w:rsidRPr="00B17AFD">
        <w:rPr>
          <w:rFonts w:ascii="Arial" w:hAnsi="Arial" w:cs="Arial"/>
          <w:sz w:val="24"/>
          <w:lang w:eastAsia="es-MX"/>
        </w:rPr>
        <w:t>Por cuestión de método,</w:t>
      </w:r>
      <w:r w:rsidRPr="00B17AFD">
        <w:rPr>
          <w:rFonts w:ascii="Arial" w:hAnsi="Arial" w:cs="Arial"/>
          <w:b/>
          <w:sz w:val="24"/>
          <w:lang w:eastAsia="es-MX"/>
        </w:rPr>
        <w:t xml:space="preserve"> </w:t>
      </w:r>
      <w:r w:rsidRPr="00B17AFD">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761C9FFD" w14:textId="77777777" w:rsidR="00582AB7" w:rsidRPr="00B17AFD" w:rsidRDefault="00582AB7" w:rsidP="00582AB7">
      <w:pPr>
        <w:rPr>
          <w:rFonts w:ascii="Arial" w:hAnsi="Arial" w:cs="Arial"/>
          <w:sz w:val="24"/>
        </w:rPr>
      </w:pPr>
    </w:p>
    <w:p w14:paraId="433292BD" w14:textId="77777777" w:rsidR="00582AB7" w:rsidRPr="00B17AFD" w:rsidRDefault="00582AB7" w:rsidP="00582AB7">
      <w:pPr>
        <w:pStyle w:val="Prrafodelista"/>
        <w:numPr>
          <w:ilvl w:val="0"/>
          <w:numId w:val="1"/>
        </w:numPr>
        <w:ind w:left="567" w:hanging="425"/>
        <w:rPr>
          <w:rFonts w:ascii="Arial" w:hAnsi="Arial" w:cs="Arial"/>
          <w:sz w:val="24"/>
        </w:rPr>
      </w:pPr>
      <w:r w:rsidRPr="00B17AFD">
        <w:rPr>
          <w:rFonts w:ascii="Arial" w:eastAsia="Arial Unicode MS" w:hAnsi="Arial" w:cs="Arial"/>
          <w:sz w:val="24"/>
          <w:lang w:val="es-MX"/>
        </w:rPr>
        <w:t>El veintiséis de abril de dos mil veintiuno</w:t>
      </w:r>
      <w:r w:rsidRPr="00B17AFD">
        <w:rPr>
          <w:rFonts w:ascii="Arial" w:hAnsi="Arial" w:cs="Arial"/>
          <w:sz w:val="24"/>
        </w:rPr>
        <w:t>, el Recurrente presentó una solicitud de información, requiriendo al Ayuntamiento de Ciudad Valles lo siguiente:</w:t>
      </w:r>
    </w:p>
    <w:p w14:paraId="063430CF" w14:textId="77777777" w:rsidR="00582AB7" w:rsidRPr="00B17AFD" w:rsidRDefault="00582AB7" w:rsidP="00582AB7">
      <w:pPr>
        <w:tabs>
          <w:tab w:val="left" w:pos="7371"/>
        </w:tabs>
        <w:spacing w:line="240" w:lineRule="auto"/>
        <w:ind w:left="1134" w:right="1183"/>
        <w:rPr>
          <w:rFonts w:ascii="Arial" w:hAnsi="Arial" w:cs="Arial"/>
          <w:sz w:val="22"/>
          <w:szCs w:val="22"/>
        </w:rPr>
      </w:pPr>
      <w:r w:rsidRPr="00B17AFD">
        <w:rPr>
          <w:rFonts w:ascii="Arial" w:hAnsi="Arial" w:cs="Arial"/>
          <w:sz w:val="22"/>
          <w:szCs w:val="22"/>
        </w:rPr>
        <w:t>“[…]</w:t>
      </w:r>
    </w:p>
    <w:p w14:paraId="1B412801" w14:textId="77777777" w:rsidR="00582AB7" w:rsidRPr="00B17AFD" w:rsidRDefault="00582AB7" w:rsidP="00582AB7">
      <w:pPr>
        <w:tabs>
          <w:tab w:val="left" w:pos="7371"/>
        </w:tabs>
        <w:spacing w:line="240" w:lineRule="auto"/>
        <w:ind w:left="1134" w:right="1183"/>
        <w:rPr>
          <w:rFonts w:ascii="Arial" w:hAnsi="Arial" w:cs="Arial"/>
          <w:sz w:val="22"/>
          <w:szCs w:val="22"/>
        </w:rPr>
      </w:pPr>
    </w:p>
    <w:p w14:paraId="2DA867AF" w14:textId="77777777" w:rsidR="00582AB7" w:rsidRPr="00B17AFD" w:rsidRDefault="00582AB7" w:rsidP="00582AB7">
      <w:pPr>
        <w:tabs>
          <w:tab w:val="left" w:pos="7371"/>
        </w:tabs>
        <w:spacing w:line="240" w:lineRule="auto"/>
        <w:ind w:left="1134" w:right="1183"/>
        <w:rPr>
          <w:rFonts w:ascii="Arial" w:hAnsi="Arial" w:cs="Arial"/>
          <w:bCs/>
          <w:i/>
          <w:sz w:val="22"/>
          <w:szCs w:val="22"/>
        </w:rPr>
      </w:pPr>
      <w:r w:rsidRPr="00B17AFD">
        <w:rPr>
          <w:rFonts w:ascii="Arial" w:hAnsi="Arial" w:cs="Arial"/>
          <w:bCs/>
          <w:i/>
          <w:sz w:val="22"/>
          <w:szCs w:val="22"/>
        </w:rPr>
        <w:t>SOLICITO SE ME INFORME DE MANERA ELECTRÓNICA EL NOMBRE DEL ENCARGADO, DIRECTOR, RESPONSABLE, Y EL PERSONAL ASI</w:t>
      </w:r>
      <w:r w:rsidR="008B21D3" w:rsidRPr="00B17AFD">
        <w:rPr>
          <w:rFonts w:ascii="Arial" w:hAnsi="Arial" w:cs="Arial"/>
          <w:bCs/>
          <w:i/>
          <w:sz w:val="22"/>
          <w:szCs w:val="22"/>
        </w:rPr>
        <w:t>G</w:t>
      </w:r>
      <w:r w:rsidRPr="00B17AFD">
        <w:rPr>
          <w:rFonts w:ascii="Arial" w:hAnsi="Arial" w:cs="Arial"/>
          <w:bCs/>
          <w:i/>
          <w:sz w:val="22"/>
          <w:szCs w:val="22"/>
        </w:rPr>
        <w:t xml:space="preserve">NADO A LA </w:t>
      </w:r>
      <w:r w:rsidR="008B21D3" w:rsidRPr="00B17AFD">
        <w:rPr>
          <w:rFonts w:ascii="Arial" w:hAnsi="Arial" w:cs="Arial"/>
          <w:bCs/>
          <w:i/>
          <w:sz w:val="22"/>
          <w:szCs w:val="22"/>
        </w:rPr>
        <w:t>OFICINA DE ENLACE DE FORTASEG.</w:t>
      </w:r>
      <w:r w:rsidRPr="00B17AFD">
        <w:rPr>
          <w:rFonts w:ascii="Arial" w:hAnsi="Arial" w:cs="Arial"/>
          <w:bCs/>
          <w:i/>
          <w:sz w:val="22"/>
          <w:szCs w:val="22"/>
        </w:rPr>
        <w:t xml:space="preserve"> </w:t>
      </w:r>
    </w:p>
    <w:p w14:paraId="309E7CB1" w14:textId="77777777" w:rsidR="00582AB7" w:rsidRPr="00B17AFD" w:rsidRDefault="006E7771" w:rsidP="00582AB7">
      <w:pPr>
        <w:tabs>
          <w:tab w:val="left" w:pos="7371"/>
        </w:tabs>
        <w:spacing w:line="240" w:lineRule="auto"/>
        <w:ind w:left="1134" w:right="1183"/>
        <w:rPr>
          <w:rFonts w:ascii="Arial" w:hAnsi="Arial" w:cs="Arial"/>
          <w:sz w:val="22"/>
          <w:szCs w:val="22"/>
        </w:rPr>
      </w:pPr>
      <w:r w:rsidRPr="00B17AFD">
        <w:rPr>
          <w:rFonts w:ascii="Arial" w:hAnsi="Arial" w:cs="Arial"/>
          <w:sz w:val="22"/>
          <w:szCs w:val="22"/>
        </w:rPr>
        <w:t xml:space="preserve">                                                                                               </w:t>
      </w:r>
      <w:r w:rsidR="00582AB7" w:rsidRPr="00B17AFD">
        <w:rPr>
          <w:rFonts w:ascii="Arial" w:hAnsi="Arial" w:cs="Arial"/>
          <w:sz w:val="22"/>
          <w:szCs w:val="22"/>
        </w:rPr>
        <w:t>[…]”</w:t>
      </w:r>
    </w:p>
    <w:p w14:paraId="4B225D27" w14:textId="77777777" w:rsidR="00582AB7" w:rsidRPr="00B17AFD" w:rsidRDefault="00582AB7" w:rsidP="00582AB7">
      <w:pPr>
        <w:pStyle w:val="Textoindependienteprimerasangra"/>
        <w:spacing w:after="0" w:line="240" w:lineRule="auto"/>
        <w:ind w:left="1134" w:right="1183" w:firstLine="0"/>
        <w:rPr>
          <w:rFonts w:ascii="Arial" w:hAnsi="Arial" w:cs="Arial"/>
          <w:sz w:val="22"/>
          <w:szCs w:val="22"/>
        </w:rPr>
      </w:pPr>
    </w:p>
    <w:p w14:paraId="005C8C9F" w14:textId="77777777" w:rsidR="00582AB7" w:rsidRPr="00B17AFD" w:rsidRDefault="00582AB7" w:rsidP="00582AB7">
      <w:pPr>
        <w:pStyle w:val="Textoindependienteprimerasangra"/>
        <w:spacing w:after="0" w:line="240" w:lineRule="auto"/>
        <w:ind w:left="1134" w:right="1183" w:firstLine="0"/>
        <w:rPr>
          <w:rFonts w:ascii="Arial" w:hAnsi="Arial" w:cs="Arial"/>
          <w:sz w:val="22"/>
          <w:szCs w:val="22"/>
        </w:rPr>
      </w:pPr>
    </w:p>
    <w:p w14:paraId="798B4F01" w14:textId="77777777" w:rsidR="00582AB7" w:rsidRPr="00B17AFD" w:rsidRDefault="00582AB7" w:rsidP="00582AB7">
      <w:pPr>
        <w:pStyle w:val="Prrafodelista"/>
        <w:numPr>
          <w:ilvl w:val="0"/>
          <w:numId w:val="1"/>
        </w:numPr>
        <w:ind w:right="49"/>
        <w:rPr>
          <w:rFonts w:ascii="Arial" w:eastAsia="Arial" w:hAnsi="Arial" w:cs="Arial"/>
          <w:sz w:val="20"/>
          <w:lang w:eastAsia="es-MX"/>
        </w:rPr>
      </w:pPr>
      <w:r w:rsidRPr="00B17AFD">
        <w:rPr>
          <w:rFonts w:ascii="Arial" w:eastAsia="Arial" w:hAnsi="Arial" w:cs="Arial"/>
          <w:sz w:val="24"/>
          <w:lang w:eastAsia="es-MX"/>
        </w:rPr>
        <w:t xml:space="preserve">El treinta de abril de dos mil veintiuno, el Sujeto Obligado, notificó la respuesta correspondiente a través de la Plataforma Estatal de Transparencia, en los siguientes términos: </w:t>
      </w:r>
    </w:p>
    <w:p w14:paraId="7062CFC0" w14:textId="77777777" w:rsidR="00582AB7" w:rsidRPr="00B17AFD" w:rsidRDefault="00582AB7" w:rsidP="00582AB7">
      <w:pPr>
        <w:pStyle w:val="Prrafodelista"/>
        <w:ind w:right="49"/>
        <w:rPr>
          <w:rFonts w:ascii="Arial" w:eastAsia="Arial" w:hAnsi="Arial" w:cs="Arial"/>
          <w:sz w:val="20"/>
          <w:lang w:eastAsia="es-MX"/>
        </w:rPr>
      </w:pPr>
      <w:r w:rsidRPr="00B17AFD">
        <w:rPr>
          <w:rFonts w:ascii="Arial" w:eastAsia="Arial" w:hAnsi="Arial" w:cs="Arial"/>
          <w:sz w:val="20"/>
          <w:lang w:eastAsia="es-MX"/>
        </w:rPr>
        <w:t xml:space="preserve">        </w:t>
      </w:r>
    </w:p>
    <w:p w14:paraId="19C8E0AE" w14:textId="77777777" w:rsidR="00582AB7" w:rsidRPr="00B17AFD" w:rsidRDefault="00582AB7" w:rsidP="00582AB7">
      <w:pPr>
        <w:pStyle w:val="Prrafodelista"/>
        <w:ind w:right="49" w:firstLine="556"/>
        <w:rPr>
          <w:rFonts w:ascii="Arial" w:eastAsia="Arial" w:hAnsi="Arial" w:cs="Arial"/>
          <w:sz w:val="20"/>
          <w:lang w:eastAsia="es-MX"/>
        </w:rPr>
      </w:pPr>
      <w:r w:rsidRPr="00B17AFD">
        <w:rPr>
          <w:rFonts w:ascii="Arial" w:eastAsia="Arial" w:hAnsi="Arial" w:cs="Arial"/>
          <w:sz w:val="20"/>
          <w:lang w:eastAsia="es-MX"/>
        </w:rPr>
        <w:t>“(…)</w:t>
      </w:r>
    </w:p>
    <w:p w14:paraId="6F72C756" w14:textId="77777777" w:rsidR="006E6B71" w:rsidRDefault="00582AB7" w:rsidP="00582AB7">
      <w:pPr>
        <w:pStyle w:val="Textoindependienteprimerasangra"/>
        <w:spacing w:after="0" w:line="240" w:lineRule="auto"/>
        <w:ind w:left="1276" w:right="1750" w:firstLine="0"/>
        <w:rPr>
          <w:rFonts w:ascii="Arial" w:hAnsi="Arial" w:cs="Arial"/>
          <w:i/>
          <w:iCs/>
          <w:sz w:val="22"/>
          <w:szCs w:val="22"/>
        </w:rPr>
      </w:pPr>
      <w:r w:rsidRPr="00B17AFD">
        <w:rPr>
          <w:rFonts w:ascii="Arial" w:hAnsi="Arial" w:cs="Arial"/>
          <w:i/>
          <w:iCs/>
          <w:sz w:val="22"/>
          <w:szCs w:val="22"/>
        </w:rPr>
        <w:tab/>
      </w:r>
      <w:r w:rsidR="00B17AFD">
        <w:rPr>
          <w:noProof/>
          <w:lang w:val="es-MX" w:eastAsia="es-MX"/>
        </w:rPr>
        <w:drawing>
          <wp:inline distT="0" distB="0" distL="0" distR="0" wp14:anchorId="34BDCCD0" wp14:editId="70671C01">
            <wp:extent cx="4716819" cy="2009775"/>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8052" t="39589" r="21615" b="29863"/>
                    <a:stretch/>
                  </pic:blipFill>
                  <pic:spPr bwMode="auto">
                    <a:xfrm>
                      <a:off x="0" y="0"/>
                      <a:ext cx="4724094" cy="2012875"/>
                    </a:xfrm>
                    <a:prstGeom prst="rect">
                      <a:avLst/>
                    </a:prstGeom>
                    <a:ln>
                      <a:noFill/>
                    </a:ln>
                    <a:extLst>
                      <a:ext uri="{53640926-AAD7-44D8-BBD7-CCE9431645EC}">
                        <a14:shadowObscured xmlns:a14="http://schemas.microsoft.com/office/drawing/2010/main"/>
                      </a:ext>
                    </a:extLst>
                  </pic:spPr>
                </pic:pic>
              </a:graphicData>
            </a:graphic>
          </wp:inline>
        </w:drawing>
      </w:r>
    </w:p>
    <w:p w14:paraId="655D03BF" w14:textId="21560E9A" w:rsidR="00582AB7" w:rsidRPr="00B17AFD" w:rsidRDefault="00582AB7" w:rsidP="00582AB7">
      <w:pPr>
        <w:pStyle w:val="Textoindependienteprimerasangra"/>
        <w:spacing w:after="0" w:line="240" w:lineRule="auto"/>
        <w:ind w:left="1276" w:right="1750" w:firstLine="0"/>
        <w:rPr>
          <w:rFonts w:ascii="Arial" w:hAnsi="Arial" w:cs="Arial"/>
          <w:i/>
          <w:iCs/>
          <w:sz w:val="22"/>
          <w:szCs w:val="22"/>
        </w:rPr>
      </w:pPr>
      <w:r w:rsidRPr="00B17AFD">
        <w:rPr>
          <w:rFonts w:ascii="Arial" w:hAnsi="Arial" w:cs="Arial"/>
          <w:i/>
          <w:iCs/>
          <w:sz w:val="22"/>
          <w:szCs w:val="22"/>
        </w:rPr>
        <w:t xml:space="preserve">          </w:t>
      </w:r>
      <w:r w:rsidRPr="00B17AFD">
        <w:rPr>
          <w:rFonts w:ascii="Arial" w:hAnsi="Arial" w:cs="Arial"/>
          <w:i/>
          <w:iCs/>
          <w:sz w:val="22"/>
          <w:szCs w:val="22"/>
        </w:rPr>
        <w:tab/>
      </w:r>
      <w:r w:rsidRPr="00B17AFD">
        <w:rPr>
          <w:rFonts w:ascii="Arial" w:hAnsi="Arial" w:cs="Arial"/>
          <w:i/>
          <w:iCs/>
          <w:sz w:val="22"/>
          <w:szCs w:val="22"/>
        </w:rPr>
        <w:tab/>
      </w:r>
      <w:r w:rsidRPr="00B17AFD">
        <w:rPr>
          <w:rFonts w:ascii="Arial" w:hAnsi="Arial" w:cs="Arial"/>
          <w:i/>
          <w:iCs/>
          <w:sz w:val="22"/>
          <w:szCs w:val="22"/>
        </w:rPr>
        <w:tab/>
      </w:r>
      <w:r w:rsidRPr="00B17AFD">
        <w:rPr>
          <w:rFonts w:ascii="Arial" w:hAnsi="Arial" w:cs="Arial"/>
          <w:i/>
          <w:iCs/>
          <w:sz w:val="22"/>
          <w:szCs w:val="22"/>
        </w:rPr>
        <w:tab/>
      </w:r>
      <w:r w:rsidRPr="00B17AFD">
        <w:rPr>
          <w:rFonts w:ascii="Arial" w:hAnsi="Arial" w:cs="Arial"/>
          <w:i/>
          <w:iCs/>
          <w:sz w:val="22"/>
          <w:szCs w:val="22"/>
        </w:rPr>
        <w:tab/>
      </w:r>
      <w:r w:rsidRPr="00B17AFD">
        <w:rPr>
          <w:rFonts w:ascii="Arial" w:hAnsi="Arial" w:cs="Arial"/>
          <w:i/>
          <w:iCs/>
          <w:sz w:val="22"/>
          <w:szCs w:val="22"/>
        </w:rPr>
        <w:tab/>
        <w:t xml:space="preserve">           (…)”</w:t>
      </w:r>
    </w:p>
    <w:p w14:paraId="1E3A4D17" w14:textId="77777777" w:rsidR="006E6B71" w:rsidRDefault="006E6B71" w:rsidP="006E6B71">
      <w:pPr>
        <w:pStyle w:val="Textoindependienteprimerasangra"/>
        <w:spacing w:after="0"/>
        <w:ind w:left="703" w:right="51" w:firstLine="0"/>
        <w:rPr>
          <w:rFonts w:ascii="Arial" w:hAnsi="Arial" w:cs="Arial"/>
          <w:sz w:val="24"/>
        </w:rPr>
      </w:pPr>
    </w:p>
    <w:p w14:paraId="368C5CA4" w14:textId="41CADAD7" w:rsidR="006E6B71" w:rsidRDefault="006E6B71" w:rsidP="006E6B71">
      <w:pPr>
        <w:pStyle w:val="Textoindependienteprimerasangra"/>
        <w:spacing w:after="0"/>
        <w:ind w:left="703" w:right="51" w:firstLine="0"/>
        <w:rPr>
          <w:rFonts w:ascii="Arial" w:hAnsi="Arial" w:cs="Arial"/>
          <w:sz w:val="24"/>
        </w:rPr>
      </w:pPr>
      <w:bookmarkStart w:id="2" w:name="_Hlk76745147"/>
      <w:r w:rsidRPr="006E6B71">
        <w:rPr>
          <w:rFonts w:ascii="Arial" w:hAnsi="Arial" w:cs="Arial"/>
          <w:sz w:val="24"/>
        </w:rPr>
        <w:t>Así mismo proporciona los pasos a seguir para consultar la información correspondiente en la Plataforma Estatal de Transparencia</w:t>
      </w:r>
      <w:r>
        <w:rPr>
          <w:rFonts w:ascii="Arial" w:hAnsi="Arial" w:cs="Arial"/>
          <w:sz w:val="24"/>
        </w:rPr>
        <w:t>.</w:t>
      </w:r>
    </w:p>
    <w:bookmarkEnd w:id="2"/>
    <w:p w14:paraId="3C65A090" w14:textId="67189EAE" w:rsidR="00582AB7" w:rsidRPr="006E6B71" w:rsidRDefault="006E6B71" w:rsidP="006E6B71">
      <w:pPr>
        <w:pStyle w:val="Textoindependienteprimerasangra"/>
        <w:spacing w:after="0"/>
        <w:ind w:left="703" w:right="51" w:firstLine="0"/>
        <w:rPr>
          <w:rFonts w:ascii="Arial" w:hAnsi="Arial" w:cs="Arial"/>
          <w:sz w:val="24"/>
        </w:rPr>
      </w:pPr>
      <w:r w:rsidRPr="006E6B71">
        <w:rPr>
          <w:rFonts w:ascii="Arial" w:hAnsi="Arial" w:cs="Arial"/>
          <w:sz w:val="24"/>
        </w:rPr>
        <w:t xml:space="preserve"> </w:t>
      </w:r>
    </w:p>
    <w:p w14:paraId="21CD768D" w14:textId="77777777" w:rsidR="00582AB7" w:rsidRPr="00B17AFD" w:rsidRDefault="00582AB7" w:rsidP="00582AB7">
      <w:pPr>
        <w:pStyle w:val="Textoindependienteprimerasangra"/>
        <w:numPr>
          <w:ilvl w:val="0"/>
          <w:numId w:val="1"/>
        </w:numPr>
        <w:spacing w:after="0"/>
        <w:ind w:right="616"/>
        <w:rPr>
          <w:rFonts w:ascii="Arial" w:hAnsi="Arial" w:cs="Arial"/>
          <w:sz w:val="22"/>
          <w:szCs w:val="22"/>
        </w:rPr>
      </w:pPr>
      <w:r w:rsidRPr="00B17AFD">
        <w:rPr>
          <w:rFonts w:ascii="Arial" w:hAnsi="Arial" w:cs="Arial"/>
          <w:sz w:val="24"/>
        </w:rPr>
        <w:t xml:space="preserve">El treinta de abril de dos mil veintiuno, el recurrente, presentó recurso de revisión en contra de la respuesta otorgada por el ente obligado, en los términos siguientes: </w:t>
      </w:r>
    </w:p>
    <w:p w14:paraId="6249C893" w14:textId="77777777" w:rsidR="00582AB7" w:rsidRPr="00B17AFD" w:rsidRDefault="00582AB7" w:rsidP="00582AB7">
      <w:pPr>
        <w:tabs>
          <w:tab w:val="left" w:pos="3030"/>
        </w:tabs>
        <w:spacing w:line="240" w:lineRule="auto"/>
        <w:ind w:left="1134" w:right="1183"/>
        <w:rPr>
          <w:rFonts w:ascii="Arial" w:hAnsi="Arial" w:cs="Arial"/>
          <w:sz w:val="22"/>
          <w:szCs w:val="22"/>
        </w:rPr>
      </w:pPr>
    </w:p>
    <w:p w14:paraId="43A0A8F0" w14:textId="77777777" w:rsidR="00582AB7" w:rsidRPr="00B17AFD" w:rsidRDefault="00582AB7" w:rsidP="00582AB7">
      <w:pPr>
        <w:tabs>
          <w:tab w:val="left" w:pos="3030"/>
        </w:tabs>
        <w:spacing w:line="240" w:lineRule="auto"/>
        <w:ind w:left="1134" w:right="1183"/>
        <w:rPr>
          <w:rFonts w:ascii="Arial" w:hAnsi="Arial" w:cs="Arial"/>
          <w:bCs/>
          <w:i/>
          <w:sz w:val="22"/>
          <w:szCs w:val="22"/>
        </w:rPr>
      </w:pPr>
      <w:r w:rsidRPr="00B17AFD">
        <w:rPr>
          <w:rFonts w:ascii="Arial" w:hAnsi="Arial" w:cs="Arial"/>
          <w:i/>
          <w:sz w:val="22"/>
          <w:szCs w:val="22"/>
        </w:rPr>
        <w:t xml:space="preserve">“PROMUEVO EL SIGUIENTE RECURSO, YA QUE ME CONTESTA OTRO FUNCIONARIO Y NO EXHIBE EL </w:t>
      </w:r>
      <w:r w:rsidRPr="00B17AFD">
        <w:rPr>
          <w:rFonts w:ascii="Arial" w:hAnsi="Arial" w:cs="Arial"/>
          <w:i/>
          <w:sz w:val="22"/>
          <w:szCs w:val="22"/>
        </w:rPr>
        <w:lastRenderedPageBreak/>
        <w:t>DOCUMENTO DONDE SOLICITO LA INFORMACIÓN A LA DIRECCIÓN, Y ESA DIRECCIÓN ES OMISO EN ENTREGARME LA INFORMACIÓN DE IGUAL MANERA DOCUMENTO ALGUNO DE LA ENCARGADA DE RECURSOS HUMANOS</w:t>
      </w:r>
      <w:r w:rsidR="00091B71" w:rsidRPr="00B17AFD">
        <w:rPr>
          <w:rFonts w:ascii="Arial" w:hAnsi="Arial" w:cs="Arial"/>
          <w:i/>
          <w:sz w:val="22"/>
          <w:szCs w:val="22"/>
        </w:rPr>
        <w:t xml:space="preserve"> </w:t>
      </w:r>
      <w:r w:rsidRPr="00B17AFD">
        <w:rPr>
          <w:rFonts w:ascii="Arial" w:hAnsi="Arial" w:cs="Arial"/>
          <w:i/>
          <w:sz w:val="22"/>
          <w:szCs w:val="22"/>
        </w:rPr>
        <w:t>NI MUCHO MENOS OFICIAL MAYOR ES LO QUE PIDO SE SANCIONE A LOS FUNCIONARIOS Y SE OBLIGUE A ENTREGARME LA INFORMACIÓN QUE SOLICITÉ (SIC)”.</w:t>
      </w:r>
      <w:r w:rsidRPr="00B17AFD">
        <w:rPr>
          <w:rFonts w:ascii="Arial" w:hAnsi="Arial" w:cs="Arial"/>
          <w:bCs/>
          <w:i/>
          <w:sz w:val="22"/>
          <w:szCs w:val="22"/>
        </w:rPr>
        <w:t>”</w:t>
      </w:r>
    </w:p>
    <w:p w14:paraId="057DCA7F" w14:textId="77777777" w:rsidR="00582AB7" w:rsidRPr="00B17AFD" w:rsidRDefault="00582AB7" w:rsidP="00582AB7">
      <w:pPr>
        <w:tabs>
          <w:tab w:val="left" w:pos="3030"/>
        </w:tabs>
        <w:spacing w:line="240" w:lineRule="auto"/>
        <w:ind w:left="1134" w:right="1183"/>
        <w:rPr>
          <w:rFonts w:ascii="Arial" w:hAnsi="Arial" w:cs="Arial"/>
          <w:bCs/>
          <w:i/>
          <w:sz w:val="22"/>
          <w:szCs w:val="22"/>
        </w:rPr>
      </w:pPr>
    </w:p>
    <w:p w14:paraId="45CE0C4E" w14:textId="77777777" w:rsidR="00582AB7" w:rsidRPr="00B17AFD" w:rsidRDefault="00582AB7" w:rsidP="00582AB7">
      <w:pPr>
        <w:tabs>
          <w:tab w:val="left" w:pos="3030"/>
        </w:tabs>
        <w:spacing w:line="240" w:lineRule="auto"/>
        <w:ind w:left="1134" w:right="1183"/>
        <w:rPr>
          <w:rFonts w:ascii="Arial" w:hAnsi="Arial" w:cs="Arial"/>
          <w:sz w:val="22"/>
          <w:szCs w:val="22"/>
        </w:rPr>
      </w:pPr>
    </w:p>
    <w:p w14:paraId="0CBADF96" w14:textId="77777777" w:rsidR="00582AB7" w:rsidRPr="00B17AFD" w:rsidRDefault="00582AB7" w:rsidP="00582AB7">
      <w:pPr>
        <w:pStyle w:val="Textoindependienteprimerasangra"/>
        <w:numPr>
          <w:ilvl w:val="0"/>
          <w:numId w:val="1"/>
        </w:numPr>
        <w:tabs>
          <w:tab w:val="left" w:pos="3030"/>
        </w:tabs>
        <w:spacing w:after="0"/>
        <w:ind w:left="567" w:right="49" w:hanging="284"/>
        <w:rPr>
          <w:rFonts w:ascii="Arial" w:hAnsi="Arial" w:cs="Arial"/>
          <w:sz w:val="24"/>
        </w:rPr>
      </w:pPr>
      <w:r w:rsidRPr="00B17AFD">
        <w:rPr>
          <w:rFonts w:ascii="Arial" w:hAnsi="Arial" w:cs="Arial"/>
          <w:sz w:val="24"/>
        </w:rPr>
        <w:t xml:space="preserve">El dieciocho de junio de dos mil veintiuno, el obligado, con motivo de la interposición del recurso que se examina, compareció a través del oficio </w:t>
      </w:r>
      <w:r w:rsidR="008B21D3" w:rsidRPr="00B17AFD">
        <w:rPr>
          <w:rFonts w:ascii="Arial" w:hAnsi="Arial" w:cs="Arial"/>
          <w:sz w:val="24"/>
        </w:rPr>
        <w:t>UTM/1019</w:t>
      </w:r>
      <w:r w:rsidRPr="00B17AFD">
        <w:rPr>
          <w:rFonts w:ascii="Arial" w:hAnsi="Arial" w:cs="Arial"/>
          <w:sz w:val="24"/>
        </w:rPr>
        <w:t xml:space="preserve">/2021, de cuatro del mismo mes y año, suscrito por la Titular de la Unidad de Transparencia del Ayuntamiento de Ciudad Valles, San Luis Potosí, en el que realizó diversas manifestaciones, mismas que serán tomadas en consideración más adelante. </w:t>
      </w:r>
    </w:p>
    <w:p w14:paraId="78202966" w14:textId="77777777" w:rsidR="00582AB7" w:rsidRPr="00B17AFD" w:rsidRDefault="00582AB7" w:rsidP="00582AB7">
      <w:pPr>
        <w:pStyle w:val="Textoindependienteprimerasangra"/>
        <w:tabs>
          <w:tab w:val="left" w:pos="3030"/>
        </w:tabs>
        <w:spacing w:after="0"/>
        <w:ind w:left="720" w:right="49" w:firstLine="0"/>
        <w:rPr>
          <w:rFonts w:ascii="Arial" w:hAnsi="Arial" w:cs="Arial"/>
          <w:sz w:val="22"/>
          <w:szCs w:val="22"/>
        </w:rPr>
      </w:pPr>
    </w:p>
    <w:p w14:paraId="04E118D5" w14:textId="77777777" w:rsidR="00582AB7" w:rsidRPr="00B17AFD" w:rsidRDefault="00582AB7" w:rsidP="00582AB7">
      <w:pPr>
        <w:autoSpaceDE w:val="0"/>
        <w:autoSpaceDN w:val="0"/>
        <w:adjustRightInd w:val="0"/>
        <w:rPr>
          <w:rFonts w:ascii="Arial" w:eastAsia="Arial Unicode MS" w:hAnsi="Arial" w:cs="Arial"/>
          <w:sz w:val="24"/>
          <w:lang w:val="es-ES_tradnl"/>
        </w:rPr>
      </w:pPr>
      <w:r w:rsidRPr="00B17AFD">
        <w:rPr>
          <w:rFonts w:ascii="Arial" w:hAnsi="Arial" w:cs="Arial"/>
          <w:sz w:val="24"/>
        </w:rPr>
        <w:t xml:space="preserve">Ahora bien, previo al análisis de fondo se trae a contexto los siguientes preceptos de la </w:t>
      </w:r>
      <w:r w:rsidRPr="00B17AFD">
        <w:rPr>
          <w:rFonts w:ascii="Arial" w:eastAsia="Arial Unicode MS" w:hAnsi="Arial" w:cs="Arial"/>
          <w:sz w:val="24"/>
          <w:lang w:val="es-ES_tradnl"/>
        </w:rPr>
        <w:t>Ley de Transparencia y Acceso a la Información Pública del Estado de San Luis Potosí:</w:t>
      </w:r>
    </w:p>
    <w:p w14:paraId="107D77A6" w14:textId="77777777" w:rsidR="006E6B71" w:rsidRPr="003A6197" w:rsidRDefault="006E6B71" w:rsidP="006E6B71">
      <w:pPr>
        <w:autoSpaceDE w:val="0"/>
        <w:autoSpaceDN w:val="0"/>
        <w:adjustRightInd w:val="0"/>
        <w:rPr>
          <w:rFonts w:ascii="Arial" w:eastAsia="Arial Unicode MS" w:hAnsi="Arial" w:cs="Arial"/>
          <w:sz w:val="24"/>
          <w:lang w:val="es-ES_tradnl"/>
        </w:rPr>
      </w:pPr>
    </w:p>
    <w:p w14:paraId="3863DE71" w14:textId="77777777" w:rsidR="006E6B71" w:rsidRPr="003A6197" w:rsidRDefault="006E6B71" w:rsidP="006E6B71">
      <w:pPr>
        <w:tabs>
          <w:tab w:val="left" w:pos="7371"/>
        </w:tabs>
        <w:spacing w:line="240" w:lineRule="auto"/>
        <w:ind w:left="1134" w:right="1183"/>
        <w:rPr>
          <w:rFonts w:ascii="Arial" w:hAnsi="Arial" w:cs="Arial"/>
          <w:sz w:val="22"/>
          <w:szCs w:val="22"/>
        </w:rPr>
      </w:pPr>
      <w:r w:rsidRPr="003A6197">
        <w:rPr>
          <w:rFonts w:ascii="Arial" w:hAnsi="Arial" w:cs="Arial"/>
          <w:sz w:val="22"/>
          <w:szCs w:val="22"/>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14:paraId="6A59654C" w14:textId="77777777" w:rsidR="006E6B71" w:rsidRPr="003A6197" w:rsidRDefault="006E6B71" w:rsidP="006E6B71">
      <w:pPr>
        <w:tabs>
          <w:tab w:val="left" w:pos="7371"/>
        </w:tabs>
        <w:spacing w:line="240" w:lineRule="auto"/>
        <w:ind w:left="1134" w:right="1183"/>
        <w:rPr>
          <w:rFonts w:ascii="Arial" w:hAnsi="Arial" w:cs="Arial"/>
          <w:sz w:val="22"/>
          <w:szCs w:val="22"/>
        </w:rPr>
      </w:pPr>
    </w:p>
    <w:p w14:paraId="0290030F" w14:textId="77777777" w:rsidR="006E6B71" w:rsidRPr="003A6197" w:rsidRDefault="006E6B71" w:rsidP="006E6B71">
      <w:pPr>
        <w:tabs>
          <w:tab w:val="left" w:pos="7371"/>
        </w:tabs>
        <w:spacing w:line="240" w:lineRule="auto"/>
        <w:ind w:left="1134" w:right="1183"/>
        <w:rPr>
          <w:rFonts w:ascii="Arial" w:hAnsi="Arial" w:cs="Arial"/>
          <w:sz w:val="22"/>
          <w:szCs w:val="22"/>
        </w:rPr>
      </w:pPr>
      <w:r w:rsidRPr="003A6197">
        <w:rPr>
          <w:rFonts w:ascii="Arial" w:hAnsi="Arial" w:cs="Arial"/>
          <w:sz w:val="22"/>
          <w:szCs w:val="22"/>
        </w:rPr>
        <w:t xml:space="preserve"> </w:t>
      </w:r>
    </w:p>
    <w:p w14:paraId="69D1FFE2" w14:textId="77777777" w:rsidR="006E6B71" w:rsidRDefault="006E6B71" w:rsidP="006E6B71">
      <w:pPr>
        <w:tabs>
          <w:tab w:val="left" w:pos="7371"/>
        </w:tabs>
        <w:spacing w:line="240" w:lineRule="auto"/>
        <w:ind w:left="1134" w:right="1183"/>
        <w:rPr>
          <w:rFonts w:ascii="Arial" w:hAnsi="Arial" w:cs="Arial"/>
          <w:sz w:val="22"/>
          <w:szCs w:val="22"/>
        </w:rPr>
      </w:pPr>
      <w:r w:rsidRPr="003A6197">
        <w:rPr>
          <w:rFonts w:ascii="Arial" w:hAnsi="Arial" w:cs="Arial"/>
          <w:sz w:val="22"/>
          <w:szCs w:val="22"/>
        </w:rPr>
        <w:t>En el caso de que la información solicitada consista en bases de datos se deberá privilegiar la entrega de la misma en Formatos Abiertos.”</w:t>
      </w:r>
    </w:p>
    <w:p w14:paraId="38526C1A" w14:textId="77777777" w:rsidR="006E6B71" w:rsidRDefault="006E6B71" w:rsidP="006E6B71">
      <w:pPr>
        <w:tabs>
          <w:tab w:val="left" w:pos="7371"/>
        </w:tabs>
        <w:spacing w:line="240" w:lineRule="auto"/>
        <w:ind w:left="1134" w:right="1183"/>
        <w:rPr>
          <w:rFonts w:ascii="Arial" w:hAnsi="Arial" w:cs="Arial"/>
          <w:sz w:val="22"/>
          <w:szCs w:val="22"/>
        </w:rPr>
      </w:pPr>
    </w:p>
    <w:p w14:paraId="4D09FA9C" w14:textId="77777777" w:rsidR="006E6B71" w:rsidRPr="00E46B8F" w:rsidRDefault="006E6B71" w:rsidP="006E6B71">
      <w:pPr>
        <w:tabs>
          <w:tab w:val="left" w:pos="7371"/>
        </w:tabs>
        <w:spacing w:line="240" w:lineRule="auto"/>
        <w:ind w:left="1134" w:right="1183"/>
        <w:rPr>
          <w:rFonts w:ascii="Arial" w:hAnsi="Arial" w:cs="Arial"/>
          <w:sz w:val="22"/>
          <w:szCs w:val="22"/>
        </w:rPr>
      </w:pPr>
      <w:r>
        <w:rPr>
          <w:rFonts w:ascii="Arial" w:hAnsi="Arial" w:cs="Arial"/>
          <w:sz w:val="22"/>
          <w:szCs w:val="22"/>
        </w:rPr>
        <w:t>“</w:t>
      </w:r>
      <w:r w:rsidRPr="00E46B8F">
        <w:rPr>
          <w:rFonts w:ascii="Arial" w:hAnsi="Arial" w:cs="Arial"/>
          <w:sz w:val="22"/>
          <w:szCs w:val="22"/>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r>
        <w:rPr>
          <w:rFonts w:ascii="Arial" w:hAnsi="Arial" w:cs="Arial"/>
          <w:sz w:val="22"/>
          <w:szCs w:val="22"/>
        </w:rPr>
        <w:t>.”</w:t>
      </w:r>
    </w:p>
    <w:p w14:paraId="12E0125C" w14:textId="77777777" w:rsidR="006E6B71" w:rsidRPr="003A6197" w:rsidRDefault="006E6B71" w:rsidP="006E6B71">
      <w:pPr>
        <w:tabs>
          <w:tab w:val="left" w:pos="7371"/>
        </w:tabs>
        <w:spacing w:line="240" w:lineRule="auto"/>
        <w:ind w:right="1183"/>
        <w:rPr>
          <w:rFonts w:ascii="Arial" w:hAnsi="Arial" w:cs="Arial"/>
          <w:sz w:val="22"/>
          <w:szCs w:val="22"/>
        </w:rPr>
      </w:pPr>
    </w:p>
    <w:p w14:paraId="392D052D" w14:textId="77777777" w:rsidR="006E6B71" w:rsidRPr="003A6197" w:rsidRDefault="006E6B71" w:rsidP="006E6B71">
      <w:pPr>
        <w:tabs>
          <w:tab w:val="left" w:pos="7371"/>
        </w:tabs>
        <w:spacing w:line="240" w:lineRule="auto"/>
        <w:ind w:left="1134" w:right="1183"/>
        <w:rPr>
          <w:rFonts w:ascii="Arial" w:hAnsi="Arial" w:cs="Arial"/>
          <w:sz w:val="22"/>
          <w:szCs w:val="22"/>
        </w:rPr>
      </w:pPr>
      <w:r w:rsidRPr="003A6197">
        <w:rPr>
          <w:rFonts w:ascii="Arial" w:hAnsi="Arial" w:cs="Arial"/>
          <w:sz w:val="22"/>
          <w:szCs w:val="22"/>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14:paraId="0F2C5A34" w14:textId="77777777" w:rsidR="006E6B71" w:rsidRPr="003A6197" w:rsidRDefault="006E6B71" w:rsidP="006E6B71">
      <w:pPr>
        <w:tabs>
          <w:tab w:val="left" w:pos="7371"/>
        </w:tabs>
        <w:spacing w:line="240" w:lineRule="auto"/>
        <w:ind w:right="1183"/>
        <w:rPr>
          <w:rFonts w:ascii="Arial" w:hAnsi="Arial" w:cs="Arial"/>
          <w:sz w:val="22"/>
          <w:szCs w:val="22"/>
        </w:rPr>
      </w:pPr>
    </w:p>
    <w:p w14:paraId="338D41FA" w14:textId="77777777" w:rsidR="006E6B71" w:rsidRPr="003A6197" w:rsidRDefault="006E6B71" w:rsidP="006E6B71">
      <w:pPr>
        <w:tabs>
          <w:tab w:val="left" w:pos="7371"/>
        </w:tabs>
        <w:spacing w:line="240" w:lineRule="auto"/>
        <w:ind w:left="1134" w:right="1183"/>
        <w:rPr>
          <w:rFonts w:ascii="Arial" w:hAnsi="Arial" w:cs="Arial"/>
          <w:sz w:val="22"/>
          <w:szCs w:val="22"/>
        </w:rPr>
      </w:pPr>
    </w:p>
    <w:p w14:paraId="332A20FC" w14:textId="77777777" w:rsidR="006E6B71" w:rsidRPr="00156157" w:rsidRDefault="006E6B71" w:rsidP="006E6B71">
      <w:pPr>
        <w:rPr>
          <w:rFonts w:ascii="Arial" w:hAnsi="Arial" w:cs="Arial"/>
          <w:sz w:val="24"/>
        </w:rPr>
      </w:pPr>
      <w:r w:rsidRPr="00156157">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14:paraId="72403D15" w14:textId="77777777" w:rsidR="006E6B71" w:rsidRPr="00156157" w:rsidRDefault="006E6B71" w:rsidP="006E6B71">
      <w:pPr>
        <w:rPr>
          <w:rFonts w:ascii="Arial" w:hAnsi="Arial" w:cs="Arial"/>
          <w:sz w:val="24"/>
        </w:rPr>
      </w:pPr>
    </w:p>
    <w:p w14:paraId="25745128" w14:textId="77777777" w:rsidR="006E6B71" w:rsidRDefault="006E6B71" w:rsidP="006E6B71">
      <w:pPr>
        <w:rPr>
          <w:rFonts w:ascii="Arial" w:hAnsi="Arial" w:cs="Arial"/>
          <w:sz w:val="24"/>
        </w:rPr>
      </w:pPr>
      <w:r w:rsidRPr="00156157">
        <w:rPr>
          <w:rFonts w:ascii="Arial" w:hAnsi="Arial" w:cs="Arial"/>
          <w:sz w:val="24"/>
        </w:rPr>
        <w:t xml:space="preserve">En segundo término, la </w:t>
      </w:r>
      <w:r>
        <w:rPr>
          <w:rFonts w:ascii="Arial" w:hAnsi="Arial" w:cs="Arial"/>
          <w:sz w:val="24"/>
        </w:rPr>
        <w:t xml:space="preserve">facultad de hacerle saber al particular el modo de consultar la información requerida cuando la misma ya se encuentre publicada. </w:t>
      </w:r>
    </w:p>
    <w:p w14:paraId="7A5A2F30" w14:textId="77777777" w:rsidR="006E6B71" w:rsidRDefault="006E6B71" w:rsidP="006E6B71">
      <w:pPr>
        <w:rPr>
          <w:rFonts w:ascii="Arial" w:hAnsi="Arial" w:cs="Arial"/>
          <w:sz w:val="24"/>
        </w:rPr>
      </w:pPr>
    </w:p>
    <w:p w14:paraId="70D14576" w14:textId="77777777" w:rsidR="006E6B71" w:rsidRPr="00156157" w:rsidRDefault="006E6B71" w:rsidP="006E6B71">
      <w:pPr>
        <w:rPr>
          <w:rFonts w:ascii="Arial" w:hAnsi="Arial" w:cs="Arial"/>
          <w:sz w:val="24"/>
        </w:rPr>
      </w:pPr>
      <w:r>
        <w:rPr>
          <w:rFonts w:ascii="Arial" w:hAnsi="Arial" w:cs="Arial"/>
          <w:sz w:val="24"/>
        </w:rPr>
        <w:t xml:space="preserve">Y por último la </w:t>
      </w:r>
      <w:r w:rsidRPr="00156157">
        <w:rPr>
          <w:rFonts w:ascii="Arial" w:hAnsi="Arial" w:cs="Arial"/>
          <w:sz w:val="24"/>
        </w:rPr>
        <w:t>obligación de turnar la solicitud de información a todas las unidades administrativas, con base en las competencias y funciones de dichas áreas, a fin de que realicen una búsqueda minuciosa en sus archivos tanto físicos como electrónicos.</w:t>
      </w:r>
    </w:p>
    <w:p w14:paraId="2762B7FB" w14:textId="77777777" w:rsidR="006E6B71" w:rsidRDefault="006E6B71" w:rsidP="006E6B71">
      <w:pPr>
        <w:ind w:right="49"/>
        <w:rPr>
          <w:rFonts w:ascii="Arial" w:hAnsi="Arial" w:cs="Arial"/>
          <w:sz w:val="24"/>
        </w:rPr>
      </w:pPr>
    </w:p>
    <w:p w14:paraId="1138D242" w14:textId="77777777" w:rsidR="006E6B71" w:rsidRDefault="006E6B71" w:rsidP="006E6B71">
      <w:pPr>
        <w:rPr>
          <w:rFonts w:ascii="Arial" w:hAnsi="Arial" w:cs="Arial"/>
          <w:sz w:val="24"/>
        </w:rPr>
      </w:pPr>
      <w:r w:rsidRPr="00375D0C">
        <w:rPr>
          <w:rFonts w:ascii="Arial" w:hAnsi="Arial" w:cs="Arial"/>
          <w:sz w:val="24"/>
        </w:rPr>
        <w:t>Dicho lo anterior, es dable colegir que la presente Resolución tiene por objeto determinar si la respuesta a la solicitud de información emitida por el Sujeto Obligado se encuentra ajustada a derecho en los términos establecidos en los artículos mencionado</w:t>
      </w:r>
      <w:r>
        <w:rPr>
          <w:rFonts w:ascii="Arial" w:hAnsi="Arial" w:cs="Arial"/>
          <w:sz w:val="24"/>
        </w:rPr>
        <w:t>s, o bien le asiste la razón al recurrente.</w:t>
      </w:r>
    </w:p>
    <w:p w14:paraId="4BE6D8AF" w14:textId="77777777" w:rsidR="006E6B71" w:rsidRPr="00375D0C" w:rsidRDefault="006E6B71" w:rsidP="006E6B71">
      <w:pPr>
        <w:rPr>
          <w:rFonts w:ascii="Arial" w:hAnsi="Arial" w:cs="Arial"/>
          <w:sz w:val="24"/>
        </w:rPr>
      </w:pPr>
    </w:p>
    <w:p w14:paraId="72139FF1" w14:textId="77777777" w:rsidR="006E6B71" w:rsidRPr="003A6197" w:rsidRDefault="006E6B71" w:rsidP="006E6B71">
      <w:pPr>
        <w:autoSpaceDE w:val="0"/>
        <w:autoSpaceDN w:val="0"/>
        <w:adjustRightInd w:val="0"/>
        <w:rPr>
          <w:rFonts w:cs="Arial"/>
          <w:sz w:val="24"/>
          <w:lang w:val="es-MX"/>
        </w:rPr>
      </w:pPr>
      <w:r w:rsidRPr="00125907">
        <w:rPr>
          <w:rFonts w:ascii="Arial" w:hAnsi="Arial" w:cs="Arial"/>
          <w:b/>
          <w:sz w:val="24"/>
        </w:rPr>
        <w:t>CUARTO.</w:t>
      </w:r>
      <w:r w:rsidRPr="00125907">
        <w:rPr>
          <w:rFonts w:ascii="Arial" w:hAnsi="Arial" w:cs="Arial"/>
          <w:sz w:val="24"/>
        </w:rPr>
        <w:t xml:space="preserve"> Una vez precisados los elementos a resolver, con fundamento en lo</w:t>
      </w:r>
      <w:r w:rsidRPr="003A6197">
        <w:rPr>
          <w:rFonts w:ascii="Arial" w:hAnsi="Arial" w:cs="Arial"/>
          <w:sz w:val="24"/>
        </w:rPr>
        <w:t xml:space="preserve"> establecido en el segundo párrafo del artículo 170</w:t>
      </w:r>
      <w:r w:rsidRPr="003A6197">
        <w:rPr>
          <w:rStyle w:val="Refdenotaalpie"/>
          <w:rFonts w:ascii="Arial" w:hAnsi="Arial" w:cs="Arial"/>
          <w:sz w:val="24"/>
        </w:rPr>
        <w:footnoteReference w:id="3"/>
      </w:r>
      <w:r w:rsidRPr="003A6197">
        <w:rPr>
          <w:rFonts w:ascii="Arial" w:hAnsi="Arial" w:cs="Arial"/>
          <w:sz w:val="24"/>
        </w:rPr>
        <w:t xml:space="preserve"> de la Ley de Transparencia y Acceso a la Información Pública del Estado, este Pleno analizará los hechos con base a los argumentos aportados por las partes y demás elementos de convicción.</w:t>
      </w:r>
    </w:p>
    <w:p w14:paraId="75EBCFBE" w14:textId="5744B4C7" w:rsidR="006E6B71" w:rsidRDefault="006E6B71" w:rsidP="006E6B71">
      <w:pPr>
        <w:pStyle w:val="corte4fondo"/>
        <w:spacing w:before="100" w:beforeAutospacing="1" w:after="100" w:afterAutospacing="1"/>
        <w:ind w:right="51" w:firstLine="0"/>
        <w:rPr>
          <w:rFonts w:cs="Arial"/>
          <w:sz w:val="24"/>
          <w:szCs w:val="24"/>
          <w:lang w:eastAsia="es-ES"/>
        </w:rPr>
      </w:pPr>
      <w:r w:rsidRPr="003A6197">
        <w:rPr>
          <w:rFonts w:cs="Arial"/>
          <w:sz w:val="24"/>
          <w:szCs w:val="24"/>
          <w:lang w:eastAsia="es-ES"/>
        </w:rPr>
        <w:t xml:space="preserve">Del análisis de las constancias que obran en autos, se advierte que, en la solicitud de información efectuada por la recurrente requirió </w:t>
      </w:r>
      <w:r>
        <w:rPr>
          <w:rFonts w:cs="Arial"/>
          <w:sz w:val="24"/>
          <w:szCs w:val="24"/>
          <w:lang w:eastAsia="es-ES"/>
        </w:rPr>
        <w:t>se le informara el nombre del encargado, director o responsable de la oficina de enlace de FORTASEG, así como el personal asignado a la misma.</w:t>
      </w:r>
    </w:p>
    <w:p w14:paraId="728D9B24" w14:textId="77777777" w:rsidR="006E6B71" w:rsidRDefault="006E6B71" w:rsidP="006E6B71">
      <w:pPr>
        <w:pStyle w:val="corte4fondo"/>
        <w:spacing w:before="100" w:beforeAutospacing="1" w:after="100" w:afterAutospacing="1"/>
        <w:ind w:right="51" w:firstLine="0"/>
        <w:rPr>
          <w:rFonts w:cs="Arial"/>
          <w:sz w:val="24"/>
          <w:szCs w:val="24"/>
          <w:lang w:eastAsia="es-ES"/>
        </w:rPr>
      </w:pPr>
      <w:r>
        <w:rPr>
          <w:rFonts w:cs="Arial"/>
          <w:sz w:val="24"/>
          <w:szCs w:val="24"/>
          <w:lang w:eastAsia="es-ES"/>
        </w:rPr>
        <w:lastRenderedPageBreak/>
        <w:t>En respuesta, el sujeto obligado, a través de su jefe de la unidad de transparencia, responde indicando que, la información solicitada en una obligación de transparencia contenida específicamente en las fracciones X y XI de la Ley de Transparencia Estatal, y en consecuencia proporcionó los pasos detallados para que el solicitante pudiera acceder a la información requerida.</w:t>
      </w:r>
    </w:p>
    <w:p w14:paraId="3D859C4E" w14:textId="77777777" w:rsidR="006E6B71" w:rsidRDefault="006E6B71" w:rsidP="006E6B71">
      <w:pPr>
        <w:pStyle w:val="corte4fondo"/>
        <w:spacing w:before="100" w:beforeAutospacing="1" w:after="100" w:afterAutospacing="1"/>
        <w:ind w:right="51" w:firstLine="0"/>
        <w:rPr>
          <w:rFonts w:cs="Arial"/>
          <w:sz w:val="24"/>
          <w:szCs w:val="24"/>
          <w:lang w:eastAsia="es-ES"/>
        </w:rPr>
      </w:pPr>
      <w:r>
        <w:rPr>
          <w:rFonts w:cs="Arial"/>
          <w:sz w:val="24"/>
          <w:szCs w:val="24"/>
          <w:lang w:eastAsia="es-ES"/>
        </w:rPr>
        <w:t>Con motivo de dicha respuesta, el recurrente interpone el presente medio de defensa alegando que le contesta otro funcionario, y que no exhibe el documento donde solicitó la información a la Dirección correspondiente, que debió contestar la encargada de recursos humanos o en todo caso el oficial mayor.</w:t>
      </w:r>
    </w:p>
    <w:p w14:paraId="49CA2949" w14:textId="77777777" w:rsidR="006E6B71" w:rsidRDefault="006E6B71" w:rsidP="006E6B71">
      <w:pPr>
        <w:pStyle w:val="corte4fondo"/>
        <w:spacing w:before="100" w:beforeAutospacing="1" w:after="100" w:afterAutospacing="1"/>
        <w:ind w:right="51" w:firstLine="0"/>
        <w:rPr>
          <w:rFonts w:cs="Arial"/>
          <w:color w:val="0A0A0A"/>
          <w:sz w:val="24"/>
          <w:szCs w:val="24"/>
          <w:shd w:val="clear" w:color="auto" w:fill="FEFEFE"/>
        </w:rPr>
      </w:pPr>
      <w:r>
        <w:rPr>
          <w:rFonts w:cs="Arial"/>
          <w:sz w:val="24"/>
          <w:szCs w:val="24"/>
          <w:lang w:eastAsia="es-ES"/>
        </w:rPr>
        <w:t>Al respecto, es importante destacar que l</w:t>
      </w:r>
      <w:r w:rsidRPr="00215C22">
        <w:rPr>
          <w:rFonts w:cs="Arial"/>
          <w:color w:val="0A0A0A"/>
          <w:sz w:val="24"/>
          <w:szCs w:val="24"/>
          <w:shd w:val="clear" w:color="auto" w:fill="FEFEFE"/>
        </w:rPr>
        <w:t xml:space="preserve">os Sujetos Obligados tienen la responsabilidad de transparentar sus gestiones y rendir cuentas a la sociedad; prevaleciendo el principio de máxima publicidad, garantizando que la entrega de la información sea accesible, actualizada, completa, congruente, confiable, verificable, veraz, integral, oportuna y expedita, </w:t>
      </w:r>
      <w:r>
        <w:rPr>
          <w:rFonts w:cs="Arial"/>
          <w:color w:val="0A0A0A"/>
          <w:sz w:val="24"/>
          <w:szCs w:val="24"/>
          <w:shd w:val="clear" w:color="auto" w:fill="FEFEFE"/>
        </w:rPr>
        <w:t xml:space="preserve">como parte de ello, se encuentra la obligación que tienen los mismos de reportar mes con mes, en una Plataforma digital, accesible a cualquier ciudadano, información diversa de interés público, entre ella, su platilla de personal completa, su organigrama, el directorio de servidores con los montos que perciben, etcétera; en ese sentido los titulares de las unidades de transparencia se encuentran capacitados para poder responder u orientar a los particulares, sin necesidad de realizar gestiones adicionales, cuando la información requerida ya se encuentre publicada, ya que, precisamente una de los objetivos de la publicación mensual de las obligaciones de transparencia, es tener un acceso efectivo y expedito a dicha información. </w:t>
      </w:r>
    </w:p>
    <w:p w14:paraId="6B9EC443" w14:textId="77777777" w:rsidR="006E6B71" w:rsidRDefault="006E6B71" w:rsidP="006E6B71">
      <w:pPr>
        <w:pStyle w:val="corte4fondo"/>
        <w:spacing w:before="100" w:beforeAutospacing="1" w:after="100" w:afterAutospacing="1"/>
        <w:ind w:right="51" w:firstLine="0"/>
        <w:rPr>
          <w:rFonts w:cs="Arial"/>
          <w:sz w:val="24"/>
          <w:szCs w:val="24"/>
          <w:lang w:eastAsia="es-ES"/>
        </w:rPr>
      </w:pPr>
      <w:r>
        <w:rPr>
          <w:rFonts w:cs="Arial"/>
          <w:sz w:val="24"/>
          <w:szCs w:val="24"/>
          <w:lang w:eastAsia="es-ES"/>
        </w:rPr>
        <w:t>En ese tenor el artículo 152 de la Ley de Transparencia Estatal establece:</w:t>
      </w:r>
    </w:p>
    <w:p w14:paraId="44DC2A03" w14:textId="77777777" w:rsidR="006E6B71" w:rsidRPr="00C1603E" w:rsidRDefault="006E6B71" w:rsidP="006E6B71">
      <w:pPr>
        <w:tabs>
          <w:tab w:val="left" w:pos="7371"/>
        </w:tabs>
        <w:spacing w:line="240" w:lineRule="auto"/>
        <w:ind w:left="1134" w:right="1183"/>
        <w:rPr>
          <w:rFonts w:ascii="Arial" w:hAnsi="Arial" w:cs="Arial"/>
          <w:b/>
          <w:bCs/>
          <w:sz w:val="22"/>
          <w:szCs w:val="22"/>
        </w:rPr>
      </w:pPr>
      <w:r w:rsidRPr="00C1603E">
        <w:rPr>
          <w:rFonts w:ascii="Arial" w:hAnsi="Arial" w:cs="Arial"/>
          <w:b/>
          <w:bCs/>
          <w:sz w:val="22"/>
          <w:szCs w:val="22"/>
        </w:rPr>
        <w:t>ARTÍCULO 152.</w:t>
      </w:r>
      <w:r w:rsidRPr="00E46B8F">
        <w:rPr>
          <w:rFonts w:ascii="Arial" w:hAnsi="Arial" w:cs="Arial"/>
          <w:sz w:val="22"/>
          <w:szCs w:val="22"/>
        </w:rPr>
        <w:t xml:space="preserve"> </w:t>
      </w:r>
      <w:r w:rsidRPr="00C1603E">
        <w:rPr>
          <w:rFonts w:ascii="Arial" w:hAnsi="Arial" w:cs="Arial"/>
          <w:b/>
          <w:bCs/>
          <w:sz w:val="22"/>
          <w:szCs w:val="22"/>
        </w:rPr>
        <w:t>Cuando la información requerida por el solicitante ya esté disponible al público</w:t>
      </w:r>
      <w:r w:rsidRPr="00E46B8F">
        <w:rPr>
          <w:rFonts w:ascii="Arial" w:hAnsi="Arial" w:cs="Arial"/>
          <w:sz w:val="22"/>
          <w:szCs w:val="22"/>
        </w:rPr>
        <w:t xml:space="preserve"> en medios impresos, tales como libros, compendios, trípticos, registros públicos, </w:t>
      </w:r>
      <w:r w:rsidRPr="00C1603E">
        <w:rPr>
          <w:rFonts w:ascii="Arial" w:hAnsi="Arial" w:cs="Arial"/>
          <w:b/>
          <w:bCs/>
          <w:sz w:val="22"/>
          <w:szCs w:val="22"/>
        </w:rPr>
        <w:t>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4D448FAD" w14:textId="77777777" w:rsidR="006E6B71" w:rsidRDefault="006E6B71" w:rsidP="006E6B71">
      <w:pPr>
        <w:pStyle w:val="corte4fondo"/>
        <w:ind w:right="51" w:firstLine="0"/>
        <w:rPr>
          <w:rFonts w:cs="Arial"/>
          <w:sz w:val="24"/>
          <w:szCs w:val="24"/>
          <w:lang w:eastAsia="es-ES"/>
        </w:rPr>
      </w:pPr>
    </w:p>
    <w:p w14:paraId="5A48D0D7" w14:textId="77777777" w:rsidR="006E6B71" w:rsidRDefault="006E6B71" w:rsidP="006E6B71">
      <w:pPr>
        <w:pStyle w:val="corte4fondo"/>
        <w:spacing w:before="100" w:beforeAutospacing="1" w:after="100" w:afterAutospacing="1"/>
        <w:ind w:right="51" w:firstLine="0"/>
        <w:rPr>
          <w:rFonts w:cs="Arial"/>
          <w:sz w:val="24"/>
          <w:szCs w:val="24"/>
          <w:lang w:eastAsia="es-ES"/>
        </w:rPr>
      </w:pPr>
      <w:r>
        <w:rPr>
          <w:rFonts w:cs="Arial"/>
          <w:sz w:val="24"/>
          <w:szCs w:val="24"/>
          <w:lang w:eastAsia="es-ES"/>
        </w:rPr>
        <w:lastRenderedPageBreak/>
        <w:t>Por lo anterior, es correcto el actuar de la Unidad de Transparencia, en el sentido de proporcionar las instrucciones precisas, paso a paso, para que el solicitante pueda tener acceso a lo requerido en la plataforma digital de transparencia, ya que ello, agiliza el acceso a la misma, y promueve la efectividad de los sujetos obligados, al no realizar trámites burocráticos innecesarios y distraerse de las funciones para las que fueron creados, esto en el entendido de que únicamente nos estamos refiriendo a información contenida en las obligaciones de transparencia, ya que de lo contrario, las Unidades de Transparencia, tienen la obligación de realizar las gestiones necesarias a fin de allegarse a la información en todas las áreas que pudieran generar o resguardar la misma, a fin de dar un acceso completo y debidamente respaldado de lo requerido.</w:t>
      </w:r>
    </w:p>
    <w:p w14:paraId="36809EA6" w14:textId="77777777" w:rsidR="006E6B71" w:rsidRDefault="006E6B71" w:rsidP="006E6B71">
      <w:pPr>
        <w:pStyle w:val="corte4fondo"/>
        <w:spacing w:before="100" w:beforeAutospacing="1" w:after="100" w:afterAutospacing="1"/>
        <w:ind w:right="51" w:firstLine="0"/>
        <w:rPr>
          <w:rFonts w:cs="Arial"/>
          <w:sz w:val="24"/>
          <w:szCs w:val="24"/>
          <w:lang w:eastAsia="es-ES"/>
        </w:rPr>
      </w:pPr>
      <w:r>
        <w:rPr>
          <w:rFonts w:cs="Arial"/>
          <w:sz w:val="24"/>
          <w:szCs w:val="24"/>
          <w:lang w:eastAsia="es-ES"/>
        </w:rPr>
        <w:t xml:space="preserve">Aunado a lo anterior, el sujeto obligado respetó el plazo de los cinco días para dar respuesta, establecido en el artículo anterior, toda vez que la solicitud de información fue interpuesta el día </w:t>
      </w:r>
      <w:r w:rsidRPr="009250F8">
        <w:rPr>
          <w:rFonts w:cs="Arial"/>
          <w:b/>
          <w:bCs/>
          <w:sz w:val="24"/>
          <w:szCs w:val="24"/>
          <w:lang w:eastAsia="es-ES"/>
        </w:rPr>
        <w:t>veintiséis de abril de dos mil veintiuno</w:t>
      </w:r>
      <w:r>
        <w:rPr>
          <w:rFonts w:cs="Arial"/>
          <w:sz w:val="24"/>
          <w:szCs w:val="24"/>
          <w:lang w:eastAsia="es-ES"/>
        </w:rPr>
        <w:t xml:space="preserve"> y fue respondida el día </w:t>
      </w:r>
      <w:r w:rsidRPr="009250F8">
        <w:rPr>
          <w:rFonts w:cs="Arial"/>
          <w:b/>
          <w:bCs/>
          <w:sz w:val="24"/>
          <w:szCs w:val="24"/>
          <w:lang w:eastAsia="es-ES"/>
        </w:rPr>
        <w:t>treinta del mismo mes y año,</w:t>
      </w:r>
      <w:r>
        <w:rPr>
          <w:rFonts w:cs="Arial"/>
          <w:sz w:val="24"/>
          <w:szCs w:val="24"/>
          <w:lang w:eastAsia="es-ES"/>
        </w:rPr>
        <w:t xml:space="preserve"> dando cabal cumplimiento a la disposición en comento. </w:t>
      </w:r>
    </w:p>
    <w:p w14:paraId="7F531846" w14:textId="77777777" w:rsidR="006E6B71" w:rsidRDefault="006E6B71" w:rsidP="006E6B71">
      <w:pPr>
        <w:pStyle w:val="corte4fondo"/>
        <w:spacing w:before="100" w:beforeAutospacing="1" w:after="100" w:afterAutospacing="1"/>
        <w:ind w:right="51" w:firstLine="0"/>
        <w:rPr>
          <w:rFonts w:cs="Arial"/>
          <w:sz w:val="24"/>
          <w:szCs w:val="24"/>
          <w:lang w:eastAsia="es-ES"/>
        </w:rPr>
      </w:pPr>
      <w:r>
        <w:rPr>
          <w:rFonts w:cs="Arial"/>
          <w:sz w:val="24"/>
          <w:szCs w:val="24"/>
          <w:lang w:eastAsia="es-ES"/>
        </w:rPr>
        <w:t>Ahora bien, no basta con determinar que efectivamente la información solicitada constituya una obligación de transparencia del sujeto obligado, y que el mismo haya proporcionado acceso a las publicaciones correspondientes, sino que esta Comisión tiene la obligación de verificar que la información efectivamente se encuentre debidamente publicada a fin de garantizar de manera efectiva el acceso a la información del solicitante.</w:t>
      </w:r>
    </w:p>
    <w:p w14:paraId="31D72AB2" w14:textId="77777777" w:rsidR="006E6B71" w:rsidRDefault="006E6B71" w:rsidP="006E6B71">
      <w:pPr>
        <w:pStyle w:val="corte4fondo"/>
        <w:spacing w:before="100" w:beforeAutospacing="1" w:after="100" w:afterAutospacing="1"/>
        <w:ind w:right="51" w:firstLine="0"/>
        <w:rPr>
          <w:rFonts w:cs="Arial"/>
          <w:sz w:val="24"/>
          <w:szCs w:val="24"/>
          <w:lang w:eastAsia="es-ES"/>
        </w:rPr>
      </w:pPr>
      <w:r>
        <w:rPr>
          <w:rFonts w:cs="Arial"/>
          <w:sz w:val="24"/>
          <w:szCs w:val="24"/>
          <w:lang w:eastAsia="es-ES"/>
        </w:rPr>
        <w:t xml:space="preserve">De una revisión a las ligas electrónicas y pasos para llegar a la información requerida, se advirtió que conducen al formato de la fracción XI del artículo 84 de la Ley de Transparencia local, mismo que contiene la remuneración bruta de todos </w:t>
      </w:r>
      <w:r w:rsidRPr="00DF0647">
        <w:rPr>
          <w:rFonts w:cs="Arial"/>
          <w:sz w:val="24"/>
          <w:szCs w:val="24"/>
          <w:lang w:eastAsia="es-ES"/>
        </w:rPr>
        <w:t>los miembros del sujeto obligado</w:t>
      </w:r>
      <w:r>
        <w:rPr>
          <w:rFonts w:cs="Arial"/>
          <w:sz w:val="24"/>
          <w:szCs w:val="24"/>
          <w:lang w:eastAsia="es-ES"/>
        </w:rPr>
        <w:t xml:space="preserve">, con sus sueldos, </w:t>
      </w:r>
      <w:r w:rsidRPr="00DF0647">
        <w:rPr>
          <w:rFonts w:cs="Arial"/>
          <w:sz w:val="24"/>
          <w:szCs w:val="24"/>
          <w:lang w:eastAsia="es-ES"/>
        </w:rPr>
        <w:t>prestaciones, gratificaciones,</w:t>
      </w:r>
      <w:r>
        <w:rPr>
          <w:rFonts w:cs="Arial"/>
          <w:sz w:val="24"/>
          <w:szCs w:val="24"/>
          <w:lang w:eastAsia="es-ES"/>
        </w:rPr>
        <w:t xml:space="preserve"> etcétera, así como su denominación de puesto, área de adscripción y nombre completo, entre otras cosas</w:t>
      </w:r>
      <w:r w:rsidRPr="00DF0647">
        <w:rPr>
          <w:rFonts w:cs="Arial"/>
          <w:sz w:val="24"/>
          <w:szCs w:val="24"/>
          <w:lang w:eastAsia="es-ES"/>
        </w:rPr>
        <w:t>.</w:t>
      </w:r>
    </w:p>
    <w:p w14:paraId="268DAC7B" w14:textId="5B09DA7A" w:rsidR="006E6B71" w:rsidRDefault="006E6B71" w:rsidP="006E6B71">
      <w:pPr>
        <w:pStyle w:val="corte4fondo"/>
        <w:spacing w:before="100" w:beforeAutospacing="1" w:after="100" w:afterAutospacing="1"/>
        <w:ind w:right="51" w:firstLine="0"/>
        <w:rPr>
          <w:rFonts w:cs="Arial"/>
          <w:sz w:val="24"/>
          <w:szCs w:val="24"/>
          <w:lang w:eastAsia="es-ES"/>
        </w:rPr>
      </w:pPr>
      <w:r>
        <w:rPr>
          <w:rFonts w:cs="Arial"/>
          <w:sz w:val="24"/>
          <w:szCs w:val="24"/>
          <w:lang w:eastAsia="es-ES"/>
        </w:rPr>
        <w:t>En ese sentido, tecleando como indicó la responsable en su respuesta, la tecla “control + b” e ingresar el área de interés, en este caso la oficina de enlace de</w:t>
      </w:r>
      <w:r w:rsidR="000825B4">
        <w:rPr>
          <w:rFonts w:cs="Arial"/>
          <w:sz w:val="24"/>
          <w:szCs w:val="24"/>
          <w:lang w:eastAsia="es-ES"/>
        </w:rPr>
        <w:t>l Programa de Fortalecimiento para la Seguridad,</w:t>
      </w:r>
      <w:r>
        <w:rPr>
          <w:rFonts w:cs="Arial"/>
          <w:sz w:val="24"/>
          <w:szCs w:val="24"/>
          <w:lang w:eastAsia="es-ES"/>
        </w:rPr>
        <w:t xml:space="preserve"> es posible localizar al </w:t>
      </w:r>
      <w:r w:rsidR="000825B4">
        <w:rPr>
          <w:rFonts w:cs="Arial"/>
          <w:sz w:val="24"/>
          <w:szCs w:val="24"/>
          <w:lang w:eastAsia="es-ES"/>
        </w:rPr>
        <w:t xml:space="preserve">enlace </w:t>
      </w:r>
      <w:r w:rsidR="000825B4">
        <w:rPr>
          <w:rFonts w:cs="Arial"/>
          <w:sz w:val="24"/>
          <w:szCs w:val="24"/>
          <w:lang w:eastAsia="es-ES"/>
        </w:rPr>
        <w:lastRenderedPageBreak/>
        <w:t>FORTASEG, haciendo la precisión que no se localiza mas personal adscrito a dicha área, tal como se aprecia en la siguiente captura:</w:t>
      </w:r>
    </w:p>
    <w:p w14:paraId="241EBEE8" w14:textId="20389D49" w:rsidR="006E6B71" w:rsidRPr="00215C22" w:rsidRDefault="00DD11E4" w:rsidP="006E6B71">
      <w:pPr>
        <w:pStyle w:val="corte4fondo"/>
        <w:spacing w:before="100" w:beforeAutospacing="1" w:after="100" w:afterAutospacing="1"/>
        <w:ind w:right="51" w:firstLine="0"/>
        <w:rPr>
          <w:rFonts w:cs="Arial"/>
          <w:sz w:val="24"/>
          <w:szCs w:val="24"/>
          <w:lang w:eastAsia="es-ES"/>
        </w:rPr>
      </w:pPr>
      <w:r>
        <w:rPr>
          <w:noProof/>
          <w:lang w:val="es-MX"/>
        </w:rPr>
        <mc:AlternateContent>
          <mc:Choice Requires="wps">
            <w:drawing>
              <wp:anchor distT="0" distB="0" distL="114300" distR="114300" simplePos="0" relativeHeight="251659264" behindDoc="0" locked="0" layoutInCell="1" allowOverlap="1" wp14:anchorId="33A9AD2D" wp14:editId="14C971B2">
                <wp:simplePos x="0" y="0"/>
                <wp:positionH relativeFrom="column">
                  <wp:posOffset>1312545</wp:posOffset>
                </wp:positionH>
                <wp:positionV relativeFrom="paragraph">
                  <wp:posOffset>2075180</wp:posOffset>
                </wp:positionV>
                <wp:extent cx="419100" cy="685800"/>
                <wp:effectExtent l="19050" t="19050" r="19050" b="0"/>
                <wp:wrapNone/>
                <wp:docPr id="3" name="Flecha: hacia arriba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 cy="6858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5A74B19"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Flecha: hacia arriba 5" o:spid="_x0000_s1026" type="#_x0000_t68" style="position:absolute;margin-left:103.35pt;margin-top:163.4pt;width:33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" adj="6600" fillcolor="#4f81bd [3204]" strokecolor="#243f60 [1604]" strokeweight="2pt">
                <v:path arrowok="t"/>
              </v:shape>
            </w:pict>
          </mc:Fallback>
        </mc:AlternateContent>
      </w:r>
      <w:r>
        <w:rPr>
          <w:noProof/>
          <w:lang w:val="es-MX"/>
        </w:rPr>
        <w:drawing>
          <wp:inline distT="0" distB="0" distL="0" distR="0" wp14:anchorId="45ABA9F0" wp14:editId="49CE1838">
            <wp:extent cx="5572125" cy="3628714"/>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17456" r="35644" b="8042"/>
                    <a:stretch/>
                  </pic:blipFill>
                  <pic:spPr bwMode="auto">
                    <a:xfrm>
                      <a:off x="0" y="0"/>
                      <a:ext cx="5576178" cy="3631353"/>
                    </a:xfrm>
                    <a:prstGeom prst="rect">
                      <a:avLst/>
                    </a:prstGeom>
                    <a:ln>
                      <a:noFill/>
                    </a:ln>
                    <a:extLst>
                      <a:ext uri="{53640926-AAD7-44D8-BBD7-CCE9431645EC}">
                        <a14:shadowObscured xmlns:a14="http://schemas.microsoft.com/office/drawing/2010/main"/>
                      </a:ext>
                    </a:extLst>
                  </pic:spPr>
                </pic:pic>
              </a:graphicData>
            </a:graphic>
          </wp:inline>
        </w:drawing>
      </w:r>
    </w:p>
    <w:p w14:paraId="4A8E840D" w14:textId="77777777" w:rsidR="006E6B71" w:rsidRDefault="006E6B71" w:rsidP="006E6B71">
      <w:pPr>
        <w:spacing w:before="100" w:beforeAutospacing="1" w:after="100" w:afterAutospacing="1"/>
        <w:rPr>
          <w:rFonts w:ascii="Arial" w:hAnsi="Arial" w:cs="Arial"/>
          <w:sz w:val="24"/>
        </w:rPr>
      </w:pPr>
      <w:r w:rsidRPr="003A6197">
        <w:rPr>
          <w:rFonts w:ascii="Arial" w:hAnsi="Arial" w:cs="Arial"/>
          <w:sz w:val="24"/>
        </w:rPr>
        <w:t xml:space="preserve">Por ende, esta Comisión </w:t>
      </w:r>
      <w:r>
        <w:rPr>
          <w:rFonts w:ascii="Arial" w:hAnsi="Arial" w:cs="Arial"/>
          <w:sz w:val="24"/>
        </w:rPr>
        <w:t>no advierte menoscabo en el derecho de acceso a la información del recurrente toda vez que:</w:t>
      </w:r>
    </w:p>
    <w:p w14:paraId="586CC249" w14:textId="77777777" w:rsidR="006E6B71" w:rsidRPr="00196E36" w:rsidRDefault="006E6B71" w:rsidP="006E6B71">
      <w:pPr>
        <w:pStyle w:val="Prrafodelista"/>
        <w:numPr>
          <w:ilvl w:val="0"/>
          <w:numId w:val="3"/>
        </w:numPr>
        <w:spacing w:before="100" w:beforeAutospacing="1" w:after="100" w:afterAutospacing="1"/>
        <w:rPr>
          <w:rFonts w:ascii="Arial" w:hAnsi="Arial" w:cs="Arial"/>
          <w:sz w:val="24"/>
        </w:rPr>
      </w:pPr>
      <w:r w:rsidRPr="00196E36">
        <w:rPr>
          <w:rFonts w:ascii="Arial" w:hAnsi="Arial" w:cs="Arial"/>
          <w:sz w:val="24"/>
        </w:rPr>
        <w:t>La respuesta fue rendida en tiempo de conformidad con lo establecido en el artículo 152 de la Ley de Transparencia Estatal</w:t>
      </w:r>
      <w:r>
        <w:rPr>
          <w:rFonts w:ascii="Arial" w:hAnsi="Arial" w:cs="Arial"/>
          <w:sz w:val="24"/>
        </w:rPr>
        <w:t>.</w:t>
      </w:r>
    </w:p>
    <w:p w14:paraId="5F664302" w14:textId="77777777" w:rsidR="006E6B71" w:rsidRPr="00196E36" w:rsidRDefault="006E6B71" w:rsidP="006E6B71">
      <w:pPr>
        <w:pStyle w:val="Prrafodelista"/>
        <w:numPr>
          <w:ilvl w:val="0"/>
          <w:numId w:val="3"/>
        </w:numPr>
        <w:spacing w:before="100" w:beforeAutospacing="1" w:after="100" w:afterAutospacing="1"/>
        <w:rPr>
          <w:rFonts w:ascii="Arial" w:hAnsi="Arial" w:cs="Arial"/>
          <w:sz w:val="24"/>
        </w:rPr>
      </w:pPr>
      <w:r w:rsidRPr="00196E36">
        <w:rPr>
          <w:rFonts w:ascii="Arial" w:hAnsi="Arial" w:cs="Arial"/>
          <w:sz w:val="24"/>
        </w:rPr>
        <w:t>Fue expedida por el área competente</w:t>
      </w:r>
      <w:r>
        <w:rPr>
          <w:rFonts w:ascii="Arial" w:hAnsi="Arial" w:cs="Arial"/>
          <w:sz w:val="24"/>
        </w:rPr>
        <w:t>,</w:t>
      </w:r>
      <w:r w:rsidRPr="00196E36">
        <w:rPr>
          <w:rFonts w:ascii="Arial" w:hAnsi="Arial" w:cs="Arial"/>
          <w:sz w:val="24"/>
        </w:rPr>
        <w:t xml:space="preserve"> en este caso la Unidad de Transparencia, por tratarse de información ya disponible en medios electrónicos.</w:t>
      </w:r>
    </w:p>
    <w:p w14:paraId="7125916B" w14:textId="77777777" w:rsidR="006E6B71" w:rsidRPr="00196E36" w:rsidRDefault="006E6B71" w:rsidP="006E6B71">
      <w:pPr>
        <w:pStyle w:val="Prrafodelista"/>
        <w:numPr>
          <w:ilvl w:val="0"/>
          <w:numId w:val="3"/>
        </w:numPr>
        <w:spacing w:before="100" w:beforeAutospacing="1" w:after="100" w:afterAutospacing="1"/>
        <w:rPr>
          <w:rFonts w:ascii="Arial" w:hAnsi="Arial" w:cs="Arial"/>
          <w:sz w:val="24"/>
        </w:rPr>
      </w:pPr>
      <w:r>
        <w:rPr>
          <w:rFonts w:ascii="Arial" w:hAnsi="Arial" w:cs="Arial"/>
          <w:sz w:val="24"/>
        </w:rPr>
        <w:t>S</w:t>
      </w:r>
      <w:r w:rsidRPr="00196E36">
        <w:rPr>
          <w:rFonts w:ascii="Arial" w:hAnsi="Arial" w:cs="Arial"/>
          <w:sz w:val="24"/>
        </w:rPr>
        <w:t>e proporcionaron los pasos claros y concisos para acceder a la misma.</w:t>
      </w:r>
    </w:p>
    <w:p w14:paraId="4948B313" w14:textId="77777777" w:rsidR="006E6B71" w:rsidRPr="00196E36" w:rsidRDefault="006E6B71" w:rsidP="006E6B71">
      <w:pPr>
        <w:pStyle w:val="Prrafodelista"/>
        <w:numPr>
          <w:ilvl w:val="0"/>
          <w:numId w:val="3"/>
        </w:numPr>
        <w:spacing w:before="100" w:beforeAutospacing="1" w:after="100" w:afterAutospacing="1"/>
        <w:rPr>
          <w:rFonts w:ascii="Arial" w:hAnsi="Arial" w:cs="Arial"/>
          <w:sz w:val="24"/>
        </w:rPr>
      </w:pPr>
      <w:r>
        <w:rPr>
          <w:rFonts w:ascii="Arial" w:hAnsi="Arial" w:cs="Arial"/>
          <w:sz w:val="24"/>
        </w:rPr>
        <w:t>D</w:t>
      </w:r>
      <w:r w:rsidRPr="00196E36">
        <w:rPr>
          <w:rFonts w:ascii="Arial" w:hAnsi="Arial" w:cs="Arial"/>
          <w:sz w:val="24"/>
        </w:rPr>
        <w:t>e una revisión realizada por esta comisión se pudo advertir que si se encuentra contenida en las tablas correspondiente</w:t>
      </w:r>
      <w:r>
        <w:rPr>
          <w:rFonts w:ascii="Arial" w:hAnsi="Arial" w:cs="Arial"/>
          <w:sz w:val="24"/>
        </w:rPr>
        <w:t>s</w:t>
      </w:r>
      <w:r w:rsidRPr="00196E36">
        <w:rPr>
          <w:rFonts w:ascii="Arial" w:hAnsi="Arial" w:cs="Arial"/>
          <w:sz w:val="24"/>
        </w:rPr>
        <w:t xml:space="preserve"> publicadas</w:t>
      </w:r>
      <w:r>
        <w:rPr>
          <w:rFonts w:ascii="Arial" w:hAnsi="Arial" w:cs="Arial"/>
          <w:sz w:val="24"/>
        </w:rPr>
        <w:t>,</w:t>
      </w:r>
      <w:r w:rsidRPr="00196E36">
        <w:rPr>
          <w:rFonts w:ascii="Arial" w:hAnsi="Arial" w:cs="Arial"/>
          <w:sz w:val="24"/>
        </w:rPr>
        <w:t xml:space="preserve"> la información requerida por el particular. </w:t>
      </w:r>
    </w:p>
    <w:p w14:paraId="050ACDD3" w14:textId="77777777" w:rsidR="006E6B71" w:rsidRPr="003A6197" w:rsidRDefault="006E6B71" w:rsidP="006E6B71">
      <w:pPr>
        <w:spacing w:before="100" w:beforeAutospacing="1" w:after="100" w:afterAutospacing="1"/>
        <w:rPr>
          <w:rFonts w:ascii="Arial" w:hAnsi="Arial" w:cs="Arial"/>
          <w:sz w:val="24"/>
        </w:rPr>
      </w:pPr>
      <w:r>
        <w:rPr>
          <w:rFonts w:ascii="Arial" w:hAnsi="Arial" w:cs="Arial"/>
          <w:sz w:val="24"/>
        </w:rPr>
        <w:t xml:space="preserve">En ese tenor </w:t>
      </w:r>
      <w:r w:rsidRPr="003A6197">
        <w:rPr>
          <w:rFonts w:ascii="Arial" w:hAnsi="Arial" w:cs="Arial"/>
          <w:sz w:val="24"/>
        </w:rPr>
        <w:t xml:space="preserve">con </w:t>
      </w:r>
      <w:r>
        <w:rPr>
          <w:rFonts w:ascii="Arial" w:hAnsi="Arial" w:cs="Arial"/>
          <w:sz w:val="24"/>
        </w:rPr>
        <w:t xml:space="preserve">fundamento en </w:t>
      </w:r>
      <w:r w:rsidRPr="003A6197">
        <w:rPr>
          <w:rFonts w:ascii="Arial" w:hAnsi="Arial" w:cs="Arial"/>
          <w:sz w:val="24"/>
        </w:rPr>
        <w:t>lo dispuesto por el artículo 175 fracción II, de la Ley de Transparencia y Acceso a la Información Pública del Estado,</w:t>
      </w:r>
      <w:r>
        <w:rPr>
          <w:rFonts w:ascii="Arial" w:hAnsi="Arial" w:cs="Arial"/>
          <w:sz w:val="24"/>
        </w:rPr>
        <w:t xml:space="preserve"> se</w:t>
      </w:r>
      <w:r w:rsidRPr="003A6197">
        <w:rPr>
          <w:rFonts w:ascii="Arial" w:hAnsi="Arial" w:cs="Arial"/>
          <w:sz w:val="24"/>
        </w:rPr>
        <w:t xml:space="preserve"> </w:t>
      </w:r>
      <w:r w:rsidRPr="003A6197">
        <w:rPr>
          <w:rFonts w:ascii="Arial" w:hAnsi="Arial" w:cs="Arial"/>
          <w:b/>
          <w:sz w:val="24"/>
        </w:rPr>
        <w:t>CONFIRMA</w:t>
      </w:r>
      <w:r w:rsidRPr="003A6197">
        <w:rPr>
          <w:rFonts w:ascii="Arial" w:hAnsi="Arial" w:cs="Arial"/>
          <w:sz w:val="24"/>
        </w:rPr>
        <w:t xml:space="preserve"> la respuesta de la autoridad</w:t>
      </w:r>
      <w:r>
        <w:rPr>
          <w:rFonts w:ascii="Arial" w:hAnsi="Arial" w:cs="Arial"/>
          <w:sz w:val="24"/>
        </w:rPr>
        <w:t>.</w:t>
      </w:r>
    </w:p>
    <w:bookmarkEnd w:id="0"/>
    <w:p w14:paraId="70B94DEF" w14:textId="77777777" w:rsidR="00582AB7" w:rsidRPr="00B17AFD" w:rsidRDefault="00582AB7" w:rsidP="00582AB7">
      <w:pPr>
        <w:jc w:val="center"/>
        <w:rPr>
          <w:rFonts w:ascii="Arial" w:hAnsi="Arial" w:cs="Arial"/>
          <w:b/>
          <w:sz w:val="24"/>
        </w:rPr>
      </w:pPr>
      <w:r w:rsidRPr="00B17AFD">
        <w:rPr>
          <w:rFonts w:ascii="Arial" w:hAnsi="Arial" w:cs="Arial"/>
          <w:b/>
          <w:sz w:val="24"/>
        </w:rPr>
        <w:t>R E S U E L V E:</w:t>
      </w:r>
    </w:p>
    <w:p w14:paraId="0FEFBF2A" w14:textId="77777777" w:rsidR="00582AB7" w:rsidRPr="00B17AFD" w:rsidRDefault="00582AB7" w:rsidP="00582AB7">
      <w:pPr>
        <w:jc w:val="center"/>
        <w:rPr>
          <w:rFonts w:ascii="Arial" w:hAnsi="Arial" w:cs="Arial"/>
          <w:b/>
          <w:sz w:val="24"/>
        </w:rPr>
      </w:pPr>
    </w:p>
    <w:p w14:paraId="7B85731D" w14:textId="77777777" w:rsidR="00582AB7" w:rsidRPr="00B17AFD" w:rsidRDefault="00582AB7" w:rsidP="00582AB7">
      <w:pPr>
        <w:rPr>
          <w:rFonts w:ascii="Arial" w:hAnsi="Arial" w:cs="Arial"/>
          <w:sz w:val="24"/>
        </w:rPr>
      </w:pPr>
      <w:r w:rsidRPr="00B17AFD">
        <w:rPr>
          <w:rFonts w:ascii="Arial" w:hAnsi="Arial" w:cs="Arial"/>
          <w:b/>
          <w:sz w:val="24"/>
        </w:rPr>
        <w:lastRenderedPageBreak/>
        <w:t>PRIMERO.</w:t>
      </w:r>
      <w:r w:rsidRPr="00B17AFD">
        <w:rPr>
          <w:rFonts w:ascii="Arial" w:hAnsi="Arial" w:cs="Arial"/>
          <w:sz w:val="24"/>
        </w:rPr>
        <w:t xml:space="preserve"> Es</w:t>
      </w:r>
      <w:r w:rsidRPr="00B17AFD">
        <w:rPr>
          <w:rFonts w:ascii="Arial" w:hAnsi="Arial" w:cs="Arial"/>
          <w:b/>
          <w:sz w:val="24"/>
        </w:rPr>
        <w:t xml:space="preserve"> procedente</w:t>
      </w:r>
      <w:r w:rsidRPr="00B17AFD">
        <w:rPr>
          <w:rFonts w:ascii="Arial" w:hAnsi="Arial" w:cs="Arial"/>
          <w:sz w:val="24"/>
        </w:rPr>
        <w:t xml:space="preserve"> el recurso de revisión interpuesto por el recurrente.</w:t>
      </w:r>
    </w:p>
    <w:p w14:paraId="499E1CF7" w14:textId="77777777" w:rsidR="00582AB7" w:rsidRPr="00B17AFD" w:rsidRDefault="00582AB7" w:rsidP="00582AB7">
      <w:pPr>
        <w:rPr>
          <w:rFonts w:ascii="Arial" w:hAnsi="Arial" w:cs="Arial"/>
          <w:sz w:val="24"/>
        </w:rPr>
      </w:pPr>
    </w:p>
    <w:p w14:paraId="51CA0C44" w14:textId="77777777" w:rsidR="00582AB7" w:rsidRPr="00B17AFD" w:rsidRDefault="00582AB7" w:rsidP="00582AB7">
      <w:pPr>
        <w:rPr>
          <w:rFonts w:ascii="Arial" w:hAnsi="Arial" w:cs="Arial"/>
          <w:sz w:val="24"/>
        </w:rPr>
      </w:pPr>
      <w:r w:rsidRPr="00B17AFD">
        <w:rPr>
          <w:rFonts w:ascii="Arial" w:hAnsi="Arial" w:cs="Arial"/>
          <w:b/>
          <w:sz w:val="24"/>
        </w:rPr>
        <w:t>SEGUNDO.</w:t>
      </w:r>
      <w:r w:rsidRPr="00B17AFD">
        <w:rPr>
          <w:rFonts w:ascii="Arial" w:hAnsi="Arial" w:cs="Arial"/>
          <w:sz w:val="24"/>
        </w:rPr>
        <w:t xml:space="preserve"> Se </w:t>
      </w:r>
      <w:r w:rsidRPr="00B17AFD">
        <w:rPr>
          <w:rFonts w:ascii="Arial" w:hAnsi="Arial" w:cs="Arial"/>
          <w:b/>
          <w:sz w:val="24"/>
        </w:rPr>
        <w:t>CONFIRMA</w:t>
      </w:r>
      <w:r w:rsidRPr="00B17AFD">
        <w:rPr>
          <w:rFonts w:ascii="Arial" w:hAnsi="Arial" w:cs="Arial"/>
          <w:sz w:val="24"/>
        </w:rPr>
        <w:t xml:space="preserve"> la respuesta emitida por el sujeto obligado por los razonamientos expuestos en el considerando </w:t>
      </w:r>
      <w:r w:rsidRPr="00B17AFD">
        <w:rPr>
          <w:rFonts w:ascii="Arial" w:hAnsi="Arial" w:cs="Arial"/>
          <w:b/>
          <w:sz w:val="24"/>
        </w:rPr>
        <w:t>CUARTO</w:t>
      </w:r>
      <w:r w:rsidRPr="00B17AFD">
        <w:rPr>
          <w:rFonts w:ascii="Arial" w:hAnsi="Arial" w:cs="Arial"/>
          <w:sz w:val="24"/>
        </w:rPr>
        <w:t xml:space="preserve"> de la presente resolución.</w:t>
      </w:r>
    </w:p>
    <w:p w14:paraId="4F45730E" w14:textId="77777777" w:rsidR="00582AB7" w:rsidRPr="00B17AFD" w:rsidRDefault="00582AB7" w:rsidP="00582AB7">
      <w:pPr>
        <w:rPr>
          <w:rFonts w:ascii="Arial" w:hAnsi="Arial" w:cs="Arial"/>
          <w:sz w:val="24"/>
        </w:rPr>
      </w:pPr>
    </w:p>
    <w:p w14:paraId="365BBE92" w14:textId="77777777" w:rsidR="00582AB7" w:rsidRPr="00B17AFD" w:rsidRDefault="00582AB7" w:rsidP="00582AB7">
      <w:pPr>
        <w:rPr>
          <w:rFonts w:ascii="Arial" w:hAnsi="Arial" w:cs="Arial"/>
          <w:sz w:val="24"/>
        </w:rPr>
      </w:pPr>
      <w:r w:rsidRPr="00B17AFD">
        <w:rPr>
          <w:rFonts w:ascii="Arial" w:hAnsi="Arial" w:cs="Arial"/>
          <w:sz w:val="24"/>
        </w:rPr>
        <w:t xml:space="preserve">Notifíquese personalmente al sujeto obligado y al recurrente vía correo electrónico, el contenido de la presente resolución, de conformidad con el artículo 177 de la Ley de Transparencia y Acceso a la Información Pública del Estado. </w:t>
      </w:r>
      <w:r w:rsidRPr="00B17AFD">
        <w:rPr>
          <w:rFonts w:ascii="Arial" w:hAnsi="Arial" w:cs="Arial"/>
          <w:sz w:val="52"/>
          <w:szCs w:val="52"/>
        </w:rPr>
        <w:t xml:space="preserve"> </w:t>
      </w:r>
    </w:p>
    <w:p w14:paraId="78AAC2C0" w14:textId="77777777" w:rsidR="00582AB7" w:rsidRPr="00B17AFD" w:rsidRDefault="00582AB7" w:rsidP="00582AB7">
      <w:pPr>
        <w:rPr>
          <w:rFonts w:ascii="Arial" w:hAnsi="Arial" w:cs="Arial"/>
          <w:sz w:val="24"/>
        </w:rPr>
      </w:pPr>
    </w:p>
    <w:p w14:paraId="49FE262D" w14:textId="77777777" w:rsidR="00582AB7" w:rsidRPr="00B17AFD" w:rsidRDefault="00582AB7" w:rsidP="00582AB7">
      <w:pPr>
        <w:rPr>
          <w:rFonts w:ascii="Arial" w:hAnsi="Arial" w:cs="Arial"/>
          <w:sz w:val="24"/>
        </w:rPr>
      </w:pPr>
      <w:r w:rsidRPr="00B17AFD">
        <w:rPr>
          <w:rFonts w:ascii="Arial" w:hAnsi="Arial" w:cs="Arial"/>
          <w:sz w:val="24"/>
        </w:rPr>
        <w:t>Finalmente se hace de conocimiento del recurrente que, en caso de no estar de acuerdo con los términos de la resolución dictada, podrá impugnarla ante los Tribunales Judiciales correspondientes, esto con fundamento en el artículo 159 de la Ley General de Transparencia y Acceso a la Información Pública.</w:t>
      </w:r>
    </w:p>
    <w:p w14:paraId="360B71E0" w14:textId="77777777" w:rsidR="00582AB7" w:rsidRPr="00B17AFD" w:rsidRDefault="00582AB7" w:rsidP="00582AB7">
      <w:pPr>
        <w:pStyle w:val="corte4fondo"/>
        <w:ind w:right="51" w:firstLine="0"/>
        <w:rPr>
          <w:rFonts w:cs="Arial"/>
          <w:sz w:val="24"/>
          <w:szCs w:val="24"/>
        </w:rPr>
      </w:pPr>
      <w:r w:rsidRPr="00B17AFD">
        <w:rPr>
          <w:rFonts w:cs="Arial"/>
          <w:sz w:val="24"/>
          <w:szCs w:val="24"/>
        </w:rPr>
        <w:t xml:space="preserve"> </w:t>
      </w:r>
    </w:p>
    <w:p w14:paraId="701C7CEF" w14:textId="25234B8A" w:rsidR="00582AB7" w:rsidRPr="00B17AFD" w:rsidRDefault="00582AB7" w:rsidP="00582AB7">
      <w:pPr>
        <w:shd w:val="clear" w:color="auto" w:fill="FFFFFF"/>
        <w:rPr>
          <w:rFonts w:ascii="Arial" w:hAnsi="Arial" w:cs="Arial"/>
          <w:sz w:val="24"/>
          <w:lang w:eastAsia="es-MX"/>
        </w:rPr>
      </w:pPr>
      <w:bookmarkStart w:id="3" w:name="_Hlk523068020"/>
      <w:r w:rsidRPr="00B17AFD">
        <w:rPr>
          <w:rFonts w:ascii="Arial" w:hAnsi="Arial" w:cs="Arial"/>
          <w:sz w:val="24"/>
          <w:lang w:eastAsia="es-MX"/>
        </w:rPr>
        <w:t xml:space="preserve">Así lo resuelve, por unanimidad de votos, el Pleno de la Comisión Estatal de Garantía de Acceso a la Información Pública, conformado por los Comisionados, David Enrique Menchaca Zúñiga, </w:t>
      </w:r>
      <w:r w:rsidR="00EE197B">
        <w:rPr>
          <w:rFonts w:ascii="Arial" w:hAnsi="Arial" w:cs="Arial"/>
          <w:color w:val="000000" w:themeColor="text1"/>
          <w:sz w:val="24"/>
          <w:lang w:eastAsia="es-MX"/>
        </w:rPr>
        <w:t>José Alfredo Solis Ramírez</w:t>
      </w:r>
      <w:r w:rsidRPr="00B17AFD">
        <w:rPr>
          <w:rFonts w:ascii="Arial" w:hAnsi="Arial" w:cs="Arial"/>
          <w:sz w:val="24"/>
          <w:lang w:eastAsia="es-MX"/>
        </w:rPr>
        <w:t xml:space="preserve"> y Mariajosé González Zarzosa, siendo ponente la última de los nombrados, en la sesión Ordinaria celebrada el seis de julio de dos mil veintiuno, ante la fe de la licenciada Rosa María Motilla García, Secretaria de Pleno de esta Comisión, quienes firman la presente resolución.</w:t>
      </w:r>
    </w:p>
    <w:p w14:paraId="0FF1BF82" w14:textId="77777777" w:rsidR="00582AB7" w:rsidRPr="00B17AFD" w:rsidRDefault="00582AB7" w:rsidP="00582AB7">
      <w:pPr>
        <w:shd w:val="clear" w:color="auto" w:fill="FFFFFF"/>
        <w:rPr>
          <w:rFonts w:ascii="Arial" w:hAnsi="Arial" w:cs="Arial"/>
          <w:sz w:val="24"/>
          <w:lang w:eastAsia="es-MX"/>
        </w:rPr>
      </w:pP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389"/>
      </w:tblGrid>
      <w:tr w:rsidR="00B17AFD" w:rsidRPr="00B17AFD" w14:paraId="1A25B9CB" w14:textId="77777777" w:rsidTr="000C428D">
        <w:trPr>
          <w:trHeight w:val="1343"/>
          <w:jc w:val="center"/>
        </w:trPr>
        <w:tc>
          <w:tcPr>
            <w:tcW w:w="4820" w:type="dxa"/>
          </w:tcPr>
          <w:p w14:paraId="484C9A3E" w14:textId="77777777" w:rsidR="00582AB7" w:rsidRPr="00B17AFD" w:rsidRDefault="00582AB7" w:rsidP="000C428D">
            <w:pPr>
              <w:ind w:left="-247"/>
              <w:jc w:val="center"/>
              <w:rPr>
                <w:rFonts w:ascii="Arial" w:hAnsi="Arial" w:cs="Arial"/>
                <w:b/>
                <w:bCs/>
                <w:sz w:val="24"/>
                <w:lang w:eastAsia="es-MX"/>
              </w:rPr>
            </w:pPr>
            <w:r w:rsidRPr="00B17AFD">
              <w:rPr>
                <w:rFonts w:ascii="Arial" w:hAnsi="Arial" w:cs="Arial"/>
                <w:b/>
                <w:bCs/>
                <w:sz w:val="24"/>
                <w:lang w:eastAsia="es-MX"/>
              </w:rPr>
              <w:t xml:space="preserve"> COMISIONADO PRESIDENTE</w:t>
            </w:r>
          </w:p>
          <w:p w14:paraId="3DC62952" w14:textId="77777777" w:rsidR="00582AB7" w:rsidRPr="00B17AFD" w:rsidRDefault="00582AB7" w:rsidP="000C428D">
            <w:pPr>
              <w:ind w:left="-247"/>
              <w:jc w:val="center"/>
              <w:rPr>
                <w:rFonts w:ascii="Arial" w:hAnsi="Arial" w:cs="Arial"/>
                <w:b/>
                <w:bCs/>
                <w:sz w:val="24"/>
                <w:lang w:eastAsia="es-MX"/>
              </w:rPr>
            </w:pPr>
          </w:p>
          <w:p w14:paraId="762BFEBC" w14:textId="77777777" w:rsidR="00582AB7" w:rsidRPr="00B17AFD" w:rsidRDefault="00582AB7" w:rsidP="000C428D">
            <w:pPr>
              <w:jc w:val="center"/>
              <w:rPr>
                <w:rFonts w:ascii="Arial" w:hAnsi="Arial" w:cs="Arial"/>
                <w:b/>
                <w:bCs/>
                <w:sz w:val="24"/>
                <w:lang w:eastAsia="es-MX"/>
              </w:rPr>
            </w:pPr>
          </w:p>
          <w:p w14:paraId="10D86B3C" w14:textId="77777777" w:rsidR="00582AB7" w:rsidRPr="00B17AFD" w:rsidRDefault="00582AB7" w:rsidP="000C428D">
            <w:pPr>
              <w:jc w:val="center"/>
              <w:rPr>
                <w:rFonts w:ascii="Arial" w:hAnsi="Arial" w:cs="Arial"/>
                <w:sz w:val="24"/>
              </w:rPr>
            </w:pPr>
            <w:r w:rsidRPr="00B17AFD">
              <w:rPr>
                <w:rFonts w:ascii="Arial" w:hAnsi="Arial" w:cs="Arial"/>
                <w:b/>
                <w:bCs/>
                <w:sz w:val="24"/>
                <w:lang w:eastAsia="es-MX"/>
              </w:rPr>
              <w:t>DAVID ENRIQUE MENCHACA ZUÑIGA</w:t>
            </w:r>
          </w:p>
        </w:tc>
        <w:tc>
          <w:tcPr>
            <w:tcW w:w="4389" w:type="dxa"/>
          </w:tcPr>
          <w:p w14:paraId="599696DD" w14:textId="18CD5AAE" w:rsidR="00582AB7" w:rsidRPr="00B17AFD" w:rsidRDefault="00582AB7" w:rsidP="000C428D">
            <w:pPr>
              <w:ind w:left="360" w:firstLine="54"/>
              <w:rPr>
                <w:rFonts w:ascii="Calibri" w:hAnsi="Calibri"/>
                <w:lang w:eastAsia="es-MX"/>
              </w:rPr>
            </w:pPr>
            <w:r w:rsidRPr="00B17AFD">
              <w:rPr>
                <w:rFonts w:ascii="Arial" w:hAnsi="Arial" w:cs="Arial"/>
                <w:b/>
                <w:bCs/>
                <w:sz w:val="24"/>
                <w:lang w:eastAsia="es-MX"/>
              </w:rPr>
              <w:t xml:space="preserve">           COMISIONAD</w:t>
            </w:r>
            <w:r w:rsidR="00EE197B">
              <w:rPr>
                <w:rFonts w:ascii="Arial" w:hAnsi="Arial" w:cs="Arial"/>
                <w:b/>
                <w:bCs/>
                <w:sz w:val="24"/>
                <w:lang w:eastAsia="es-MX"/>
              </w:rPr>
              <w:t>O</w:t>
            </w:r>
          </w:p>
          <w:p w14:paraId="012693BA" w14:textId="77777777" w:rsidR="00582AB7" w:rsidRPr="00B17AFD" w:rsidRDefault="00582AB7" w:rsidP="000C428D">
            <w:pPr>
              <w:jc w:val="center"/>
              <w:rPr>
                <w:rFonts w:ascii="Arial" w:hAnsi="Arial" w:cs="Arial"/>
                <w:b/>
                <w:bCs/>
                <w:sz w:val="24"/>
                <w:lang w:eastAsia="es-MX"/>
              </w:rPr>
            </w:pPr>
          </w:p>
          <w:p w14:paraId="3FFDE837" w14:textId="77777777" w:rsidR="00582AB7" w:rsidRPr="00B17AFD" w:rsidRDefault="00582AB7" w:rsidP="000C428D">
            <w:pPr>
              <w:jc w:val="center"/>
              <w:rPr>
                <w:rFonts w:ascii="Arial" w:hAnsi="Arial" w:cs="Arial"/>
                <w:b/>
                <w:bCs/>
                <w:sz w:val="24"/>
                <w:lang w:eastAsia="es-MX"/>
              </w:rPr>
            </w:pPr>
          </w:p>
          <w:p w14:paraId="5B5655C8" w14:textId="1E77E69D" w:rsidR="00582AB7" w:rsidRPr="00EE197B" w:rsidRDefault="00EE197B" w:rsidP="00EE197B">
            <w:pPr>
              <w:jc w:val="center"/>
              <w:rPr>
                <w:rFonts w:ascii="Arial" w:hAnsi="Arial" w:cs="Arial"/>
                <w:b/>
                <w:bCs/>
                <w:sz w:val="24"/>
              </w:rPr>
            </w:pPr>
            <w:r w:rsidRPr="00EE197B">
              <w:rPr>
                <w:rFonts w:ascii="Arial" w:hAnsi="Arial" w:cs="Arial"/>
                <w:b/>
                <w:bCs/>
                <w:color w:val="000000" w:themeColor="text1"/>
                <w:sz w:val="24"/>
                <w:lang w:eastAsia="es-MX"/>
              </w:rPr>
              <w:t>JOSÉ ALFREDO SOLIS RAMÍREZ</w:t>
            </w:r>
          </w:p>
        </w:tc>
      </w:tr>
      <w:tr w:rsidR="00B17AFD" w:rsidRPr="00B17AFD" w14:paraId="18BCAB98" w14:textId="77777777" w:rsidTr="000C428D">
        <w:trPr>
          <w:trHeight w:val="1804"/>
          <w:jc w:val="center"/>
        </w:trPr>
        <w:tc>
          <w:tcPr>
            <w:tcW w:w="4820" w:type="dxa"/>
          </w:tcPr>
          <w:p w14:paraId="664C736D" w14:textId="77777777" w:rsidR="00EE197B" w:rsidRDefault="00EE197B" w:rsidP="000C428D">
            <w:pPr>
              <w:jc w:val="center"/>
              <w:rPr>
                <w:rFonts w:ascii="Arial" w:hAnsi="Arial" w:cs="Arial"/>
                <w:b/>
                <w:bCs/>
                <w:sz w:val="24"/>
                <w:lang w:eastAsia="es-MX"/>
              </w:rPr>
            </w:pPr>
          </w:p>
          <w:p w14:paraId="345555F2" w14:textId="78D6DF96" w:rsidR="00582AB7" w:rsidRPr="00B17AFD" w:rsidRDefault="00582AB7" w:rsidP="000C428D">
            <w:pPr>
              <w:jc w:val="center"/>
              <w:rPr>
                <w:rFonts w:ascii="Calibri" w:hAnsi="Calibri"/>
                <w:lang w:eastAsia="es-MX"/>
              </w:rPr>
            </w:pPr>
            <w:r w:rsidRPr="00B17AFD">
              <w:rPr>
                <w:rFonts w:ascii="Arial" w:hAnsi="Arial" w:cs="Arial"/>
                <w:b/>
                <w:bCs/>
                <w:sz w:val="24"/>
                <w:lang w:eastAsia="es-MX"/>
              </w:rPr>
              <w:t xml:space="preserve"> COMISIONADA</w:t>
            </w:r>
          </w:p>
          <w:p w14:paraId="48CEFD67" w14:textId="77777777" w:rsidR="00582AB7" w:rsidRPr="00B17AFD" w:rsidRDefault="00582AB7" w:rsidP="000C428D">
            <w:pPr>
              <w:jc w:val="center"/>
              <w:rPr>
                <w:rFonts w:ascii="Calibri" w:hAnsi="Calibri"/>
                <w:lang w:eastAsia="es-MX"/>
              </w:rPr>
            </w:pPr>
          </w:p>
          <w:p w14:paraId="47DC461D" w14:textId="77777777" w:rsidR="00582AB7" w:rsidRPr="00B17AFD" w:rsidRDefault="00582AB7" w:rsidP="000C428D">
            <w:pPr>
              <w:jc w:val="center"/>
              <w:rPr>
                <w:rFonts w:ascii="Calibri" w:hAnsi="Calibri"/>
                <w:lang w:eastAsia="es-MX"/>
              </w:rPr>
            </w:pPr>
          </w:p>
          <w:p w14:paraId="687A9D60" w14:textId="77777777" w:rsidR="00582AB7" w:rsidRPr="00B17AFD" w:rsidRDefault="00582AB7" w:rsidP="000C428D">
            <w:pPr>
              <w:ind w:left="97"/>
              <w:jc w:val="center"/>
              <w:rPr>
                <w:rFonts w:ascii="Calibri" w:hAnsi="Calibri"/>
                <w:lang w:eastAsia="es-MX"/>
              </w:rPr>
            </w:pPr>
            <w:r w:rsidRPr="00B17AFD">
              <w:rPr>
                <w:rFonts w:ascii="Arial" w:hAnsi="Arial" w:cs="Arial"/>
                <w:b/>
                <w:bCs/>
                <w:sz w:val="24"/>
                <w:lang w:eastAsia="es-MX"/>
              </w:rPr>
              <w:t>MARIAJOSE GONZALEZ ZARZOSA </w:t>
            </w:r>
          </w:p>
          <w:p w14:paraId="42F459B8" w14:textId="77777777" w:rsidR="00582AB7" w:rsidRPr="00B17AFD" w:rsidRDefault="00582AB7" w:rsidP="000C428D">
            <w:pPr>
              <w:ind w:left="97"/>
              <w:rPr>
                <w:rFonts w:ascii="Arial" w:hAnsi="Arial" w:cs="Arial"/>
                <w:sz w:val="24"/>
              </w:rPr>
            </w:pPr>
          </w:p>
        </w:tc>
        <w:tc>
          <w:tcPr>
            <w:tcW w:w="4389" w:type="dxa"/>
          </w:tcPr>
          <w:p w14:paraId="5ED4BC5A" w14:textId="77777777" w:rsidR="00EE197B" w:rsidRDefault="00582AB7" w:rsidP="000C428D">
            <w:pPr>
              <w:rPr>
                <w:rFonts w:ascii="Arial" w:eastAsia="Arial Unicode MS" w:hAnsi="Arial" w:cs="Arial"/>
                <w:b/>
                <w:sz w:val="24"/>
              </w:rPr>
            </w:pPr>
            <w:r w:rsidRPr="00B17AFD">
              <w:rPr>
                <w:rFonts w:ascii="Arial" w:eastAsia="Arial Unicode MS" w:hAnsi="Arial" w:cs="Arial"/>
                <w:b/>
                <w:sz w:val="24"/>
              </w:rPr>
              <w:t xml:space="preserve">        </w:t>
            </w:r>
          </w:p>
          <w:p w14:paraId="3322CCA0" w14:textId="76AC3814" w:rsidR="00582AB7" w:rsidRPr="00B17AFD" w:rsidRDefault="00EE197B" w:rsidP="000C428D">
            <w:pPr>
              <w:rPr>
                <w:rFonts w:ascii="Arial" w:eastAsia="Arial Unicode MS" w:hAnsi="Arial" w:cs="Arial"/>
                <w:b/>
                <w:sz w:val="24"/>
              </w:rPr>
            </w:pPr>
            <w:r>
              <w:rPr>
                <w:rFonts w:ascii="Arial" w:eastAsia="Arial Unicode MS" w:hAnsi="Arial" w:cs="Arial"/>
                <w:b/>
                <w:sz w:val="24"/>
              </w:rPr>
              <w:t xml:space="preserve">         </w:t>
            </w:r>
            <w:r w:rsidR="00582AB7" w:rsidRPr="00B17AFD">
              <w:rPr>
                <w:rFonts w:ascii="Arial" w:eastAsia="Arial Unicode MS" w:hAnsi="Arial" w:cs="Arial"/>
                <w:b/>
                <w:sz w:val="24"/>
              </w:rPr>
              <w:t>SECRETARIA DE PLENO</w:t>
            </w:r>
          </w:p>
          <w:p w14:paraId="5910D55D" w14:textId="77777777" w:rsidR="00582AB7" w:rsidRPr="00B17AFD" w:rsidRDefault="00582AB7" w:rsidP="000C428D">
            <w:pPr>
              <w:jc w:val="center"/>
              <w:rPr>
                <w:rFonts w:ascii="Calibri" w:hAnsi="Calibri"/>
                <w:lang w:eastAsia="es-MX"/>
              </w:rPr>
            </w:pPr>
          </w:p>
          <w:p w14:paraId="75D6364F" w14:textId="77777777" w:rsidR="00582AB7" w:rsidRPr="00B17AFD" w:rsidRDefault="00582AB7" w:rsidP="000C428D">
            <w:pPr>
              <w:jc w:val="center"/>
              <w:rPr>
                <w:rFonts w:ascii="Calibri" w:hAnsi="Calibri"/>
                <w:lang w:eastAsia="es-MX"/>
              </w:rPr>
            </w:pPr>
          </w:p>
          <w:p w14:paraId="35EE799F" w14:textId="77777777" w:rsidR="00582AB7" w:rsidRPr="00B17AFD" w:rsidRDefault="00582AB7" w:rsidP="000C428D">
            <w:pPr>
              <w:jc w:val="center"/>
              <w:rPr>
                <w:rFonts w:ascii="Arial" w:hAnsi="Arial" w:cs="Arial"/>
                <w:sz w:val="24"/>
              </w:rPr>
            </w:pPr>
            <w:r w:rsidRPr="00B17AFD">
              <w:rPr>
                <w:rFonts w:ascii="Arial" w:eastAsia="Arial Unicode MS" w:hAnsi="Arial" w:cs="Arial"/>
                <w:b/>
                <w:sz w:val="24"/>
              </w:rPr>
              <w:t>ROSA MARÍA MOTILLA GARCÍA</w:t>
            </w:r>
          </w:p>
        </w:tc>
      </w:tr>
    </w:tbl>
    <w:p w14:paraId="190FB01A" w14:textId="151F0110" w:rsidR="00582AB7" w:rsidRPr="00B17AFD" w:rsidRDefault="00582AB7" w:rsidP="00582AB7">
      <w:pPr>
        <w:spacing w:after="240" w:line="240" w:lineRule="auto"/>
        <w:rPr>
          <w:rFonts w:ascii="Arial" w:hAnsi="Arial" w:cs="Arial"/>
          <w:i/>
          <w:sz w:val="20"/>
          <w:szCs w:val="20"/>
        </w:rPr>
      </w:pPr>
      <w:r w:rsidRPr="00B17AFD">
        <w:rPr>
          <w:rFonts w:ascii="Arial" w:hAnsi="Arial" w:cs="Arial"/>
          <w:i/>
          <w:sz w:val="20"/>
          <w:szCs w:val="20"/>
        </w:rPr>
        <w:lastRenderedPageBreak/>
        <w:t xml:space="preserve">Estas firmas pertenecen a la última foja de la resolución pronunciada en el recurso de revisión </w:t>
      </w:r>
      <w:r w:rsidR="00DD11E4">
        <w:rPr>
          <w:rFonts w:ascii="Arial" w:hAnsi="Arial" w:cs="Arial"/>
          <w:i/>
          <w:sz w:val="20"/>
          <w:szCs w:val="20"/>
        </w:rPr>
        <w:t>512</w:t>
      </w:r>
      <w:r w:rsidRPr="00B17AFD">
        <w:rPr>
          <w:rFonts w:ascii="Arial" w:hAnsi="Arial" w:cs="Arial"/>
          <w:i/>
          <w:sz w:val="20"/>
          <w:szCs w:val="20"/>
        </w:rPr>
        <w:t xml:space="preserve">/2021-3 aprobado en sesión ordinaria del </w:t>
      </w:r>
      <w:r w:rsidR="00DD11E4">
        <w:rPr>
          <w:rFonts w:ascii="Arial" w:hAnsi="Arial" w:cs="Arial"/>
          <w:i/>
          <w:sz w:val="20"/>
          <w:szCs w:val="20"/>
        </w:rPr>
        <w:t xml:space="preserve">seis </w:t>
      </w:r>
      <w:r w:rsidRPr="00B17AFD">
        <w:rPr>
          <w:rFonts w:ascii="Arial" w:hAnsi="Arial" w:cs="Arial"/>
          <w:i/>
          <w:sz w:val="20"/>
          <w:szCs w:val="20"/>
        </w:rPr>
        <w:t xml:space="preserve">de </w:t>
      </w:r>
      <w:r w:rsidR="00DD11E4">
        <w:rPr>
          <w:rFonts w:ascii="Arial" w:hAnsi="Arial" w:cs="Arial"/>
          <w:i/>
          <w:sz w:val="20"/>
          <w:szCs w:val="20"/>
        </w:rPr>
        <w:t xml:space="preserve">julio </w:t>
      </w:r>
      <w:r w:rsidRPr="00B17AFD">
        <w:rPr>
          <w:rFonts w:ascii="Arial" w:hAnsi="Arial" w:cs="Arial"/>
          <w:i/>
          <w:sz w:val="20"/>
          <w:szCs w:val="20"/>
        </w:rPr>
        <w:t>de dos mil veintiuno.</w:t>
      </w:r>
    </w:p>
    <w:p w14:paraId="09E38CAC" w14:textId="77777777" w:rsidR="00582AB7" w:rsidRPr="00B17AFD" w:rsidRDefault="00582AB7" w:rsidP="00582AB7">
      <w:pPr>
        <w:spacing w:after="240" w:line="240" w:lineRule="auto"/>
        <w:rPr>
          <w:rFonts w:ascii="Arial" w:hAnsi="Arial" w:cs="Arial"/>
          <w:i/>
          <w:sz w:val="20"/>
          <w:szCs w:val="20"/>
        </w:rPr>
      </w:pPr>
      <w:r w:rsidRPr="00B17AFD">
        <w:rPr>
          <w:rFonts w:ascii="Arial" w:hAnsi="Arial" w:cs="Arial"/>
          <w:i/>
          <w:sz w:val="20"/>
          <w:szCs w:val="20"/>
        </w:rPr>
        <w:t xml:space="preserve">Elaboró: </w:t>
      </w:r>
    </w:p>
    <w:p w14:paraId="799850F0" w14:textId="77777777" w:rsidR="00582AB7" w:rsidRPr="00B17AFD" w:rsidRDefault="00582AB7" w:rsidP="00582AB7">
      <w:pPr>
        <w:spacing w:after="200" w:line="276" w:lineRule="auto"/>
      </w:pPr>
      <w:r w:rsidRPr="00B17AFD">
        <w:rPr>
          <w:rFonts w:ascii="Arial" w:hAnsi="Arial" w:cs="Arial"/>
          <w:i/>
          <w:sz w:val="20"/>
          <w:szCs w:val="20"/>
        </w:rPr>
        <w:t>GECA</w:t>
      </w:r>
    </w:p>
    <w:p w14:paraId="6365F8B4" w14:textId="77777777" w:rsidR="00582AB7" w:rsidRPr="00B17AFD" w:rsidRDefault="00582AB7" w:rsidP="00582AB7">
      <w:pPr>
        <w:autoSpaceDE w:val="0"/>
        <w:autoSpaceDN w:val="0"/>
        <w:adjustRightInd w:val="0"/>
        <w:rPr>
          <w:rFonts w:ascii="Arial" w:hAnsi="Arial" w:cs="Arial"/>
          <w:sz w:val="24"/>
          <w:highlight w:val="yellow"/>
        </w:rPr>
      </w:pPr>
    </w:p>
    <w:bookmarkEnd w:id="3"/>
    <w:p w14:paraId="5A02F26C" w14:textId="77777777" w:rsidR="00582AB7" w:rsidRPr="00B17AFD" w:rsidRDefault="00582AB7" w:rsidP="00582AB7">
      <w:pPr>
        <w:spacing w:after="160" w:line="256" w:lineRule="auto"/>
        <w:jc w:val="left"/>
        <w:rPr>
          <w:rFonts w:ascii="Arial" w:hAnsi="Arial" w:cs="Arial"/>
          <w:sz w:val="24"/>
          <w:highlight w:val="yellow"/>
        </w:rPr>
      </w:pPr>
    </w:p>
    <w:p w14:paraId="3E1AFBB1" w14:textId="77777777" w:rsidR="00582AB7" w:rsidRPr="00B17AFD" w:rsidRDefault="00582AB7" w:rsidP="00582AB7">
      <w:pPr>
        <w:spacing w:after="160" w:line="256" w:lineRule="auto"/>
        <w:jc w:val="left"/>
        <w:rPr>
          <w:rFonts w:ascii="Arial" w:hAnsi="Arial" w:cs="Arial"/>
          <w:sz w:val="24"/>
        </w:rPr>
      </w:pPr>
    </w:p>
    <w:p w14:paraId="2C3682B4" w14:textId="77777777" w:rsidR="00582AB7" w:rsidRPr="00B17AFD" w:rsidRDefault="00582AB7" w:rsidP="00582AB7">
      <w:pPr>
        <w:pStyle w:val="xmsonormal"/>
        <w:shd w:val="clear" w:color="auto" w:fill="FFFFFF"/>
        <w:spacing w:before="0" w:beforeAutospacing="0" w:after="0" w:afterAutospacing="0" w:line="390" w:lineRule="atLeast"/>
        <w:jc w:val="both"/>
        <w:rPr>
          <w:rFonts w:ascii="Arial" w:hAnsi="Arial" w:cs="Arial"/>
        </w:rPr>
      </w:pPr>
    </w:p>
    <w:p w14:paraId="4240FF38" w14:textId="77777777" w:rsidR="00582AB7" w:rsidRPr="00B17AFD" w:rsidRDefault="00582AB7" w:rsidP="00582AB7">
      <w:pPr>
        <w:autoSpaceDE w:val="0"/>
        <w:autoSpaceDN w:val="0"/>
        <w:adjustRightInd w:val="0"/>
        <w:rPr>
          <w:rFonts w:ascii="Arial" w:hAnsi="Arial" w:cs="Arial"/>
          <w:sz w:val="24"/>
        </w:rPr>
      </w:pPr>
    </w:p>
    <w:p w14:paraId="528BDA4A" w14:textId="77777777" w:rsidR="00812680" w:rsidRPr="00B17AFD" w:rsidRDefault="00062639"/>
    <w:sectPr w:rsidR="00812680" w:rsidRPr="00B17AFD" w:rsidSect="00582AB7">
      <w:headerReference w:type="even" r:id="rId11"/>
      <w:headerReference w:type="default" r:id="rId12"/>
      <w:headerReference w:type="first" r:id="rId13"/>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C3A028" w14:textId="77777777" w:rsidR="00062639" w:rsidRDefault="00062639" w:rsidP="00582AB7">
      <w:pPr>
        <w:spacing w:line="240" w:lineRule="auto"/>
      </w:pPr>
      <w:r>
        <w:separator/>
      </w:r>
    </w:p>
  </w:endnote>
  <w:endnote w:type="continuationSeparator" w:id="0">
    <w:p w14:paraId="2C37699B" w14:textId="77777777" w:rsidR="00062639" w:rsidRDefault="00062639" w:rsidP="00582A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413DC7" w14:textId="77777777" w:rsidR="00062639" w:rsidRDefault="00062639" w:rsidP="00582AB7">
      <w:pPr>
        <w:spacing w:line="240" w:lineRule="auto"/>
      </w:pPr>
      <w:r>
        <w:separator/>
      </w:r>
    </w:p>
  </w:footnote>
  <w:footnote w:type="continuationSeparator" w:id="0">
    <w:p w14:paraId="164E42B1" w14:textId="77777777" w:rsidR="00062639" w:rsidRDefault="00062639" w:rsidP="00582AB7">
      <w:pPr>
        <w:spacing w:line="240" w:lineRule="auto"/>
      </w:pPr>
      <w:r>
        <w:continuationSeparator/>
      </w:r>
    </w:p>
  </w:footnote>
  <w:footnote w:id="1">
    <w:p w14:paraId="46E448CA" w14:textId="77777777" w:rsidR="00582AB7" w:rsidRPr="00B17AFD" w:rsidRDefault="00582AB7" w:rsidP="00582AB7">
      <w:pPr>
        <w:spacing w:line="240" w:lineRule="auto"/>
        <w:rPr>
          <w:rFonts w:ascii="Arial" w:hAnsi="Arial" w:cs="Arial"/>
          <w:sz w:val="18"/>
          <w:szCs w:val="18"/>
        </w:rPr>
      </w:pPr>
      <w:r w:rsidRPr="00B17AFD">
        <w:rPr>
          <w:rStyle w:val="Refdenotaalpie"/>
          <w:rFonts w:ascii="Arial" w:hAnsi="Arial" w:cs="Arial"/>
          <w:color w:val="4F81BD" w:themeColor="accent1"/>
          <w:sz w:val="18"/>
          <w:szCs w:val="18"/>
        </w:rPr>
        <w:footnoteRef/>
      </w:r>
      <w:r w:rsidRPr="00B17AFD">
        <w:rPr>
          <w:rFonts w:ascii="Arial" w:hAnsi="Arial" w:cs="Arial"/>
          <w:sz w:val="18"/>
          <w:szCs w:val="18"/>
        </w:rPr>
        <w:t>Jurisprudencia número VI.2o. J/323, visible en la Octava Época, de la Gaceta del Semanario Judicial de la Federación, Núm. 80, Agosto de 1994, p. 87. Instancia: Tribunales Colegiados de Circuito, con Registro electrónico: 210784.</w:t>
      </w:r>
    </w:p>
  </w:footnote>
  <w:footnote w:id="2">
    <w:p w14:paraId="3EC95442" w14:textId="77777777" w:rsidR="00582AB7" w:rsidRPr="00B17AFD" w:rsidRDefault="00582AB7" w:rsidP="00582AB7">
      <w:pPr>
        <w:autoSpaceDE w:val="0"/>
        <w:autoSpaceDN w:val="0"/>
        <w:adjustRightInd w:val="0"/>
        <w:spacing w:line="240" w:lineRule="auto"/>
        <w:rPr>
          <w:rFonts w:ascii="Arial" w:hAnsi="Arial" w:cs="Arial"/>
          <w:sz w:val="18"/>
          <w:szCs w:val="18"/>
        </w:rPr>
      </w:pPr>
      <w:r w:rsidRPr="00B17AFD">
        <w:rPr>
          <w:rStyle w:val="Refdenotaalpie"/>
          <w:rFonts w:ascii="Arial" w:hAnsi="Arial" w:cs="Arial"/>
          <w:sz w:val="18"/>
          <w:szCs w:val="18"/>
        </w:rPr>
        <w:footnoteRef/>
      </w:r>
      <w:r w:rsidRPr="00B17AFD">
        <w:rPr>
          <w:rFonts w:ascii="Arial" w:hAnsi="Arial" w:cs="Arial"/>
          <w:sz w:val="18"/>
          <w:szCs w:val="18"/>
        </w:rPr>
        <w:t xml:space="preserve"> “</w:t>
      </w:r>
      <w:r w:rsidRPr="00B17AFD">
        <w:rPr>
          <w:rFonts w:ascii="Arial" w:hAnsi="Arial" w:cs="Arial"/>
          <w:b/>
          <w:bCs/>
          <w:sz w:val="18"/>
          <w:szCs w:val="18"/>
        </w:rPr>
        <w:t xml:space="preserve">ARTÍCULO 170. </w:t>
      </w:r>
      <w:r w:rsidRPr="00B17AFD">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B17AFD">
        <w:rPr>
          <w:rFonts w:ascii="Arial" w:hAnsi="Arial" w:cs="Arial"/>
          <w:sz w:val="18"/>
          <w:szCs w:val="18"/>
        </w:rPr>
        <w:t xml:space="preserve"> […]”</w:t>
      </w:r>
    </w:p>
  </w:footnote>
  <w:footnote w:id="3">
    <w:p w14:paraId="30E37CD5" w14:textId="77777777" w:rsidR="006E6B71" w:rsidRPr="00DC494D" w:rsidRDefault="006E6B71" w:rsidP="006E6B71">
      <w:pPr>
        <w:pStyle w:val="Textonotapie"/>
        <w:rPr>
          <w:rFonts w:ascii="Arial" w:hAnsi="Arial" w:cs="Arial"/>
          <w:sz w:val="18"/>
          <w:szCs w:val="18"/>
        </w:rPr>
      </w:pPr>
      <w:r w:rsidRPr="00DC494D">
        <w:rPr>
          <w:rStyle w:val="Refdenotaalpie"/>
          <w:rFonts w:ascii="Arial" w:hAnsi="Arial" w:cs="Arial"/>
          <w:sz w:val="18"/>
          <w:szCs w:val="18"/>
        </w:rPr>
        <w:footnoteRef/>
      </w:r>
      <w:r w:rsidRPr="00DC494D">
        <w:rPr>
          <w:rFonts w:ascii="Arial" w:hAnsi="Arial" w:cs="Arial"/>
          <w:sz w:val="18"/>
          <w:szCs w:val="18"/>
        </w:rPr>
        <w:t xml:space="preserve">ARTÍCULO 170. </w:t>
      </w:r>
    </w:p>
    <w:p w14:paraId="2238B532" w14:textId="77777777" w:rsidR="006E6B71" w:rsidRPr="00DC494D" w:rsidRDefault="006E6B71" w:rsidP="006E6B71">
      <w:pPr>
        <w:pStyle w:val="Textonotapie"/>
        <w:rPr>
          <w:rFonts w:ascii="Arial" w:hAnsi="Arial" w:cs="Arial"/>
          <w:sz w:val="18"/>
          <w:szCs w:val="18"/>
        </w:rPr>
      </w:pPr>
      <w:r w:rsidRPr="00DC494D">
        <w:rPr>
          <w:rFonts w:ascii="Arial" w:hAnsi="Arial" w:cs="Arial"/>
          <w:sz w:val="18"/>
          <w:szCs w:val="18"/>
        </w:rPr>
        <w:t>[...]</w:t>
      </w:r>
    </w:p>
    <w:p w14:paraId="748C1361" w14:textId="77777777" w:rsidR="006E6B71" w:rsidRPr="00DC494D" w:rsidRDefault="006E6B71" w:rsidP="006E6B71">
      <w:pPr>
        <w:pStyle w:val="Textonotapie"/>
        <w:rPr>
          <w:rFonts w:ascii="Arial" w:hAnsi="Arial" w:cs="Arial"/>
          <w:sz w:val="18"/>
          <w:szCs w:val="18"/>
        </w:rPr>
      </w:pPr>
      <w:r w:rsidRPr="00DC494D">
        <w:rPr>
          <w:rFonts w:ascii="Arial" w:hAnsi="Arial" w:cs="Arial"/>
          <w:sz w:val="18"/>
          <w:szCs w:val="18"/>
        </w:rPr>
        <w:t>Durante el procedimiento deberá aplicarse la suplencia de la queja a favor del recurrente, sin cambiar los hechos expuestos, asegurándose de que las partes puedan presentar, de manera oral o escrita, los argumentos que funden y motiven sus pretensiones.</w:t>
      </w:r>
    </w:p>
    <w:p w14:paraId="3CD076BC" w14:textId="77777777" w:rsidR="006E6B71" w:rsidRPr="001049CF" w:rsidRDefault="006E6B71" w:rsidP="006E6B71">
      <w:pPr>
        <w:pStyle w:val="Textonotapie"/>
        <w:rPr>
          <w:rFonts w:ascii="Arial" w:hAnsi="Arial" w:cs="Arial"/>
          <w:sz w:val="16"/>
          <w:szCs w:val="16"/>
        </w:rPr>
      </w:pPr>
      <w:r w:rsidRPr="00DC494D">
        <w:rPr>
          <w:rFonts w:ascii="Arial" w:hAnsi="Arial" w:cs="Arial"/>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14:paraId="05048A54" w14:textId="77777777" w:rsidR="00BC0E24" w:rsidRDefault="00BE5607">
        <w:pPr>
          <w:pStyle w:val="Encabezado"/>
          <w:jc w:val="center"/>
        </w:pPr>
        <w:r>
          <w:rPr>
            <w:noProof/>
          </w:rPr>
          <w:fldChar w:fldCharType="begin"/>
        </w:r>
        <w:r w:rsidR="00B80A4A">
          <w:rPr>
            <w:noProof/>
          </w:rPr>
          <w:instrText xml:space="preserve"> PAGE   \* MERGEFORMAT </w:instrText>
        </w:r>
        <w:r>
          <w:rPr>
            <w:noProof/>
          </w:rPr>
          <w:fldChar w:fldCharType="separate"/>
        </w:r>
        <w:r w:rsidR="00B80A4A">
          <w:rPr>
            <w:noProof/>
          </w:rPr>
          <w:t>2</w:t>
        </w:r>
        <w:r>
          <w:rPr>
            <w:noProof/>
          </w:rPr>
          <w:fldChar w:fldCharType="end"/>
        </w:r>
      </w:p>
    </w:sdtContent>
  </w:sdt>
  <w:p w14:paraId="1A3B695F" w14:textId="77777777" w:rsidR="00BC0E24" w:rsidRDefault="00B80A4A">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93713"/>
      <w:docPartObj>
        <w:docPartGallery w:val="Page Numbers (Top of Page)"/>
        <w:docPartUnique/>
      </w:docPartObj>
    </w:sdtPr>
    <w:sdtEndPr/>
    <w:sdtContent>
      <w:p w14:paraId="42186321" w14:textId="77777777" w:rsidR="00BC0E24" w:rsidRDefault="00062639">
        <w:pPr>
          <w:pStyle w:val="Encabezado"/>
          <w:jc w:val="center"/>
        </w:pPr>
      </w:p>
      <w:p w14:paraId="3C9FD09D" w14:textId="77777777" w:rsidR="00BC0E24" w:rsidRDefault="00062639">
        <w:pPr>
          <w:pStyle w:val="Encabezado"/>
          <w:jc w:val="center"/>
        </w:pPr>
      </w:p>
      <w:p w14:paraId="5A12F8E4" w14:textId="77777777" w:rsidR="00BC0E24" w:rsidRDefault="00BE5607">
        <w:pPr>
          <w:pStyle w:val="Encabezado"/>
          <w:jc w:val="center"/>
        </w:pPr>
        <w:r>
          <w:rPr>
            <w:noProof/>
          </w:rPr>
          <w:fldChar w:fldCharType="begin"/>
        </w:r>
        <w:r w:rsidR="00B80A4A">
          <w:rPr>
            <w:noProof/>
          </w:rPr>
          <w:instrText xml:space="preserve"> PAGE   \* MERGEFORMAT </w:instrText>
        </w:r>
        <w:r>
          <w:rPr>
            <w:noProof/>
          </w:rPr>
          <w:fldChar w:fldCharType="separate"/>
        </w:r>
        <w:r w:rsidR="00110267">
          <w:rPr>
            <w:noProof/>
          </w:rPr>
          <w:t>11</w:t>
        </w:r>
        <w:r>
          <w:rPr>
            <w:noProof/>
          </w:rPr>
          <w:fldChar w:fldCharType="end"/>
        </w:r>
      </w:p>
    </w:sdtContent>
  </w:sdt>
  <w:p w14:paraId="24E32536" w14:textId="77777777" w:rsidR="00BC0E24" w:rsidRDefault="00062639" w:rsidP="00BB5E99">
    <w:pPr>
      <w:pStyle w:val="Encabezado"/>
      <w:tabs>
        <w:tab w:val="left" w:pos="5954"/>
      </w:tabs>
      <w:rPr>
        <w:lang w:val="es-MX"/>
      </w:rPr>
    </w:pPr>
  </w:p>
  <w:p w14:paraId="39174F0D" w14:textId="77777777" w:rsidR="00BC0E24" w:rsidRDefault="00062639" w:rsidP="00BB5E99">
    <w:pPr>
      <w:pStyle w:val="Encabezado"/>
      <w:tabs>
        <w:tab w:val="left" w:pos="5954"/>
      </w:tabs>
      <w:rPr>
        <w:lang w:val="es-MX"/>
      </w:rPr>
    </w:pPr>
  </w:p>
  <w:p w14:paraId="4E4075AC" w14:textId="77777777" w:rsidR="00BC0E24" w:rsidRPr="00EE69A4" w:rsidRDefault="007663D8" w:rsidP="00BB5E99">
    <w:pPr>
      <w:pStyle w:val="Encabezado"/>
      <w:tabs>
        <w:tab w:val="left" w:pos="5954"/>
      </w:tabs>
      <w:rPr>
        <w:lang w:val="es-MX"/>
      </w:rPr>
    </w:pPr>
    <w:r>
      <w:rPr>
        <w:lang w:val="es-MX"/>
      </w:rPr>
      <w:t>CEGAIP-RR-512</w:t>
    </w:r>
    <w:r w:rsidR="00B80A4A">
      <w:rPr>
        <w:lang w:val="es-MX"/>
      </w:rPr>
      <w:t>/2021-3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C76B5F" w14:textId="77777777" w:rsidR="00BC0E24" w:rsidRDefault="00062639">
    <w:pPr>
      <w:pStyle w:val="Encabezado"/>
      <w:jc w:val="center"/>
    </w:pPr>
  </w:p>
  <w:p w14:paraId="716EDEA5" w14:textId="77777777" w:rsidR="00BC0E24" w:rsidRDefault="0006263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4DF90F34"/>
    <w:multiLevelType w:val="hybridMultilevel"/>
    <w:tmpl w:val="F31620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51AC0B28"/>
    <w:multiLevelType w:val="hybridMultilevel"/>
    <w:tmpl w:val="6BA29B5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AB7"/>
    <w:rsid w:val="00062639"/>
    <w:rsid w:val="000825B4"/>
    <w:rsid w:val="00091B71"/>
    <w:rsid w:val="00110267"/>
    <w:rsid w:val="00221887"/>
    <w:rsid w:val="00296AEA"/>
    <w:rsid w:val="002A1CC8"/>
    <w:rsid w:val="003439C9"/>
    <w:rsid w:val="003B370E"/>
    <w:rsid w:val="00443A39"/>
    <w:rsid w:val="00582AB7"/>
    <w:rsid w:val="006E6B71"/>
    <w:rsid w:val="006E7771"/>
    <w:rsid w:val="00706609"/>
    <w:rsid w:val="007663D8"/>
    <w:rsid w:val="008B21D3"/>
    <w:rsid w:val="009A7840"/>
    <w:rsid w:val="009D2CB3"/>
    <w:rsid w:val="009F521F"/>
    <w:rsid w:val="00A9004C"/>
    <w:rsid w:val="00B17AFD"/>
    <w:rsid w:val="00B80A4A"/>
    <w:rsid w:val="00BE5607"/>
    <w:rsid w:val="00C25DC1"/>
    <w:rsid w:val="00DD11E4"/>
    <w:rsid w:val="00EE197B"/>
    <w:rsid w:val="00FB240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D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582AB7"/>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582AB7"/>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582AB7"/>
    <w:pPr>
      <w:spacing w:after="120"/>
    </w:pPr>
  </w:style>
  <w:style w:type="character" w:customStyle="1" w:styleId="TextoindependienteCar">
    <w:name w:val="Texto independiente Car"/>
    <w:basedOn w:val="Fuentedeprrafopredeter"/>
    <w:link w:val="Textoindependiente"/>
    <w:uiPriority w:val="99"/>
    <w:semiHidden/>
    <w:rsid w:val="00582AB7"/>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582AB7"/>
    <w:pPr>
      <w:ind w:firstLine="210"/>
    </w:pPr>
  </w:style>
  <w:style w:type="character" w:customStyle="1" w:styleId="TextoindependienteprimerasangraCar">
    <w:name w:val="Texto independiente primera sangría Car"/>
    <w:basedOn w:val="TextoindependienteCar"/>
    <w:link w:val="Textoindependienteprimerasangra"/>
    <w:rsid w:val="00582AB7"/>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582AB7"/>
    <w:pPr>
      <w:ind w:left="720"/>
      <w:contextualSpacing/>
    </w:pPr>
  </w:style>
  <w:style w:type="paragraph" w:styleId="Encabezado">
    <w:name w:val="header"/>
    <w:basedOn w:val="Normal"/>
    <w:link w:val="EncabezadoCar"/>
    <w:uiPriority w:val="99"/>
    <w:unhideWhenUsed/>
    <w:rsid w:val="00582AB7"/>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582AB7"/>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582AB7"/>
    <w:rPr>
      <w:vertAlign w:val="superscript"/>
    </w:rPr>
  </w:style>
  <w:style w:type="paragraph" w:customStyle="1" w:styleId="corte4fondo">
    <w:name w:val="corte4 fondo"/>
    <w:basedOn w:val="Normal"/>
    <w:link w:val="corte4fondoCar1"/>
    <w:qFormat/>
    <w:rsid w:val="00582AB7"/>
    <w:pPr>
      <w:ind w:firstLine="709"/>
    </w:pPr>
    <w:rPr>
      <w:rFonts w:ascii="Arial" w:hAnsi="Arial"/>
      <w:sz w:val="30"/>
      <w:szCs w:val="20"/>
      <w:lang w:eastAsia="es-MX"/>
    </w:rPr>
  </w:style>
  <w:style w:type="character" w:customStyle="1" w:styleId="corte4fondoCar1">
    <w:name w:val="corte4 fondo Car1"/>
    <w:link w:val="corte4fondo"/>
    <w:rsid w:val="00582AB7"/>
    <w:rPr>
      <w:rFonts w:ascii="Arial" w:eastAsia="Times New Roman" w:hAnsi="Arial" w:cs="Times New Roman"/>
      <w:sz w:val="30"/>
      <w:szCs w:val="20"/>
      <w:lang w:val="es-ES" w:eastAsia="es-MX"/>
    </w:rPr>
  </w:style>
  <w:style w:type="paragraph" w:styleId="Sinespaciado">
    <w:name w:val="No Spacing"/>
    <w:link w:val="SinespaciadoCar"/>
    <w:uiPriority w:val="1"/>
    <w:qFormat/>
    <w:rsid w:val="00582AB7"/>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582AB7"/>
    <w:rPr>
      <w:rFonts w:ascii="Calibri" w:eastAsia="Calibri" w:hAnsi="Calibri" w:cs="Times New Roman"/>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82AB7"/>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82AB7"/>
    <w:rPr>
      <w:rFonts w:eastAsia="Times New Roman" w:cs="Times New Roman"/>
      <w:sz w:val="20"/>
      <w:szCs w:val="20"/>
      <w:lang w:val="es-ES" w:eastAsia="es-ES"/>
    </w:rPr>
  </w:style>
  <w:style w:type="paragraph" w:customStyle="1" w:styleId="xmsonormal">
    <w:name w:val="x_msonormal"/>
    <w:basedOn w:val="Normal"/>
    <w:rsid w:val="00582AB7"/>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582AB7"/>
    <w:rPr>
      <w:rFonts w:eastAsia="Times New Roman" w:cs="Times New Roman"/>
      <w:sz w:val="26"/>
      <w:szCs w:val="24"/>
      <w:lang w:val="es-ES" w:eastAsia="es-ES"/>
    </w:rPr>
  </w:style>
  <w:style w:type="paragraph" w:styleId="Textodeglobo">
    <w:name w:val="Balloon Text"/>
    <w:basedOn w:val="Normal"/>
    <w:link w:val="TextodegloboCar"/>
    <w:uiPriority w:val="99"/>
    <w:semiHidden/>
    <w:unhideWhenUsed/>
    <w:rsid w:val="00582AB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82AB7"/>
    <w:rPr>
      <w:rFonts w:ascii="Tahoma" w:eastAsia="Times New Roman" w:hAnsi="Tahoma" w:cs="Tahoma"/>
      <w:sz w:val="16"/>
      <w:szCs w:val="16"/>
      <w:lang w:val="es-ES" w:eastAsia="es-ES"/>
    </w:rPr>
  </w:style>
  <w:style w:type="paragraph" w:styleId="Piedepgina">
    <w:name w:val="footer"/>
    <w:basedOn w:val="Normal"/>
    <w:link w:val="PiedepginaCar"/>
    <w:uiPriority w:val="99"/>
    <w:semiHidden/>
    <w:unhideWhenUsed/>
    <w:rsid w:val="007663D8"/>
    <w:pPr>
      <w:tabs>
        <w:tab w:val="center" w:pos="4419"/>
        <w:tab w:val="right" w:pos="8838"/>
      </w:tabs>
      <w:spacing w:line="240" w:lineRule="auto"/>
    </w:pPr>
  </w:style>
  <w:style w:type="character" w:customStyle="1" w:styleId="PiedepginaCar">
    <w:name w:val="Pie de página Car"/>
    <w:basedOn w:val="Fuentedeprrafopredeter"/>
    <w:link w:val="Piedepgina"/>
    <w:uiPriority w:val="99"/>
    <w:semiHidden/>
    <w:rsid w:val="007663D8"/>
    <w:rPr>
      <w:rFonts w:eastAsia="Times New Roman" w:cs="Times New Roman"/>
      <w:sz w:val="26"/>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582AB7"/>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582AB7"/>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582AB7"/>
    <w:pPr>
      <w:spacing w:after="120"/>
    </w:pPr>
  </w:style>
  <w:style w:type="character" w:customStyle="1" w:styleId="TextoindependienteCar">
    <w:name w:val="Texto independiente Car"/>
    <w:basedOn w:val="Fuentedeprrafopredeter"/>
    <w:link w:val="Textoindependiente"/>
    <w:uiPriority w:val="99"/>
    <w:semiHidden/>
    <w:rsid w:val="00582AB7"/>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582AB7"/>
    <w:pPr>
      <w:ind w:firstLine="210"/>
    </w:pPr>
  </w:style>
  <w:style w:type="character" w:customStyle="1" w:styleId="TextoindependienteprimerasangraCar">
    <w:name w:val="Texto independiente primera sangría Car"/>
    <w:basedOn w:val="TextoindependienteCar"/>
    <w:link w:val="Textoindependienteprimerasangra"/>
    <w:rsid w:val="00582AB7"/>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582AB7"/>
    <w:pPr>
      <w:ind w:left="720"/>
      <w:contextualSpacing/>
    </w:pPr>
  </w:style>
  <w:style w:type="paragraph" w:styleId="Encabezado">
    <w:name w:val="header"/>
    <w:basedOn w:val="Normal"/>
    <w:link w:val="EncabezadoCar"/>
    <w:uiPriority w:val="99"/>
    <w:unhideWhenUsed/>
    <w:rsid w:val="00582AB7"/>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582AB7"/>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582AB7"/>
    <w:rPr>
      <w:vertAlign w:val="superscript"/>
    </w:rPr>
  </w:style>
  <w:style w:type="paragraph" w:customStyle="1" w:styleId="corte4fondo">
    <w:name w:val="corte4 fondo"/>
    <w:basedOn w:val="Normal"/>
    <w:link w:val="corte4fondoCar1"/>
    <w:qFormat/>
    <w:rsid w:val="00582AB7"/>
    <w:pPr>
      <w:ind w:firstLine="709"/>
    </w:pPr>
    <w:rPr>
      <w:rFonts w:ascii="Arial" w:hAnsi="Arial"/>
      <w:sz w:val="30"/>
      <w:szCs w:val="20"/>
      <w:lang w:eastAsia="es-MX"/>
    </w:rPr>
  </w:style>
  <w:style w:type="character" w:customStyle="1" w:styleId="corte4fondoCar1">
    <w:name w:val="corte4 fondo Car1"/>
    <w:link w:val="corte4fondo"/>
    <w:rsid w:val="00582AB7"/>
    <w:rPr>
      <w:rFonts w:ascii="Arial" w:eastAsia="Times New Roman" w:hAnsi="Arial" w:cs="Times New Roman"/>
      <w:sz w:val="30"/>
      <w:szCs w:val="20"/>
      <w:lang w:val="es-ES" w:eastAsia="es-MX"/>
    </w:rPr>
  </w:style>
  <w:style w:type="paragraph" w:styleId="Sinespaciado">
    <w:name w:val="No Spacing"/>
    <w:link w:val="SinespaciadoCar"/>
    <w:uiPriority w:val="1"/>
    <w:qFormat/>
    <w:rsid w:val="00582AB7"/>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582AB7"/>
    <w:rPr>
      <w:rFonts w:ascii="Calibri" w:eastAsia="Calibri" w:hAnsi="Calibri" w:cs="Times New Roman"/>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82AB7"/>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82AB7"/>
    <w:rPr>
      <w:rFonts w:eastAsia="Times New Roman" w:cs="Times New Roman"/>
      <w:sz w:val="20"/>
      <w:szCs w:val="20"/>
      <w:lang w:val="es-ES" w:eastAsia="es-ES"/>
    </w:rPr>
  </w:style>
  <w:style w:type="paragraph" w:customStyle="1" w:styleId="xmsonormal">
    <w:name w:val="x_msonormal"/>
    <w:basedOn w:val="Normal"/>
    <w:rsid w:val="00582AB7"/>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582AB7"/>
    <w:rPr>
      <w:rFonts w:eastAsia="Times New Roman" w:cs="Times New Roman"/>
      <w:sz w:val="26"/>
      <w:szCs w:val="24"/>
      <w:lang w:val="es-ES" w:eastAsia="es-ES"/>
    </w:rPr>
  </w:style>
  <w:style w:type="paragraph" w:styleId="Textodeglobo">
    <w:name w:val="Balloon Text"/>
    <w:basedOn w:val="Normal"/>
    <w:link w:val="TextodegloboCar"/>
    <w:uiPriority w:val="99"/>
    <w:semiHidden/>
    <w:unhideWhenUsed/>
    <w:rsid w:val="00582AB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82AB7"/>
    <w:rPr>
      <w:rFonts w:ascii="Tahoma" w:eastAsia="Times New Roman" w:hAnsi="Tahoma" w:cs="Tahoma"/>
      <w:sz w:val="16"/>
      <w:szCs w:val="16"/>
      <w:lang w:val="es-ES" w:eastAsia="es-ES"/>
    </w:rPr>
  </w:style>
  <w:style w:type="paragraph" w:styleId="Piedepgina">
    <w:name w:val="footer"/>
    <w:basedOn w:val="Normal"/>
    <w:link w:val="PiedepginaCar"/>
    <w:uiPriority w:val="99"/>
    <w:semiHidden/>
    <w:unhideWhenUsed/>
    <w:rsid w:val="007663D8"/>
    <w:pPr>
      <w:tabs>
        <w:tab w:val="center" w:pos="4419"/>
        <w:tab w:val="right" w:pos="8838"/>
      </w:tabs>
      <w:spacing w:line="240" w:lineRule="auto"/>
    </w:pPr>
  </w:style>
  <w:style w:type="character" w:customStyle="1" w:styleId="PiedepginaCar">
    <w:name w:val="Pie de página Car"/>
    <w:basedOn w:val="Fuentedeprrafopredeter"/>
    <w:link w:val="Piedepgina"/>
    <w:uiPriority w:val="99"/>
    <w:semiHidden/>
    <w:rsid w:val="007663D8"/>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EF3E3F-10EA-4387-95B0-5739DE3D8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2686</Words>
  <Characters>14779</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FATIMA</dc:creator>
  <cp:lastModifiedBy>Makakita</cp:lastModifiedBy>
  <cp:revision>2</cp:revision>
  <dcterms:created xsi:type="dcterms:W3CDTF">2021-08-05T19:55:00Z</dcterms:created>
  <dcterms:modified xsi:type="dcterms:W3CDTF">2021-08-05T19:55:00Z</dcterms:modified>
</cp:coreProperties>
</file>