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22831D" w14:textId="54ACD129" w:rsidR="008B54E8" w:rsidRDefault="008B54E8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2EAFFD5" wp14:editId="68EFECFB">
                <wp:simplePos x="0" y="0"/>
                <wp:positionH relativeFrom="page">
                  <wp:align>center</wp:align>
                </wp:positionH>
                <wp:positionV relativeFrom="paragraph">
                  <wp:posOffset>70927</wp:posOffset>
                </wp:positionV>
                <wp:extent cx="4579620" cy="906145"/>
                <wp:effectExtent l="0" t="0" r="11430" b="2730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9620" cy="90644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99BF21" w14:textId="12E35066" w:rsidR="008B54E8" w:rsidRDefault="008B54E8" w:rsidP="008B54E8">
                            <w:pPr>
                              <w:jc w:val="center"/>
                            </w:pPr>
                            <w:r>
                              <w:rPr>
                                <w:rStyle w:val="jsgrdq"/>
                                <w:b/>
                                <w:bCs/>
                                <w:color w:val="000000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  <w:p w14:paraId="0EC3877D" w14:textId="49711945" w:rsidR="008B54E8" w:rsidRDefault="008B54E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EAFFD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5.6pt;width:360.6pt;height:71.3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N9aKAIAAE0EAAAOAAAAZHJzL2Uyb0RvYy54bWysVNtu2zAMfR+wfxD0vjgxkrQx4hRdugwD&#10;um5Atw+gJTkWJouepMTuvn6UnGbZ7WWYHwRJpA4PD0mvb4bWsKNyXqMt+Wwy5UxZgVLbfck/f9q9&#10;uubMB7ASDFpV8ifl+c3m5Yt13xUqxwaNVI4RiPVF35W8CaErssyLRrXgJ9gpS8YaXQuBjm6fSQc9&#10;obcmy6fTZdajk51Dobyn27vRyDcJv66VCB/q2qvATMmJW0irS2sV12yzhmLvoGu0ONGAf2DRgrYU&#10;9Ax1BwHYwenfoFotHHqsw0Rgm2Fda6FSDpTNbPpLNo8NdCrlQuL47iyT/3+w4uH40TEtS57Prjiz&#10;0FKRtgeQDplULKghIMujTH3nC/J+7Mg/DK9xoHKnlH13j+KLZxa3Ddi9unUO+0aBJJqz+DK7eDri&#10;+AhS9e9RUjQ4BExAQ+3aqCGpwgidyvV0LhHxYIIu54ur1TInkyDbarqcz1cpBBTPrzvnw1uFLYub&#10;kjtqgYQOx3sfIhsonl1iMI9Gy502Jh3cvtoax45A7bJL3wn9JzdjWU/RF/liFOCvENP0/Qmi1YH6&#10;3ui25NdnJyiibG+sTF0ZQJtxT5SNPekYpRtFDEM1nOpSoXwiRR2O/U3zSJsG3TfOeurtkvuvB3CK&#10;M/POUlVWs/k8DkM6kKJRT3dpqS4tYAVBlTxwNm63IQ1QFMziLVWv1knYWOaRyYkr9WzS+zRfcSgu&#10;z8nrx19g8x0AAP//AwBQSwMEFAAGAAgAAAAhANKa0ZndAAAABwEAAA8AAABkcnMvZG93bnJldi54&#10;bWxMj81OwzAQhO9IvIO1SFwQdZpCf0KcCiGB6A0Kgqsbb5MIex1sNw1vz/YEt92Z1ew35Xp0VgwY&#10;YudJwXSSgUCqvemoUfD+9ni9BBGTJqOtJ1TwgxHW1flZqQvjj/SKwzY1gkMoFlpBm1JfSBnrFp2O&#10;E98jsbf3wenEa2ikCfrI4c7KPMvm0umO+EOre3xosf7aHpyC5c3z8Bk3s5ePer63q3S1GJ6+g1KX&#10;F+P9HYiEY/o7hhM+o0PFTDt/IBOFVcBFEqvTHAS7i/w07Fi4na1AVqX8z1/9AgAA//8DAFBLAQIt&#10;ABQABgAIAAAAIQC2gziS/gAAAOEBAAATAAAAAAAAAAAAAAAAAAAAAABbQ29udGVudF9UeXBlc10u&#10;eG1sUEsBAi0AFAAGAAgAAAAhADj9If/WAAAAlAEAAAsAAAAAAAAAAAAAAAAALwEAAF9yZWxzLy5y&#10;ZWxzUEsBAi0AFAAGAAgAAAAhANbE31ooAgAATQQAAA4AAAAAAAAAAAAAAAAALgIAAGRycy9lMm9E&#10;b2MueG1sUEsBAi0AFAAGAAgAAAAhANKa0ZndAAAABwEAAA8AAAAAAAAAAAAAAAAAggQAAGRycy9k&#10;b3ducmV2LnhtbFBLBQYAAAAABAAEAPMAAACMBQAAAAA=&#10;">
                <v:textbox>
                  <w:txbxContent>
                    <w:p w14:paraId="2099BF21" w14:textId="12E35066" w:rsidR="008B54E8" w:rsidRDefault="008B54E8" w:rsidP="008B54E8">
                      <w:pPr>
                        <w:jc w:val="center"/>
                      </w:pPr>
                      <w:r>
                        <w:rPr>
                          <w:rStyle w:val="jsgrdq"/>
                          <w:b/>
                          <w:bCs/>
                          <w:color w:val="000000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  <w:p w14:paraId="0EC3877D" w14:textId="49711945" w:rsidR="008B54E8" w:rsidRDefault="008B54E8"/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2BD2968" wp14:editId="2DEA2ABD">
            <wp:extent cx="1030605" cy="1017905"/>
            <wp:effectExtent l="0" t="0" r="0" b="0"/>
            <wp:docPr id="1" name="Imagen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605" cy="1017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7BB5DA" w14:textId="59C2315F" w:rsidR="00D406B3" w:rsidRDefault="008B54E8" w:rsidP="008B54E8">
      <w:pPr>
        <w:jc w:val="center"/>
        <w:rPr>
          <w:b/>
          <w:bCs/>
          <w:color w:val="4472C4" w:themeColor="accent1"/>
          <w:sz w:val="32"/>
          <w:szCs w:val="32"/>
        </w:rPr>
      </w:pPr>
      <w:r w:rsidRPr="008B54E8">
        <w:rPr>
          <w:b/>
          <w:bCs/>
          <w:color w:val="4472C4" w:themeColor="accent1"/>
          <w:sz w:val="32"/>
          <w:szCs w:val="32"/>
        </w:rPr>
        <w:t>ESTADÍSTICA</w:t>
      </w:r>
      <w:r w:rsidR="00D223EC">
        <w:rPr>
          <w:b/>
          <w:bCs/>
          <w:color w:val="4472C4" w:themeColor="accent1"/>
          <w:sz w:val="32"/>
          <w:szCs w:val="32"/>
        </w:rPr>
        <w:t xml:space="preserve"> MAYO</w:t>
      </w:r>
      <w:r w:rsidRPr="008B54E8">
        <w:rPr>
          <w:b/>
          <w:bCs/>
          <w:color w:val="4472C4" w:themeColor="accent1"/>
          <w:sz w:val="32"/>
          <w:szCs w:val="32"/>
        </w:rPr>
        <w:t>.</w:t>
      </w:r>
    </w:p>
    <w:p w14:paraId="09ECF08B" w14:textId="5073FA4B" w:rsidR="00D223EC" w:rsidRPr="00D223EC" w:rsidRDefault="00D223EC" w:rsidP="008B54E8">
      <w:pPr>
        <w:jc w:val="center"/>
        <w:rPr>
          <w:color w:val="4472C4" w:themeColor="accent1"/>
          <w:sz w:val="24"/>
          <w:szCs w:val="24"/>
        </w:rPr>
      </w:pPr>
      <w:r>
        <w:rPr>
          <w:color w:val="4472C4" w:themeColor="accent1"/>
          <w:sz w:val="24"/>
          <w:szCs w:val="24"/>
        </w:rPr>
        <w:t>Preguntas frecuentes.</w:t>
      </w:r>
    </w:p>
    <w:p w14:paraId="47A2F039" w14:textId="5998FFE2" w:rsidR="008B54E8" w:rsidRDefault="008B54E8" w:rsidP="008B54E8">
      <w:pPr>
        <w:jc w:val="center"/>
        <w:rPr>
          <w:b/>
          <w:bCs/>
          <w:color w:val="4472C4" w:themeColor="accent1"/>
          <w:sz w:val="32"/>
          <w:szCs w:val="32"/>
        </w:rPr>
      </w:pPr>
      <w:r>
        <w:rPr>
          <w:b/>
          <w:bCs/>
          <w:noProof/>
          <w:color w:val="4472C4" w:themeColor="accent1"/>
          <w:sz w:val="32"/>
          <w:szCs w:val="32"/>
        </w:rPr>
        <w:drawing>
          <wp:inline distT="0" distB="0" distL="0" distR="0" wp14:anchorId="05B07CDC" wp14:editId="08FFD4F2">
            <wp:extent cx="5724386" cy="3200400"/>
            <wp:effectExtent l="0" t="0" r="10160" b="0"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665"/>
        <w:gridCol w:w="5665"/>
      </w:tblGrid>
      <w:tr w:rsidR="00947E1A" w14:paraId="71ABCE0F" w14:textId="77777777" w:rsidTr="00947E1A">
        <w:tc>
          <w:tcPr>
            <w:tcW w:w="5665" w:type="dxa"/>
          </w:tcPr>
          <w:p w14:paraId="06E10A32" w14:textId="2892845B" w:rsidR="00947E1A" w:rsidRDefault="00947E1A" w:rsidP="00947E1A">
            <w:pPr>
              <w:jc w:val="center"/>
              <w:rPr>
                <w:b/>
                <w:bCs/>
                <w:color w:val="4472C4" w:themeColor="accent1"/>
                <w:sz w:val="32"/>
                <w:szCs w:val="32"/>
              </w:rPr>
            </w:pPr>
            <w:r>
              <w:rPr>
                <w:b/>
                <w:bCs/>
                <w:color w:val="4472C4" w:themeColor="accent1"/>
                <w:sz w:val="32"/>
                <w:szCs w:val="32"/>
              </w:rPr>
              <w:t>PREGUNTAS FRECUENTES</w:t>
            </w:r>
          </w:p>
        </w:tc>
        <w:tc>
          <w:tcPr>
            <w:tcW w:w="5665" w:type="dxa"/>
          </w:tcPr>
          <w:p w14:paraId="0250D298" w14:textId="55BB9EB3" w:rsidR="00947E1A" w:rsidRDefault="00947E1A" w:rsidP="00947E1A">
            <w:pPr>
              <w:jc w:val="center"/>
              <w:rPr>
                <w:b/>
                <w:bCs/>
                <w:color w:val="4472C4" w:themeColor="accent1"/>
                <w:sz w:val="32"/>
                <w:szCs w:val="32"/>
              </w:rPr>
            </w:pPr>
            <w:r>
              <w:rPr>
                <w:b/>
                <w:bCs/>
                <w:color w:val="4472C4" w:themeColor="accent1"/>
                <w:sz w:val="32"/>
                <w:szCs w:val="32"/>
              </w:rPr>
              <w:t>CANTIDAD</w:t>
            </w:r>
          </w:p>
        </w:tc>
      </w:tr>
      <w:tr w:rsidR="00947E1A" w14:paraId="569EC4B8" w14:textId="77777777" w:rsidTr="00947E1A">
        <w:tc>
          <w:tcPr>
            <w:tcW w:w="5665" w:type="dxa"/>
          </w:tcPr>
          <w:p w14:paraId="670D022C" w14:textId="41875BC5" w:rsidR="00947E1A" w:rsidRPr="00947E1A" w:rsidRDefault="00947E1A" w:rsidP="00947E1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Contratación de agua</w:t>
            </w:r>
          </w:p>
        </w:tc>
        <w:tc>
          <w:tcPr>
            <w:tcW w:w="5665" w:type="dxa"/>
          </w:tcPr>
          <w:p w14:paraId="791931F7" w14:textId="7EE3B8D4" w:rsidR="00947E1A" w:rsidRDefault="001B3C3D" w:rsidP="001B3C3D">
            <w:pPr>
              <w:jc w:val="center"/>
              <w:rPr>
                <w:b/>
                <w:bCs/>
                <w:color w:val="4472C4" w:themeColor="accent1"/>
                <w:sz w:val="32"/>
                <w:szCs w:val="32"/>
              </w:rPr>
            </w:pPr>
            <w:r w:rsidRPr="001B3C3D">
              <w:rPr>
                <w:b/>
                <w:bCs/>
                <w:sz w:val="32"/>
                <w:szCs w:val="32"/>
              </w:rPr>
              <w:t>59</w:t>
            </w:r>
          </w:p>
        </w:tc>
      </w:tr>
      <w:tr w:rsidR="00947E1A" w14:paraId="69E7F737" w14:textId="77777777" w:rsidTr="00947E1A">
        <w:tc>
          <w:tcPr>
            <w:tcW w:w="5665" w:type="dxa"/>
          </w:tcPr>
          <w:p w14:paraId="23EDA794" w14:textId="032927AB" w:rsidR="00947E1A" w:rsidRDefault="00947E1A" w:rsidP="00947E1A">
            <w:pPr>
              <w:jc w:val="center"/>
              <w:rPr>
                <w:b/>
                <w:bCs/>
                <w:color w:val="4472C4" w:themeColor="accent1"/>
                <w:sz w:val="32"/>
                <w:szCs w:val="32"/>
              </w:rPr>
            </w:pPr>
            <w:r w:rsidRPr="00947E1A">
              <w:rPr>
                <w:b/>
                <w:bCs/>
                <w:sz w:val="32"/>
                <w:szCs w:val="32"/>
              </w:rPr>
              <w:t>Fuga en pavimento</w:t>
            </w:r>
          </w:p>
        </w:tc>
        <w:tc>
          <w:tcPr>
            <w:tcW w:w="5665" w:type="dxa"/>
          </w:tcPr>
          <w:p w14:paraId="6F429F58" w14:textId="256B73FD" w:rsidR="00947E1A" w:rsidRPr="001B3C3D" w:rsidRDefault="001B3C3D" w:rsidP="001B3C3D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</w:t>
            </w:r>
          </w:p>
        </w:tc>
      </w:tr>
      <w:tr w:rsidR="00947E1A" w14:paraId="3B52B04D" w14:textId="77777777" w:rsidTr="00947E1A">
        <w:tc>
          <w:tcPr>
            <w:tcW w:w="5665" w:type="dxa"/>
          </w:tcPr>
          <w:p w14:paraId="0303E9C0" w14:textId="182B899C" w:rsidR="00947E1A" w:rsidRPr="00947E1A" w:rsidRDefault="00947E1A" w:rsidP="00947E1A">
            <w:pPr>
              <w:jc w:val="center"/>
              <w:rPr>
                <w:b/>
                <w:bCs/>
                <w:sz w:val="32"/>
                <w:szCs w:val="32"/>
              </w:rPr>
            </w:pPr>
            <w:r w:rsidRPr="00947E1A">
              <w:rPr>
                <w:b/>
                <w:bCs/>
                <w:sz w:val="32"/>
                <w:szCs w:val="32"/>
              </w:rPr>
              <w:t>Contratación de cisterna</w:t>
            </w:r>
          </w:p>
        </w:tc>
        <w:tc>
          <w:tcPr>
            <w:tcW w:w="5665" w:type="dxa"/>
          </w:tcPr>
          <w:p w14:paraId="482B2C63" w14:textId="77569B8F" w:rsidR="00947E1A" w:rsidRPr="001B3C3D" w:rsidRDefault="001B3C3D" w:rsidP="001B3C3D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102</w:t>
            </w:r>
          </w:p>
        </w:tc>
      </w:tr>
      <w:tr w:rsidR="00947E1A" w14:paraId="5C214F39" w14:textId="77777777" w:rsidTr="00947E1A">
        <w:tc>
          <w:tcPr>
            <w:tcW w:w="5665" w:type="dxa"/>
          </w:tcPr>
          <w:p w14:paraId="6E425EC0" w14:textId="56C0FC08" w:rsidR="00947E1A" w:rsidRDefault="00947E1A" w:rsidP="00947E1A">
            <w:pPr>
              <w:tabs>
                <w:tab w:val="left" w:pos="3555"/>
              </w:tabs>
              <w:jc w:val="center"/>
              <w:rPr>
                <w:b/>
                <w:bCs/>
                <w:color w:val="4472C4" w:themeColor="accent1"/>
                <w:sz w:val="32"/>
                <w:szCs w:val="32"/>
              </w:rPr>
            </w:pPr>
            <w:r w:rsidRPr="00947E1A">
              <w:rPr>
                <w:b/>
                <w:bCs/>
                <w:sz w:val="32"/>
                <w:szCs w:val="32"/>
              </w:rPr>
              <w:t>INAPAM</w:t>
            </w:r>
          </w:p>
        </w:tc>
        <w:tc>
          <w:tcPr>
            <w:tcW w:w="5665" w:type="dxa"/>
          </w:tcPr>
          <w:p w14:paraId="0339D15B" w14:textId="5AFFA6E5" w:rsidR="00947E1A" w:rsidRPr="001B3C3D" w:rsidRDefault="001B3C3D" w:rsidP="001B3C3D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71</w:t>
            </w:r>
          </w:p>
        </w:tc>
      </w:tr>
    </w:tbl>
    <w:p w14:paraId="5D9D753D" w14:textId="77777777" w:rsidR="00947E1A" w:rsidRDefault="00947E1A" w:rsidP="00947E1A">
      <w:pPr>
        <w:rPr>
          <w:b/>
          <w:bCs/>
          <w:color w:val="4472C4" w:themeColor="accent1"/>
          <w:sz w:val="32"/>
          <w:szCs w:val="32"/>
        </w:rPr>
      </w:pPr>
    </w:p>
    <w:p w14:paraId="6BE0CA88" w14:textId="77777777" w:rsidR="003C6924" w:rsidRPr="008B54E8" w:rsidRDefault="003C6924" w:rsidP="003C6924">
      <w:pPr>
        <w:rPr>
          <w:b/>
          <w:bCs/>
          <w:color w:val="4472C4" w:themeColor="accent1"/>
          <w:sz w:val="32"/>
          <w:szCs w:val="32"/>
        </w:rPr>
      </w:pPr>
    </w:p>
    <w:sectPr w:rsidR="003C6924" w:rsidRPr="008B54E8" w:rsidSect="008B54E8">
      <w:pgSz w:w="12240" w:h="15840"/>
      <w:pgMar w:top="426" w:right="474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4E8"/>
    <w:rsid w:val="001B3C3D"/>
    <w:rsid w:val="003C6924"/>
    <w:rsid w:val="00474673"/>
    <w:rsid w:val="00480C05"/>
    <w:rsid w:val="008B54E8"/>
    <w:rsid w:val="00947E1A"/>
    <w:rsid w:val="00C400E4"/>
    <w:rsid w:val="00D223EC"/>
    <w:rsid w:val="00D406B3"/>
    <w:rsid w:val="00D80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8ABF47"/>
  <w15:chartTrackingRefBased/>
  <w15:docId w15:val="{AC3841D6-315C-4614-AF7D-57F143C83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jsgrdq">
    <w:name w:val="jsgrdq"/>
    <w:basedOn w:val="Fuentedeprrafopredeter"/>
    <w:rsid w:val="008B54E8"/>
  </w:style>
  <w:style w:type="table" w:styleId="Tablaconcuadrcula">
    <w:name w:val="Table Grid"/>
    <w:basedOn w:val="Tablanormal"/>
    <w:uiPriority w:val="39"/>
    <w:rsid w:val="00947E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846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Serie 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Contratación de cisterna</c:v>
                </c:pt>
                <c:pt idx="3">
                  <c:v>INAPAM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0.59</c:v>
                </c:pt>
                <c:pt idx="1">
                  <c:v>0.1</c:v>
                </c:pt>
                <c:pt idx="2">
                  <c:v>1.02</c:v>
                </c:pt>
                <c:pt idx="3">
                  <c:v>0.71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0A-45B3-919F-5BA5E280558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99"/>
        <c:axId val="485820640"/>
        <c:axId val="485818016"/>
      </c:barChart>
      <c:catAx>
        <c:axId val="4858206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none" spc="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485818016"/>
        <c:crosses val="autoZero"/>
        <c:auto val="1"/>
        <c:lblAlgn val="ctr"/>
        <c:lblOffset val="100"/>
        <c:noMultiLvlLbl val="0"/>
      </c:catAx>
      <c:valAx>
        <c:axId val="48581801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s-MX"/>
                  <a:t>cantidad de usuarios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MX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48582064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b="0" kern="1200" cap="none" spc="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dk1">
          <a:lumMod val="15000"/>
          <a:lumOff val="85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8100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8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tx1">
        <a:lumMod val="65000"/>
        <a:lumOff val="35000"/>
      </a:schemeClr>
    </cs:fontRef>
    <cs:defRPr sz="2000" b="0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round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CE6AD7-A19B-426C-99BF-8167051B40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25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2021-06-09T16:09:00Z</dcterms:created>
  <dcterms:modified xsi:type="dcterms:W3CDTF">2021-06-09T18:18:00Z</dcterms:modified>
</cp:coreProperties>
</file>