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10430" w:rsidRDefault="00310430" w:rsidP="00310430">
      <w:pPr>
        <w:jc w:val="both"/>
        <w:rPr>
          <w:sz w:val="32"/>
        </w:rPr>
      </w:pPr>
    </w:p>
    <w:p w:rsidR="00310430" w:rsidRDefault="00310430" w:rsidP="00310430">
      <w:pPr>
        <w:jc w:val="both"/>
        <w:rPr>
          <w:sz w:val="32"/>
        </w:rPr>
      </w:pPr>
    </w:p>
    <w:p w:rsidR="00310430" w:rsidRDefault="00310430" w:rsidP="00310430">
      <w:pPr>
        <w:jc w:val="both"/>
        <w:rPr>
          <w:sz w:val="32"/>
        </w:rPr>
      </w:pPr>
    </w:p>
    <w:p w:rsidR="00310430" w:rsidRDefault="00310430" w:rsidP="00310430">
      <w:pPr>
        <w:jc w:val="both"/>
        <w:rPr>
          <w:sz w:val="32"/>
        </w:rPr>
      </w:pPr>
    </w:p>
    <w:p w:rsidR="00310430" w:rsidRDefault="00310430" w:rsidP="00310430">
      <w:pPr>
        <w:jc w:val="both"/>
        <w:rPr>
          <w:sz w:val="32"/>
        </w:rPr>
      </w:pPr>
    </w:p>
    <w:p w:rsidR="009312B4" w:rsidRPr="00310430" w:rsidRDefault="007005D6" w:rsidP="00310430">
      <w:pPr>
        <w:jc w:val="both"/>
        <w:rPr>
          <w:sz w:val="32"/>
        </w:rPr>
      </w:pPr>
      <w:r w:rsidRPr="00310430">
        <w:rPr>
          <w:sz w:val="32"/>
        </w:rPr>
        <w:t xml:space="preserve">El Instituto Tecnológico Superior de </w:t>
      </w:r>
      <w:proofErr w:type="spellStart"/>
      <w:r w:rsidRPr="00310430">
        <w:rPr>
          <w:sz w:val="32"/>
        </w:rPr>
        <w:t>Tamazunchale</w:t>
      </w:r>
      <w:proofErr w:type="spellEnd"/>
      <w:r w:rsidRPr="00310430">
        <w:rPr>
          <w:sz w:val="32"/>
        </w:rPr>
        <w:t>,</w:t>
      </w:r>
      <w:r w:rsidR="00310430">
        <w:rPr>
          <w:sz w:val="32"/>
        </w:rPr>
        <w:t xml:space="preserve"> S.L.P., </w:t>
      </w:r>
      <w:r w:rsidRPr="00310430">
        <w:rPr>
          <w:sz w:val="32"/>
        </w:rPr>
        <w:t xml:space="preserve">a través de la </w:t>
      </w:r>
      <w:r w:rsidR="00A51ABF">
        <w:rPr>
          <w:sz w:val="32"/>
        </w:rPr>
        <w:t>Jefatura del Departamento de Recursos Materiales y Servicios</w:t>
      </w:r>
      <w:r w:rsidRPr="00310430">
        <w:rPr>
          <w:sz w:val="32"/>
        </w:rPr>
        <w:t xml:space="preserve"> informa que</w:t>
      </w:r>
      <w:r w:rsidR="00310430">
        <w:rPr>
          <w:sz w:val="32"/>
        </w:rPr>
        <w:t>,</w:t>
      </w:r>
      <w:r w:rsidRPr="00310430">
        <w:rPr>
          <w:sz w:val="32"/>
        </w:rPr>
        <w:t xml:space="preserve"> en el mes de </w:t>
      </w:r>
      <w:proofErr w:type="gramStart"/>
      <w:r w:rsidR="00351F15">
        <w:rPr>
          <w:sz w:val="32"/>
        </w:rPr>
        <w:t>May</w:t>
      </w:r>
      <w:bookmarkStart w:id="0" w:name="_GoBack"/>
      <w:bookmarkEnd w:id="0"/>
      <w:r w:rsidR="00A15905">
        <w:rPr>
          <w:sz w:val="32"/>
        </w:rPr>
        <w:t>o</w:t>
      </w:r>
      <w:proofErr w:type="gramEnd"/>
      <w:r w:rsidR="00811CF9">
        <w:rPr>
          <w:sz w:val="32"/>
        </w:rPr>
        <w:t xml:space="preserve"> 2021</w:t>
      </w:r>
      <w:r w:rsidRPr="00310430">
        <w:rPr>
          <w:sz w:val="32"/>
        </w:rPr>
        <w:t xml:space="preserve">, no se generó información en el artículo </w:t>
      </w:r>
      <w:r w:rsidR="007B1160">
        <w:rPr>
          <w:sz w:val="32"/>
        </w:rPr>
        <w:t>LTAIPSLP84XXXIVB</w:t>
      </w:r>
      <w:r w:rsidRPr="00310430">
        <w:rPr>
          <w:sz w:val="32"/>
        </w:rPr>
        <w:t xml:space="preserve">, que se refiere </w:t>
      </w:r>
      <w:r w:rsidR="009F678F">
        <w:rPr>
          <w:sz w:val="32"/>
        </w:rPr>
        <w:t xml:space="preserve">a </w:t>
      </w:r>
      <w:r w:rsidR="007B1160" w:rsidRPr="007B1160">
        <w:rPr>
          <w:sz w:val="32"/>
        </w:rPr>
        <w:t>Resultados adjudicaciones, invitaciones y licitaciones</w:t>
      </w:r>
      <w:r w:rsidR="007B1160">
        <w:rPr>
          <w:sz w:val="32"/>
        </w:rPr>
        <w:t xml:space="preserve">. </w:t>
      </w:r>
      <w:r w:rsidR="007B1160" w:rsidRPr="007B1160">
        <w:rPr>
          <w:sz w:val="32"/>
        </w:rPr>
        <w:t>Procedimientos de adjudicación directa</w:t>
      </w:r>
      <w:r w:rsidRPr="00310430">
        <w:rPr>
          <w:sz w:val="32"/>
        </w:rPr>
        <w:t>. Lo anterior, con fundamento en l</w:t>
      </w:r>
      <w:r w:rsidR="002F572D">
        <w:rPr>
          <w:sz w:val="32"/>
        </w:rPr>
        <w:t>os</w:t>
      </w:r>
      <w:r w:rsidRPr="00310430">
        <w:rPr>
          <w:sz w:val="32"/>
        </w:rPr>
        <w:t xml:space="preserve"> Artículo</w:t>
      </w:r>
      <w:r w:rsidR="002F572D">
        <w:rPr>
          <w:sz w:val="32"/>
        </w:rPr>
        <w:t>s</w:t>
      </w:r>
      <w:r w:rsidRPr="00310430">
        <w:rPr>
          <w:sz w:val="32"/>
        </w:rPr>
        <w:t xml:space="preserve"> </w:t>
      </w:r>
      <w:r w:rsidR="002F572D">
        <w:rPr>
          <w:sz w:val="32"/>
        </w:rPr>
        <w:t xml:space="preserve">26, </w:t>
      </w:r>
      <w:r w:rsidR="00A32DF1">
        <w:rPr>
          <w:sz w:val="32"/>
        </w:rPr>
        <w:t>40, 41, 42 y 43</w:t>
      </w:r>
      <w:r w:rsidR="00CF4CE7">
        <w:rPr>
          <w:sz w:val="32"/>
        </w:rPr>
        <w:t xml:space="preserve"> de la</w:t>
      </w:r>
      <w:r w:rsidR="0001649C">
        <w:rPr>
          <w:sz w:val="32"/>
        </w:rPr>
        <w:t xml:space="preserve"> Ley de Adquisiciones, Arrendamientos y Servicios del Sector Público;</w:t>
      </w:r>
      <w:r w:rsidR="00CF4CE7">
        <w:rPr>
          <w:sz w:val="32"/>
        </w:rPr>
        <w:t xml:space="preserve"> </w:t>
      </w:r>
      <w:r w:rsidR="002F572D">
        <w:rPr>
          <w:sz w:val="32"/>
        </w:rPr>
        <w:t>los artículos</w:t>
      </w:r>
      <w:r w:rsidR="0001649C">
        <w:rPr>
          <w:sz w:val="32"/>
        </w:rPr>
        <w:t xml:space="preserve"> 22, 23, </w:t>
      </w:r>
      <w:r w:rsidR="00A32DF1">
        <w:rPr>
          <w:sz w:val="32"/>
        </w:rPr>
        <w:t>41, 42 y 43</w:t>
      </w:r>
      <w:r w:rsidR="002F572D">
        <w:rPr>
          <w:sz w:val="32"/>
        </w:rPr>
        <w:t xml:space="preserve"> de la </w:t>
      </w:r>
      <w:r w:rsidR="0001649C">
        <w:rPr>
          <w:sz w:val="32"/>
        </w:rPr>
        <w:t xml:space="preserve">Ley de Adquisiciones del Estado de San Luis Potosí; </w:t>
      </w:r>
      <w:r w:rsidR="002F572D">
        <w:rPr>
          <w:sz w:val="32"/>
        </w:rPr>
        <w:t xml:space="preserve">y </w:t>
      </w:r>
      <w:r w:rsidR="008767D6">
        <w:rPr>
          <w:sz w:val="32"/>
        </w:rPr>
        <w:t>los Artículos desde el</w:t>
      </w:r>
      <w:r w:rsidR="007A5D42">
        <w:rPr>
          <w:sz w:val="32"/>
        </w:rPr>
        <w:t xml:space="preserve"> 71, 72, 73, 74, 75, 76, 77, 78 y 79</w:t>
      </w:r>
      <w:r w:rsidR="008767D6">
        <w:rPr>
          <w:sz w:val="32"/>
        </w:rPr>
        <w:t xml:space="preserve"> del Reglamento de la Ley de Adquisiciones, Arrendamientos y Servicios del Sector Público</w:t>
      </w:r>
      <w:r w:rsidR="002F572D" w:rsidRPr="00310430">
        <w:rPr>
          <w:sz w:val="32"/>
        </w:rPr>
        <w:t xml:space="preserve"> </w:t>
      </w:r>
      <w:r w:rsidRPr="00310430">
        <w:rPr>
          <w:sz w:val="32"/>
        </w:rPr>
        <w:t xml:space="preserve">el cual </w:t>
      </w:r>
      <w:r w:rsidR="00CF4CE7">
        <w:rPr>
          <w:sz w:val="32"/>
        </w:rPr>
        <w:t xml:space="preserve">regula </w:t>
      </w:r>
      <w:r w:rsidR="008767D6">
        <w:rPr>
          <w:sz w:val="32"/>
        </w:rPr>
        <w:t>los Procedimientos de Contratación mediante Licitación Pública</w:t>
      </w:r>
      <w:r w:rsidR="00CF4CE7">
        <w:rPr>
          <w:sz w:val="32"/>
        </w:rPr>
        <w:t>.</w:t>
      </w:r>
    </w:p>
    <w:sectPr w:rsidR="009312B4" w:rsidRPr="00310430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A2B8E" w:rsidRDefault="006A2B8E" w:rsidP="00310430">
      <w:pPr>
        <w:spacing w:after="0" w:line="240" w:lineRule="auto"/>
      </w:pPr>
      <w:r>
        <w:separator/>
      </w:r>
    </w:p>
  </w:endnote>
  <w:endnote w:type="continuationSeparator" w:id="0">
    <w:p w:rsidR="006A2B8E" w:rsidRDefault="006A2B8E" w:rsidP="003104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A2B8E" w:rsidRDefault="006A2B8E" w:rsidP="00310430">
      <w:pPr>
        <w:spacing w:after="0" w:line="240" w:lineRule="auto"/>
      </w:pPr>
      <w:r>
        <w:separator/>
      </w:r>
    </w:p>
  </w:footnote>
  <w:footnote w:type="continuationSeparator" w:id="0">
    <w:p w:rsidR="006A2B8E" w:rsidRDefault="006A2B8E" w:rsidP="0031043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61C7D" w:rsidRDefault="00761C7D">
    <w:pPr>
      <w:pStyle w:val="Encabezado"/>
    </w:pPr>
    <w:r>
      <w:rPr>
        <w:noProof/>
        <w:lang w:eastAsia="es-MX"/>
      </w:rPr>
      <w:drawing>
        <wp:inline distT="0" distB="0" distL="0" distR="0">
          <wp:extent cx="5598052" cy="468088"/>
          <wp:effectExtent l="0" t="0" r="3175" b="8255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Tira de logos 2019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0853" cy="49507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05D6"/>
    <w:rsid w:val="0001649C"/>
    <w:rsid w:val="00045D21"/>
    <w:rsid w:val="00072DF7"/>
    <w:rsid w:val="000B2716"/>
    <w:rsid w:val="000F3165"/>
    <w:rsid w:val="00277EF0"/>
    <w:rsid w:val="002F572D"/>
    <w:rsid w:val="00310430"/>
    <w:rsid w:val="00313BBF"/>
    <w:rsid w:val="00351F15"/>
    <w:rsid w:val="00422588"/>
    <w:rsid w:val="00425CFE"/>
    <w:rsid w:val="00622E3D"/>
    <w:rsid w:val="006420C3"/>
    <w:rsid w:val="006A2B8E"/>
    <w:rsid w:val="006D692F"/>
    <w:rsid w:val="007005D6"/>
    <w:rsid w:val="00761C7D"/>
    <w:rsid w:val="007A5D42"/>
    <w:rsid w:val="007B1160"/>
    <w:rsid w:val="00811CF9"/>
    <w:rsid w:val="008207A5"/>
    <w:rsid w:val="008767D6"/>
    <w:rsid w:val="00927CFE"/>
    <w:rsid w:val="009D7959"/>
    <w:rsid w:val="009F678F"/>
    <w:rsid w:val="00A15905"/>
    <w:rsid w:val="00A32DF1"/>
    <w:rsid w:val="00A4728C"/>
    <w:rsid w:val="00A51ABF"/>
    <w:rsid w:val="00C4017E"/>
    <w:rsid w:val="00CB3C83"/>
    <w:rsid w:val="00CF4CE7"/>
    <w:rsid w:val="00D5783B"/>
    <w:rsid w:val="00E23D63"/>
    <w:rsid w:val="00E33A07"/>
    <w:rsid w:val="00E73CBA"/>
    <w:rsid w:val="00EF33CC"/>
    <w:rsid w:val="00F16E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C4DA978"/>
  <w15:chartTrackingRefBased/>
  <w15:docId w15:val="{FC852ED9-DA82-4267-9EA8-C168E7DE30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1043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10430"/>
  </w:style>
  <w:style w:type="paragraph" w:styleId="Piedepgina">
    <w:name w:val="footer"/>
    <w:basedOn w:val="Normal"/>
    <w:link w:val="PiedepginaCar"/>
    <w:uiPriority w:val="99"/>
    <w:unhideWhenUsed/>
    <w:rsid w:val="0031043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1043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124</Words>
  <Characters>685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Alba Gonzalez Hernandez</dc:creator>
  <cp:keywords/>
  <dc:description/>
  <cp:lastModifiedBy>Rodo007 Pescina</cp:lastModifiedBy>
  <cp:revision>11</cp:revision>
  <dcterms:created xsi:type="dcterms:W3CDTF">2020-11-03T23:14:00Z</dcterms:created>
  <dcterms:modified xsi:type="dcterms:W3CDTF">2021-06-09T23:40:00Z</dcterms:modified>
</cp:coreProperties>
</file>