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99C51" w14:textId="7EC35D41" w:rsidR="00B07E1F" w:rsidRPr="00C34CA9" w:rsidRDefault="00B07E1F" w:rsidP="004B36EF">
      <w:pPr>
        <w:pStyle w:val="Ttulo1"/>
        <w:spacing w:line="497" w:lineRule="auto"/>
        <w:rPr>
          <w:b w:val="0"/>
        </w:rPr>
      </w:pPr>
      <w:r w:rsidRPr="00C34CA9">
        <w:rPr>
          <w:b w:val="0"/>
        </w:rPr>
        <w:t xml:space="preserve">ACTA NÚMERO </w:t>
      </w:r>
      <w:r w:rsidR="00C34CA9">
        <w:rPr>
          <w:b w:val="0"/>
        </w:rPr>
        <w:t>VEINTICUATRO</w:t>
      </w:r>
      <w:r w:rsidRPr="00C34CA9">
        <w:rPr>
          <w:b w:val="0"/>
        </w:rPr>
        <w:t>.</w:t>
      </w:r>
    </w:p>
    <w:p w14:paraId="1D2EAB11" w14:textId="76E93136" w:rsidR="00B07E1F" w:rsidRPr="007700F8" w:rsidRDefault="00B07E1F" w:rsidP="0085529D">
      <w:pPr>
        <w:pStyle w:val="Textoindependiente3"/>
        <w:spacing w:line="480" w:lineRule="auto"/>
        <w:rPr>
          <w:rFonts w:ascii="Century Gothic" w:hAnsi="Century Gothic" w:cs="Tahoma"/>
          <w:sz w:val="24"/>
          <w:szCs w:val="24"/>
        </w:rPr>
      </w:pPr>
      <w:r w:rsidRPr="00C34CA9">
        <w:rPr>
          <w:rFonts w:ascii="Century Gothic" w:hAnsi="Century Gothic"/>
          <w:color w:val="000000"/>
          <w:sz w:val="24"/>
          <w:szCs w:val="24"/>
        </w:rPr>
        <w:t xml:space="preserve">En la ciudad de San Luis Potosí, capital del Estado del mismo nombre, siendo </w:t>
      </w:r>
      <w:r w:rsidRPr="00C34CA9">
        <w:rPr>
          <w:rFonts w:ascii="Century Gothic" w:hAnsi="Century Gothic"/>
          <w:sz w:val="24"/>
          <w:szCs w:val="24"/>
        </w:rPr>
        <w:t>las 10:00 diez horas, del</w:t>
      </w:r>
      <w:r w:rsidRPr="00C34CA9">
        <w:rPr>
          <w:rFonts w:ascii="Century Gothic" w:hAnsi="Century Gothic"/>
          <w:color w:val="000000"/>
          <w:sz w:val="24"/>
          <w:szCs w:val="24"/>
        </w:rPr>
        <w:t xml:space="preserve"> día </w:t>
      </w:r>
      <w:r w:rsidR="00C34CA9">
        <w:rPr>
          <w:rFonts w:ascii="Century Gothic" w:hAnsi="Century Gothic"/>
          <w:color w:val="000000"/>
          <w:sz w:val="24"/>
          <w:szCs w:val="24"/>
        </w:rPr>
        <w:t>15 quince</w:t>
      </w:r>
      <w:r w:rsidR="00347A64" w:rsidRPr="00C34CA9">
        <w:rPr>
          <w:rFonts w:ascii="Century Gothic" w:hAnsi="Century Gothic"/>
          <w:color w:val="000000"/>
          <w:sz w:val="24"/>
          <w:szCs w:val="24"/>
        </w:rPr>
        <w:t xml:space="preserve"> de julio</w:t>
      </w:r>
      <w:r w:rsidRPr="00C34CA9">
        <w:rPr>
          <w:rFonts w:ascii="Century Gothic" w:hAnsi="Century Gothic"/>
          <w:color w:val="000000"/>
          <w:sz w:val="24"/>
          <w:szCs w:val="24"/>
        </w:rPr>
        <w:t xml:space="preserve"> de 2021 dos mil veintiuno, se reunieron en la sede del Poder </w:t>
      </w:r>
      <w:r w:rsidRPr="007700F8">
        <w:rPr>
          <w:rFonts w:ascii="Century Gothic" w:hAnsi="Century Gothic"/>
          <w:color w:val="000000"/>
          <w:sz w:val="24"/>
          <w:szCs w:val="24"/>
        </w:rPr>
        <w:t xml:space="preserve">Judicial, los señores </w:t>
      </w:r>
      <w:r w:rsidRPr="007700F8">
        <w:rPr>
          <w:rFonts w:ascii="Century Gothic" w:hAnsi="Century Gothic"/>
          <w:b/>
          <w:bCs/>
          <w:color w:val="000000"/>
          <w:sz w:val="24"/>
          <w:szCs w:val="24"/>
        </w:rPr>
        <w:t>Magistrados licenciados</w:t>
      </w:r>
      <w:r w:rsidRPr="007700F8">
        <w:rPr>
          <w:rFonts w:ascii="Century Gothic" w:hAnsi="Century Gothic"/>
          <w:b/>
          <w:bCs/>
          <w:sz w:val="24"/>
          <w:szCs w:val="24"/>
        </w:rPr>
        <w:t xml:space="preserve"> Olga Regina García López, Ma. Guadalupe Orozco Santiago, José Armando Martínez Vázquez, Carlos Alejandro Robledo Zapata, Luz María Enriqueta Cabrero Romero, Juan Paulo Almazán Cue, María Manuela García Cázares,</w:t>
      </w:r>
      <w:r w:rsidRPr="007700F8">
        <w:rPr>
          <w:rFonts w:ascii="Century Gothic" w:hAnsi="Century Gothic" w:cs="Century Gothic"/>
          <w:b/>
          <w:bCs/>
          <w:sz w:val="24"/>
          <w:szCs w:val="24"/>
        </w:rPr>
        <w:t xml:space="preserve"> </w:t>
      </w:r>
      <w:r w:rsidRPr="007700F8">
        <w:rPr>
          <w:rFonts w:ascii="Century Gothic" w:hAnsi="Century Gothic"/>
          <w:b/>
          <w:sz w:val="24"/>
          <w:szCs w:val="24"/>
        </w:rPr>
        <w:t xml:space="preserve"> María Elena Palomino Reyna, Alma Delia González Centeno, Jesús María Ponce De León Montes, Alejandro Hernández Castillo, Graciela Treviño Rodríguez, Aracely Amparán Madrigal y José Luis Ortiz Bravo</w:t>
      </w:r>
      <w:r w:rsidRPr="007700F8">
        <w:rPr>
          <w:rFonts w:ascii="Century Gothic" w:hAnsi="Century Gothic"/>
          <w:b/>
          <w:bCs/>
          <w:sz w:val="24"/>
          <w:szCs w:val="24"/>
        </w:rPr>
        <w:t>;</w:t>
      </w:r>
      <w:r w:rsidRPr="007700F8">
        <w:rPr>
          <w:rFonts w:ascii="Century Gothic" w:hAnsi="Century Gothic"/>
          <w:sz w:val="24"/>
          <w:szCs w:val="24"/>
        </w:rPr>
        <w:t xml:space="preserve"> para celebrar sesión privada de Pleno Ordinario, según convocatoria de fecha </w:t>
      </w:r>
      <w:r w:rsidR="007700F8">
        <w:rPr>
          <w:rFonts w:ascii="Century Gothic" w:hAnsi="Century Gothic"/>
          <w:sz w:val="24"/>
          <w:szCs w:val="24"/>
        </w:rPr>
        <w:t>14 catorce</w:t>
      </w:r>
      <w:r w:rsidRPr="007700F8">
        <w:rPr>
          <w:rFonts w:ascii="Century Gothic" w:hAnsi="Century Gothic"/>
          <w:sz w:val="24"/>
          <w:szCs w:val="24"/>
        </w:rPr>
        <w:t xml:space="preserve"> de ju</w:t>
      </w:r>
      <w:r w:rsidR="0085529D" w:rsidRPr="007700F8">
        <w:rPr>
          <w:rFonts w:ascii="Century Gothic" w:hAnsi="Century Gothic"/>
          <w:sz w:val="24"/>
          <w:szCs w:val="24"/>
        </w:rPr>
        <w:t>l</w:t>
      </w:r>
      <w:r w:rsidRPr="007700F8">
        <w:rPr>
          <w:rFonts w:ascii="Century Gothic" w:hAnsi="Century Gothic"/>
          <w:sz w:val="24"/>
          <w:szCs w:val="24"/>
        </w:rPr>
        <w:t xml:space="preserve">io de 2021 dos mil veintiuno, que la Presidenta del Supremo Tribunal de Justicia, </w:t>
      </w:r>
      <w:r w:rsidRPr="007700F8">
        <w:rPr>
          <w:rFonts w:ascii="Century Gothic" w:hAnsi="Century Gothic"/>
          <w:b/>
          <w:bCs/>
          <w:sz w:val="24"/>
          <w:szCs w:val="24"/>
        </w:rPr>
        <w:t xml:space="preserve">Magistrada </w:t>
      </w:r>
      <w:r w:rsidRPr="007700F8">
        <w:rPr>
          <w:rFonts w:ascii="Century Gothic" w:hAnsi="Century Gothic"/>
          <w:b/>
          <w:sz w:val="24"/>
          <w:szCs w:val="24"/>
        </w:rPr>
        <w:t>Olga Regina García López</w:t>
      </w:r>
      <w:r w:rsidRPr="007700F8">
        <w:rPr>
          <w:rFonts w:ascii="Century Gothic" w:hAnsi="Century Gothic"/>
          <w:sz w:val="24"/>
          <w:szCs w:val="24"/>
        </w:rPr>
        <w:t>, dirigió a la totalidad de los Magistrados y Magistradas sobre la base de la facultad que le confiere el artículo 17, fracción IV de la Ley Orgánica del Poder Judicial del Estado para el día de la fecha a las 10:00 diez horas; y ante la Declaratoria de Emergencia Sanitaria de Fuerza Mayor a la Epidemia Generada por el Virus Sarscov2 (Covid-19), con todas las mediadas de sanidad; en forma presencial; comunicación en la cual se les hizo saber, de conformidad con lo dispuesto por el artículo 5 de su Reglamento Interior, la fecha, hora y lugar de su celebración, así como los asuntos a tratar al tenor del siguiente orden del día:</w:t>
      </w:r>
      <w:r w:rsidRPr="007700F8">
        <w:rPr>
          <w:rFonts w:ascii="Century Gothic" w:hAnsi="Century Gothic"/>
          <w:sz w:val="24"/>
          <w:szCs w:val="24"/>
          <w:lang w:val="es-MX"/>
        </w:rPr>
        <w:t xml:space="preserve"> </w:t>
      </w:r>
      <w:r w:rsidRPr="007700F8">
        <w:rPr>
          <w:rFonts w:ascii="Century Gothic" w:hAnsi="Century Gothic"/>
          <w:b/>
          <w:bCs/>
          <w:sz w:val="24"/>
          <w:szCs w:val="24"/>
          <w:lang w:val="es-MX"/>
        </w:rPr>
        <w:t>Primero:</w:t>
      </w:r>
      <w:r w:rsidRPr="007700F8">
        <w:rPr>
          <w:rFonts w:ascii="Century Gothic" w:hAnsi="Century Gothic"/>
          <w:sz w:val="24"/>
          <w:szCs w:val="24"/>
          <w:lang w:val="es-MX"/>
        </w:rPr>
        <w:t xml:space="preserve"> </w:t>
      </w:r>
      <w:r w:rsidRPr="007700F8">
        <w:rPr>
          <w:rFonts w:ascii="Century Gothic" w:hAnsi="Century Gothic"/>
          <w:sz w:val="24"/>
          <w:szCs w:val="24"/>
        </w:rPr>
        <w:t xml:space="preserve">Lista de asistencia. </w:t>
      </w:r>
      <w:r w:rsidRPr="007700F8">
        <w:rPr>
          <w:rFonts w:ascii="Century Gothic" w:hAnsi="Century Gothic"/>
          <w:b/>
          <w:bCs/>
          <w:sz w:val="24"/>
          <w:szCs w:val="24"/>
          <w:lang w:val="es-MX"/>
        </w:rPr>
        <w:t>Segundo:</w:t>
      </w:r>
      <w:r w:rsidRPr="007700F8">
        <w:rPr>
          <w:rFonts w:ascii="Century Gothic" w:hAnsi="Century Gothic"/>
          <w:sz w:val="24"/>
          <w:szCs w:val="24"/>
        </w:rPr>
        <w:t xml:space="preserve"> </w:t>
      </w:r>
      <w:r w:rsidRPr="007700F8">
        <w:rPr>
          <w:rFonts w:ascii="Century Gothic" w:hAnsi="Century Gothic"/>
          <w:sz w:val="24"/>
          <w:szCs w:val="24"/>
          <w:lang w:val="es-ES" w:eastAsia="es-ES"/>
        </w:rPr>
        <w:t xml:space="preserve">Lectura, discusión y en su caso aprobación del orden del día. </w:t>
      </w:r>
      <w:r w:rsidRPr="007700F8">
        <w:rPr>
          <w:rFonts w:ascii="Century Gothic" w:hAnsi="Century Gothic"/>
          <w:b/>
          <w:sz w:val="24"/>
          <w:szCs w:val="24"/>
          <w:lang w:val="es-MX"/>
        </w:rPr>
        <w:t>Tercero</w:t>
      </w:r>
      <w:r w:rsidRPr="007700F8">
        <w:rPr>
          <w:rFonts w:ascii="Century Gothic" w:hAnsi="Century Gothic"/>
          <w:sz w:val="24"/>
          <w:szCs w:val="24"/>
          <w:lang w:val="es-MX"/>
        </w:rPr>
        <w:t xml:space="preserve">: </w:t>
      </w:r>
      <w:r w:rsidR="007700F8" w:rsidRPr="00A756D8">
        <w:rPr>
          <w:rFonts w:ascii="Century Gothic" w:hAnsi="Century Gothic"/>
          <w:sz w:val="24"/>
          <w:szCs w:val="24"/>
          <w:lang w:val="es-ES" w:eastAsia="es-ES"/>
        </w:rPr>
        <w:t xml:space="preserve">Se somete a consideración del Honorable Pleno y en su caso </w:t>
      </w:r>
      <w:r w:rsidR="007700F8" w:rsidRPr="00A756D8">
        <w:rPr>
          <w:rFonts w:ascii="Century Gothic" w:hAnsi="Century Gothic"/>
          <w:sz w:val="24"/>
          <w:szCs w:val="24"/>
          <w:lang w:val="es-ES" w:eastAsia="es-ES"/>
        </w:rPr>
        <w:lastRenderedPageBreak/>
        <w:t xml:space="preserve">aprobación el acta </w:t>
      </w:r>
      <w:r w:rsidR="007700F8" w:rsidRPr="00A756D8">
        <w:rPr>
          <w:rFonts w:ascii="Century Gothic" w:hAnsi="Century Gothic"/>
          <w:sz w:val="24"/>
          <w:szCs w:val="24"/>
        </w:rPr>
        <w:t xml:space="preserve">correspondiente a la sesión </w:t>
      </w:r>
      <w:r w:rsidR="007700F8" w:rsidRPr="00A756D8">
        <w:rPr>
          <w:rFonts w:ascii="Century Gothic" w:hAnsi="Century Gothic"/>
          <w:sz w:val="24"/>
          <w:szCs w:val="24"/>
          <w:lang w:val="es-ES" w:eastAsia="es-ES"/>
        </w:rPr>
        <w:t xml:space="preserve">ordinaria celebrada el 8 ocho de julio de 2021 dos mil </w:t>
      </w:r>
      <w:r w:rsidR="007700F8" w:rsidRPr="00543341">
        <w:rPr>
          <w:rFonts w:ascii="Century Gothic" w:hAnsi="Century Gothic"/>
          <w:sz w:val="24"/>
          <w:szCs w:val="24"/>
          <w:lang w:val="es-ES" w:eastAsia="es-ES"/>
        </w:rPr>
        <w:t>veintiuno</w:t>
      </w:r>
      <w:r w:rsidR="0085529D" w:rsidRPr="00543341">
        <w:rPr>
          <w:rFonts w:ascii="Century Gothic" w:hAnsi="Century Gothic"/>
          <w:sz w:val="24"/>
          <w:szCs w:val="24"/>
          <w:lang w:val="es-ES" w:eastAsia="es-ES"/>
        </w:rPr>
        <w:t>.</w:t>
      </w:r>
      <w:r w:rsidRPr="00543341">
        <w:rPr>
          <w:rFonts w:ascii="Century Gothic" w:hAnsi="Century Gothic"/>
          <w:sz w:val="24"/>
          <w:szCs w:val="24"/>
          <w:lang w:val="es-MX"/>
        </w:rPr>
        <w:t xml:space="preserve"> </w:t>
      </w:r>
      <w:r w:rsidRPr="00543341">
        <w:rPr>
          <w:rFonts w:ascii="Century Gothic" w:hAnsi="Century Gothic"/>
          <w:b/>
          <w:bCs/>
          <w:sz w:val="24"/>
          <w:szCs w:val="24"/>
        </w:rPr>
        <w:t>Cuarto:</w:t>
      </w:r>
      <w:r w:rsidRPr="00543341">
        <w:rPr>
          <w:rFonts w:ascii="Century Gothic" w:hAnsi="Century Gothic" w:cs="Tahoma"/>
        </w:rPr>
        <w:t xml:space="preserve"> </w:t>
      </w:r>
      <w:r w:rsidR="007700F8" w:rsidRPr="00543341">
        <w:rPr>
          <w:rFonts w:ascii="Century Gothic" w:hAnsi="Century Gothic"/>
          <w:sz w:val="24"/>
          <w:szCs w:val="24"/>
        </w:rPr>
        <w:t>Se somete a consideración, discusión y en su caso aprobación, el Oficio No. C.J. 2392/2021, enviado por el Consejo de la Judicatura del Poder Judicial del Estado, comunicando que en sesión de 21 de junio de 2021, el Pleno del Consejo de la Judicatura del Poder Judicial del Estado, determinó remitir a este Cuerpo Colegiado</w:t>
      </w:r>
      <w:r w:rsidR="007700F8" w:rsidRPr="00A756D8">
        <w:rPr>
          <w:rFonts w:ascii="Century Gothic" w:hAnsi="Century Gothic"/>
          <w:sz w:val="24"/>
          <w:szCs w:val="24"/>
        </w:rPr>
        <w:t xml:space="preserve">, copia del proyecto de </w:t>
      </w:r>
      <w:r w:rsidR="007700F8" w:rsidRPr="00A756D8">
        <w:rPr>
          <w:rFonts w:ascii="Century Gothic" w:hAnsi="Century Gothic"/>
          <w:b/>
          <w:sz w:val="24"/>
          <w:szCs w:val="24"/>
        </w:rPr>
        <w:t>“Acuerdo General del Pleno del Consejo de la Judicatura del Poder Judicial del Estado, por el que se establecen las bases para el uso de la Plataforma de Gestión Jurisdiccional, para la tramitación electrónica del juicio de amparo entre el Consejo de la Judicatura Federal y el Poder Judicial del Estado de San Luis Potosí, denominada Plataforma de Amparo en Línea</w:t>
      </w:r>
      <w:r w:rsidR="007700F8" w:rsidRPr="007700F8">
        <w:rPr>
          <w:rFonts w:ascii="Century Gothic" w:hAnsi="Century Gothic"/>
          <w:b/>
          <w:sz w:val="24"/>
          <w:szCs w:val="24"/>
        </w:rPr>
        <w:t>”.</w:t>
      </w:r>
      <w:r w:rsidR="0085529D" w:rsidRPr="007700F8">
        <w:rPr>
          <w:rFonts w:ascii="Century Gothic" w:hAnsi="Century Gothic"/>
          <w:sz w:val="24"/>
          <w:szCs w:val="24"/>
        </w:rPr>
        <w:t xml:space="preserve"> </w:t>
      </w:r>
      <w:r w:rsidRPr="007700F8">
        <w:rPr>
          <w:rFonts w:ascii="Century Gothic" w:hAnsi="Century Gothic"/>
          <w:b/>
          <w:sz w:val="24"/>
          <w:szCs w:val="24"/>
        </w:rPr>
        <w:t>Quinto:</w:t>
      </w:r>
      <w:r w:rsidRPr="007700F8">
        <w:rPr>
          <w:rFonts w:ascii="Century Gothic" w:hAnsi="Century Gothic" w:cs="Tahoma"/>
        </w:rPr>
        <w:t xml:space="preserve"> </w:t>
      </w:r>
      <w:r w:rsidR="007700F8" w:rsidRPr="00A756D8">
        <w:rPr>
          <w:rFonts w:ascii="Century Gothic" w:hAnsi="Century Gothic" w:cs="Tahoma"/>
          <w:sz w:val="24"/>
          <w:szCs w:val="24"/>
        </w:rPr>
        <w:t xml:space="preserve">Se someten a consideración, discusión y en su caso aprobación, las ponencias presentadas por las Magistradas y Magistrados siguientes: </w:t>
      </w:r>
      <w:r w:rsidR="007700F8" w:rsidRPr="00A756D8">
        <w:rPr>
          <w:rFonts w:ascii="Century Gothic" w:hAnsi="Century Gothic"/>
          <w:b/>
          <w:sz w:val="24"/>
          <w:szCs w:val="24"/>
        </w:rPr>
        <w:t>A</w:t>
      </w:r>
      <w:r w:rsidR="007700F8" w:rsidRPr="00A756D8">
        <w:rPr>
          <w:rFonts w:ascii="Century Gothic" w:hAnsi="Century Gothic"/>
          <w:sz w:val="24"/>
          <w:szCs w:val="24"/>
        </w:rPr>
        <w:t>)</w:t>
      </w:r>
      <w:r w:rsidR="007700F8" w:rsidRPr="00A756D8">
        <w:rPr>
          <w:rFonts w:ascii="Century Gothic" w:hAnsi="Century Gothic"/>
          <w:spacing w:val="-20"/>
          <w:sz w:val="24"/>
          <w:szCs w:val="24"/>
        </w:rPr>
        <w:t xml:space="preserve"> </w:t>
      </w:r>
      <w:r w:rsidR="007700F8" w:rsidRPr="00A756D8">
        <w:rPr>
          <w:rFonts w:ascii="Century Gothic" w:hAnsi="Century Gothic" w:cs="Tahoma"/>
          <w:sz w:val="24"/>
          <w:szCs w:val="24"/>
        </w:rPr>
        <w:t xml:space="preserve">La que presenta el </w:t>
      </w:r>
      <w:r w:rsidR="007700F8" w:rsidRPr="00A756D8">
        <w:rPr>
          <w:rFonts w:ascii="Century Gothic" w:hAnsi="Century Gothic" w:cs="Tahoma"/>
          <w:b/>
          <w:sz w:val="24"/>
          <w:szCs w:val="24"/>
        </w:rPr>
        <w:t xml:space="preserve">Magistrado José Luis Ortiz Bravo, </w:t>
      </w:r>
      <w:r w:rsidR="007700F8" w:rsidRPr="00A756D8">
        <w:rPr>
          <w:rFonts w:ascii="Century Gothic" w:hAnsi="Century Gothic" w:cs="Tahoma"/>
          <w:sz w:val="24"/>
          <w:szCs w:val="24"/>
        </w:rPr>
        <w:t>en el toca 151-20,</w:t>
      </w:r>
      <w:r w:rsidR="007700F8" w:rsidRPr="00A756D8">
        <w:rPr>
          <w:rFonts w:ascii="Century Gothic" w:hAnsi="Century Gothic"/>
          <w:b/>
          <w:sz w:val="24"/>
          <w:szCs w:val="24"/>
        </w:rPr>
        <w:t xml:space="preserve"> </w:t>
      </w:r>
      <w:r w:rsidR="007700F8" w:rsidRPr="00A756D8">
        <w:rPr>
          <w:rFonts w:ascii="Century Gothic" w:hAnsi="Century Gothic"/>
          <w:sz w:val="24"/>
          <w:szCs w:val="24"/>
        </w:rPr>
        <w:t>f</w:t>
      </w:r>
      <w:r w:rsidR="007700F8" w:rsidRPr="00A756D8">
        <w:rPr>
          <w:rFonts w:ascii="Century Gothic" w:hAnsi="Century Gothic" w:cs="Tahoma"/>
          <w:sz w:val="24"/>
          <w:szCs w:val="24"/>
        </w:rPr>
        <w:t>ormado con motivo del recurso de queja interpuesto</w:t>
      </w:r>
      <w:r w:rsidR="007700F8" w:rsidRPr="00A756D8">
        <w:rPr>
          <w:rFonts w:ascii="Century Gothic" w:hAnsi="Century Gothic"/>
          <w:sz w:val="24"/>
          <w:szCs w:val="24"/>
        </w:rPr>
        <w:t xml:space="preserve"> por </w:t>
      </w:r>
      <w:r w:rsidR="00710438" w:rsidRPr="00710438">
        <w:rPr>
          <w:rFonts w:ascii="Century Gothic" w:hAnsi="Century Gothic"/>
          <w:b/>
          <w:sz w:val="24"/>
          <w:szCs w:val="24"/>
        </w:rPr>
        <w:t>ELIMINADO</w:t>
      </w:r>
      <w:r w:rsidR="007700F8" w:rsidRPr="00A756D8">
        <w:rPr>
          <w:rFonts w:ascii="Century Gothic" w:hAnsi="Century Gothic"/>
          <w:sz w:val="24"/>
          <w:szCs w:val="24"/>
        </w:rPr>
        <w:t>,</w:t>
      </w:r>
      <w:r w:rsidR="00710438" w:rsidRPr="00710438">
        <w:rPr>
          <w:rFonts w:ascii="Century Gothic" w:hAnsi="Century Gothic"/>
          <w:b/>
          <w:sz w:val="24"/>
          <w:szCs w:val="24"/>
        </w:rPr>
        <w:t xml:space="preserve"> </w:t>
      </w:r>
      <w:r w:rsidR="007700F8" w:rsidRPr="00A756D8">
        <w:rPr>
          <w:rFonts w:ascii="Century Gothic" w:hAnsi="Century Gothic"/>
          <w:sz w:val="24"/>
          <w:szCs w:val="24"/>
        </w:rPr>
        <w:t xml:space="preserve">en contra de la interlocutoria de 16 dieciséis de octubre de 2020 dos mil veinte, dictada por el Juez Tercero de lo Familiar, que resolvió la Planilla de Liquidación de Pensiones Alimenticias, promovida por la ahora quejosa, dentro del expediente 1138/2011, relativo a la Controversia Familiar por Regulación de Visitas, iniciada por </w:t>
      </w:r>
      <w:r w:rsidR="00710438" w:rsidRPr="00710438">
        <w:rPr>
          <w:rFonts w:ascii="Century Gothic" w:hAnsi="Century Gothic"/>
          <w:b/>
          <w:sz w:val="24"/>
          <w:szCs w:val="24"/>
        </w:rPr>
        <w:t>ELIMINADO</w:t>
      </w:r>
      <w:r w:rsidR="007700F8" w:rsidRPr="00A756D8">
        <w:rPr>
          <w:rFonts w:ascii="Century Gothic" w:hAnsi="Century Gothic"/>
          <w:sz w:val="24"/>
          <w:szCs w:val="24"/>
        </w:rPr>
        <w:t>.</w:t>
      </w:r>
      <w:r w:rsidR="007700F8">
        <w:rPr>
          <w:rFonts w:ascii="Century Gothic" w:hAnsi="Century Gothic"/>
          <w:sz w:val="24"/>
          <w:szCs w:val="24"/>
        </w:rPr>
        <w:t xml:space="preserve"> </w:t>
      </w:r>
      <w:r w:rsidR="007700F8" w:rsidRPr="00A756D8">
        <w:rPr>
          <w:rFonts w:ascii="Century Gothic" w:hAnsi="Century Gothic"/>
          <w:b/>
          <w:sz w:val="24"/>
          <w:szCs w:val="24"/>
        </w:rPr>
        <w:t>B</w:t>
      </w:r>
      <w:r w:rsidR="007700F8" w:rsidRPr="00A756D8">
        <w:rPr>
          <w:rFonts w:ascii="Century Gothic" w:hAnsi="Century Gothic"/>
          <w:sz w:val="24"/>
          <w:szCs w:val="24"/>
        </w:rPr>
        <w:t xml:space="preserve">) </w:t>
      </w:r>
      <w:r w:rsidR="007700F8" w:rsidRPr="00A756D8">
        <w:rPr>
          <w:rFonts w:ascii="Century Gothic" w:hAnsi="Century Gothic" w:cs="Tahoma"/>
          <w:sz w:val="24"/>
          <w:szCs w:val="24"/>
        </w:rPr>
        <w:t xml:space="preserve">La que formula la </w:t>
      </w:r>
      <w:r w:rsidR="007700F8" w:rsidRPr="00A756D8">
        <w:rPr>
          <w:rFonts w:ascii="Century Gothic" w:hAnsi="Century Gothic" w:cs="Tahoma"/>
          <w:b/>
          <w:sz w:val="24"/>
          <w:szCs w:val="24"/>
        </w:rPr>
        <w:t xml:space="preserve">Magistrada Alma Delia González Centeno, </w:t>
      </w:r>
      <w:r w:rsidR="007700F8" w:rsidRPr="00A756D8">
        <w:rPr>
          <w:rFonts w:ascii="Century Gothic" w:hAnsi="Century Gothic" w:cs="Tahoma"/>
          <w:sz w:val="24"/>
          <w:szCs w:val="24"/>
        </w:rPr>
        <w:t>en el toca 186-20,</w:t>
      </w:r>
      <w:r w:rsidR="007700F8" w:rsidRPr="00A756D8">
        <w:rPr>
          <w:rFonts w:ascii="Century Gothic" w:hAnsi="Century Gothic"/>
          <w:b/>
          <w:sz w:val="24"/>
          <w:szCs w:val="24"/>
        </w:rPr>
        <w:t xml:space="preserve"> </w:t>
      </w:r>
      <w:r w:rsidR="007700F8" w:rsidRPr="00A756D8">
        <w:rPr>
          <w:rFonts w:ascii="Century Gothic" w:hAnsi="Century Gothic"/>
          <w:sz w:val="24"/>
          <w:szCs w:val="24"/>
        </w:rPr>
        <w:t>f</w:t>
      </w:r>
      <w:r w:rsidR="007700F8" w:rsidRPr="00A756D8">
        <w:rPr>
          <w:rFonts w:ascii="Century Gothic" w:hAnsi="Century Gothic" w:cs="Tahoma"/>
          <w:sz w:val="24"/>
          <w:szCs w:val="24"/>
        </w:rPr>
        <w:t>ormado con motivo del recurso de queja interpuesto</w:t>
      </w:r>
      <w:r w:rsidR="007700F8" w:rsidRPr="00A756D8">
        <w:rPr>
          <w:rFonts w:ascii="Century Gothic" w:hAnsi="Century Gothic"/>
          <w:sz w:val="24"/>
          <w:szCs w:val="24"/>
        </w:rPr>
        <w:t xml:space="preserve"> por  </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a través de su abogado patrono</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en contra del proveído dictado por el Juez Primero de lo Familiar de Ciudad </w:t>
      </w:r>
      <w:r w:rsidR="007700F8" w:rsidRPr="00A756D8">
        <w:rPr>
          <w:rFonts w:ascii="Century Gothic" w:hAnsi="Century Gothic"/>
          <w:sz w:val="24"/>
          <w:szCs w:val="24"/>
        </w:rPr>
        <w:lastRenderedPageBreak/>
        <w:t>Valles, S.L.P., el 18 dieciocho de noviembre del año 2020 dos mil veinte, a través del cual le negó la admisión del recurso de apelación que hizo valer, dentro del Juicio por Divorcio Incausado, expediente 404/2020, promovido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en contra de </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w:t>
      </w:r>
      <w:r w:rsidR="007700F8">
        <w:rPr>
          <w:rFonts w:ascii="Century Gothic" w:hAnsi="Century Gothic"/>
          <w:sz w:val="24"/>
          <w:szCs w:val="24"/>
        </w:rPr>
        <w:t xml:space="preserve"> </w:t>
      </w:r>
      <w:r w:rsidR="007700F8" w:rsidRPr="00A756D8">
        <w:rPr>
          <w:rFonts w:ascii="Century Gothic" w:hAnsi="Century Gothic"/>
          <w:b/>
          <w:sz w:val="24"/>
          <w:szCs w:val="24"/>
        </w:rPr>
        <w:t>C</w:t>
      </w:r>
      <w:r w:rsidR="007700F8" w:rsidRPr="00A756D8">
        <w:rPr>
          <w:rFonts w:ascii="Century Gothic" w:hAnsi="Century Gothic"/>
          <w:sz w:val="24"/>
          <w:szCs w:val="24"/>
        </w:rPr>
        <w:t>)</w:t>
      </w:r>
      <w:r w:rsidR="007700F8" w:rsidRPr="00A756D8">
        <w:rPr>
          <w:rFonts w:ascii="Century Gothic" w:hAnsi="Century Gothic" w:cs="Tahoma"/>
          <w:sz w:val="24"/>
          <w:szCs w:val="24"/>
        </w:rPr>
        <w:t xml:space="preserve"> La que plantea la </w:t>
      </w:r>
      <w:r w:rsidR="007700F8" w:rsidRPr="00A756D8">
        <w:rPr>
          <w:rFonts w:ascii="Century Gothic" w:hAnsi="Century Gothic" w:cs="Tahoma"/>
          <w:b/>
          <w:sz w:val="24"/>
          <w:szCs w:val="24"/>
        </w:rPr>
        <w:t xml:space="preserve">Magistrada María Elena Palomino Reyna, </w:t>
      </w:r>
      <w:r w:rsidR="007700F8" w:rsidRPr="00A756D8">
        <w:rPr>
          <w:rFonts w:ascii="Century Gothic" w:hAnsi="Century Gothic" w:cs="Tahoma"/>
          <w:sz w:val="24"/>
          <w:szCs w:val="24"/>
        </w:rPr>
        <w:t>en el toca 107-21,</w:t>
      </w:r>
      <w:r w:rsidR="007700F8" w:rsidRPr="00A756D8">
        <w:rPr>
          <w:rFonts w:ascii="Century Gothic" w:hAnsi="Century Gothic"/>
          <w:b/>
          <w:sz w:val="24"/>
          <w:szCs w:val="24"/>
        </w:rPr>
        <w:t xml:space="preserve"> </w:t>
      </w:r>
      <w:r w:rsidR="007700F8" w:rsidRPr="00A756D8">
        <w:rPr>
          <w:rFonts w:ascii="Century Gothic" w:hAnsi="Century Gothic"/>
          <w:sz w:val="24"/>
          <w:szCs w:val="24"/>
        </w:rPr>
        <w:t>f</w:t>
      </w:r>
      <w:r w:rsidR="007700F8" w:rsidRPr="00A756D8">
        <w:rPr>
          <w:rFonts w:ascii="Century Gothic" w:hAnsi="Century Gothic" w:cs="Tahoma"/>
          <w:sz w:val="24"/>
          <w:szCs w:val="24"/>
        </w:rPr>
        <w:t>ormado con motivo del recurso de queja interpuesto</w:t>
      </w:r>
      <w:r w:rsidR="007700F8" w:rsidRPr="00A756D8">
        <w:rPr>
          <w:rFonts w:ascii="Century Gothic" w:hAnsi="Century Gothic"/>
          <w:sz w:val="24"/>
          <w:szCs w:val="24"/>
        </w:rPr>
        <w:t xml:space="preserve">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en contra del auto de fecha 25 veinticinco de mayo de 2021 dos mil veintiuno, dictado por la Jueza Primero del Ramo Familiar perteneciente al Primer Distrito Judicial con sede en la capital, y en el que se negó admitir un recurso de apelación la sentencia de 14 catorce de abril del año en curso, dictada dentro de los autos del expediente 1070/2020, relativo al juicio de Controversia Familiar promovido por </w:t>
      </w:r>
      <w:r w:rsidR="00710438" w:rsidRPr="00710438">
        <w:rPr>
          <w:rFonts w:ascii="Century Gothic" w:hAnsi="Century Gothic"/>
          <w:b/>
          <w:sz w:val="24"/>
          <w:szCs w:val="24"/>
        </w:rPr>
        <w:t xml:space="preserve">ELIMINADO </w:t>
      </w:r>
      <w:r w:rsidR="007700F8" w:rsidRPr="00A756D8">
        <w:rPr>
          <w:rFonts w:ascii="Century Gothic" w:hAnsi="Century Gothic"/>
          <w:sz w:val="24"/>
          <w:szCs w:val="24"/>
        </w:rPr>
        <w:t xml:space="preserve"> en contra de la aquí quejosa.</w:t>
      </w:r>
      <w:r w:rsidR="00710438" w:rsidRPr="00710438">
        <w:rPr>
          <w:rFonts w:ascii="Century Gothic" w:hAnsi="Century Gothic"/>
          <w:b/>
          <w:sz w:val="24"/>
          <w:szCs w:val="24"/>
        </w:rPr>
        <w:t xml:space="preserve"> </w:t>
      </w:r>
      <w:r w:rsidR="007700F8" w:rsidRPr="00A756D8">
        <w:rPr>
          <w:rFonts w:ascii="Century Gothic" w:hAnsi="Century Gothic"/>
          <w:b/>
          <w:sz w:val="24"/>
          <w:szCs w:val="24"/>
        </w:rPr>
        <w:t>D</w:t>
      </w:r>
      <w:r w:rsidR="007700F8" w:rsidRPr="00A756D8">
        <w:rPr>
          <w:rFonts w:ascii="Century Gothic" w:hAnsi="Century Gothic"/>
          <w:sz w:val="24"/>
          <w:szCs w:val="24"/>
        </w:rPr>
        <w:t>)</w:t>
      </w:r>
      <w:r w:rsidR="007700F8" w:rsidRPr="00A756D8">
        <w:rPr>
          <w:rFonts w:ascii="Century Gothic" w:hAnsi="Century Gothic" w:cs="Tahoma"/>
          <w:sz w:val="24"/>
          <w:szCs w:val="24"/>
        </w:rPr>
        <w:t xml:space="preserve"> La que propone el </w:t>
      </w:r>
      <w:r w:rsidR="007700F8" w:rsidRPr="00A756D8">
        <w:rPr>
          <w:rFonts w:ascii="Century Gothic" w:hAnsi="Century Gothic" w:cs="Tahoma"/>
          <w:b/>
          <w:sz w:val="24"/>
          <w:szCs w:val="24"/>
        </w:rPr>
        <w:t xml:space="preserve">Magistrado Carlos Alejandro Robledo Zapata, </w:t>
      </w:r>
      <w:r w:rsidR="007700F8" w:rsidRPr="00A756D8">
        <w:rPr>
          <w:rFonts w:ascii="Century Gothic" w:hAnsi="Century Gothic" w:cs="Tahoma"/>
          <w:sz w:val="24"/>
          <w:szCs w:val="24"/>
        </w:rPr>
        <w:t>en el toca 36-18,</w:t>
      </w:r>
      <w:r w:rsidR="007700F8" w:rsidRPr="00A756D8">
        <w:rPr>
          <w:rFonts w:ascii="Century Gothic" w:hAnsi="Century Gothic"/>
          <w:b/>
          <w:sz w:val="24"/>
          <w:szCs w:val="24"/>
        </w:rPr>
        <w:t xml:space="preserve"> </w:t>
      </w:r>
      <w:r w:rsidR="007700F8" w:rsidRPr="00A756D8">
        <w:rPr>
          <w:rFonts w:ascii="Century Gothic" w:hAnsi="Century Gothic"/>
          <w:sz w:val="24"/>
          <w:szCs w:val="24"/>
        </w:rPr>
        <w:t>f</w:t>
      </w:r>
      <w:r w:rsidR="007700F8" w:rsidRPr="00A756D8">
        <w:rPr>
          <w:rFonts w:ascii="Century Gothic" w:hAnsi="Century Gothic" w:cs="Tahoma"/>
          <w:sz w:val="24"/>
          <w:szCs w:val="24"/>
        </w:rPr>
        <w:t>ormado con motivo del recurso de queja interpuesto por</w:t>
      </w:r>
      <w:r w:rsidR="00710438" w:rsidRPr="00710438">
        <w:rPr>
          <w:rFonts w:ascii="Century Gothic" w:hAnsi="Century Gothic" w:cs="Tahoma"/>
          <w:b/>
          <w:sz w:val="24"/>
          <w:szCs w:val="24"/>
        </w:rPr>
        <w:t xml:space="preserve"> ELIMINADO</w:t>
      </w:r>
      <w:r w:rsidR="007700F8" w:rsidRPr="00A756D8">
        <w:rPr>
          <w:rFonts w:ascii="Century Gothic" w:hAnsi="Century Gothic" w:cs="Tahoma"/>
          <w:sz w:val="24"/>
          <w:szCs w:val="24"/>
        </w:rPr>
        <w:t xml:space="preserve">, en lo personal y con el carácter de apoderada legal de la persona moral denominada </w:t>
      </w:r>
      <w:r w:rsidR="00710438" w:rsidRPr="00710438">
        <w:rPr>
          <w:rFonts w:ascii="Century Gothic" w:hAnsi="Century Gothic" w:cs="Tahoma"/>
          <w:b/>
          <w:sz w:val="24"/>
          <w:szCs w:val="24"/>
        </w:rPr>
        <w:t>ELIMINADO</w:t>
      </w:r>
      <w:r w:rsidR="007700F8" w:rsidRPr="00A756D8">
        <w:rPr>
          <w:rFonts w:ascii="Century Gothic" w:hAnsi="Century Gothic" w:cs="Tahoma"/>
          <w:sz w:val="24"/>
          <w:szCs w:val="24"/>
        </w:rPr>
        <w:t xml:space="preserve">, contra el auto de fecha 20 vente de febrero del 2018 dos mil dieciocho, pronunciado por el entonces Juez Segundo del Ramo Civil de esta Capital, que negó la admisión de un recurso de apelación, expediente 1520/2014, Juicio Ordinario </w:t>
      </w:r>
      <w:r w:rsidR="007700F8" w:rsidRPr="00543341">
        <w:rPr>
          <w:rFonts w:ascii="Century Gothic" w:hAnsi="Century Gothic" w:cs="Tahoma"/>
          <w:sz w:val="24"/>
          <w:szCs w:val="24"/>
        </w:rPr>
        <w:t xml:space="preserve">Civil, promovido por la aquí quejosa en contra de </w:t>
      </w:r>
      <w:r w:rsidR="00710438" w:rsidRPr="00710438">
        <w:rPr>
          <w:rFonts w:ascii="Century Gothic" w:hAnsi="Century Gothic" w:cs="Tahoma"/>
          <w:b/>
          <w:sz w:val="24"/>
          <w:szCs w:val="24"/>
        </w:rPr>
        <w:t>ELIMINADO</w:t>
      </w:r>
      <w:r w:rsidR="007700F8" w:rsidRPr="00543341">
        <w:rPr>
          <w:rFonts w:ascii="Century Gothic" w:hAnsi="Century Gothic" w:cs="Tahoma"/>
          <w:sz w:val="24"/>
          <w:szCs w:val="24"/>
        </w:rPr>
        <w:t>.</w:t>
      </w:r>
      <w:r w:rsidR="0085529D" w:rsidRPr="00543341">
        <w:rPr>
          <w:rFonts w:ascii="Century Gothic" w:hAnsi="Century Gothic"/>
          <w:sz w:val="24"/>
          <w:szCs w:val="24"/>
        </w:rPr>
        <w:t xml:space="preserve"> </w:t>
      </w:r>
      <w:r w:rsidRPr="00543341">
        <w:rPr>
          <w:rFonts w:ascii="Century Gothic" w:hAnsi="Century Gothic"/>
          <w:b/>
          <w:sz w:val="24"/>
          <w:szCs w:val="24"/>
        </w:rPr>
        <w:t xml:space="preserve">Sexto: </w:t>
      </w:r>
      <w:r w:rsidR="007700F8" w:rsidRPr="00543341">
        <w:rPr>
          <w:rFonts w:ascii="Century Gothic" w:hAnsi="Century Gothic" w:cs="Tahoma"/>
          <w:sz w:val="24"/>
          <w:szCs w:val="24"/>
        </w:rPr>
        <w:t>Se informa al Honorable Pleno de la recepción por parte de la Presidencia de los siguientes documentos</w:t>
      </w:r>
      <w:r w:rsidR="007700F8" w:rsidRPr="00543341">
        <w:rPr>
          <w:rFonts w:ascii="Century Gothic" w:hAnsi="Century Gothic"/>
          <w:sz w:val="24"/>
          <w:szCs w:val="24"/>
        </w:rPr>
        <w:t xml:space="preserve">: </w:t>
      </w:r>
      <w:r w:rsidR="007700F8" w:rsidRPr="00543341">
        <w:rPr>
          <w:rFonts w:ascii="Century Gothic" w:hAnsi="Century Gothic"/>
          <w:b/>
          <w:sz w:val="24"/>
          <w:szCs w:val="24"/>
        </w:rPr>
        <w:t>1</w:t>
      </w:r>
      <w:r w:rsidR="007700F8" w:rsidRPr="00543341">
        <w:rPr>
          <w:rFonts w:ascii="Century Gothic" w:hAnsi="Century Gothic"/>
          <w:sz w:val="24"/>
          <w:szCs w:val="24"/>
        </w:rPr>
        <w:t>)</w:t>
      </w:r>
      <w:r w:rsidR="007700F8" w:rsidRPr="00543341">
        <w:rPr>
          <w:rFonts w:ascii="Century Gothic" w:hAnsi="Century Gothic"/>
          <w:b/>
          <w:sz w:val="24"/>
          <w:szCs w:val="24"/>
        </w:rPr>
        <w:t xml:space="preserve"> </w:t>
      </w:r>
      <w:r w:rsidR="007700F8" w:rsidRPr="00543341">
        <w:rPr>
          <w:rFonts w:ascii="Century Gothic" w:hAnsi="Century Gothic" w:cs="Tahoma"/>
          <w:sz w:val="24"/>
          <w:szCs w:val="24"/>
        </w:rPr>
        <w:t>Oficio 16637/</w:t>
      </w:r>
      <w:r w:rsidR="007700F8" w:rsidRPr="00543341">
        <w:rPr>
          <w:rFonts w:ascii="Century Gothic" w:hAnsi="Century Gothic"/>
          <w:sz w:val="24"/>
          <w:szCs w:val="24"/>
        </w:rPr>
        <w:t>2021, enviado por la Jueza Primero de Distrito en el Estado, conjuntamente con copia simple de la demanda de amparo promovida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por propio derecho y en su carácter de </w:t>
      </w:r>
      <w:r w:rsidR="007700F8" w:rsidRPr="00A756D8">
        <w:rPr>
          <w:rFonts w:ascii="Century Gothic" w:hAnsi="Century Gothic"/>
          <w:sz w:val="24"/>
          <w:szCs w:val="24"/>
        </w:rPr>
        <w:lastRenderedPageBreak/>
        <w:t>administrador único de la moral quejosa</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contra actos del Pleno del Supremo Tribunal de Justicia del Estado. en cuanto a la emisión de la resolución dictada en 3 tres de junio de 2021 dos mil veintiuno, en el toca 19-20, formado con motivo del recurso de queja interpuesto por </w:t>
      </w:r>
      <w:r w:rsidR="00B221CE" w:rsidRPr="00710438">
        <w:rPr>
          <w:rFonts w:ascii="Century Gothic" w:hAnsi="Century Gothic"/>
          <w:b/>
          <w:sz w:val="24"/>
          <w:szCs w:val="24"/>
        </w:rPr>
        <w:t>ELIMINADO</w:t>
      </w:r>
      <w:r w:rsidR="007700F8" w:rsidRPr="00A756D8">
        <w:rPr>
          <w:rFonts w:ascii="Century Gothic" w:hAnsi="Century Gothic"/>
          <w:sz w:val="24"/>
          <w:szCs w:val="24"/>
        </w:rPr>
        <w:t xml:space="preserve">, por su propio derecho y como administrador único </w:t>
      </w:r>
      <w:r w:rsidR="00B221CE" w:rsidRPr="00710438">
        <w:rPr>
          <w:rFonts w:ascii="Century Gothic" w:hAnsi="Century Gothic"/>
          <w:b/>
          <w:sz w:val="24"/>
          <w:szCs w:val="24"/>
        </w:rPr>
        <w:t>ELIMINADO</w:t>
      </w:r>
      <w:r w:rsidR="007700F8" w:rsidRPr="00A756D8">
        <w:rPr>
          <w:rFonts w:ascii="Century Gothic" w:hAnsi="Century Gothic"/>
          <w:sz w:val="24"/>
          <w:szCs w:val="24"/>
        </w:rPr>
        <w:t>, en contra de la  interlocutoria pronunciada el 20 veinte de enero del año 2020 dos mil veinte, por el Juez Familiar del Tercer Distrito Judicial con residencia en Rioverde, San Luis Potosí, que resolvió el Incidente de Revisión de Actos del Ejecutor, en los autos del expediente 36/2000, relativo al Juicio Ordinario Civil, promovido por el citado quejoso en contra del Ayuntamiento Municipal de Rioverde, San Luis Potosí.</w:t>
      </w:r>
      <w:r w:rsidR="007700F8" w:rsidRPr="00A756D8">
        <w:rPr>
          <w:rFonts w:ascii="Century Gothic" w:hAnsi="Century Gothic"/>
          <w:color w:val="FF0000"/>
          <w:sz w:val="24"/>
          <w:szCs w:val="24"/>
        </w:rPr>
        <w:t xml:space="preserve"> </w:t>
      </w:r>
      <w:r w:rsidR="007700F8" w:rsidRPr="00A756D8">
        <w:rPr>
          <w:rFonts w:ascii="Century Gothic" w:hAnsi="Century Gothic"/>
          <w:b/>
          <w:sz w:val="24"/>
          <w:szCs w:val="24"/>
        </w:rPr>
        <w:t>2</w:t>
      </w:r>
      <w:r w:rsidR="007700F8" w:rsidRPr="00A756D8">
        <w:rPr>
          <w:rFonts w:ascii="Century Gothic" w:hAnsi="Century Gothic"/>
          <w:sz w:val="24"/>
          <w:szCs w:val="24"/>
        </w:rPr>
        <w:t>)</w:t>
      </w:r>
      <w:r w:rsidR="007700F8" w:rsidRPr="00A756D8">
        <w:rPr>
          <w:rFonts w:ascii="Century Gothic" w:hAnsi="Century Gothic"/>
          <w:b/>
          <w:sz w:val="24"/>
          <w:szCs w:val="24"/>
        </w:rPr>
        <w:t xml:space="preserve"> </w:t>
      </w:r>
      <w:r w:rsidR="007700F8" w:rsidRPr="00A756D8">
        <w:rPr>
          <w:rFonts w:ascii="Century Gothic" w:hAnsi="Century Gothic" w:cs="Tahoma"/>
          <w:sz w:val="24"/>
          <w:szCs w:val="24"/>
        </w:rPr>
        <w:t>Oficios</w:t>
      </w:r>
      <w:r w:rsidR="007700F8" w:rsidRPr="00A756D8">
        <w:rPr>
          <w:rFonts w:ascii="Century Gothic" w:hAnsi="Century Gothic"/>
          <w:sz w:val="24"/>
          <w:szCs w:val="24"/>
        </w:rPr>
        <w:t xml:space="preserve"> 873/2021-I, 898/2021-1 y 913/2021-1, enviados por el Juez Sexto de Distrito en el Estado, el primero, conjuntamente con copia simple de la demanda de amparo 610/2021-I, promovida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contra actos del Pleno del Supremo Tribunal de Justicia del Estado y del Juez Segundo del Ramo Civil de esta Capital, por la emisión de la resolución  de 6 seis de mayo de 2021 dos mil veintiuno, en el Toca 13-21, formado con motivo del recurso de queja interpuesto por </w:t>
      </w:r>
      <w:r w:rsidR="00710438" w:rsidRPr="00710438">
        <w:rPr>
          <w:rFonts w:ascii="Century Gothic" w:hAnsi="Century Gothic"/>
          <w:b/>
          <w:sz w:val="24"/>
          <w:szCs w:val="24"/>
        </w:rPr>
        <w:t>ELIMINADO</w:t>
      </w:r>
      <w:r w:rsidR="007700F8" w:rsidRPr="00A756D8">
        <w:rPr>
          <w:rFonts w:ascii="Century Gothic" w:hAnsi="Century Gothic"/>
          <w:sz w:val="24"/>
          <w:szCs w:val="24"/>
        </w:rPr>
        <w:t xml:space="preserve"> apoderado de</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asimismo informando que al ser un hecho notorio el trámite del diverso juicio de amparo 600/2021-1 promovido por </w:t>
      </w:r>
      <w:r w:rsidR="00710438" w:rsidRPr="00710438">
        <w:rPr>
          <w:rFonts w:ascii="Century Gothic" w:hAnsi="Century Gothic"/>
          <w:b/>
          <w:sz w:val="24"/>
          <w:szCs w:val="24"/>
        </w:rPr>
        <w:t>ELIMINADO</w:t>
      </w:r>
      <w:r w:rsidR="007700F8" w:rsidRPr="00A756D8">
        <w:rPr>
          <w:rFonts w:ascii="Century Gothic" w:hAnsi="Century Gothic"/>
          <w:sz w:val="24"/>
          <w:szCs w:val="24"/>
        </w:rPr>
        <w:t>, de oficio se declara procedente la acumulación de los referidos juicios de amparo; respecto del segundo y tercero de referencia, por comunicando la autoridad federal que</w:t>
      </w:r>
      <w:r w:rsidR="007700F8" w:rsidRPr="00A756D8">
        <w:rPr>
          <w:rFonts w:ascii="Century Gothic" w:hAnsi="Century Gothic"/>
          <w:color w:val="FF0000"/>
          <w:sz w:val="24"/>
          <w:szCs w:val="24"/>
        </w:rPr>
        <w:t xml:space="preserve"> </w:t>
      </w:r>
      <w:r w:rsidR="007700F8" w:rsidRPr="00A756D8">
        <w:rPr>
          <w:rFonts w:ascii="Century Gothic" w:hAnsi="Century Gothic"/>
          <w:sz w:val="24"/>
          <w:szCs w:val="24"/>
        </w:rPr>
        <w:t>el quejoso</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exhibió billete de depósito con el objeto de garantizar la suspensión provisional de los actos reclamados que le fue concedida, en los autos del juicio de </w:t>
      </w:r>
      <w:r w:rsidR="007700F8" w:rsidRPr="00A756D8">
        <w:rPr>
          <w:rFonts w:ascii="Century Gothic" w:hAnsi="Century Gothic"/>
          <w:sz w:val="24"/>
          <w:szCs w:val="24"/>
        </w:rPr>
        <w:lastRenderedPageBreak/>
        <w:t xml:space="preserve">amparo 600/2021-I y su acumulado 610/2021-I, y con copia de la resolución del incidente de suspensión dictada en siete de julio actual, que concede la suspensión definitiva al quejoso </w:t>
      </w:r>
      <w:r w:rsidR="00710438" w:rsidRPr="00710438">
        <w:rPr>
          <w:rFonts w:ascii="Century Gothic" w:hAnsi="Century Gothic"/>
          <w:b/>
          <w:sz w:val="24"/>
          <w:szCs w:val="24"/>
        </w:rPr>
        <w:t>ELIMINADO</w:t>
      </w:r>
      <w:r w:rsidR="007700F8" w:rsidRPr="00A756D8">
        <w:rPr>
          <w:rFonts w:ascii="Century Gothic" w:hAnsi="Century Gothic"/>
          <w:sz w:val="24"/>
          <w:szCs w:val="24"/>
        </w:rPr>
        <w:t>. (Este asunto deriva contra actos del Pleno del Supremo Tribunal de Justicia del Estado, y  otra autoridad,</w:t>
      </w:r>
      <w:r w:rsidR="007700F8" w:rsidRPr="00A756D8">
        <w:rPr>
          <w:rFonts w:ascii="Century Gothic" w:hAnsi="Century Gothic" w:cs="Tahoma"/>
          <w:bCs/>
          <w:sz w:val="24"/>
          <w:szCs w:val="24"/>
        </w:rPr>
        <w:t xml:space="preserve"> por la emisión de la </w:t>
      </w:r>
      <w:r w:rsidR="007700F8" w:rsidRPr="00A756D8">
        <w:rPr>
          <w:rFonts w:ascii="Century Gothic" w:hAnsi="Century Gothic"/>
          <w:sz w:val="24"/>
          <w:szCs w:val="24"/>
        </w:rPr>
        <w:t xml:space="preserve">resolución de 6 seis de mayo de 2021 dos mil veintiuno, en el Toca </w:t>
      </w:r>
      <w:r w:rsidR="007700F8" w:rsidRPr="00A756D8">
        <w:rPr>
          <w:rFonts w:ascii="Century Gothic" w:hAnsi="Century Gothic"/>
          <w:bCs/>
          <w:sz w:val="24"/>
          <w:szCs w:val="24"/>
        </w:rPr>
        <w:t xml:space="preserve">13-21, formado con motivo del recurso de queja interpuesto por </w:t>
      </w:r>
      <w:r w:rsidR="00710438" w:rsidRPr="00710438">
        <w:rPr>
          <w:rFonts w:ascii="Century Gothic" w:hAnsi="Century Gothic"/>
          <w:b/>
          <w:bCs/>
          <w:sz w:val="24"/>
          <w:szCs w:val="24"/>
        </w:rPr>
        <w:t xml:space="preserve"> ELIMINADO </w:t>
      </w:r>
      <w:r w:rsidR="007700F8" w:rsidRPr="00A756D8">
        <w:rPr>
          <w:rFonts w:ascii="Century Gothic" w:hAnsi="Century Gothic"/>
          <w:bCs/>
          <w:sz w:val="24"/>
          <w:szCs w:val="24"/>
        </w:rPr>
        <w:t>apoderado de</w:t>
      </w:r>
      <w:r w:rsidR="00710438" w:rsidRPr="00710438">
        <w:rPr>
          <w:rFonts w:ascii="Century Gothic" w:hAnsi="Century Gothic"/>
          <w:b/>
          <w:bCs/>
          <w:sz w:val="24"/>
          <w:szCs w:val="24"/>
        </w:rPr>
        <w:t xml:space="preserve"> ELIMINADO</w:t>
      </w:r>
      <w:r w:rsidR="007700F8" w:rsidRPr="00A756D8">
        <w:rPr>
          <w:rFonts w:ascii="Century Gothic" w:hAnsi="Century Gothic"/>
          <w:bCs/>
          <w:sz w:val="24"/>
          <w:szCs w:val="24"/>
        </w:rPr>
        <w:t xml:space="preserve"> en contra de la interlocutoria de fecha quince de enero</w:t>
      </w:r>
      <w:r w:rsidR="00710438" w:rsidRPr="00710438">
        <w:rPr>
          <w:rFonts w:ascii="Century Gothic" w:hAnsi="Century Gothic"/>
          <w:b/>
          <w:bCs/>
          <w:sz w:val="24"/>
          <w:szCs w:val="24"/>
        </w:rPr>
        <w:t xml:space="preserve"> </w:t>
      </w:r>
      <w:r w:rsidR="007700F8" w:rsidRPr="00A756D8">
        <w:rPr>
          <w:rFonts w:ascii="Century Gothic" w:hAnsi="Century Gothic"/>
          <w:bCs/>
          <w:sz w:val="24"/>
          <w:szCs w:val="24"/>
        </w:rPr>
        <w:t xml:space="preserve">de dos mil veintiuno, pronunciada en el Juzgado Segundo del Ramo Civil en esta Capital, que declara improcedente la planilla de liquidación de intereses moratorios, formulada por el actor de este recurso, en autos del expediente 1002/2019, relativo al Juicio Extraordinario Civil por pago de pensiones rentísticas y demás prestaciones, promovido por </w:t>
      </w:r>
      <w:r w:rsidR="00710438" w:rsidRPr="00710438">
        <w:rPr>
          <w:rFonts w:ascii="Century Gothic" w:hAnsi="Century Gothic"/>
          <w:b/>
          <w:bCs/>
          <w:sz w:val="24"/>
          <w:szCs w:val="24"/>
        </w:rPr>
        <w:t>ELIMINADO</w:t>
      </w:r>
      <w:r w:rsidR="00B221CE">
        <w:rPr>
          <w:rFonts w:ascii="Century Gothic" w:hAnsi="Century Gothic"/>
          <w:bCs/>
          <w:sz w:val="24"/>
          <w:szCs w:val="24"/>
        </w:rPr>
        <w:t xml:space="preserve"> en contra de</w:t>
      </w:r>
      <w:r w:rsidR="00710438" w:rsidRPr="00710438">
        <w:rPr>
          <w:rFonts w:ascii="Century Gothic" w:hAnsi="Century Gothic"/>
          <w:b/>
          <w:bCs/>
          <w:sz w:val="24"/>
          <w:szCs w:val="24"/>
        </w:rPr>
        <w:t xml:space="preserve"> ELIMINADO </w:t>
      </w:r>
      <w:r w:rsidR="007700F8" w:rsidRPr="00A756D8">
        <w:rPr>
          <w:rFonts w:ascii="Century Gothic" w:hAnsi="Century Gothic"/>
          <w:bCs/>
          <w:sz w:val="24"/>
          <w:szCs w:val="24"/>
        </w:rPr>
        <w:t xml:space="preserve">en su carácter de arrendatario y </w:t>
      </w:r>
      <w:r w:rsidR="00710438" w:rsidRPr="00710438">
        <w:rPr>
          <w:rFonts w:ascii="Century Gothic" w:hAnsi="Century Gothic"/>
          <w:b/>
          <w:bCs/>
          <w:sz w:val="24"/>
          <w:szCs w:val="24"/>
        </w:rPr>
        <w:t xml:space="preserve">ELIMINADO </w:t>
      </w:r>
      <w:r w:rsidR="007700F8" w:rsidRPr="00A756D8">
        <w:rPr>
          <w:rFonts w:ascii="Century Gothic" w:hAnsi="Century Gothic"/>
          <w:bCs/>
          <w:sz w:val="24"/>
          <w:szCs w:val="24"/>
        </w:rPr>
        <w:t>como fiador)</w:t>
      </w:r>
      <w:r w:rsidR="007700F8" w:rsidRPr="00A756D8">
        <w:rPr>
          <w:rFonts w:ascii="Century Gothic" w:hAnsi="Century Gothic" w:cs="Tahoma"/>
          <w:bCs/>
          <w:sz w:val="24"/>
          <w:szCs w:val="24"/>
        </w:rPr>
        <w:t>.</w:t>
      </w:r>
      <w:r w:rsidR="007700F8">
        <w:rPr>
          <w:rFonts w:ascii="Century Gothic" w:hAnsi="Century Gothic" w:cs="Tahoma"/>
          <w:bCs/>
          <w:sz w:val="24"/>
          <w:szCs w:val="24"/>
        </w:rPr>
        <w:t xml:space="preserve"> </w:t>
      </w:r>
      <w:r w:rsidR="007700F8" w:rsidRPr="00A756D8">
        <w:rPr>
          <w:rFonts w:ascii="Century Gothic" w:hAnsi="Century Gothic"/>
          <w:b/>
          <w:sz w:val="24"/>
          <w:szCs w:val="24"/>
        </w:rPr>
        <w:t>3</w:t>
      </w:r>
      <w:r w:rsidR="007700F8" w:rsidRPr="00A756D8">
        <w:rPr>
          <w:rFonts w:ascii="Century Gothic" w:hAnsi="Century Gothic"/>
          <w:sz w:val="24"/>
          <w:szCs w:val="24"/>
        </w:rPr>
        <w:t>)</w:t>
      </w:r>
      <w:r w:rsidR="007700F8" w:rsidRPr="00A756D8">
        <w:rPr>
          <w:rFonts w:ascii="Century Gothic" w:hAnsi="Century Gothic"/>
          <w:color w:val="FF0000"/>
          <w:sz w:val="24"/>
          <w:szCs w:val="24"/>
        </w:rPr>
        <w:t xml:space="preserve"> </w:t>
      </w:r>
      <w:r w:rsidR="007700F8" w:rsidRPr="00A756D8">
        <w:rPr>
          <w:rFonts w:ascii="Century Gothic" w:hAnsi="Century Gothic"/>
          <w:sz w:val="24"/>
          <w:szCs w:val="24"/>
        </w:rPr>
        <w:t>Oficio 8041/2021, enviado por el Presidente del Primer Tribunal Colegiado en Materia Civil y Administrativa del Noveno Circuito, derivado del juicio de amparo directo 359/2021, conjuntamente con el original de la demanda de amparo promovida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por conducto de su apoderado legal </w:t>
      </w:r>
      <w:r w:rsidR="00710438" w:rsidRPr="00710438">
        <w:rPr>
          <w:rFonts w:ascii="Century Gothic" w:hAnsi="Century Gothic"/>
          <w:b/>
          <w:sz w:val="24"/>
          <w:szCs w:val="24"/>
        </w:rPr>
        <w:t xml:space="preserve">ELIMINADO </w:t>
      </w:r>
      <w:r w:rsidR="007700F8" w:rsidRPr="00A756D8">
        <w:rPr>
          <w:rFonts w:ascii="Century Gothic" w:hAnsi="Century Gothic"/>
          <w:sz w:val="24"/>
          <w:szCs w:val="24"/>
        </w:rPr>
        <w:t>contra actos de los integrantes del Pleno del Supremo Tribunal de Justicia del Estado, como autoridad responsable ordenadora de la resolución pronunciada en 20 veinte de mayo de 2021 dos mil veintiuno, en el Toca 173-20, formado con motivo del recurso de queja interpuesto por</w:t>
      </w:r>
      <w:r w:rsidR="00710438" w:rsidRPr="00710438">
        <w:rPr>
          <w:rFonts w:ascii="Century Gothic" w:hAnsi="Century Gothic"/>
          <w:b/>
          <w:sz w:val="24"/>
          <w:szCs w:val="24"/>
        </w:rPr>
        <w:t xml:space="preserve"> ELIMINADO </w:t>
      </w:r>
      <w:r w:rsidR="007700F8" w:rsidRPr="00A756D8">
        <w:rPr>
          <w:rFonts w:ascii="Century Gothic" w:hAnsi="Century Gothic"/>
          <w:sz w:val="24"/>
          <w:szCs w:val="24"/>
        </w:rPr>
        <w:t xml:space="preserve">en su carácter de apoderado legal de la moral denominada </w:t>
      </w:r>
      <w:r w:rsidR="00710438" w:rsidRPr="00710438">
        <w:rPr>
          <w:rFonts w:ascii="Century Gothic" w:hAnsi="Century Gothic"/>
          <w:b/>
          <w:sz w:val="24"/>
          <w:szCs w:val="24"/>
        </w:rPr>
        <w:t xml:space="preserve">ELIMINADO </w:t>
      </w:r>
      <w:r w:rsidR="007700F8" w:rsidRPr="00A756D8">
        <w:rPr>
          <w:rFonts w:ascii="Century Gothic" w:hAnsi="Century Gothic"/>
          <w:sz w:val="24"/>
          <w:szCs w:val="24"/>
        </w:rPr>
        <w:t xml:space="preserve">  en contra del auto de 5 cinco de octubre de 2020 dos mil veinte, </w:t>
      </w:r>
      <w:r w:rsidR="007700F8" w:rsidRPr="00A756D8">
        <w:rPr>
          <w:rFonts w:ascii="Century Gothic" w:hAnsi="Century Gothic"/>
          <w:sz w:val="24"/>
          <w:szCs w:val="24"/>
        </w:rPr>
        <w:lastRenderedPageBreak/>
        <w:t xml:space="preserve">dictado por el Juez Tercero del Ramo Civil de esta Capital, que negó la admisión de una demanda, dentro del expediente 869/2020, relativo al Juicio Ordinario Civil promovido por </w:t>
      </w:r>
      <w:r w:rsidR="00710438" w:rsidRPr="00710438">
        <w:rPr>
          <w:rFonts w:ascii="Century Gothic" w:hAnsi="Century Gothic"/>
          <w:b/>
          <w:sz w:val="24"/>
          <w:szCs w:val="24"/>
        </w:rPr>
        <w:t>ELIMINADO</w:t>
      </w:r>
      <w:r w:rsidR="007700F8" w:rsidRPr="00A756D8">
        <w:rPr>
          <w:rFonts w:ascii="Century Gothic" w:hAnsi="Century Gothic"/>
          <w:sz w:val="24"/>
          <w:szCs w:val="24"/>
        </w:rPr>
        <w:t xml:space="preserve">, en su carácter de apoderado legal de la moral denominada </w:t>
      </w:r>
      <w:r w:rsidR="00710438" w:rsidRPr="00710438">
        <w:rPr>
          <w:rFonts w:ascii="Century Gothic" w:hAnsi="Century Gothic"/>
          <w:b/>
          <w:sz w:val="24"/>
          <w:szCs w:val="24"/>
        </w:rPr>
        <w:t xml:space="preserve"> ELIMINADO </w:t>
      </w:r>
      <w:r w:rsidR="007700F8" w:rsidRPr="00A756D8">
        <w:rPr>
          <w:rFonts w:ascii="Century Gothic" w:hAnsi="Century Gothic"/>
          <w:sz w:val="24"/>
          <w:szCs w:val="24"/>
        </w:rPr>
        <w:t>en contra de</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y codemandados.</w:t>
      </w:r>
      <w:r w:rsidR="007700F8" w:rsidRPr="00A756D8">
        <w:rPr>
          <w:rFonts w:ascii="Century Gothic" w:hAnsi="Century Gothic"/>
          <w:bCs/>
          <w:sz w:val="24"/>
          <w:szCs w:val="24"/>
        </w:rPr>
        <w:t xml:space="preserve"> </w:t>
      </w:r>
      <w:r w:rsidR="007700F8" w:rsidRPr="00A756D8">
        <w:rPr>
          <w:rFonts w:ascii="Century Gothic" w:hAnsi="Century Gothic"/>
          <w:b/>
          <w:sz w:val="24"/>
          <w:szCs w:val="24"/>
        </w:rPr>
        <w:t>4</w:t>
      </w:r>
      <w:r w:rsidR="007700F8" w:rsidRPr="00A756D8">
        <w:rPr>
          <w:rFonts w:ascii="Century Gothic" w:hAnsi="Century Gothic"/>
          <w:sz w:val="24"/>
          <w:szCs w:val="24"/>
        </w:rPr>
        <w:t>)</w:t>
      </w:r>
      <w:r w:rsidR="007700F8" w:rsidRPr="00A756D8">
        <w:rPr>
          <w:rFonts w:ascii="Century Gothic" w:hAnsi="Century Gothic"/>
          <w:color w:val="FF0000"/>
          <w:sz w:val="24"/>
          <w:szCs w:val="24"/>
        </w:rPr>
        <w:t xml:space="preserve"> </w:t>
      </w:r>
      <w:r w:rsidR="007700F8" w:rsidRPr="00A756D8">
        <w:rPr>
          <w:rFonts w:ascii="Century Gothic" w:hAnsi="Century Gothic"/>
          <w:sz w:val="24"/>
          <w:szCs w:val="24"/>
        </w:rPr>
        <w:t xml:space="preserve">Oficios 12685/2021 y 12839/2021, enviados por el Secretario del Juzgado Octavo de Distrito en el Estado, encargado del despacho,   conjuntamente con copia del escrito de expresión de agravios formulados, por los diversos Diputados integrantes de la LXII Legislatura del Congreso del Estado de San Luis Potosí, siendo los siguientes: Jesús Emmanuel Ramos Hernández, Angélica Mendoza Camacho, Mario Lárraga Delgado, Óscar Vera Fábregat, Marite Hernández Correa, Rosa Zúñiga Luna, José Antonio Zapata Meraz, María del Rosario Sánchez Olivares, Beatriz Eugenia Benavente Rodríguez, Alejandra Valdés Martínez, María del Consuelo Carmona Salas, Vianey Montes Colunga, Sonia Mendoza Díaz, Eugenio Guadalupe Govea Arcos y Edson de Jesús Quintanar Sánchez; y en el segundo de cuenta, por los Diputados María Isabel González Tovar y Rubén Guajardo Barrera, así como escrito signado por la parte quejosa mediante el cual interpone recurso de revisión en contra de la sentencia  dictada en fecha 17 diecisiete de junio de 2021, en el juicio de amparo 704/2020-VI, promovido por María del Rocío Hernández Cruz. </w:t>
      </w:r>
      <w:r w:rsidR="007700F8" w:rsidRPr="00A756D8">
        <w:rPr>
          <w:rFonts w:ascii="Century Gothic" w:hAnsi="Century Gothic"/>
          <w:b/>
          <w:sz w:val="24"/>
          <w:szCs w:val="24"/>
        </w:rPr>
        <w:t>5</w:t>
      </w:r>
      <w:r w:rsidR="007700F8" w:rsidRPr="00A756D8">
        <w:rPr>
          <w:rFonts w:ascii="Century Gothic" w:hAnsi="Century Gothic"/>
          <w:sz w:val="24"/>
          <w:szCs w:val="24"/>
        </w:rPr>
        <w:t>) Oficio 13157/2021, enviado por el Juez Segundo de Distrito en el Estado, comunicando que con fundamento en el artículo 113 de la Ley de Amparo, desechó de plano la demanda de amparo promovida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en el juicio radicado bajo el consecutivo 662/2021-II, en virtud de que los </w:t>
      </w:r>
      <w:r w:rsidR="007700F8" w:rsidRPr="00A756D8">
        <w:rPr>
          <w:rFonts w:ascii="Century Gothic" w:hAnsi="Century Gothic"/>
          <w:sz w:val="24"/>
          <w:szCs w:val="24"/>
        </w:rPr>
        <w:lastRenderedPageBreak/>
        <w:t>actos reclamados no afectan derechos sustantivos de la parte quejosa, ni adjetivos de imposible reparación, actualizándose la causal de improcedencia a que se refiere la fracción XXIII del artículo 61, en relación con la fracción V del artículo 107 del citado ordenamiento legal. (Este asunto deriva contra la emisión de la resolución pronunciada en 20 veinte de mayo de 2021 dos mil veintiuno, en el Toca 95-20, formado con motivo del recurso de queja interpuesto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en contra del auto de fecha 3 tres de agosto de 2020 dos mil veinte, dictado por la Secretaria de Acuerdos del Juzgado Segundo del Ramo Civil de esta Capital, encargada del Despacho por Ministerio de Ley, mediante el cual le negó la admisión de un recurso de apelación interpuesto en el expediente 927/2018, relativo al Juicio Extraordinario Civil Hipotecario, promovido por</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apoderados generales de </w:t>
      </w:r>
      <w:r w:rsidR="00710438" w:rsidRPr="00710438">
        <w:rPr>
          <w:rFonts w:ascii="Century Gothic" w:hAnsi="Century Gothic"/>
          <w:b/>
          <w:sz w:val="24"/>
          <w:szCs w:val="24"/>
        </w:rPr>
        <w:t xml:space="preserve"> ELIMINADO</w:t>
      </w:r>
      <w:r w:rsidR="007700F8" w:rsidRPr="00A756D8">
        <w:rPr>
          <w:rFonts w:ascii="Century Gothic" w:hAnsi="Century Gothic"/>
          <w:sz w:val="24"/>
          <w:szCs w:val="24"/>
        </w:rPr>
        <w:t xml:space="preserve">, en contra de </w:t>
      </w:r>
      <w:r w:rsidR="00710438" w:rsidRPr="00710438">
        <w:rPr>
          <w:rFonts w:ascii="Century Gothic" w:hAnsi="Century Gothic"/>
          <w:b/>
          <w:sz w:val="24"/>
          <w:szCs w:val="24"/>
        </w:rPr>
        <w:t>ELIMINADO</w:t>
      </w:r>
      <w:r w:rsidR="007700F8" w:rsidRPr="00A756D8">
        <w:rPr>
          <w:rFonts w:ascii="Century Gothic" w:hAnsi="Century Gothic"/>
          <w:sz w:val="24"/>
          <w:szCs w:val="24"/>
        </w:rPr>
        <w:t>).</w:t>
      </w:r>
      <w:r w:rsidR="007700F8">
        <w:rPr>
          <w:rFonts w:ascii="Century Gothic" w:hAnsi="Century Gothic"/>
          <w:sz w:val="24"/>
          <w:szCs w:val="24"/>
        </w:rPr>
        <w:t xml:space="preserve"> </w:t>
      </w:r>
      <w:r w:rsidR="007700F8" w:rsidRPr="00A756D8">
        <w:rPr>
          <w:rFonts w:ascii="Century Gothic" w:hAnsi="Century Gothic"/>
          <w:b/>
          <w:sz w:val="24"/>
          <w:szCs w:val="24"/>
        </w:rPr>
        <w:t>6</w:t>
      </w:r>
      <w:r w:rsidR="007700F8" w:rsidRPr="00A756D8">
        <w:rPr>
          <w:rFonts w:ascii="Century Gothic" w:hAnsi="Century Gothic"/>
          <w:sz w:val="24"/>
          <w:szCs w:val="24"/>
        </w:rPr>
        <w:t>)</w:t>
      </w:r>
      <w:r w:rsidR="007700F8" w:rsidRPr="00A756D8">
        <w:rPr>
          <w:rFonts w:ascii="Century Gothic" w:hAnsi="Century Gothic"/>
          <w:color w:val="000000"/>
          <w:sz w:val="24"/>
          <w:szCs w:val="24"/>
        </w:rPr>
        <w:t xml:space="preserve">  Oficio 8967/2021, enviado por el Juez </w:t>
      </w:r>
      <w:r w:rsidR="007700F8" w:rsidRPr="00A756D8">
        <w:rPr>
          <w:rFonts w:ascii="Century Gothic" w:hAnsi="Century Gothic"/>
          <w:sz w:val="24"/>
          <w:szCs w:val="24"/>
        </w:rPr>
        <w:t>Séptimo de Distrito en el Estado, con residencia en Ciudad Valles, S.L.P.,</w:t>
      </w:r>
      <w:r w:rsidR="007700F8" w:rsidRPr="00A756D8">
        <w:rPr>
          <w:rFonts w:ascii="Century Gothic" w:hAnsi="Century Gothic"/>
          <w:color w:val="000000"/>
          <w:sz w:val="24"/>
          <w:szCs w:val="24"/>
        </w:rPr>
        <w:t xml:space="preserve"> comunicando que ha transcurrido el término a que se refiere el artículo 86 de la Ley de Amparo, para que las partes recurrieran la sentencia dictada en 31 treinta y uno de mayo de 2021 dos mil veintiuno, en la que concedió el amparo y protección de la Justicia Federal a la parte quejosa, en los autos del juicio de 419/2020, promovido por </w:t>
      </w:r>
      <w:r w:rsidR="00710438" w:rsidRPr="00710438">
        <w:rPr>
          <w:rFonts w:ascii="Century Gothic" w:hAnsi="Century Gothic"/>
          <w:b/>
          <w:color w:val="000000"/>
          <w:sz w:val="24"/>
          <w:szCs w:val="24"/>
        </w:rPr>
        <w:t>ELIMINADO</w:t>
      </w:r>
      <w:r w:rsidR="007700F8" w:rsidRPr="00A756D8">
        <w:rPr>
          <w:rFonts w:ascii="Century Gothic" w:hAnsi="Century Gothic"/>
          <w:color w:val="000000"/>
          <w:sz w:val="24"/>
          <w:szCs w:val="24"/>
        </w:rPr>
        <w:t xml:space="preserve">; por tanto mediante proveído de 29 veintinueve de junio del presente año, declaró que la citada resolución ha causado ejecutoria y en consecuencia requiere a esta autoridad responsable, Pleno del Supremo Tribunal de Justicia del Estado, para que dentro del término de tres días, informe a ese Juzgado el cumplimiento dado a la sentencia </w:t>
      </w:r>
      <w:r w:rsidR="007700F8" w:rsidRPr="00A756D8">
        <w:rPr>
          <w:rFonts w:ascii="Century Gothic" w:hAnsi="Century Gothic"/>
          <w:color w:val="000000"/>
          <w:sz w:val="24"/>
          <w:szCs w:val="24"/>
        </w:rPr>
        <w:lastRenderedPageBreak/>
        <w:t>referida, la cual se concedió para los efectos siguientes: …</w:t>
      </w:r>
      <w:r w:rsidR="007700F8" w:rsidRPr="00A756D8">
        <w:rPr>
          <w:rFonts w:ascii="Century Gothic" w:hAnsi="Century Gothic"/>
          <w:sz w:val="24"/>
          <w:szCs w:val="24"/>
        </w:rPr>
        <w:t>“</w:t>
      </w:r>
      <w:r w:rsidR="007700F8" w:rsidRPr="00A756D8">
        <w:rPr>
          <w:rFonts w:ascii="Century Gothic" w:hAnsi="Century Gothic"/>
          <w:b/>
          <w:sz w:val="24"/>
          <w:szCs w:val="24"/>
        </w:rPr>
        <w:t xml:space="preserve">1) Deje insubsistente la sentencia interlocutoria reclamada de ocho de octubre de dos mil veinte, pronunciada en el Toca 679/2018, formado con motivo del recurso de queja interpuesto en contra de la interlocutoria de veintinueve de noviembre de dos mil dieciocho, emitida por el Juez Primero Civil de Ciudad Valles, San Luis Potosí, en el que se dirimió el incidente de actualización y liquidación pensiones alimenticias en el juicio de divorcio por mutuo consentimiento, promovido por </w:t>
      </w:r>
      <w:r w:rsidR="00710438" w:rsidRPr="00710438">
        <w:rPr>
          <w:rFonts w:ascii="Century Gothic" w:hAnsi="Century Gothic"/>
          <w:b/>
          <w:sz w:val="24"/>
          <w:szCs w:val="24"/>
        </w:rPr>
        <w:t xml:space="preserve">ELIMINADO </w:t>
      </w:r>
      <w:r w:rsidR="007700F8" w:rsidRPr="00A756D8">
        <w:rPr>
          <w:rFonts w:ascii="Century Gothic" w:hAnsi="Century Gothic"/>
          <w:b/>
          <w:sz w:val="24"/>
          <w:szCs w:val="24"/>
        </w:rPr>
        <w:t xml:space="preserve">y </w:t>
      </w:r>
      <w:r w:rsidR="00710438" w:rsidRPr="00710438">
        <w:rPr>
          <w:rFonts w:ascii="Century Gothic" w:hAnsi="Century Gothic"/>
          <w:b/>
          <w:sz w:val="24"/>
          <w:szCs w:val="24"/>
        </w:rPr>
        <w:t>ELIMINADO</w:t>
      </w:r>
      <w:r w:rsidR="007700F8" w:rsidRPr="00A756D8">
        <w:rPr>
          <w:rFonts w:ascii="Century Gothic" w:hAnsi="Century Gothic"/>
          <w:b/>
          <w:sz w:val="24"/>
          <w:szCs w:val="24"/>
        </w:rPr>
        <w:t>, en el expediente 1208/2017, de la estadística del Juez mencionado; y, 2) Siguiendo los lineamientos de esta ejecutoria, analice el planteamiento del quejoso respecto a la oportunidad de las pruebas que ofreció en la contienda incidental y verifique si tiene todos los elementos suficientes para poder pronunciarse sobre el fondo del asunto atendiendo a los preceptos 974 bis y 974 ter de la legislación adjetiva civil o si requiere ordenar la reposición del procedimiento para que por medio del juez de primera instancia se alleguen los medios necesarios para resolver respecto  al incidente de actualización y liquidación de pensiones alimenticias y hecho lo anterior, que resuelva en consecuencia lo que en derecho corresponda</w:t>
      </w:r>
      <w:r w:rsidR="007700F8" w:rsidRPr="00A756D8">
        <w:rPr>
          <w:rFonts w:ascii="Century Gothic" w:hAnsi="Century Gothic"/>
          <w:sz w:val="24"/>
          <w:szCs w:val="24"/>
        </w:rPr>
        <w:t xml:space="preserve">…”. </w:t>
      </w:r>
      <w:r w:rsidR="007700F8" w:rsidRPr="00A756D8">
        <w:rPr>
          <w:rFonts w:ascii="Century Gothic" w:hAnsi="Century Gothic"/>
          <w:iCs/>
          <w:sz w:val="24"/>
          <w:szCs w:val="24"/>
        </w:rPr>
        <w:t>(</w:t>
      </w:r>
      <w:r w:rsidR="007700F8" w:rsidRPr="00A756D8">
        <w:rPr>
          <w:rFonts w:ascii="Century Gothic" w:hAnsi="Century Gothic"/>
          <w:sz w:val="24"/>
          <w:szCs w:val="24"/>
        </w:rPr>
        <w:t xml:space="preserve">Este asunto deriva de la emisión de la resolución de 8 ocho de octubre de 2020 dos mil veinte, por el Pleno del Supremo Tribunal de Justicia del Estado, 679-18, formado con motivo del recurso de queja interpuesto por </w:t>
      </w:r>
      <w:r w:rsidR="00710438" w:rsidRPr="00710438">
        <w:rPr>
          <w:rFonts w:ascii="Century Gothic" w:hAnsi="Century Gothic"/>
          <w:b/>
          <w:sz w:val="24"/>
          <w:szCs w:val="24"/>
        </w:rPr>
        <w:t>ELIMINADO</w:t>
      </w:r>
      <w:r w:rsidR="007700F8" w:rsidRPr="00A756D8">
        <w:rPr>
          <w:rFonts w:ascii="Century Gothic" w:hAnsi="Century Gothic"/>
          <w:sz w:val="24"/>
          <w:szCs w:val="24"/>
        </w:rPr>
        <w:t xml:space="preserve"> en contra de la sentencia interlocutoria de fecha 29 de noviembre de 2018 dos mil dieciocho, pronunciada por el Juez Primero de lo Familiar de Ciudad Valles, S.L.P., en la que se resolvió lo relativo al Incidente de </w:t>
      </w:r>
      <w:r w:rsidR="007700F8" w:rsidRPr="00A756D8">
        <w:rPr>
          <w:rFonts w:ascii="Century Gothic" w:hAnsi="Century Gothic"/>
          <w:sz w:val="24"/>
          <w:szCs w:val="24"/>
        </w:rPr>
        <w:lastRenderedPageBreak/>
        <w:t>Actualización y Liquidación de Pensiones Alimenticias en el expediente 1028/2017, relativo al Juicio de Divorcio por Mutuo Consentimiento, promovido por</w:t>
      </w:r>
      <w:r w:rsidR="00710438" w:rsidRPr="00710438">
        <w:rPr>
          <w:rFonts w:ascii="Century Gothic" w:hAnsi="Century Gothic"/>
          <w:b/>
          <w:sz w:val="24"/>
          <w:szCs w:val="24"/>
        </w:rPr>
        <w:t xml:space="preserve"> ELIMINADO</w:t>
      </w:r>
      <w:r w:rsidR="00B221CE">
        <w:rPr>
          <w:rFonts w:ascii="Century Gothic" w:hAnsi="Century Gothic"/>
          <w:b/>
          <w:sz w:val="24"/>
          <w:szCs w:val="24"/>
        </w:rPr>
        <w:t>.</w:t>
      </w:r>
      <w:r w:rsidR="00710438" w:rsidRPr="00710438">
        <w:rPr>
          <w:rFonts w:ascii="Century Gothic" w:hAnsi="Century Gothic"/>
          <w:b/>
          <w:sz w:val="24"/>
          <w:szCs w:val="24"/>
        </w:rPr>
        <w:t xml:space="preserve"> </w:t>
      </w:r>
      <w:r w:rsidR="007700F8" w:rsidRPr="00543341">
        <w:rPr>
          <w:rFonts w:ascii="Century Gothic" w:hAnsi="Century Gothic"/>
          <w:b/>
          <w:sz w:val="24"/>
          <w:szCs w:val="24"/>
        </w:rPr>
        <w:t>(Se enviaron oficios 3402 y 3403, dirigidos al Juez Séptimo de Distrito en el Estado, con sede en Ciudad Valles, S.L.P., dando cumplimiento parcial a la ejecutoria, así como solicitando el original del toca 679-18, de donde derivó el acto reclamado, para cumplir con la totalidad de la ejecutoria).</w:t>
      </w:r>
      <w:r w:rsidR="00710438" w:rsidRPr="00710438">
        <w:rPr>
          <w:rFonts w:ascii="Century Gothic" w:hAnsi="Century Gothic"/>
          <w:b/>
          <w:sz w:val="24"/>
          <w:szCs w:val="24"/>
        </w:rPr>
        <w:t xml:space="preserve"> </w:t>
      </w:r>
      <w:r w:rsidR="007700F8" w:rsidRPr="00A756D8">
        <w:rPr>
          <w:rFonts w:ascii="Century Gothic" w:hAnsi="Century Gothic"/>
          <w:b/>
          <w:sz w:val="24"/>
          <w:szCs w:val="24"/>
        </w:rPr>
        <w:t>7</w:t>
      </w:r>
      <w:r w:rsidR="007700F8" w:rsidRPr="00A756D8">
        <w:rPr>
          <w:rFonts w:ascii="Century Gothic" w:hAnsi="Century Gothic"/>
          <w:sz w:val="24"/>
          <w:szCs w:val="24"/>
        </w:rPr>
        <w:t>) En seguimiento a los acuerdos tomados por el Pleno del Supremo Tribunal de Justicia del Estado, se emitieron los comunicados siguientes:</w:t>
      </w:r>
      <w:r w:rsidR="007700F8">
        <w:rPr>
          <w:rFonts w:ascii="Century Gothic" w:hAnsi="Century Gothic"/>
          <w:sz w:val="24"/>
          <w:szCs w:val="24"/>
        </w:rPr>
        <w:t xml:space="preserve"> </w:t>
      </w:r>
      <w:r w:rsidR="007700F8" w:rsidRPr="00A756D8">
        <w:rPr>
          <w:rFonts w:ascii="Century Gothic" w:hAnsi="Century Gothic"/>
          <w:b/>
          <w:sz w:val="24"/>
          <w:szCs w:val="24"/>
        </w:rPr>
        <w:t>A</w:t>
      </w:r>
      <w:r w:rsidR="007700F8" w:rsidRPr="00A756D8">
        <w:rPr>
          <w:rFonts w:ascii="Century Gothic" w:hAnsi="Century Gothic"/>
          <w:sz w:val="24"/>
          <w:szCs w:val="24"/>
        </w:rPr>
        <w:t>)  Oficios 3901 y 3395, dirigidos a la Jueza Octavo de Distrito en el Estado. (Este asunto tiene relación con el tercer punto del orden del día de la sesión extraordinaria de 6 seis de julio de 2021 dos mil veintiuno).</w:t>
      </w:r>
      <w:r w:rsidR="007700F8">
        <w:rPr>
          <w:rFonts w:ascii="Century Gothic" w:hAnsi="Century Gothic"/>
          <w:sz w:val="24"/>
          <w:szCs w:val="24"/>
        </w:rPr>
        <w:t xml:space="preserve"> </w:t>
      </w:r>
      <w:r w:rsidR="007700F8" w:rsidRPr="00A756D8">
        <w:rPr>
          <w:rFonts w:ascii="Century Gothic" w:hAnsi="Century Gothic"/>
          <w:b/>
          <w:sz w:val="24"/>
          <w:szCs w:val="24"/>
        </w:rPr>
        <w:t>B</w:t>
      </w:r>
      <w:r w:rsidR="007700F8" w:rsidRPr="00A756D8">
        <w:rPr>
          <w:rFonts w:ascii="Century Gothic" w:hAnsi="Century Gothic"/>
          <w:sz w:val="24"/>
          <w:szCs w:val="24"/>
        </w:rPr>
        <w:t>)  Oficio 3964 y 3965, dirigidos al Magistrado José Armando Martínez Vázquez, Coordinador de la Comisión de Estudio de Reformas Legales. (Este asunto tiene relación con el sexto punto del orden del día de la sesión ordinaria de 8 ocho de julio de 2021 dos mil veintiuno).</w:t>
      </w:r>
      <w:r w:rsidR="007700F8">
        <w:rPr>
          <w:rFonts w:ascii="Century Gothic" w:hAnsi="Century Gothic"/>
          <w:sz w:val="24"/>
          <w:szCs w:val="24"/>
        </w:rPr>
        <w:t xml:space="preserve"> </w:t>
      </w:r>
      <w:r w:rsidR="007700F8">
        <w:rPr>
          <w:rFonts w:ascii="Century Gothic" w:hAnsi="Century Gothic"/>
          <w:b/>
          <w:sz w:val="24"/>
          <w:szCs w:val="24"/>
        </w:rPr>
        <w:t xml:space="preserve">Séptimo: </w:t>
      </w:r>
      <w:r w:rsidR="007700F8" w:rsidRPr="00A756D8">
        <w:rPr>
          <w:rFonts w:ascii="Century Gothic" w:hAnsi="Century Gothic"/>
          <w:sz w:val="24"/>
          <w:szCs w:val="24"/>
        </w:rPr>
        <w:t xml:space="preserve">Asuntos Generales, los que hagan mención tanto la Magistrada Olga Regina García López, Presidenta de este Supremo Tribunal de Justicia y del Consejo de la Judicatura del Estado, como los demás Magistrados y Magistradas que integran este Cuerpo </w:t>
      </w:r>
      <w:r w:rsidR="007700F8" w:rsidRPr="007700F8">
        <w:rPr>
          <w:rFonts w:ascii="Century Gothic" w:hAnsi="Century Gothic"/>
          <w:sz w:val="24"/>
          <w:szCs w:val="24"/>
        </w:rPr>
        <w:t>Colegiado</w:t>
      </w:r>
      <w:r w:rsidR="00B221CE">
        <w:rPr>
          <w:rFonts w:ascii="Century Gothic" w:hAnsi="Century Gothic"/>
          <w:sz w:val="24"/>
          <w:szCs w:val="24"/>
        </w:rPr>
        <w:t xml:space="preserve">. - - </w:t>
      </w:r>
    </w:p>
    <w:p w14:paraId="1743EF47" w14:textId="69C714A8" w:rsidR="007700F8" w:rsidRDefault="00B07E1F" w:rsidP="004B36EF">
      <w:pPr>
        <w:spacing w:line="497" w:lineRule="auto"/>
        <w:jc w:val="both"/>
        <w:rPr>
          <w:rFonts w:ascii="Century Gothic" w:hAnsi="Century Gothic"/>
          <w:highlight w:val="yellow"/>
          <w:lang w:val="es-MX"/>
        </w:rPr>
      </w:pPr>
      <w:r w:rsidRPr="007700F8">
        <w:rPr>
          <w:rFonts w:ascii="Century Gothic" w:hAnsi="Century Gothic"/>
        </w:rPr>
        <w:t xml:space="preserve">Acto continuo, atento a lo dispuesto por el artículo 5 fracción I del Reglamento Interior del Poder Judicial del Estado, la </w:t>
      </w:r>
      <w:r w:rsidRPr="007700F8">
        <w:rPr>
          <w:rFonts w:ascii="Century Gothic" w:hAnsi="Century Gothic"/>
          <w:b/>
          <w:bCs/>
        </w:rPr>
        <w:t>Magistrada Presidenta</w:t>
      </w:r>
      <w:r w:rsidRPr="007700F8">
        <w:rPr>
          <w:rFonts w:ascii="Century Gothic" w:hAnsi="Century Gothic"/>
        </w:rPr>
        <w:t xml:space="preserve">, solicita a la Secretaria de Acuerdos que agote el </w:t>
      </w:r>
      <w:r w:rsidRPr="007700F8">
        <w:rPr>
          <w:rFonts w:ascii="Century Gothic" w:hAnsi="Century Gothic"/>
          <w:b/>
          <w:bCs/>
        </w:rPr>
        <w:t>primer punto</w:t>
      </w:r>
      <w:r w:rsidRPr="007700F8">
        <w:rPr>
          <w:rFonts w:ascii="Century Gothic" w:hAnsi="Century Gothic"/>
        </w:rPr>
        <w:t xml:space="preserve"> del orden del día. Enseguida, procede la </w:t>
      </w:r>
      <w:r w:rsidRPr="007700F8">
        <w:rPr>
          <w:rFonts w:ascii="Century Gothic" w:hAnsi="Century Gothic"/>
          <w:b/>
        </w:rPr>
        <w:t>Secretaria</w:t>
      </w:r>
      <w:r w:rsidRPr="007700F8">
        <w:rPr>
          <w:rFonts w:ascii="Century Gothic" w:hAnsi="Century Gothic"/>
        </w:rPr>
        <w:t xml:space="preserve"> a tomar lista de asistencia a los presentes, </w:t>
      </w:r>
      <w:r w:rsidR="007700F8" w:rsidRPr="009C6B48">
        <w:rPr>
          <w:rFonts w:ascii="Century Gothic" w:hAnsi="Century Gothic" w:cs="Century Gothic"/>
          <w:lang w:val="es-MX"/>
        </w:rPr>
        <w:t xml:space="preserve">una vez cumplida la instrucción, la </w:t>
      </w:r>
      <w:r w:rsidR="007700F8" w:rsidRPr="009C6B48">
        <w:rPr>
          <w:rFonts w:ascii="Century Gothic" w:hAnsi="Century Gothic" w:cs="Century Gothic"/>
        </w:rPr>
        <w:t xml:space="preserve">Presidencia da cuenta </w:t>
      </w:r>
      <w:r w:rsidR="007700F8">
        <w:rPr>
          <w:rFonts w:ascii="Century Gothic" w:hAnsi="Century Gothic" w:cs="Century Gothic"/>
        </w:rPr>
        <w:t xml:space="preserve">de la ausencia justificada de la Magistrada </w:t>
      </w:r>
      <w:r w:rsidR="007700F8">
        <w:rPr>
          <w:rFonts w:ascii="Century Gothic" w:hAnsi="Century Gothic" w:cs="Century Gothic"/>
        </w:rPr>
        <w:lastRenderedPageBreak/>
        <w:t xml:space="preserve">Rebeca Anastacia Medina </w:t>
      </w:r>
      <w:r w:rsidR="007700F8" w:rsidRPr="00543341">
        <w:rPr>
          <w:rFonts w:ascii="Century Gothic" w:hAnsi="Century Gothic" w:cs="Century Gothic"/>
        </w:rPr>
        <w:t>García, estando</w:t>
      </w:r>
      <w:r w:rsidR="007700F8" w:rsidRPr="00543341">
        <w:rPr>
          <w:rFonts w:ascii="Century Gothic" w:hAnsi="Century Gothic" w:cs="Century Gothic"/>
          <w:lang w:val="es-MX"/>
        </w:rPr>
        <w:t xml:space="preserve"> presentes los Magistrados y Magistradas que </w:t>
      </w:r>
      <w:r w:rsidR="00B221CE">
        <w:rPr>
          <w:rFonts w:ascii="Century Gothic" w:hAnsi="Century Gothic" w:cs="Century Gothic"/>
          <w:lang w:val="es-MX"/>
        </w:rPr>
        <w:t xml:space="preserve">conforman este Honorable Pleno. </w:t>
      </w:r>
      <w:r w:rsidR="007700F8" w:rsidRPr="00543341">
        <w:rPr>
          <w:rFonts w:ascii="Century Gothic" w:hAnsi="Century Gothic" w:cs="Century Gothic"/>
          <w:lang w:val="es-MX"/>
        </w:rPr>
        <w:t xml:space="preserve">Atento a ello, </w:t>
      </w:r>
      <w:r w:rsidR="007700F8" w:rsidRPr="00543341">
        <w:rPr>
          <w:rFonts w:ascii="Century Gothic" w:hAnsi="Century Gothic" w:cs="Century Gothic"/>
        </w:rPr>
        <w:t>existiendo</w:t>
      </w:r>
      <w:r w:rsidR="007700F8" w:rsidRPr="009C6B48">
        <w:rPr>
          <w:rFonts w:ascii="Century Gothic" w:hAnsi="Century Gothic" w:cs="Century Gothic"/>
          <w:lang w:val="es-MX"/>
        </w:rPr>
        <w:t xml:space="preserve"> </w:t>
      </w:r>
      <w:r w:rsidR="007700F8" w:rsidRPr="009C6B48">
        <w:rPr>
          <w:rFonts w:ascii="Century Gothic" w:hAnsi="Century Gothic" w:cs="Century Gothic"/>
          <w:b/>
          <w:bCs/>
          <w:lang w:val="es-MX"/>
        </w:rPr>
        <w:t>quórum</w:t>
      </w:r>
      <w:r w:rsidR="007700F8" w:rsidRPr="009C6B48">
        <w:rPr>
          <w:rFonts w:ascii="Century Gothic" w:hAnsi="Century Gothic" w:cs="Century Gothic"/>
          <w:lang w:val="es-MX"/>
        </w:rPr>
        <w:t xml:space="preserve"> para celebrar esta sesión, la Magistrada Presidenta, la declara válida, al igual que los acuerdos que en ella se tomen</w:t>
      </w:r>
      <w:r w:rsidR="007700F8" w:rsidRPr="009C6B48">
        <w:rPr>
          <w:rFonts w:ascii="Century Gothic" w:hAnsi="Century Gothic"/>
          <w:lang w:val="es-MX"/>
        </w:rPr>
        <w:t>.</w:t>
      </w:r>
      <w:r w:rsidR="007700F8">
        <w:rPr>
          <w:rFonts w:ascii="Century Gothic" w:hAnsi="Century Gothic"/>
          <w:lang w:val="es-MX"/>
        </w:rPr>
        <w:t xml:space="preserve"> - - - - - - - - - - - - - - - - - - - - - - - - - - - - - - - - - - - - -</w:t>
      </w:r>
    </w:p>
    <w:p w14:paraId="26C494A4" w14:textId="53819769" w:rsidR="00B07E1F" w:rsidRPr="00543341" w:rsidRDefault="00B07E1F" w:rsidP="004B36EF">
      <w:pPr>
        <w:pStyle w:val="Textoindependiente"/>
        <w:spacing w:line="497" w:lineRule="auto"/>
        <w:rPr>
          <w:rFonts w:ascii="Century Gothic" w:hAnsi="Century Gothic"/>
        </w:rPr>
      </w:pPr>
      <w:r w:rsidRPr="007700F8">
        <w:rPr>
          <w:rFonts w:ascii="Century Gothic" w:hAnsi="Century Gothic"/>
        </w:rPr>
        <w:t xml:space="preserve">Posteriormente, la </w:t>
      </w:r>
      <w:r w:rsidRPr="007700F8">
        <w:rPr>
          <w:rFonts w:ascii="Century Gothic" w:hAnsi="Century Gothic"/>
          <w:b/>
          <w:bCs/>
        </w:rPr>
        <w:t xml:space="preserve">Magistrada Olga Regina García López </w:t>
      </w:r>
      <w:r w:rsidRPr="007700F8">
        <w:rPr>
          <w:rFonts w:ascii="Century Gothic" w:hAnsi="Century Gothic"/>
        </w:rPr>
        <w:t xml:space="preserve">pide a la Secretaria de Acuerdos dé lectura al </w:t>
      </w:r>
      <w:r w:rsidRPr="007700F8">
        <w:rPr>
          <w:rFonts w:ascii="Century Gothic" w:hAnsi="Century Gothic"/>
          <w:b/>
          <w:bCs/>
        </w:rPr>
        <w:t>segundo punto</w:t>
      </w:r>
      <w:r w:rsidRPr="007700F8">
        <w:rPr>
          <w:rFonts w:ascii="Century Gothic" w:hAnsi="Century Gothic"/>
        </w:rPr>
        <w:t>. Atento a ello, la licenciada Ma. del Rosario Torres Mancilla, leyó: “</w:t>
      </w:r>
      <w:r w:rsidRPr="007700F8">
        <w:rPr>
          <w:rFonts w:ascii="Century Gothic" w:hAnsi="Century Gothic"/>
          <w:b/>
          <w:lang w:val="es-ES"/>
        </w:rPr>
        <w:t>Lectura, discusión y en su caso aprobación del orden del día</w:t>
      </w:r>
      <w:r w:rsidR="00B221CE">
        <w:rPr>
          <w:rFonts w:ascii="Century Gothic" w:hAnsi="Century Gothic"/>
          <w:b/>
          <w:lang w:val="es-ES"/>
        </w:rPr>
        <w:t>”</w:t>
      </w:r>
      <w:r w:rsidRPr="007700F8">
        <w:rPr>
          <w:rFonts w:ascii="Century Gothic" w:hAnsi="Century Gothic"/>
          <w:lang w:val="es-ES"/>
        </w:rPr>
        <w:t>.</w:t>
      </w:r>
      <w:r w:rsidR="00710438" w:rsidRPr="00710438">
        <w:rPr>
          <w:rFonts w:ascii="Century Gothic" w:hAnsi="Century Gothic"/>
          <w:b/>
        </w:rPr>
        <w:t xml:space="preserve"> </w:t>
      </w:r>
      <w:r w:rsidRPr="007700F8">
        <w:rPr>
          <w:rFonts w:ascii="Century Gothic" w:hAnsi="Century Gothic"/>
          <w:lang w:val="es-ES"/>
        </w:rPr>
        <w:t>L</w:t>
      </w:r>
      <w:r w:rsidRPr="007700F8">
        <w:rPr>
          <w:rFonts w:ascii="Century Gothic" w:hAnsi="Century Gothic"/>
        </w:rPr>
        <w:t xml:space="preserve">a </w:t>
      </w:r>
      <w:r w:rsidRPr="007700F8">
        <w:rPr>
          <w:rFonts w:ascii="Century Gothic" w:hAnsi="Century Gothic"/>
          <w:b/>
          <w:bCs/>
        </w:rPr>
        <w:t>Magistrada Olga Regina García López</w:t>
      </w:r>
      <w:r w:rsidRPr="007700F8">
        <w:rPr>
          <w:rFonts w:ascii="Century Gothic" w:hAnsi="Century Gothic"/>
        </w:rPr>
        <w:t>, refiere: “A su disposición se encuentra el orden del día, si existiera intervención en relación al mismo, por favo</w:t>
      </w:r>
      <w:r w:rsidR="0097040F" w:rsidRPr="007700F8">
        <w:rPr>
          <w:rFonts w:ascii="Century Gothic" w:hAnsi="Century Gothic"/>
        </w:rPr>
        <w:t xml:space="preserve">r </w:t>
      </w:r>
      <w:r w:rsidR="0097040F" w:rsidRPr="00543341">
        <w:rPr>
          <w:rFonts w:ascii="Century Gothic" w:hAnsi="Century Gothic"/>
        </w:rPr>
        <w:t xml:space="preserve">háganlo saber en este momento. Al no </w:t>
      </w:r>
      <w:r w:rsidR="004B05E8" w:rsidRPr="00543341">
        <w:rPr>
          <w:rFonts w:ascii="Century Gothic" w:hAnsi="Century Gothic"/>
        </w:rPr>
        <w:t>advertir</w:t>
      </w:r>
      <w:r w:rsidR="0097040F" w:rsidRPr="00543341">
        <w:rPr>
          <w:rFonts w:ascii="Century Gothic" w:hAnsi="Century Gothic"/>
        </w:rPr>
        <w:t xml:space="preserve"> intervención alguna someto a votación el segundo punto, quien se encuentre a favor del contenido íntegro del orden del día, favor de levantar la mano de la forma acostumbrada. Aprobado por unanimidad de votos</w:t>
      </w:r>
      <w:r w:rsidR="00543341">
        <w:rPr>
          <w:rFonts w:ascii="Century Gothic" w:hAnsi="Century Gothic"/>
        </w:rPr>
        <w:t xml:space="preserve"> de los presentes</w:t>
      </w:r>
      <w:r w:rsidR="0097040F" w:rsidRPr="00543341">
        <w:rPr>
          <w:rFonts w:ascii="Century Gothic" w:hAnsi="Century Gothic"/>
        </w:rPr>
        <w:t xml:space="preserve">”. “Sí, Presidenta”, manifiesta la </w:t>
      </w:r>
      <w:r w:rsidR="0097040F" w:rsidRPr="00543341">
        <w:rPr>
          <w:rFonts w:ascii="Century Gothic" w:hAnsi="Century Gothic"/>
          <w:b/>
        </w:rPr>
        <w:t>licenciada Ma. del Rosario Torres Mancilla.</w:t>
      </w:r>
      <w:r w:rsidRPr="00543341">
        <w:rPr>
          <w:rFonts w:ascii="Century Gothic" w:hAnsi="Century Gothic"/>
        </w:rPr>
        <w:t xml:space="preserve"> </w:t>
      </w:r>
      <w:r w:rsidRPr="00543341">
        <w:rPr>
          <w:rFonts w:ascii="Century Gothic" w:hAnsi="Century Gothic"/>
          <w:b/>
        </w:rPr>
        <w:t xml:space="preserve">Atento a lo cual, el </w:t>
      </w:r>
      <w:r w:rsidRPr="00543341">
        <w:rPr>
          <w:rFonts w:ascii="Century Gothic" w:hAnsi="Century Gothic"/>
          <w:b/>
          <w:bCs/>
        </w:rPr>
        <w:t>orden del día es aprobado en sus términos por unanimidad de</w:t>
      </w:r>
      <w:r w:rsidR="000A412F" w:rsidRPr="00543341">
        <w:rPr>
          <w:rFonts w:ascii="Century Gothic" w:hAnsi="Century Gothic"/>
          <w:b/>
          <w:bCs/>
        </w:rPr>
        <w:t xml:space="preserve"> voto de los presentes</w:t>
      </w:r>
      <w:r w:rsidR="0097040F" w:rsidRPr="00543341">
        <w:rPr>
          <w:rFonts w:ascii="Century Gothic" w:hAnsi="Century Gothic"/>
          <w:bCs/>
        </w:rPr>
        <w:t xml:space="preserve">.- - - - - - - - - - - - - - - </w:t>
      </w:r>
      <w:r w:rsidR="00B221CE">
        <w:rPr>
          <w:rFonts w:ascii="Century Gothic" w:hAnsi="Century Gothic"/>
          <w:bCs/>
        </w:rPr>
        <w:t>- - - - - - - - - - - - - - - - - - - - - - - - - -</w:t>
      </w:r>
    </w:p>
    <w:p w14:paraId="052A9E1D" w14:textId="32C04D21" w:rsidR="00A7296E" w:rsidRPr="00CB2FC0" w:rsidRDefault="00B07E1F" w:rsidP="00CB2FC0">
      <w:pPr>
        <w:pStyle w:val="Textoindependiente3"/>
        <w:spacing w:line="497" w:lineRule="auto"/>
        <w:rPr>
          <w:rFonts w:ascii="Century Gothic" w:hAnsi="Century Gothic"/>
          <w:sz w:val="24"/>
          <w:szCs w:val="24"/>
        </w:rPr>
      </w:pPr>
      <w:r w:rsidRPr="00543341">
        <w:rPr>
          <w:rFonts w:ascii="Century Gothic" w:hAnsi="Century Gothic"/>
          <w:sz w:val="24"/>
          <w:szCs w:val="24"/>
        </w:rPr>
        <w:t xml:space="preserve">A continuación, la </w:t>
      </w:r>
      <w:r w:rsidRPr="00543341">
        <w:rPr>
          <w:rFonts w:ascii="Century Gothic" w:hAnsi="Century Gothic"/>
          <w:b/>
          <w:bCs/>
          <w:sz w:val="24"/>
          <w:szCs w:val="24"/>
        </w:rPr>
        <w:t>Magistrada Presidenta</w:t>
      </w:r>
      <w:r w:rsidRPr="00543341">
        <w:rPr>
          <w:rFonts w:ascii="Century Gothic" w:hAnsi="Century Gothic"/>
          <w:sz w:val="24"/>
          <w:szCs w:val="24"/>
        </w:rPr>
        <w:t xml:space="preserve"> pide a la Secretaria de Acuerdos dé </w:t>
      </w:r>
      <w:r w:rsidRPr="00CB2FC0">
        <w:rPr>
          <w:rFonts w:ascii="Century Gothic" w:hAnsi="Century Gothic"/>
          <w:sz w:val="24"/>
          <w:szCs w:val="24"/>
        </w:rPr>
        <w:t xml:space="preserve">lectura al </w:t>
      </w:r>
      <w:r w:rsidRPr="00CB2FC0">
        <w:rPr>
          <w:rFonts w:ascii="Century Gothic" w:hAnsi="Century Gothic"/>
          <w:b/>
          <w:bCs/>
          <w:sz w:val="24"/>
          <w:szCs w:val="24"/>
        </w:rPr>
        <w:t>tercer punto</w:t>
      </w:r>
      <w:r w:rsidRPr="00CB2FC0">
        <w:rPr>
          <w:rFonts w:ascii="Century Gothic" w:hAnsi="Century Gothic"/>
          <w:sz w:val="24"/>
          <w:szCs w:val="24"/>
        </w:rPr>
        <w:t xml:space="preserve">; quien atendiendo la instrucción, procedió a leer: </w:t>
      </w:r>
      <w:r w:rsidR="00073103" w:rsidRPr="00CB2FC0">
        <w:rPr>
          <w:rFonts w:ascii="Century Gothic" w:hAnsi="Century Gothic"/>
          <w:sz w:val="24"/>
          <w:szCs w:val="24"/>
        </w:rPr>
        <w:t>“</w:t>
      </w:r>
      <w:r w:rsidR="00CB2FC0" w:rsidRPr="00CB2FC0">
        <w:rPr>
          <w:rFonts w:ascii="Century Gothic" w:hAnsi="Century Gothic"/>
          <w:b/>
          <w:sz w:val="24"/>
          <w:szCs w:val="24"/>
          <w:lang w:val="es-ES" w:eastAsia="es-ES"/>
        </w:rPr>
        <w:t xml:space="preserve">Se somete a consideración del Honorable Pleno y en su caso aprobación el acta </w:t>
      </w:r>
      <w:r w:rsidR="00CB2FC0" w:rsidRPr="00CB2FC0">
        <w:rPr>
          <w:rFonts w:ascii="Century Gothic" w:hAnsi="Century Gothic"/>
          <w:b/>
          <w:sz w:val="24"/>
          <w:szCs w:val="24"/>
        </w:rPr>
        <w:t xml:space="preserve">correspondiente a la sesión </w:t>
      </w:r>
      <w:r w:rsidR="00CB2FC0" w:rsidRPr="00CB2FC0">
        <w:rPr>
          <w:rFonts w:ascii="Century Gothic" w:hAnsi="Century Gothic"/>
          <w:b/>
          <w:sz w:val="24"/>
          <w:szCs w:val="24"/>
          <w:lang w:val="es-ES" w:eastAsia="es-ES"/>
        </w:rPr>
        <w:t>ordinaria celebrada el 8 ocho de julio de 2021 dos mil veintiuno</w:t>
      </w:r>
      <w:r w:rsidR="00CB2FC0" w:rsidRPr="00543341">
        <w:rPr>
          <w:rFonts w:ascii="Century Gothic" w:hAnsi="Century Gothic"/>
          <w:sz w:val="24"/>
          <w:szCs w:val="24"/>
          <w:lang w:val="es-ES" w:eastAsia="es-ES"/>
        </w:rPr>
        <w:t>.</w:t>
      </w:r>
      <w:r w:rsidRPr="00CB2FC0">
        <w:rPr>
          <w:rFonts w:ascii="Century Gothic" w:hAnsi="Century Gothic"/>
          <w:b/>
          <w:sz w:val="24"/>
          <w:szCs w:val="24"/>
          <w:lang w:val="es-ES"/>
        </w:rPr>
        <w:t>”</w:t>
      </w:r>
      <w:r w:rsidRPr="00CB2FC0">
        <w:rPr>
          <w:rFonts w:ascii="Century Gothic" w:hAnsi="Century Gothic"/>
          <w:sz w:val="24"/>
          <w:szCs w:val="24"/>
          <w:lang w:val="es-ES"/>
        </w:rPr>
        <w:t>.</w:t>
      </w:r>
      <w:r w:rsidRPr="00CB2FC0">
        <w:rPr>
          <w:rFonts w:ascii="Century Gothic" w:hAnsi="Century Gothic"/>
          <w:sz w:val="24"/>
          <w:szCs w:val="24"/>
        </w:rPr>
        <w:t xml:space="preserve"> La </w:t>
      </w:r>
      <w:r w:rsidRPr="00CB2FC0">
        <w:rPr>
          <w:rFonts w:ascii="Century Gothic" w:hAnsi="Century Gothic"/>
          <w:b/>
          <w:sz w:val="24"/>
          <w:szCs w:val="24"/>
        </w:rPr>
        <w:t>Magistrada Olga Regina García López</w:t>
      </w:r>
      <w:r w:rsidRPr="00CB2FC0">
        <w:rPr>
          <w:rFonts w:ascii="Century Gothic" w:hAnsi="Century Gothic"/>
          <w:sz w:val="24"/>
          <w:szCs w:val="24"/>
        </w:rPr>
        <w:t xml:space="preserve"> manifiesta: “A su consideración el acta número </w:t>
      </w:r>
      <w:r w:rsidR="00CB2FC0">
        <w:rPr>
          <w:rFonts w:ascii="Century Gothic" w:hAnsi="Century Gothic"/>
          <w:sz w:val="24"/>
          <w:szCs w:val="24"/>
        </w:rPr>
        <w:t>veintitrés</w:t>
      </w:r>
      <w:r w:rsidRPr="00CB2FC0">
        <w:rPr>
          <w:rFonts w:ascii="Century Gothic" w:hAnsi="Century Gothic"/>
          <w:sz w:val="24"/>
          <w:szCs w:val="24"/>
        </w:rPr>
        <w:t xml:space="preserve">, correspondiente a la </w:t>
      </w:r>
      <w:r w:rsidRPr="00CB2FC0">
        <w:rPr>
          <w:rFonts w:ascii="Century Gothic" w:hAnsi="Century Gothic"/>
          <w:sz w:val="24"/>
          <w:szCs w:val="24"/>
        </w:rPr>
        <w:lastRenderedPageBreak/>
        <w:t xml:space="preserve">sesión ordinaria celebrada el </w:t>
      </w:r>
      <w:r w:rsidR="00CB2FC0">
        <w:rPr>
          <w:rFonts w:ascii="Century Gothic" w:hAnsi="Century Gothic"/>
          <w:sz w:val="24"/>
          <w:szCs w:val="24"/>
        </w:rPr>
        <w:t>8 ocho</w:t>
      </w:r>
      <w:r w:rsidR="004B05E8" w:rsidRPr="00CB2FC0">
        <w:rPr>
          <w:rFonts w:ascii="Century Gothic" w:hAnsi="Century Gothic"/>
          <w:sz w:val="24"/>
          <w:szCs w:val="24"/>
        </w:rPr>
        <w:t xml:space="preserve"> de julio</w:t>
      </w:r>
      <w:r w:rsidRPr="00CB2FC0">
        <w:rPr>
          <w:rFonts w:ascii="Century Gothic" w:hAnsi="Century Gothic"/>
          <w:sz w:val="24"/>
          <w:szCs w:val="24"/>
        </w:rPr>
        <w:t xml:space="preserve"> </w:t>
      </w:r>
      <w:r w:rsidR="0097040F" w:rsidRPr="00CB2FC0">
        <w:rPr>
          <w:rFonts w:ascii="Century Gothic" w:hAnsi="Century Gothic"/>
          <w:sz w:val="24"/>
          <w:szCs w:val="24"/>
        </w:rPr>
        <w:t>de 2021 dos mil veintiuno</w:t>
      </w:r>
      <w:r w:rsidRPr="00CB2FC0">
        <w:rPr>
          <w:rFonts w:ascii="Century Gothic" w:hAnsi="Century Gothic"/>
          <w:sz w:val="24"/>
          <w:szCs w:val="24"/>
        </w:rPr>
        <w:t>, si exist</w:t>
      </w:r>
      <w:r w:rsidR="00CB2FC0" w:rsidRPr="00CB2FC0">
        <w:rPr>
          <w:rFonts w:ascii="Century Gothic" w:hAnsi="Century Gothic"/>
          <w:sz w:val="24"/>
          <w:szCs w:val="24"/>
        </w:rPr>
        <w:t>e</w:t>
      </w:r>
      <w:r w:rsidRPr="00CB2FC0">
        <w:rPr>
          <w:rFonts w:ascii="Century Gothic" w:hAnsi="Century Gothic"/>
          <w:sz w:val="24"/>
          <w:szCs w:val="24"/>
        </w:rPr>
        <w:t xml:space="preserve"> alguna intervención por favor háganla saber. </w:t>
      </w:r>
      <w:r w:rsidR="004B05E8" w:rsidRPr="00CB2FC0">
        <w:rPr>
          <w:rFonts w:ascii="Century Gothic" w:hAnsi="Century Gothic"/>
          <w:sz w:val="24"/>
          <w:szCs w:val="24"/>
        </w:rPr>
        <w:t>Al no existir intervención</w:t>
      </w:r>
      <w:r w:rsidR="00CB2FC0">
        <w:rPr>
          <w:rFonts w:ascii="Century Gothic" w:hAnsi="Century Gothic"/>
          <w:sz w:val="24"/>
          <w:szCs w:val="24"/>
        </w:rPr>
        <w:t xml:space="preserve"> alguna</w:t>
      </w:r>
      <w:r w:rsidR="004B05E8" w:rsidRPr="00CB2FC0">
        <w:rPr>
          <w:rFonts w:ascii="Century Gothic" w:hAnsi="Century Gothic"/>
          <w:sz w:val="24"/>
          <w:szCs w:val="24"/>
        </w:rPr>
        <w:t xml:space="preserve">, someto a votación el tercer punto, quien se encuentre a favor del contenido íntegro del acta correspondiente al </w:t>
      </w:r>
      <w:r w:rsidR="000E74A6" w:rsidRPr="00CB2FC0">
        <w:rPr>
          <w:rFonts w:ascii="Century Gothic" w:hAnsi="Century Gothic"/>
          <w:sz w:val="24"/>
          <w:szCs w:val="24"/>
        </w:rPr>
        <w:t xml:space="preserve"> </w:t>
      </w:r>
      <w:r w:rsidR="00CB2FC0">
        <w:rPr>
          <w:rFonts w:ascii="Century Gothic" w:hAnsi="Century Gothic"/>
          <w:sz w:val="24"/>
          <w:szCs w:val="24"/>
        </w:rPr>
        <w:t>día 8 ocho</w:t>
      </w:r>
      <w:r w:rsidR="004B05E8" w:rsidRPr="00CB2FC0">
        <w:rPr>
          <w:rFonts w:ascii="Century Gothic" w:hAnsi="Century Gothic"/>
          <w:sz w:val="24"/>
          <w:szCs w:val="24"/>
        </w:rPr>
        <w:t xml:space="preserve"> de julio de 2021 dos mil veintiuno, </w:t>
      </w:r>
      <w:r w:rsidR="00CB2FC0">
        <w:rPr>
          <w:rFonts w:ascii="Century Gothic" w:hAnsi="Century Gothic"/>
          <w:sz w:val="24"/>
          <w:szCs w:val="24"/>
        </w:rPr>
        <w:t xml:space="preserve">por </w:t>
      </w:r>
      <w:r w:rsidR="004B05E8" w:rsidRPr="00CB2FC0">
        <w:rPr>
          <w:rFonts w:ascii="Century Gothic" w:hAnsi="Century Gothic"/>
          <w:sz w:val="24"/>
          <w:szCs w:val="24"/>
        </w:rPr>
        <w:t xml:space="preserve">favor </w:t>
      </w:r>
      <w:r w:rsidR="00CB2FC0">
        <w:rPr>
          <w:rFonts w:ascii="Century Gothic" w:hAnsi="Century Gothic"/>
          <w:sz w:val="24"/>
          <w:szCs w:val="24"/>
        </w:rPr>
        <w:t>levante</w:t>
      </w:r>
      <w:r w:rsidR="004B05E8" w:rsidRPr="00CB2FC0">
        <w:rPr>
          <w:rFonts w:ascii="Century Gothic" w:hAnsi="Century Gothic"/>
          <w:sz w:val="24"/>
          <w:szCs w:val="24"/>
        </w:rPr>
        <w:t xml:space="preserve"> la mano en este momento. Aprobado por unanimidad de votos</w:t>
      </w:r>
      <w:r w:rsidR="00CB2FC0">
        <w:rPr>
          <w:rFonts w:ascii="Century Gothic" w:hAnsi="Century Gothic"/>
          <w:sz w:val="24"/>
          <w:szCs w:val="24"/>
        </w:rPr>
        <w:t xml:space="preserve"> de los presentes</w:t>
      </w:r>
      <w:r w:rsidR="004B05E8" w:rsidRPr="00CB2FC0">
        <w:rPr>
          <w:rFonts w:ascii="Century Gothic" w:hAnsi="Century Gothic"/>
          <w:sz w:val="24"/>
          <w:szCs w:val="24"/>
        </w:rPr>
        <w:t xml:space="preserve">”. </w:t>
      </w:r>
      <w:r w:rsidR="0097040F" w:rsidRPr="00CB2FC0">
        <w:rPr>
          <w:rFonts w:ascii="Century Gothic" w:hAnsi="Century Gothic"/>
          <w:sz w:val="24"/>
          <w:szCs w:val="24"/>
        </w:rPr>
        <w:t xml:space="preserve">“Sí, Presidenta”, dice la </w:t>
      </w:r>
      <w:r w:rsidR="0097040F" w:rsidRPr="00CB2FC0">
        <w:rPr>
          <w:rFonts w:ascii="Century Gothic" w:hAnsi="Century Gothic"/>
          <w:b/>
          <w:sz w:val="24"/>
          <w:szCs w:val="24"/>
        </w:rPr>
        <w:t>licenciada Ma. del Rosario Torres Mancilla</w:t>
      </w:r>
      <w:r w:rsidRPr="00CB2FC0">
        <w:rPr>
          <w:rFonts w:ascii="Century Gothic" w:hAnsi="Century Gothic"/>
          <w:b/>
          <w:sz w:val="24"/>
          <w:szCs w:val="24"/>
        </w:rPr>
        <w:t xml:space="preserve">. Atento a ello, con la precisión antes señalada, </w:t>
      </w:r>
      <w:r w:rsidRPr="00CB2FC0">
        <w:rPr>
          <w:rFonts w:ascii="Century Gothic" w:hAnsi="Century Gothic"/>
          <w:b/>
          <w:bCs/>
          <w:sz w:val="24"/>
          <w:szCs w:val="24"/>
        </w:rPr>
        <w:t xml:space="preserve">el acta de cuenta es aprobada en sus términos por </w:t>
      </w:r>
      <w:r w:rsidRPr="00CB2FC0">
        <w:rPr>
          <w:rFonts w:ascii="Century Gothic" w:hAnsi="Century Gothic"/>
          <w:b/>
          <w:sz w:val="24"/>
          <w:szCs w:val="24"/>
        </w:rPr>
        <w:t>unanimidad de votos</w:t>
      </w:r>
      <w:r w:rsidR="00CB2FC0" w:rsidRPr="00CB2FC0">
        <w:rPr>
          <w:rFonts w:ascii="Century Gothic" w:hAnsi="Century Gothic"/>
          <w:b/>
          <w:sz w:val="24"/>
          <w:szCs w:val="24"/>
        </w:rPr>
        <w:t xml:space="preserve"> de los presentes</w:t>
      </w:r>
      <w:r w:rsidRPr="00CB2FC0">
        <w:rPr>
          <w:rFonts w:ascii="Century Gothic" w:hAnsi="Century Gothic"/>
          <w:b/>
          <w:sz w:val="24"/>
          <w:szCs w:val="24"/>
        </w:rPr>
        <w:t xml:space="preserve">. </w:t>
      </w:r>
      <w:r w:rsidR="004B05E8" w:rsidRPr="00CB2FC0">
        <w:rPr>
          <w:rFonts w:ascii="Century Gothic" w:hAnsi="Century Gothic"/>
          <w:sz w:val="24"/>
          <w:szCs w:val="24"/>
        </w:rPr>
        <w:t xml:space="preserve">- - - - - </w:t>
      </w:r>
      <w:r w:rsidR="00CB2FC0" w:rsidRPr="00CB2FC0">
        <w:rPr>
          <w:rFonts w:ascii="Century Gothic" w:hAnsi="Century Gothic"/>
          <w:sz w:val="24"/>
          <w:szCs w:val="24"/>
        </w:rPr>
        <w:t xml:space="preserve">- - - - - - - - </w:t>
      </w:r>
    </w:p>
    <w:p w14:paraId="3224C581" w14:textId="48DFD865" w:rsidR="00CB2FC0" w:rsidRPr="00AE239E" w:rsidRDefault="00B07E1F" w:rsidP="004B36EF">
      <w:pPr>
        <w:pStyle w:val="Textoindependiente"/>
        <w:spacing w:line="497" w:lineRule="auto"/>
        <w:rPr>
          <w:rFonts w:ascii="Century Gothic" w:hAnsi="Century Gothic"/>
        </w:rPr>
      </w:pPr>
      <w:r w:rsidRPr="00CB2FC0">
        <w:rPr>
          <w:rFonts w:ascii="Century Gothic" w:hAnsi="Century Gothic"/>
        </w:rPr>
        <w:t xml:space="preserve">Enseguida, la </w:t>
      </w:r>
      <w:r w:rsidRPr="00CB2FC0">
        <w:rPr>
          <w:rFonts w:ascii="Century Gothic" w:hAnsi="Century Gothic"/>
          <w:b/>
        </w:rPr>
        <w:t>M</w:t>
      </w:r>
      <w:r w:rsidRPr="00CB2FC0">
        <w:rPr>
          <w:rFonts w:ascii="Century Gothic" w:hAnsi="Century Gothic"/>
          <w:b/>
          <w:bCs/>
        </w:rPr>
        <w:t>agistrada Presidenta</w:t>
      </w:r>
      <w:r w:rsidRPr="00CB2FC0">
        <w:rPr>
          <w:rFonts w:ascii="Century Gothic" w:hAnsi="Century Gothic"/>
        </w:rPr>
        <w:t xml:space="preserve"> solicita a la licenciada Ma. del Rosario Torres Mancilla, proceda a dar lectura al </w:t>
      </w:r>
      <w:r w:rsidRPr="00CB2FC0">
        <w:rPr>
          <w:rFonts w:ascii="Century Gothic" w:hAnsi="Century Gothic"/>
          <w:b/>
          <w:bCs/>
        </w:rPr>
        <w:t>cuarto punto</w:t>
      </w:r>
      <w:r w:rsidRPr="00CB2FC0">
        <w:rPr>
          <w:rFonts w:ascii="Century Gothic" w:hAnsi="Century Gothic"/>
        </w:rPr>
        <w:t xml:space="preserve"> del orden del día. Atento a lo cual la </w:t>
      </w:r>
      <w:r w:rsidRPr="00CB2FC0">
        <w:rPr>
          <w:rFonts w:ascii="Century Gothic" w:hAnsi="Century Gothic"/>
          <w:b/>
          <w:bCs/>
        </w:rPr>
        <w:t xml:space="preserve">licenciada Ma. del Rosario Torres Mancilla, </w:t>
      </w:r>
      <w:r w:rsidRPr="00CB2FC0">
        <w:rPr>
          <w:rFonts w:ascii="Century Gothic" w:hAnsi="Century Gothic"/>
        </w:rPr>
        <w:t xml:space="preserve">leyó: </w:t>
      </w:r>
      <w:r w:rsidR="00A7296E" w:rsidRPr="00CB2FC0">
        <w:rPr>
          <w:rFonts w:ascii="Century Gothic" w:hAnsi="Century Gothic"/>
        </w:rPr>
        <w:t>“</w:t>
      </w:r>
      <w:r w:rsidR="00CB2FC0" w:rsidRPr="00CB2FC0">
        <w:rPr>
          <w:rFonts w:ascii="Century Gothic" w:hAnsi="Century Gothic"/>
          <w:b/>
        </w:rPr>
        <w:t>Se somete a consideración, discusión y en su caso aprobación, el Oficio No. C.J. 2392/2021, enviado por el Consejo de la Judicatura del Poder Judicial del Estado, comunicando que en sesión de 21 de junio de 2021, el Pleno del Consejo de la Judicatura del Poder Judicial del Estado, determinó remitir a este Cuerpo Colegiado, copia del proyecto de “</w:t>
      </w:r>
      <w:r w:rsidR="00CB2FC0" w:rsidRPr="00A756D8">
        <w:rPr>
          <w:rFonts w:ascii="Century Gothic" w:hAnsi="Century Gothic"/>
          <w:b/>
        </w:rPr>
        <w:t>Acuerdo General del Pleno del Consejo de la Judicatura del Poder Judicial del Estado, por el que se establecen las bases para el uso de la Plataforma de Gestión Jurisdiccional, para la tramitación electrónica del juicio de amparo entre el Consejo de la Judicatura Federal y el Poder Judicial del Estado de San Luis Potosí, denominada Plataforma de Amparo en Línea</w:t>
      </w:r>
      <w:r w:rsidR="00CB2FC0" w:rsidRPr="007700F8">
        <w:rPr>
          <w:rFonts w:ascii="Century Gothic" w:hAnsi="Century Gothic"/>
          <w:b/>
        </w:rPr>
        <w:t>”</w:t>
      </w:r>
      <w:r w:rsidR="00CB2FC0">
        <w:rPr>
          <w:rFonts w:ascii="Century Gothic" w:hAnsi="Century Gothic"/>
          <w:b/>
        </w:rPr>
        <w:t xml:space="preserve">. </w:t>
      </w:r>
      <w:r w:rsidR="00CB2FC0">
        <w:rPr>
          <w:rFonts w:ascii="Century Gothic" w:hAnsi="Century Gothic"/>
        </w:rPr>
        <w:t xml:space="preserve">Al respecto la </w:t>
      </w:r>
      <w:r w:rsidR="00CB2FC0">
        <w:rPr>
          <w:rFonts w:ascii="Century Gothic" w:hAnsi="Century Gothic"/>
          <w:b/>
        </w:rPr>
        <w:t xml:space="preserve">Magistrada Olga Regina García López </w:t>
      </w:r>
      <w:r w:rsidR="00CB2FC0">
        <w:rPr>
          <w:rFonts w:ascii="Century Gothic" w:hAnsi="Century Gothic"/>
        </w:rPr>
        <w:t xml:space="preserve">expresa: “A su consideración el Acuerdo General de referencia que </w:t>
      </w:r>
      <w:r w:rsidR="00CB2FC0">
        <w:rPr>
          <w:rFonts w:ascii="Century Gothic" w:hAnsi="Century Gothic"/>
        </w:rPr>
        <w:lastRenderedPageBreak/>
        <w:t>establece las bases para la tramitación electrónica del juicio de amparo, y de los trámites que se están realizando para obtener la declaratoria, la semana pasada se mencionó si había algún acuerdo al respecto, investigamos y de esta naturaleza</w:t>
      </w:r>
      <w:r w:rsidR="00A76898">
        <w:rPr>
          <w:rFonts w:ascii="Century Gothic" w:hAnsi="Century Gothic"/>
        </w:rPr>
        <w:t xml:space="preserve"> no,</w:t>
      </w:r>
      <w:r w:rsidR="00CB2FC0">
        <w:rPr>
          <w:rFonts w:ascii="Century Gothic" w:hAnsi="Century Gothic"/>
        </w:rPr>
        <w:t xml:space="preserve"> porque este involucra a las Salas, es interno y el que estaba era en relación con el Convenio que se había celebrado con la Suprema Corte, entonces este ya es para consideración de todos por si existen observaciones o ya lo aprobamos, si Magistrado Almazán”. “Gracias Presidenta, sí efectivamente en seguimiento a la sesión que antecede</w:t>
      </w:r>
      <w:r w:rsidR="00A76898">
        <w:rPr>
          <w:rFonts w:ascii="Century Gothic" w:hAnsi="Century Gothic"/>
        </w:rPr>
        <w:t xml:space="preserve"> a ésta</w:t>
      </w:r>
      <w:r w:rsidR="00CB2FC0">
        <w:rPr>
          <w:rFonts w:ascii="Century Gothic" w:hAnsi="Century Gothic"/>
        </w:rPr>
        <w:t xml:space="preserve">”, manifiesta el </w:t>
      </w:r>
      <w:r w:rsidR="00CB2FC0">
        <w:rPr>
          <w:rFonts w:ascii="Century Gothic" w:hAnsi="Century Gothic"/>
          <w:b/>
        </w:rPr>
        <w:t>Magistrado Juan Paulo Almazán Cue</w:t>
      </w:r>
      <w:r w:rsidR="00517A52">
        <w:rPr>
          <w:rFonts w:ascii="Century Gothic" w:hAnsi="Century Gothic"/>
          <w:b/>
        </w:rPr>
        <w:t>,</w:t>
      </w:r>
      <w:r w:rsidR="00CB2FC0">
        <w:rPr>
          <w:rFonts w:ascii="Century Gothic" w:hAnsi="Century Gothic"/>
        </w:rPr>
        <w:t xml:space="preserve"> “precisamente solicit</w:t>
      </w:r>
      <w:r w:rsidR="00517A52">
        <w:rPr>
          <w:rFonts w:ascii="Century Gothic" w:hAnsi="Century Gothic"/>
        </w:rPr>
        <w:t>é</w:t>
      </w:r>
      <w:r w:rsidR="00CB2FC0">
        <w:rPr>
          <w:rFonts w:ascii="Century Gothic" w:hAnsi="Century Gothic"/>
        </w:rPr>
        <w:t xml:space="preserve"> el uso de la voz para hacer esa aclaración, sobre todo recordando que este documento se había presentado ante el Consejo ya en el </w:t>
      </w:r>
      <w:r w:rsidR="00517A52">
        <w:rPr>
          <w:rFonts w:ascii="Century Gothic" w:hAnsi="Century Gothic"/>
        </w:rPr>
        <w:t xml:space="preserve">año de </w:t>
      </w:r>
      <w:r w:rsidR="00CB2FC0">
        <w:rPr>
          <w:rFonts w:ascii="Century Gothic" w:hAnsi="Century Gothic"/>
        </w:rPr>
        <w:t xml:space="preserve">2017 dos mil diecisiete, solamente aquí incluso, así consta, cuando menos lo podemos advertir a foja dos, donde dice el texto anterior del considerando tercero, y en foja distinta, si me permite, en la foja tres igualmente dice texto anterior del considerando séptimo, en ese contexto yo quisiera manifestar que estoy de acuerdo con el proyecto, obviamente con esta nueva redacción de estos artículos, suprimiendo lo del texto anterior, para los efectos de su aprobación, y que en su momento sí se había visto este tema, pero no se subió a Pleno, precisamente no se subió como Usted bien lo refiere Presidenta, porque efectivamente por circunstancias que Ustedes o la mayor parte de los aquí presentes conocieron, no se pudo dar la firma de aquel convenio, pero si yo, salvo lo que el resto de Ustedes consideren </w:t>
      </w:r>
      <w:r w:rsidR="002756E2">
        <w:rPr>
          <w:rFonts w:ascii="Century Gothic" w:hAnsi="Century Gothic"/>
        </w:rPr>
        <w:t xml:space="preserve">en el momento en que se vote, suprimiéndose el texto </w:t>
      </w:r>
      <w:r w:rsidR="002756E2">
        <w:rPr>
          <w:rFonts w:ascii="Century Gothic" w:hAnsi="Century Gothic"/>
        </w:rPr>
        <w:lastRenderedPageBreak/>
        <w:t xml:space="preserve">anterior, es decir que quedara </w:t>
      </w:r>
      <w:r w:rsidR="002756E2" w:rsidRPr="00933981">
        <w:rPr>
          <w:rFonts w:ascii="Century Gothic" w:hAnsi="Century Gothic"/>
        </w:rPr>
        <w:t>como lo redactaron en esta última ocasión,</w:t>
      </w:r>
      <w:r w:rsidR="002756E2">
        <w:rPr>
          <w:rFonts w:ascii="Century Gothic" w:hAnsi="Century Gothic"/>
        </w:rPr>
        <w:t xml:space="preserve"> gracias Presidenta”. “Gracias, si no existe algún otro comentario además del ya realizado por el Magistrado Almazán les pido por favor que procedamos a votar la aprobación del Acuerdo de referencia”, expone la </w:t>
      </w:r>
      <w:r w:rsidR="002756E2">
        <w:rPr>
          <w:rFonts w:ascii="Century Gothic" w:hAnsi="Century Gothic"/>
          <w:b/>
        </w:rPr>
        <w:t>Magistrada Olga Regina García López</w:t>
      </w:r>
      <w:r w:rsidR="002756E2">
        <w:rPr>
          <w:rFonts w:ascii="Century Gothic" w:hAnsi="Century Gothic"/>
        </w:rPr>
        <w:t>, “</w:t>
      </w:r>
      <w:r w:rsidR="00AE239E">
        <w:rPr>
          <w:rFonts w:ascii="Century Gothic" w:hAnsi="Century Gothic"/>
        </w:rPr>
        <w:t xml:space="preserve">quien se encuentre a favor del mismo, favor de levantar la mano en este momento. Aprobado por unanimidad de votos de los presentes”. “Sí, Presidenta”, dice la </w:t>
      </w:r>
      <w:r w:rsidR="00AE239E">
        <w:rPr>
          <w:rFonts w:ascii="Century Gothic" w:hAnsi="Century Gothic"/>
          <w:b/>
        </w:rPr>
        <w:t xml:space="preserve">licenciada Ma. del Rosario Torres Mancilla. Atento a ello, por unanimidad de votos de los presentes, se determinó aprobar </w:t>
      </w:r>
      <w:r w:rsidR="00A56136">
        <w:rPr>
          <w:rFonts w:ascii="Century Gothic" w:hAnsi="Century Gothic"/>
          <w:b/>
        </w:rPr>
        <w:t xml:space="preserve">con la última redacción </w:t>
      </w:r>
      <w:r w:rsidR="00AE239E">
        <w:rPr>
          <w:rFonts w:ascii="Century Gothic" w:hAnsi="Century Gothic"/>
          <w:b/>
        </w:rPr>
        <w:t xml:space="preserve">el </w:t>
      </w:r>
      <w:r w:rsidR="00AE239E" w:rsidRPr="00A756D8">
        <w:rPr>
          <w:rFonts w:ascii="Century Gothic" w:hAnsi="Century Gothic"/>
          <w:b/>
        </w:rPr>
        <w:t>Acuerdo General del Pleno del Consejo de la Judicatura del Poder Judicial del Estado, por el que se establecen las bases para el uso de la Plataforma de Gestión Jurisdiccional, para la tramitación electrónica del juicio de amparo entre el Consejo de la Judicatura Federal y el Poder Judicial del Estado de San Luis Potosí, denominada Plataforma de Amparo en Línea</w:t>
      </w:r>
      <w:r w:rsidR="00AE239E" w:rsidRPr="007700F8">
        <w:rPr>
          <w:rFonts w:ascii="Century Gothic" w:hAnsi="Century Gothic"/>
          <w:b/>
        </w:rPr>
        <w:t>”</w:t>
      </w:r>
      <w:r w:rsidR="00AE239E">
        <w:rPr>
          <w:rFonts w:ascii="Century Gothic" w:hAnsi="Century Gothic"/>
        </w:rPr>
        <w:t xml:space="preserve">. </w:t>
      </w:r>
      <w:r w:rsidR="00A76898" w:rsidRPr="00A76898">
        <w:rPr>
          <w:rFonts w:ascii="Century Gothic" w:hAnsi="Century Gothic"/>
          <w:b/>
        </w:rPr>
        <w:t>Env</w:t>
      </w:r>
      <w:r w:rsidR="00A76898">
        <w:rPr>
          <w:rFonts w:ascii="Century Gothic" w:hAnsi="Century Gothic"/>
          <w:b/>
        </w:rPr>
        <w:t>iá</w:t>
      </w:r>
      <w:r w:rsidR="00A76898" w:rsidRPr="00A76898">
        <w:rPr>
          <w:rFonts w:ascii="Century Gothic" w:hAnsi="Century Gothic"/>
          <w:b/>
        </w:rPr>
        <w:t xml:space="preserve">ndose oficio al Pleno del Consejo de la Judicatura del Poder Judicial del Estado. </w:t>
      </w:r>
      <w:r w:rsidR="00AE239E" w:rsidRPr="00A76898">
        <w:rPr>
          <w:rFonts w:ascii="Century Gothic" w:hAnsi="Century Gothic"/>
          <w:b/>
        </w:rPr>
        <w:t xml:space="preserve">- - </w:t>
      </w:r>
    </w:p>
    <w:p w14:paraId="031B0C13" w14:textId="5272ED99" w:rsidR="00B07E1F" w:rsidRPr="00977500" w:rsidRDefault="00151A55" w:rsidP="004B36EF">
      <w:pPr>
        <w:pStyle w:val="Textoindependiente"/>
        <w:spacing w:line="497" w:lineRule="auto"/>
        <w:rPr>
          <w:rFonts w:ascii="Century Gothic" w:hAnsi="Century Gothic"/>
          <w:color w:val="000000"/>
          <w:lang w:eastAsia="en-US"/>
        </w:rPr>
      </w:pPr>
      <w:r w:rsidRPr="00151A55">
        <w:rPr>
          <w:rFonts w:ascii="Century Gothic" w:hAnsi="Century Gothic"/>
        </w:rPr>
        <w:t xml:space="preserve">Acto continuo, la </w:t>
      </w:r>
      <w:r w:rsidRPr="00151A55">
        <w:rPr>
          <w:rFonts w:ascii="Century Gothic" w:hAnsi="Century Gothic"/>
          <w:b/>
          <w:bCs/>
        </w:rPr>
        <w:t>Magistrada Presidenta</w:t>
      </w:r>
      <w:r w:rsidRPr="00151A55">
        <w:rPr>
          <w:rFonts w:ascii="Century Gothic" w:hAnsi="Century Gothic"/>
        </w:rPr>
        <w:t xml:space="preserve"> pide a la Secretaria de Acuerdos dé lectura al </w:t>
      </w:r>
      <w:r w:rsidRPr="00151A55">
        <w:rPr>
          <w:rFonts w:ascii="Century Gothic" w:hAnsi="Century Gothic"/>
          <w:b/>
        </w:rPr>
        <w:t>quinto punto</w:t>
      </w:r>
      <w:r w:rsidRPr="00151A55">
        <w:rPr>
          <w:rFonts w:ascii="Century Gothic" w:hAnsi="Century Gothic"/>
        </w:rPr>
        <w:t>; quien, atendiendo la instrucción, procedió a leer: “</w:t>
      </w:r>
      <w:r w:rsidR="00BC5D26" w:rsidRPr="00BC5D26">
        <w:rPr>
          <w:rFonts w:ascii="Century Gothic" w:hAnsi="Century Gothic" w:cs="Tahoma"/>
          <w:b/>
        </w:rPr>
        <w:t xml:space="preserve">Se someten a consideración, discusión y en su caso aprobación, las </w:t>
      </w:r>
      <w:r w:rsidR="00BC5D26" w:rsidRPr="00150929">
        <w:rPr>
          <w:rFonts w:ascii="Century Gothic" w:hAnsi="Century Gothic" w:cs="Tahoma"/>
          <w:b/>
        </w:rPr>
        <w:t>ponencias</w:t>
      </w:r>
      <w:r w:rsidR="00BC5D26" w:rsidRPr="00BC5D26">
        <w:rPr>
          <w:rFonts w:ascii="Century Gothic" w:hAnsi="Century Gothic" w:cs="Tahoma"/>
          <w:b/>
        </w:rPr>
        <w:t xml:space="preserve"> presentadas por las Magistradas y Magistrados siguientes: </w:t>
      </w:r>
      <w:r w:rsidR="00BC5D26" w:rsidRPr="00BC5D26">
        <w:rPr>
          <w:rFonts w:ascii="Century Gothic" w:hAnsi="Century Gothic"/>
          <w:b/>
        </w:rPr>
        <w:t>A)</w:t>
      </w:r>
      <w:r w:rsidR="00BC5D26" w:rsidRPr="00BC5D26">
        <w:rPr>
          <w:rFonts w:ascii="Century Gothic" w:hAnsi="Century Gothic"/>
          <w:b/>
          <w:spacing w:val="-20"/>
        </w:rPr>
        <w:t xml:space="preserve"> </w:t>
      </w:r>
      <w:r w:rsidR="00BC5D26" w:rsidRPr="00BC5D26">
        <w:rPr>
          <w:rFonts w:ascii="Century Gothic" w:hAnsi="Century Gothic" w:cs="Tahoma"/>
          <w:b/>
        </w:rPr>
        <w:t>La que presenta el Magistrado José Luis Ortiz Bravo, en el toca 151-20,</w:t>
      </w:r>
      <w:r w:rsidR="00BC5D26" w:rsidRPr="00BC5D26">
        <w:rPr>
          <w:rFonts w:ascii="Century Gothic" w:hAnsi="Century Gothic"/>
          <w:b/>
        </w:rPr>
        <w:t xml:space="preserve"> f</w:t>
      </w:r>
      <w:r w:rsidR="00BC5D26" w:rsidRPr="00BC5D26">
        <w:rPr>
          <w:rFonts w:ascii="Century Gothic" w:hAnsi="Century Gothic" w:cs="Tahoma"/>
          <w:b/>
        </w:rPr>
        <w:t>ormado con motivo del recurso de queja interpuesto</w:t>
      </w:r>
      <w:r w:rsidR="00BC5D26" w:rsidRPr="00BC5D26">
        <w:rPr>
          <w:rFonts w:ascii="Century Gothic" w:hAnsi="Century Gothic"/>
          <w:b/>
        </w:rPr>
        <w:t xml:space="preserve"> por </w:t>
      </w:r>
      <w:r w:rsidR="00710438" w:rsidRPr="00710438">
        <w:rPr>
          <w:rFonts w:ascii="Century Gothic" w:hAnsi="Century Gothic"/>
          <w:b/>
        </w:rPr>
        <w:t>ELIMINADO</w:t>
      </w:r>
      <w:r w:rsidR="00BC5D26" w:rsidRPr="00BC5D26">
        <w:rPr>
          <w:rFonts w:ascii="Century Gothic" w:hAnsi="Century Gothic"/>
          <w:b/>
        </w:rPr>
        <w:t>,</w:t>
      </w:r>
      <w:r w:rsidR="00710438" w:rsidRPr="00710438">
        <w:rPr>
          <w:rFonts w:ascii="Century Gothic" w:hAnsi="Century Gothic"/>
          <w:b/>
        </w:rPr>
        <w:t xml:space="preserve"> </w:t>
      </w:r>
      <w:r w:rsidR="00BC5D26" w:rsidRPr="00BC5D26">
        <w:rPr>
          <w:rFonts w:ascii="Century Gothic" w:hAnsi="Century Gothic"/>
          <w:b/>
        </w:rPr>
        <w:t xml:space="preserve">en contra de la interlocutoria de 16 dieciséis de octubre de 2020 dos mil veinte, dictada por el Juez Tercero de lo Familiar, que resolvió la </w:t>
      </w:r>
      <w:r w:rsidR="00BC5D26" w:rsidRPr="00BC5D26">
        <w:rPr>
          <w:rFonts w:ascii="Century Gothic" w:hAnsi="Century Gothic"/>
          <w:b/>
        </w:rPr>
        <w:lastRenderedPageBreak/>
        <w:t xml:space="preserve">Planilla de Liquidación de Pensiones Alimenticias, promovida por la ahora quejosa, dentro del expediente 1138/2011, relativo a la Controversia Familiar por Regulación de Visitas, iniciada por </w:t>
      </w:r>
      <w:r w:rsidR="00710438" w:rsidRPr="00710438">
        <w:rPr>
          <w:rFonts w:ascii="Century Gothic" w:hAnsi="Century Gothic"/>
          <w:b/>
        </w:rPr>
        <w:t xml:space="preserve"> ELIMINADO</w:t>
      </w:r>
      <w:r w:rsidR="00073103" w:rsidRPr="00150929">
        <w:rPr>
          <w:rFonts w:ascii="Century Gothic" w:hAnsi="Century Gothic"/>
        </w:rPr>
        <w:t>”.</w:t>
      </w:r>
      <w:r w:rsidR="00710438" w:rsidRPr="00710438">
        <w:rPr>
          <w:rFonts w:ascii="Century Gothic" w:hAnsi="Century Gothic"/>
          <w:b/>
        </w:rPr>
        <w:t xml:space="preserve"> </w:t>
      </w:r>
      <w:r w:rsidR="00B07E1F" w:rsidRPr="00150929">
        <w:rPr>
          <w:rFonts w:ascii="Century Gothic" w:hAnsi="Century Gothic" w:cs="Tahoma"/>
        </w:rPr>
        <w:t>Puntos resolutivos que textualmente exponen: “</w:t>
      </w:r>
      <w:r w:rsidR="00AD1586" w:rsidRPr="00150929">
        <w:rPr>
          <w:rFonts w:ascii="Century Gothic" w:hAnsi="Century Gothic"/>
          <w:b/>
          <w:color w:val="000000"/>
          <w:lang w:eastAsia="en-US"/>
        </w:rPr>
        <w:t>PRIMERO</w:t>
      </w:r>
      <w:r w:rsidR="00AD1586" w:rsidRPr="00150929">
        <w:rPr>
          <w:rFonts w:ascii="Century Gothic" w:hAnsi="Century Gothic"/>
          <w:color w:val="000000"/>
          <w:lang w:eastAsia="en-US"/>
        </w:rPr>
        <w:t xml:space="preserve">.- </w:t>
      </w:r>
      <w:r w:rsidR="00AD1586" w:rsidRPr="00FB1FA1">
        <w:rPr>
          <w:rFonts w:ascii="Century Gothic" w:hAnsi="Century Gothic"/>
          <w:color w:val="000000"/>
          <w:lang w:eastAsia="en-US"/>
        </w:rPr>
        <w:t xml:space="preserve">Este Tribunal </w:t>
      </w:r>
      <w:r w:rsidR="00FB1FA1">
        <w:rPr>
          <w:rFonts w:ascii="Century Gothic" w:hAnsi="Century Gothic"/>
          <w:color w:val="000000"/>
          <w:lang w:eastAsia="en-US"/>
        </w:rPr>
        <w:t>actuando en</w:t>
      </w:r>
      <w:r w:rsidR="00AD1586" w:rsidRPr="00FB1FA1">
        <w:rPr>
          <w:rFonts w:ascii="Century Gothic" w:hAnsi="Century Gothic"/>
          <w:color w:val="000000"/>
          <w:lang w:eastAsia="en-US"/>
        </w:rPr>
        <w:t xml:space="preserve"> Pleno, </w:t>
      </w:r>
      <w:r w:rsidR="00FB1FA1">
        <w:rPr>
          <w:rFonts w:ascii="Century Gothic" w:hAnsi="Century Gothic"/>
          <w:color w:val="000000"/>
          <w:lang w:eastAsia="en-US"/>
        </w:rPr>
        <w:t>fue</w:t>
      </w:r>
      <w:r w:rsidR="00AD1586" w:rsidRPr="00FB1FA1">
        <w:rPr>
          <w:rFonts w:ascii="Century Gothic" w:hAnsi="Century Gothic"/>
          <w:color w:val="000000"/>
          <w:lang w:eastAsia="en-US"/>
        </w:rPr>
        <w:t xml:space="preserve"> competente para </w:t>
      </w:r>
      <w:r w:rsidR="00FB1FA1">
        <w:rPr>
          <w:rFonts w:ascii="Century Gothic" w:hAnsi="Century Gothic"/>
          <w:color w:val="000000"/>
          <w:lang w:eastAsia="en-US"/>
        </w:rPr>
        <w:t>conocer</w:t>
      </w:r>
      <w:r w:rsidR="00AD1586" w:rsidRPr="00FB1FA1">
        <w:rPr>
          <w:rFonts w:ascii="Century Gothic" w:hAnsi="Century Gothic"/>
          <w:color w:val="000000"/>
          <w:lang w:eastAsia="en-US"/>
        </w:rPr>
        <w:t xml:space="preserve"> de</w:t>
      </w:r>
      <w:r w:rsidR="00FB1FA1">
        <w:rPr>
          <w:rFonts w:ascii="Century Gothic" w:hAnsi="Century Gothic"/>
          <w:color w:val="000000"/>
          <w:lang w:eastAsia="en-US"/>
        </w:rPr>
        <w:t xml:space="preserve"> </w:t>
      </w:r>
      <w:r w:rsidR="00AD1586" w:rsidRPr="00FB1FA1">
        <w:rPr>
          <w:rFonts w:ascii="Century Gothic" w:hAnsi="Century Gothic"/>
          <w:color w:val="000000"/>
          <w:lang w:eastAsia="en-US"/>
        </w:rPr>
        <w:t>l</w:t>
      </w:r>
      <w:r w:rsidR="00FB1FA1">
        <w:rPr>
          <w:rFonts w:ascii="Century Gothic" w:hAnsi="Century Gothic"/>
          <w:color w:val="000000"/>
          <w:lang w:eastAsia="en-US"/>
        </w:rPr>
        <w:t>a</w:t>
      </w:r>
      <w:r w:rsidR="00AD1586" w:rsidRPr="00FB1FA1">
        <w:rPr>
          <w:rFonts w:ascii="Century Gothic" w:hAnsi="Century Gothic"/>
          <w:color w:val="000000"/>
          <w:lang w:eastAsia="en-US"/>
        </w:rPr>
        <w:t xml:space="preserve"> presente</w:t>
      </w:r>
      <w:r w:rsidR="00FB1FA1" w:rsidRPr="00FB1FA1">
        <w:rPr>
          <w:rFonts w:ascii="Century Gothic" w:hAnsi="Century Gothic"/>
          <w:color w:val="000000"/>
          <w:lang w:eastAsia="en-US"/>
        </w:rPr>
        <w:t xml:space="preserve"> queja, y el trámite dado al mismo, se ajustó a derecho</w:t>
      </w:r>
      <w:r w:rsidR="00AD1586" w:rsidRPr="00FB1FA1">
        <w:rPr>
          <w:rFonts w:ascii="Century Gothic" w:hAnsi="Century Gothic"/>
          <w:color w:val="000000"/>
          <w:lang w:eastAsia="en-US"/>
        </w:rPr>
        <w:t xml:space="preserve">. </w:t>
      </w:r>
      <w:r w:rsidR="00AD1586" w:rsidRPr="00FB1FA1">
        <w:rPr>
          <w:rFonts w:ascii="Century Gothic" w:hAnsi="Century Gothic"/>
          <w:b/>
          <w:color w:val="000000"/>
          <w:lang w:eastAsia="en-US"/>
        </w:rPr>
        <w:t>SEGUNDO</w:t>
      </w:r>
      <w:r w:rsidR="00AD1586" w:rsidRPr="00FB1FA1">
        <w:rPr>
          <w:rFonts w:ascii="Century Gothic" w:hAnsi="Century Gothic"/>
          <w:color w:val="000000"/>
          <w:lang w:eastAsia="en-US"/>
        </w:rPr>
        <w:t xml:space="preserve">.- </w:t>
      </w:r>
      <w:r w:rsidR="00FB1FA1">
        <w:rPr>
          <w:rFonts w:ascii="Century Gothic" w:hAnsi="Century Gothic"/>
          <w:color w:val="000000"/>
          <w:lang w:eastAsia="en-US"/>
        </w:rPr>
        <w:t xml:space="preserve">Resultaron fundados los agravios expresados por la quejosa, declarándose fundado y procedentes el recurso de Queja interpuesto por </w:t>
      </w:r>
      <w:r w:rsidR="00710438" w:rsidRPr="00710438">
        <w:rPr>
          <w:rFonts w:ascii="Century Gothic" w:hAnsi="Century Gothic"/>
          <w:b/>
          <w:color w:val="000000"/>
          <w:lang w:eastAsia="en-US"/>
        </w:rPr>
        <w:t>ELIMINADO</w:t>
      </w:r>
      <w:r w:rsidR="00FB1FA1">
        <w:rPr>
          <w:rFonts w:ascii="Century Gothic" w:hAnsi="Century Gothic"/>
          <w:color w:val="000000"/>
          <w:lang w:eastAsia="en-US"/>
        </w:rPr>
        <w:t xml:space="preserve">. </w:t>
      </w:r>
      <w:r w:rsidR="00AD1586" w:rsidRPr="00FB1FA1">
        <w:rPr>
          <w:rFonts w:ascii="Century Gothic" w:hAnsi="Century Gothic"/>
          <w:b/>
          <w:color w:val="000000"/>
          <w:lang w:eastAsia="en-US"/>
        </w:rPr>
        <w:t>TERCERO</w:t>
      </w:r>
      <w:r w:rsidR="00AD1586" w:rsidRPr="00FB1FA1">
        <w:rPr>
          <w:rFonts w:ascii="Century Gothic" w:hAnsi="Century Gothic"/>
          <w:color w:val="000000"/>
          <w:lang w:eastAsia="en-US"/>
        </w:rPr>
        <w:t>.- En consecuencia,</w:t>
      </w:r>
      <w:r w:rsidR="00FB1FA1">
        <w:rPr>
          <w:rFonts w:ascii="Century Gothic" w:hAnsi="Century Gothic"/>
          <w:color w:val="000000"/>
          <w:lang w:eastAsia="en-US"/>
        </w:rPr>
        <w:t xml:space="preserve"> se revoca y se deja sin efecto la resolución interlocutoria de 16 dieciséis de octubre de 2020 dos mil veinte, dictada por el Juez Tercero de lo Familiar, que resolvió la Planilla de Liquidación de Pensiones Alimenticias, promovida p</w:t>
      </w:r>
      <w:r w:rsidR="00A76898">
        <w:rPr>
          <w:rFonts w:ascii="Century Gothic" w:hAnsi="Century Gothic"/>
          <w:color w:val="000000"/>
          <w:lang w:eastAsia="en-US"/>
        </w:rPr>
        <w:t>or</w:t>
      </w:r>
      <w:r w:rsidR="00FB1FA1">
        <w:rPr>
          <w:rFonts w:ascii="Century Gothic" w:hAnsi="Century Gothic"/>
          <w:color w:val="000000"/>
          <w:lang w:eastAsia="en-US"/>
        </w:rPr>
        <w:t xml:space="preserve"> la ahora quejosa, dentro del expediente 1138/2011, relativo a la Controversia Familiar por Regulación de Visitas, iniciada por </w:t>
      </w:r>
      <w:r w:rsidR="00710438" w:rsidRPr="00710438">
        <w:rPr>
          <w:rFonts w:ascii="Century Gothic" w:hAnsi="Century Gothic"/>
          <w:b/>
          <w:color w:val="000000"/>
          <w:lang w:eastAsia="en-US"/>
        </w:rPr>
        <w:t>ELIMINADO</w:t>
      </w:r>
      <w:r w:rsidR="00FB1FA1">
        <w:rPr>
          <w:rFonts w:ascii="Century Gothic" w:hAnsi="Century Gothic"/>
          <w:color w:val="000000"/>
          <w:lang w:eastAsia="en-US"/>
        </w:rPr>
        <w:t xml:space="preserve">; para el efecto de que el Juez Tercero de lo Familiar, se imponga de la Planilla de Liquidación presentada por </w:t>
      </w:r>
      <w:r w:rsidR="00710438" w:rsidRPr="00710438">
        <w:rPr>
          <w:rFonts w:ascii="Century Gothic" w:hAnsi="Century Gothic"/>
          <w:b/>
          <w:color w:val="000000"/>
          <w:lang w:eastAsia="en-US"/>
        </w:rPr>
        <w:t>ELIMINADO</w:t>
      </w:r>
      <w:r w:rsidR="00FB1FA1">
        <w:rPr>
          <w:rFonts w:ascii="Century Gothic" w:hAnsi="Century Gothic"/>
          <w:color w:val="000000"/>
          <w:lang w:eastAsia="en-US"/>
        </w:rPr>
        <w:t xml:space="preserve"> y realice la multiplicación de la cantidad correspondiente a ese 10% diez por ciento de aumento que el deudor no ha liquidado, por las 52 cincuenta y dos semanas que comprenden del 8 ocho de noviembre de 2015 dos mil quince, al 8 ocho de noviembre de 2016 dos mil dieciséis; y de la misma forma, consecutivamente, por cada año que el deudor ha depositado parcialmente</w:t>
      </w:r>
      <w:r w:rsidR="00BA7101">
        <w:rPr>
          <w:rFonts w:ascii="Century Gothic" w:hAnsi="Century Gothic"/>
          <w:color w:val="000000"/>
          <w:lang w:eastAsia="en-US"/>
        </w:rPr>
        <w:t xml:space="preserve"> la pensión alimenticia, hasta llegar al día 6 seis de agosto de 2020 dos mil veinte, cuando</w:t>
      </w:r>
      <w:r w:rsidR="00710438" w:rsidRPr="00710438">
        <w:rPr>
          <w:rFonts w:ascii="Century Gothic" w:hAnsi="Century Gothic"/>
          <w:b/>
          <w:color w:val="000000"/>
          <w:lang w:eastAsia="en-US"/>
        </w:rPr>
        <w:t xml:space="preserve"> ELIMINADO </w:t>
      </w:r>
      <w:r w:rsidR="00BA7101" w:rsidRPr="00D212DA">
        <w:rPr>
          <w:rFonts w:ascii="Century Gothic" w:hAnsi="Century Gothic"/>
          <w:color w:val="000000"/>
          <w:lang w:eastAsia="en-US"/>
        </w:rPr>
        <w:t xml:space="preserve">promovió su Planilla de Liquidación de Pensiones Alimenticias, </w:t>
      </w:r>
      <w:r w:rsidR="00BA7101">
        <w:rPr>
          <w:rFonts w:ascii="Century Gothic" w:hAnsi="Century Gothic"/>
          <w:color w:val="000000"/>
          <w:lang w:eastAsia="en-US"/>
        </w:rPr>
        <w:t xml:space="preserve">y, de esta manera, obtener el total adeudado por </w:t>
      </w:r>
      <w:r w:rsidR="00710438" w:rsidRPr="00710438">
        <w:rPr>
          <w:rFonts w:ascii="Century Gothic" w:hAnsi="Century Gothic"/>
          <w:b/>
          <w:color w:val="000000"/>
          <w:lang w:eastAsia="en-US"/>
        </w:rPr>
        <w:t>ELIMINADO</w:t>
      </w:r>
      <w:r w:rsidR="00BA7101">
        <w:rPr>
          <w:rFonts w:ascii="Century Gothic" w:hAnsi="Century Gothic"/>
          <w:color w:val="000000"/>
          <w:lang w:eastAsia="en-US"/>
        </w:rPr>
        <w:t xml:space="preserve">, por </w:t>
      </w:r>
      <w:r w:rsidR="00BA7101">
        <w:rPr>
          <w:rFonts w:ascii="Century Gothic" w:hAnsi="Century Gothic"/>
          <w:color w:val="000000"/>
          <w:lang w:eastAsia="en-US"/>
        </w:rPr>
        <w:lastRenderedPageBreak/>
        <w:t>concepto</w:t>
      </w:r>
      <w:r w:rsidR="00FB1FA1">
        <w:rPr>
          <w:rFonts w:ascii="Century Gothic" w:hAnsi="Century Gothic"/>
          <w:color w:val="000000"/>
          <w:lang w:eastAsia="en-US"/>
        </w:rPr>
        <w:t xml:space="preserve"> </w:t>
      </w:r>
      <w:r w:rsidR="00BA7101">
        <w:rPr>
          <w:rFonts w:ascii="Century Gothic" w:hAnsi="Century Gothic"/>
          <w:color w:val="000000"/>
          <w:lang w:eastAsia="en-US"/>
        </w:rPr>
        <w:t xml:space="preserve">anual del 10% diez por ciento a la pensión alimenticia que debe proporcionar a su menor hija, del lapso comprendido del 8 ocho de noviembre de 2015 dos mil quince, al día 6 seis de agosto de 2020 dos mil vente. Del mismo modo, en lo tocante a la prestación del inciso B) de la Planilla, en donde se reclamó el pago del 50% cincuenta por ciento de la cantidad que la promovente erogó por concepto de tratamiento dental para su menor hija, que según las documentales privadas que anexó a su planilla de liquidación, fue por un total de $6,421.00 (seis mil cuatrocientos veintiún pesos 00/100 m.n.), este Pleno considera que el juzgador de primera instancia, debe dictar resolución en la que apruebe la cantidad requerida por dicho concepto, apoyándose en la Cláusula Tercera del Convenio, en donde el deudor alimentario se obligó a pagar el 50% cincuenta por ciento </w:t>
      </w:r>
      <w:r w:rsidR="00977500">
        <w:rPr>
          <w:rFonts w:ascii="Century Gothic" w:hAnsi="Century Gothic"/>
          <w:color w:val="000000"/>
          <w:lang w:eastAsia="en-US"/>
        </w:rPr>
        <w:t xml:space="preserve">de los gastos extraordinarios que pudieran surgir, al atender las necesidades de su menor hija. Así también, tomando en consideración que el Convenio celebrado el 8 ocho de noviembre de 2011 dos mil once, fue sancionado por el Juez, aprobándose en todas sus partes, quedando los signantes a estar y pasar por él en todo tiempo y lugar, el Juez Familiar deberá resolver lo atinente a las exigencias de la promovente, en los incisos C) y D) de su Planilla de Liquidación; lo anterior, conforme a lo acordado por las partes y atendiendo a los lineamientos proporcionados en el presente fallo. </w:t>
      </w:r>
      <w:r w:rsidR="00977500">
        <w:rPr>
          <w:rFonts w:ascii="Century Gothic" w:hAnsi="Century Gothic"/>
          <w:b/>
          <w:color w:val="000000"/>
          <w:lang w:eastAsia="en-US"/>
        </w:rPr>
        <w:t xml:space="preserve">CUARTO.- </w:t>
      </w:r>
      <w:r w:rsidR="00977500" w:rsidRPr="00977500">
        <w:rPr>
          <w:rFonts w:ascii="Century Gothic" w:hAnsi="Century Gothic"/>
          <w:color w:val="000000"/>
          <w:lang w:eastAsia="en-US"/>
        </w:rPr>
        <w:t xml:space="preserve">En términos de lo dispuesto en el artículo 73, fracción II, de la Ley General de Transparencia y Acceso a la información Pública, en relación con el diverso 87, fracción III, de la Ley de Transparencia y </w:t>
      </w:r>
      <w:r w:rsidR="00977500" w:rsidRPr="00977500">
        <w:rPr>
          <w:rFonts w:ascii="Century Gothic" w:hAnsi="Century Gothic"/>
          <w:color w:val="000000"/>
          <w:lang w:eastAsia="en-US"/>
        </w:rPr>
        <w:lastRenderedPageBreak/>
        <w:t>Acceso a la Información Pública del Estado de San Luis Potosí, hágase del conocimiento de las partes, que las sentencia</w:t>
      </w:r>
      <w:r w:rsidR="00977500">
        <w:rPr>
          <w:rFonts w:ascii="Century Gothic" w:hAnsi="Century Gothic"/>
          <w:color w:val="000000"/>
          <w:lang w:eastAsia="en-US"/>
        </w:rPr>
        <w:t>s</w:t>
      </w:r>
      <w:r w:rsidR="00977500" w:rsidRPr="00977500">
        <w:rPr>
          <w:rFonts w:ascii="Century Gothic" w:hAnsi="Century Gothic"/>
          <w:color w:val="000000"/>
          <w:lang w:eastAsia="en-US"/>
        </w:rPr>
        <w:t xml:space="preserve">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mandado constitucional se realice de oficio. Asimismo, con fundamento en lo establecido en los artículos 82 del Código Nacion</w:t>
      </w:r>
      <w:r w:rsidR="00D212DA">
        <w:rPr>
          <w:rFonts w:ascii="Century Gothic" w:hAnsi="Century Gothic"/>
          <w:color w:val="000000"/>
          <w:lang w:eastAsia="en-US"/>
        </w:rPr>
        <w:t>al de Procedimientos Penales, 1</w:t>
      </w:r>
      <w:r w:rsidR="00977500" w:rsidRPr="00977500">
        <w:rPr>
          <w:rFonts w:ascii="Century Gothic" w:hAnsi="Century Gothic"/>
          <w:color w:val="000000"/>
          <w:lang w:eastAsia="en-US"/>
        </w:rPr>
        <w:t>68 del Código de Comercio y 121 del Código de Procedimientos Civiles para el Estado de San Luis Potosí, se publicarán el nombre y apellidos completos de los interesados en los asunt</w:t>
      </w:r>
      <w:r w:rsidR="00977500">
        <w:rPr>
          <w:rFonts w:ascii="Century Gothic" w:hAnsi="Century Gothic"/>
          <w:color w:val="000000"/>
          <w:lang w:eastAsia="en-US"/>
        </w:rPr>
        <w:t>os jurisdiccionales que se manda</w:t>
      </w:r>
      <w:r w:rsidR="00977500" w:rsidRPr="00977500">
        <w:rPr>
          <w:rFonts w:ascii="Century Gothic" w:hAnsi="Century Gothic"/>
          <w:color w:val="000000"/>
          <w:lang w:eastAsia="en-US"/>
        </w:rPr>
        <w:t xml:space="preserve">n notificar por edictos, estrados, listas, así como en la página de Internet del Poder Judicial del Estado de San Luis Potosí. </w:t>
      </w:r>
      <w:r w:rsidR="00977500">
        <w:rPr>
          <w:rFonts w:ascii="Century Gothic" w:hAnsi="Century Gothic"/>
          <w:b/>
          <w:color w:val="000000"/>
          <w:lang w:eastAsia="en-US"/>
        </w:rPr>
        <w:t xml:space="preserve">QUINTO.- </w:t>
      </w:r>
      <w:r w:rsidR="00977500">
        <w:rPr>
          <w:rFonts w:ascii="Century Gothic" w:hAnsi="Century Gothic"/>
          <w:color w:val="000000"/>
          <w:lang w:eastAsia="en-US"/>
        </w:rPr>
        <w:t xml:space="preserve">Remítase copia certificada de la presente resolución al Juez Tercero de lo Familiar de esta ciudad, para su conocimiento y efectos legales conducentes, y en su oportunidad, archívese el toca donde corresponda. </w:t>
      </w:r>
      <w:r w:rsidR="00977500">
        <w:rPr>
          <w:rFonts w:ascii="Century Gothic" w:hAnsi="Century Gothic"/>
          <w:b/>
          <w:color w:val="000000"/>
          <w:lang w:eastAsia="en-US"/>
        </w:rPr>
        <w:t>SEXTO.-</w:t>
      </w:r>
      <w:r w:rsidR="00977500" w:rsidRPr="00977500">
        <w:rPr>
          <w:rFonts w:ascii="Century Gothic" w:hAnsi="Century Gothic"/>
          <w:color w:val="000000"/>
          <w:lang w:eastAsia="en-US"/>
        </w:rPr>
        <w:t xml:space="preserve"> Notifíquese personalmente, comuníquese y cúmplase”.</w:t>
      </w:r>
      <w:r w:rsidR="00977500">
        <w:rPr>
          <w:rFonts w:ascii="Century Gothic" w:hAnsi="Century Gothic"/>
          <w:color w:val="000000"/>
          <w:lang w:eastAsia="en-US"/>
        </w:rPr>
        <w:t xml:space="preserve"> </w:t>
      </w:r>
      <w:r w:rsidR="00757FD3" w:rsidRPr="00BC5D26">
        <w:rPr>
          <w:rFonts w:ascii="Century Gothic" w:hAnsi="Century Gothic"/>
          <w:color w:val="000000"/>
          <w:lang w:eastAsia="en-US"/>
        </w:rPr>
        <w:t xml:space="preserve">Al </w:t>
      </w:r>
      <w:r w:rsidR="00A76898">
        <w:rPr>
          <w:rFonts w:ascii="Century Gothic" w:hAnsi="Century Gothic"/>
          <w:color w:val="000000"/>
          <w:lang w:eastAsia="en-US"/>
        </w:rPr>
        <w:t>efecto</w:t>
      </w:r>
      <w:r w:rsidR="00757FD3" w:rsidRPr="00BC5D26">
        <w:rPr>
          <w:rFonts w:ascii="Century Gothic" w:hAnsi="Century Gothic"/>
          <w:color w:val="000000"/>
          <w:lang w:eastAsia="en-US"/>
        </w:rPr>
        <w:t xml:space="preserve"> l</w:t>
      </w:r>
      <w:r w:rsidR="00B07E1F" w:rsidRPr="00BC5D26">
        <w:rPr>
          <w:rFonts w:ascii="Century Gothic" w:hAnsi="Century Gothic"/>
          <w:color w:val="000000"/>
        </w:rPr>
        <w:t xml:space="preserve">a </w:t>
      </w:r>
      <w:r w:rsidR="00B07E1F" w:rsidRPr="00BC5D26">
        <w:rPr>
          <w:rFonts w:ascii="Century Gothic" w:hAnsi="Century Gothic"/>
          <w:b/>
          <w:color w:val="000000"/>
        </w:rPr>
        <w:t>Magistrada Olga Regina García López</w:t>
      </w:r>
      <w:r w:rsidR="00B07E1F" w:rsidRPr="00BC5D26">
        <w:rPr>
          <w:rFonts w:ascii="Century Gothic" w:hAnsi="Century Gothic"/>
          <w:color w:val="000000"/>
        </w:rPr>
        <w:t xml:space="preserve">, expresa: “A su consideración se encuentra la ponencia que </w:t>
      </w:r>
      <w:r w:rsidR="00B07E1F" w:rsidRPr="00BC5D26">
        <w:rPr>
          <w:rFonts w:ascii="Century Gothic" w:hAnsi="Century Gothic"/>
          <w:color w:val="000000"/>
        </w:rPr>
        <w:lastRenderedPageBreak/>
        <w:t xml:space="preserve">presenta </w:t>
      </w:r>
      <w:r w:rsidR="00BC5D26">
        <w:rPr>
          <w:rFonts w:ascii="Century Gothic" w:hAnsi="Century Gothic"/>
          <w:color w:val="000000"/>
        </w:rPr>
        <w:t xml:space="preserve">el </w:t>
      </w:r>
      <w:r w:rsidR="00BC5D26" w:rsidRPr="00BC5D26">
        <w:rPr>
          <w:rFonts w:ascii="Century Gothic" w:hAnsi="Century Gothic" w:cs="Tahoma"/>
        </w:rPr>
        <w:t>Magistrado José Luis Ortiz Bravo, en el toca 151-20</w:t>
      </w:r>
      <w:r w:rsidR="00B07E1F" w:rsidRPr="00BC5D26">
        <w:rPr>
          <w:rFonts w:ascii="Century Gothic" w:hAnsi="Century Gothic" w:cs="Tahoma"/>
        </w:rPr>
        <w:t xml:space="preserve">, si existe alguna intervención </w:t>
      </w:r>
      <w:r w:rsidR="004B05E8" w:rsidRPr="00BC5D26">
        <w:rPr>
          <w:rFonts w:ascii="Century Gothic" w:hAnsi="Century Gothic" w:cs="Tahoma"/>
        </w:rPr>
        <w:t>es</w:t>
      </w:r>
      <w:r w:rsidR="00B07E1F" w:rsidRPr="00BC5D26">
        <w:rPr>
          <w:rFonts w:ascii="Century Gothic" w:hAnsi="Century Gothic" w:cs="Tahoma"/>
        </w:rPr>
        <w:t xml:space="preserve"> el momento</w:t>
      </w:r>
      <w:r w:rsidR="004B05E8" w:rsidRPr="00BC5D26">
        <w:rPr>
          <w:rFonts w:ascii="Century Gothic" w:hAnsi="Century Gothic" w:cs="Tahoma"/>
        </w:rPr>
        <w:t xml:space="preserve"> para ello</w:t>
      </w:r>
      <w:r w:rsidR="0097040F" w:rsidRPr="00BC5D26">
        <w:rPr>
          <w:rFonts w:ascii="Century Gothic" w:hAnsi="Century Gothic" w:cs="Tahoma"/>
        </w:rPr>
        <w:t>, si Magistrado</w:t>
      </w:r>
      <w:r w:rsidR="00BC5D26">
        <w:rPr>
          <w:rFonts w:ascii="Century Gothic" w:hAnsi="Century Gothic" w:cs="Tahoma"/>
        </w:rPr>
        <w:t xml:space="preserve"> ponente</w:t>
      </w:r>
      <w:r w:rsidR="0097040F" w:rsidRPr="00BC5D26">
        <w:rPr>
          <w:rFonts w:ascii="Century Gothic" w:hAnsi="Century Gothic" w:cs="Tahoma"/>
        </w:rPr>
        <w:t xml:space="preserve">”. </w:t>
      </w:r>
      <w:r w:rsidR="004B05E8" w:rsidRPr="00BC5D26">
        <w:rPr>
          <w:rFonts w:ascii="Century Gothic" w:hAnsi="Century Gothic" w:cs="Tahoma"/>
        </w:rPr>
        <w:t>“</w:t>
      </w:r>
      <w:r w:rsidR="00BC5D26">
        <w:rPr>
          <w:rFonts w:ascii="Century Gothic" w:hAnsi="Century Gothic" w:cs="Tahoma"/>
        </w:rPr>
        <w:t>Si, antes de someterla a consideración del Honorable</w:t>
      </w:r>
      <w:r w:rsidR="00F55C85">
        <w:rPr>
          <w:rFonts w:ascii="Century Gothic" w:hAnsi="Century Gothic" w:cs="Tahoma"/>
        </w:rPr>
        <w:t xml:space="preserve"> Pleno</w:t>
      </w:r>
      <w:r w:rsidR="00BC5D26">
        <w:rPr>
          <w:rFonts w:ascii="Century Gothic" w:hAnsi="Century Gothic" w:cs="Tahoma"/>
        </w:rPr>
        <w:t xml:space="preserve">, con su permiso quisiera se me permitiera hacer algunas precisiones que van a modificar un poco el proyecto”, refiere el </w:t>
      </w:r>
      <w:r w:rsidR="00BC5D26">
        <w:rPr>
          <w:rFonts w:ascii="Century Gothic" w:hAnsi="Century Gothic" w:cs="Tahoma"/>
          <w:b/>
        </w:rPr>
        <w:t>Magistrado José Luis Ortiz Bravo</w:t>
      </w:r>
      <w:r w:rsidR="00BC5D26">
        <w:rPr>
          <w:rFonts w:ascii="Century Gothic" w:hAnsi="Century Gothic" w:cs="Tahoma"/>
        </w:rPr>
        <w:t xml:space="preserve">, “sobre todo en el tema de protección de datos </w:t>
      </w:r>
      <w:r w:rsidR="00A76898">
        <w:rPr>
          <w:rFonts w:ascii="Century Gothic" w:hAnsi="Century Gothic" w:cs="Tahoma"/>
        </w:rPr>
        <w:t xml:space="preserve">que </w:t>
      </w:r>
      <w:r w:rsidR="00BC5D26">
        <w:rPr>
          <w:rFonts w:ascii="Century Gothic" w:hAnsi="Century Gothic" w:cs="Tahoma"/>
        </w:rPr>
        <w:t>aquí se hace mención a un menor de edad con su nombre y apellido, el cual habré de suprimirlo en el proyecto</w:t>
      </w:r>
      <w:r w:rsidR="00F55C85">
        <w:rPr>
          <w:rFonts w:ascii="Century Gothic" w:hAnsi="Century Gothic" w:cs="Tahoma"/>
        </w:rPr>
        <w:t>, únicamente, a</w:t>
      </w:r>
      <w:r w:rsidR="00BC5D26">
        <w:rPr>
          <w:rFonts w:ascii="Century Gothic" w:hAnsi="Century Gothic" w:cs="Tahoma"/>
        </w:rPr>
        <w:t xml:space="preserve">simismo existen algunos errores de mecanografía, como el visible en el último renglón de la foja siete, hechas estas precisiones el proyecto queda a su disposición”. “Gracias, si Magistrada”, dice la </w:t>
      </w:r>
      <w:r w:rsidR="00BC5D26">
        <w:rPr>
          <w:rFonts w:ascii="Century Gothic" w:hAnsi="Century Gothic" w:cs="Tahoma"/>
          <w:b/>
        </w:rPr>
        <w:t>Magistrada Olga Regina García López</w:t>
      </w:r>
      <w:r w:rsidR="00BC5D26">
        <w:rPr>
          <w:rFonts w:ascii="Century Gothic" w:hAnsi="Century Gothic" w:cs="Tahoma"/>
        </w:rPr>
        <w:t>. “Es en atención a una excusa, atento, de la manera más respetuosa me expres</w:t>
      </w:r>
      <w:r w:rsidR="00A76898">
        <w:rPr>
          <w:rFonts w:ascii="Century Gothic" w:hAnsi="Century Gothic" w:cs="Tahoma"/>
        </w:rPr>
        <w:t>o</w:t>
      </w:r>
      <w:r w:rsidR="00BC5D26">
        <w:rPr>
          <w:rFonts w:ascii="Century Gothic" w:hAnsi="Century Gothic" w:cs="Tahoma"/>
        </w:rPr>
        <w:t xml:space="preserve"> a este Pleno”, señala la </w:t>
      </w:r>
      <w:r w:rsidR="00BC5D26">
        <w:rPr>
          <w:rFonts w:ascii="Century Gothic" w:hAnsi="Century Gothic" w:cs="Tahoma"/>
          <w:b/>
        </w:rPr>
        <w:t>Magistrada Ma. Guadalupe Orozco Santiago</w:t>
      </w:r>
      <w:r w:rsidR="00F55C85">
        <w:rPr>
          <w:rFonts w:ascii="Century Gothic" w:hAnsi="Century Gothic" w:cs="Tahoma"/>
          <w:b/>
        </w:rPr>
        <w:t>,</w:t>
      </w:r>
      <w:r w:rsidR="00BC5D26">
        <w:rPr>
          <w:rFonts w:ascii="Century Gothic" w:hAnsi="Century Gothic" w:cs="Tahoma"/>
        </w:rPr>
        <w:t xml:space="preserve"> “porque atento a que a</w:t>
      </w:r>
      <w:r w:rsidR="00A76898">
        <w:rPr>
          <w:rFonts w:ascii="Century Gothic" w:hAnsi="Century Gothic" w:cs="Tahoma"/>
        </w:rPr>
        <w:t>ú</w:t>
      </w:r>
      <w:r w:rsidR="00BC5D26">
        <w:rPr>
          <w:rFonts w:ascii="Century Gothic" w:hAnsi="Century Gothic" w:cs="Tahoma"/>
        </w:rPr>
        <w:t xml:space="preserve">n no ha tenido una solución la problemática que </w:t>
      </w:r>
      <w:r w:rsidR="00636410">
        <w:rPr>
          <w:rFonts w:ascii="Century Gothic" w:hAnsi="Century Gothic" w:cs="Tahoma"/>
        </w:rPr>
        <w:t xml:space="preserve"> </w:t>
      </w:r>
      <w:r w:rsidR="00BC5D26">
        <w:rPr>
          <w:rFonts w:ascii="Century Gothic" w:hAnsi="Century Gothic" w:cs="Tahoma"/>
        </w:rPr>
        <w:t xml:space="preserve">presenta el sentido de que ya se deben de considerar como válidas todas las excusas que de alguna manera han sido calificadas de legales por Plenos anteriores, está en </w:t>
      </w:r>
      <w:r w:rsidR="00A76898">
        <w:rPr>
          <w:rFonts w:ascii="Century Gothic" w:hAnsi="Century Gothic" w:cs="Tahoma"/>
        </w:rPr>
        <w:t xml:space="preserve">la actualidad </w:t>
      </w:r>
      <w:r w:rsidR="00F55C85">
        <w:rPr>
          <w:rFonts w:ascii="Century Gothic" w:hAnsi="Century Gothic" w:cs="Tahoma"/>
        </w:rPr>
        <w:t xml:space="preserve">en </w:t>
      </w:r>
      <w:r w:rsidR="00A76898">
        <w:rPr>
          <w:rFonts w:ascii="Century Gothic" w:hAnsi="Century Gothic" w:cs="Tahoma"/>
        </w:rPr>
        <w:t>el</w:t>
      </w:r>
      <w:r w:rsidR="00BC5D26">
        <w:rPr>
          <w:rFonts w:ascii="Century Gothic" w:hAnsi="Century Gothic" w:cs="Tahoma"/>
        </w:rPr>
        <w:t xml:space="preserve"> estatus, tiene esa tarea, esa encomienda la Comisión de Reformas Legales, </w:t>
      </w:r>
      <w:r w:rsidR="00636410">
        <w:rPr>
          <w:rFonts w:ascii="Century Gothic" w:hAnsi="Century Gothic" w:cs="Tahoma"/>
        </w:rPr>
        <w:t xml:space="preserve"> pero como ahorita está todavía en transición propiamente entonces yo quiero hacer valer la que me nace en este asunto, en el 151-20, en atención </w:t>
      </w:r>
      <w:r w:rsidR="00F55C85">
        <w:rPr>
          <w:rFonts w:ascii="Century Gothic" w:hAnsi="Century Gothic" w:cs="Tahoma"/>
        </w:rPr>
        <w:t>a</w:t>
      </w:r>
      <w:r w:rsidR="00636410">
        <w:rPr>
          <w:rFonts w:ascii="Century Gothic" w:hAnsi="Century Gothic" w:cs="Tahoma"/>
        </w:rPr>
        <w:t xml:space="preserve"> que aparece de una parte de las partes como abogado patrono, </w:t>
      </w:r>
      <w:r w:rsidR="00710438" w:rsidRPr="00710438">
        <w:rPr>
          <w:rFonts w:ascii="Century Gothic" w:hAnsi="Century Gothic" w:cs="Tahoma"/>
          <w:b/>
        </w:rPr>
        <w:t xml:space="preserve"> ELIMINADO</w:t>
      </w:r>
      <w:r w:rsidR="00636410">
        <w:rPr>
          <w:rFonts w:ascii="Century Gothic" w:hAnsi="Century Gothic" w:cs="Tahoma"/>
        </w:rPr>
        <w:t xml:space="preserve"> de quien me vengo excusando por causas que para mí, </w:t>
      </w:r>
      <w:r w:rsidR="00490FE9">
        <w:rPr>
          <w:rFonts w:ascii="Century Gothic" w:hAnsi="Century Gothic" w:cs="Tahoma"/>
        </w:rPr>
        <w:t>de suma</w:t>
      </w:r>
      <w:r w:rsidR="00636410">
        <w:rPr>
          <w:rFonts w:ascii="Century Gothic" w:hAnsi="Century Gothic" w:cs="Tahoma"/>
        </w:rPr>
        <w:t xml:space="preserve"> </w:t>
      </w:r>
      <w:r w:rsidR="002D39AB">
        <w:rPr>
          <w:rFonts w:ascii="Century Gothic" w:hAnsi="Century Gothic" w:cs="Tahoma"/>
        </w:rPr>
        <w:t>trascendencia</w:t>
      </w:r>
      <w:r w:rsidR="00636410">
        <w:rPr>
          <w:rFonts w:ascii="Century Gothic" w:hAnsi="Century Gothic" w:cs="Tahoma"/>
        </w:rPr>
        <w:t>, por lo tanto lo pongo a consideración de Ustedes, en atención al acuerdo como lo estoy planteando</w:t>
      </w:r>
      <w:r w:rsidR="002D39AB">
        <w:rPr>
          <w:rFonts w:ascii="Century Gothic" w:hAnsi="Century Gothic" w:cs="Tahoma"/>
        </w:rPr>
        <w:t xml:space="preserve">”. </w:t>
      </w:r>
      <w:r w:rsidR="002D39AB">
        <w:rPr>
          <w:rFonts w:ascii="Century Gothic" w:hAnsi="Century Gothic" w:cs="Tahoma"/>
        </w:rPr>
        <w:lastRenderedPageBreak/>
        <w:t xml:space="preserve">“Gracias Magistrada, entonces solicita se tenga ya por calificada”, dice la </w:t>
      </w:r>
      <w:r w:rsidR="002D39AB">
        <w:rPr>
          <w:rFonts w:ascii="Century Gothic" w:hAnsi="Century Gothic" w:cs="Tahoma"/>
          <w:b/>
        </w:rPr>
        <w:t>Magistrada Olga Regina García López</w:t>
      </w:r>
      <w:r w:rsidR="002D39AB">
        <w:rPr>
          <w:rFonts w:ascii="Century Gothic" w:hAnsi="Century Gothic" w:cs="Tahoma"/>
        </w:rPr>
        <w:t xml:space="preserve">. “Sí es mi pedimento en atención en que está en estatus quo la resolución al respecto”, menciona la </w:t>
      </w:r>
      <w:r w:rsidR="002D39AB">
        <w:rPr>
          <w:rFonts w:ascii="Century Gothic" w:hAnsi="Century Gothic" w:cs="Tahoma"/>
          <w:b/>
        </w:rPr>
        <w:t>Magistrada Ma. Guadalupe Orozco Santiago,</w:t>
      </w:r>
      <w:r w:rsidR="00F55C85">
        <w:rPr>
          <w:rFonts w:ascii="Century Gothic" w:hAnsi="Century Gothic" w:cs="Tahoma"/>
          <w:b/>
        </w:rPr>
        <w:t xml:space="preserve"> “</w:t>
      </w:r>
      <w:r w:rsidR="002D39AB">
        <w:rPr>
          <w:rFonts w:ascii="Century Gothic" w:hAnsi="Century Gothic" w:cs="Tahoma"/>
        </w:rPr>
        <w:t>si este Pleno se pronuncia por que cambie el criterio o bien se pronuncia porque subsista las que están planteadas en esos términos, en esa ambivalencia dada la transición que presento, le hago, expreso mi preocupación al respecto ¿para qué?, para que, el objeto mío,</w:t>
      </w:r>
      <w:r w:rsidR="00490FE9">
        <w:rPr>
          <w:rFonts w:ascii="Century Gothic" w:hAnsi="Century Gothic" w:cs="Tahoma"/>
        </w:rPr>
        <w:t xml:space="preserve"> es en el sentido de que</w:t>
      </w:r>
      <w:r w:rsidR="002D39AB">
        <w:rPr>
          <w:rFonts w:ascii="Century Gothic" w:hAnsi="Century Gothic" w:cs="Tahoma"/>
        </w:rPr>
        <w:t xml:space="preserve"> se me tome como v</w:t>
      </w:r>
      <w:r w:rsidR="00490FE9">
        <w:rPr>
          <w:rFonts w:ascii="Century Gothic" w:hAnsi="Century Gothic" w:cs="Tahoma"/>
        </w:rPr>
        <w:t>á</w:t>
      </w:r>
      <w:r w:rsidR="002D39AB">
        <w:rPr>
          <w:rFonts w:ascii="Century Gothic" w:hAnsi="Century Gothic" w:cs="Tahoma"/>
        </w:rPr>
        <w:t xml:space="preserve">lida la que ya se ha interpuesto </w:t>
      </w:r>
      <w:r w:rsidR="00490FE9">
        <w:rPr>
          <w:rFonts w:ascii="Century Gothic" w:hAnsi="Century Gothic" w:cs="Tahoma"/>
        </w:rPr>
        <w:t xml:space="preserve">y </w:t>
      </w:r>
      <w:r w:rsidR="002D39AB">
        <w:rPr>
          <w:rFonts w:ascii="Century Gothic" w:hAnsi="Century Gothic" w:cs="Tahoma"/>
        </w:rPr>
        <w:t xml:space="preserve">calificada de legal”. “Si Magistrado Juan Paulo”, </w:t>
      </w:r>
      <w:r w:rsidR="00490FE9">
        <w:rPr>
          <w:rFonts w:ascii="Century Gothic" w:hAnsi="Century Gothic" w:cs="Tahoma"/>
        </w:rPr>
        <w:t>autoriza</w:t>
      </w:r>
      <w:r w:rsidR="002D39AB">
        <w:rPr>
          <w:rFonts w:ascii="Century Gothic" w:hAnsi="Century Gothic" w:cs="Tahoma"/>
        </w:rPr>
        <w:t xml:space="preserve"> la </w:t>
      </w:r>
      <w:r w:rsidR="002D39AB">
        <w:rPr>
          <w:rFonts w:ascii="Century Gothic" w:hAnsi="Century Gothic" w:cs="Tahoma"/>
          <w:b/>
        </w:rPr>
        <w:t>Magistrada Olga Regina García López</w:t>
      </w:r>
      <w:r w:rsidR="002D39AB">
        <w:rPr>
          <w:rFonts w:ascii="Century Gothic" w:hAnsi="Century Gothic" w:cs="Tahoma"/>
        </w:rPr>
        <w:t xml:space="preserve">. “Gracias Presidenta, con su permiso vuelvo a insistir, sin lugar a dudas cualquiera de nosotros podemos plantear una excusa”, manifiesta el </w:t>
      </w:r>
      <w:r w:rsidR="002D39AB">
        <w:rPr>
          <w:rFonts w:ascii="Century Gothic" w:hAnsi="Century Gothic" w:cs="Tahoma"/>
          <w:b/>
        </w:rPr>
        <w:t>Magistrado Juan Paulo Almazán Cue</w:t>
      </w:r>
      <w:r w:rsidR="002D39AB">
        <w:rPr>
          <w:rFonts w:ascii="Century Gothic" w:hAnsi="Century Gothic" w:cs="Tahoma"/>
        </w:rPr>
        <w:t>, “</w:t>
      </w:r>
      <w:r w:rsidR="00F562B0">
        <w:rPr>
          <w:rFonts w:ascii="Century Gothic" w:hAnsi="Century Gothic" w:cs="Tahoma"/>
        </w:rPr>
        <w:t xml:space="preserve">incluso ya lo haré en su momento en esta sesión de Pleno su servidor </w:t>
      </w:r>
      <w:r w:rsidR="00900B7B">
        <w:rPr>
          <w:rFonts w:ascii="Century Gothic" w:hAnsi="Century Gothic" w:cs="Tahoma"/>
        </w:rPr>
        <w:t xml:space="preserve">también </w:t>
      </w:r>
      <w:r w:rsidR="00F562B0">
        <w:rPr>
          <w:rFonts w:ascii="Century Gothic" w:hAnsi="Century Gothic" w:cs="Tahoma"/>
        </w:rPr>
        <w:t xml:space="preserve">lo hará ver en el momento que corresponda, sin embargo, insisto que debemos de ser tan cuidadosos con este tema, el tiempo no ha cambiado, ni tampoco se ha modificado el proceder de este Pleno, aun y cuando las individualidades cambien, es decir, cada asunto es un universo, y en este universo de ese asunto habrá que plantearse la excusa correspondiente, porque precisamente las partes no conocen, </w:t>
      </w:r>
      <w:r w:rsidR="00900B7B">
        <w:rPr>
          <w:rFonts w:ascii="Century Gothic" w:hAnsi="Century Gothic" w:cs="Tahoma"/>
        </w:rPr>
        <w:t xml:space="preserve"> </w:t>
      </w:r>
      <w:r w:rsidR="00F562B0">
        <w:rPr>
          <w:rFonts w:ascii="Century Gothic" w:hAnsi="Century Gothic" w:cs="Tahoma"/>
        </w:rPr>
        <w:t>porqu</w:t>
      </w:r>
      <w:r w:rsidR="00900B7B">
        <w:rPr>
          <w:rFonts w:ascii="Century Gothic" w:hAnsi="Century Gothic" w:cs="Tahoma"/>
        </w:rPr>
        <w:t>é</w:t>
      </w:r>
      <w:r w:rsidR="00F562B0">
        <w:rPr>
          <w:rFonts w:ascii="Century Gothic" w:hAnsi="Century Gothic" w:cs="Tahoma"/>
        </w:rPr>
        <w:t xml:space="preserve"> alguno de nosotros conocemos o no conocemos del asunto, incluso, compañeras y compañeros Magistrados, tenemos la potestad de votar en el sentido que nosotros consideremos</w:t>
      </w:r>
      <w:r w:rsidR="00F55C85">
        <w:rPr>
          <w:rFonts w:ascii="Century Gothic" w:hAnsi="Century Gothic" w:cs="Tahoma"/>
        </w:rPr>
        <w:t>,</w:t>
      </w:r>
      <w:r w:rsidR="00F562B0">
        <w:rPr>
          <w:rFonts w:ascii="Century Gothic" w:hAnsi="Century Gothic" w:cs="Tahoma"/>
        </w:rPr>
        <w:t xml:space="preserve"> ya sea a favor o en contra, respecto de la excusa planteada por cualquiera de nosotros, </w:t>
      </w:r>
      <w:r w:rsidR="00900B7B">
        <w:rPr>
          <w:rFonts w:ascii="Century Gothic" w:hAnsi="Century Gothic" w:cs="Tahoma"/>
        </w:rPr>
        <w:t xml:space="preserve">entonces </w:t>
      </w:r>
      <w:r w:rsidR="00F562B0">
        <w:rPr>
          <w:rFonts w:ascii="Century Gothic" w:hAnsi="Century Gothic" w:cs="Tahoma"/>
        </w:rPr>
        <w:t xml:space="preserve">por eso no veo </w:t>
      </w:r>
      <w:r w:rsidR="00F562B0">
        <w:rPr>
          <w:rFonts w:ascii="Century Gothic" w:hAnsi="Century Gothic" w:cs="Tahoma"/>
        </w:rPr>
        <w:lastRenderedPageBreak/>
        <w:t xml:space="preserve">como podamos utilizar </w:t>
      </w:r>
      <w:r w:rsidR="00F55C85">
        <w:rPr>
          <w:rFonts w:ascii="Century Gothic" w:hAnsi="Century Gothic" w:cs="Tahoma"/>
        </w:rPr>
        <w:t>incluso</w:t>
      </w:r>
      <w:r w:rsidR="00F562B0">
        <w:rPr>
          <w:rFonts w:ascii="Century Gothic" w:hAnsi="Century Gothic" w:cs="Tahoma"/>
        </w:rPr>
        <w:t xml:space="preserve"> la palabra de que ya está calificada, una excusa y soslayar tal circunstancia y volver otra vez en una sesión de Pleno al mismo punto en espec</w:t>
      </w:r>
      <w:r w:rsidR="00900B7B">
        <w:rPr>
          <w:rFonts w:ascii="Century Gothic" w:hAnsi="Century Gothic" w:cs="Tahoma"/>
        </w:rPr>
        <w:t>í</w:t>
      </w:r>
      <w:r w:rsidR="00F562B0">
        <w:rPr>
          <w:rFonts w:ascii="Century Gothic" w:hAnsi="Century Gothic" w:cs="Tahoma"/>
        </w:rPr>
        <w:t>fico, yo les puedo traer, traigo aquí varias sesiones anteriores que datan incluso de</w:t>
      </w:r>
      <w:r w:rsidR="00900B7B">
        <w:rPr>
          <w:rFonts w:ascii="Century Gothic" w:hAnsi="Century Gothic" w:cs="Tahoma"/>
        </w:rPr>
        <w:t>l</w:t>
      </w:r>
      <w:r w:rsidR="00F562B0">
        <w:rPr>
          <w:rFonts w:ascii="Century Gothic" w:hAnsi="Century Gothic" w:cs="Tahoma"/>
        </w:rPr>
        <w:t xml:space="preserve"> 2005, en donde cada asunto que se somet</w:t>
      </w:r>
      <w:r w:rsidR="00900B7B">
        <w:rPr>
          <w:rFonts w:ascii="Century Gothic" w:hAnsi="Century Gothic" w:cs="Tahoma"/>
        </w:rPr>
        <w:t>a</w:t>
      </w:r>
      <w:r w:rsidR="00F562B0">
        <w:rPr>
          <w:rFonts w:ascii="Century Gothic" w:hAnsi="Century Gothic" w:cs="Tahoma"/>
        </w:rPr>
        <w:t xml:space="preserve"> a </w:t>
      </w:r>
      <w:r w:rsidR="00F55C85">
        <w:rPr>
          <w:rFonts w:ascii="Century Gothic" w:hAnsi="Century Gothic" w:cs="Tahoma"/>
        </w:rPr>
        <w:t xml:space="preserve">nuestra </w:t>
      </w:r>
      <w:r w:rsidR="00F562B0">
        <w:rPr>
          <w:rFonts w:ascii="Century Gothic" w:hAnsi="Century Gothic" w:cs="Tahoma"/>
        </w:rPr>
        <w:t>consideración, cualquiera de nosotros solicitamos la excusa y se califica en ese momento, porque les he puesto el ejemplo en otras ocasiones, que imaginemos que nos encontramos en ejecución de sentencia, nos salta alguna excusa en contra de algún abogado, sin embargo, por la circunstancia en espec</w:t>
      </w:r>
      <w:r w:rsidR="00900B7B">
        <w:rPr>
          <w:rFonts w:ascii="Century Gothic" w:hAnsi="Century Gothic" w:cs="Tahoma"/>
        </w:rPr>
        <w:t>í</w:t>
      </w:r>
      <w:r w:rsidR="00F562B0">
        <w:rPr>
          <w:rFonts w:ascii="Century Gothic" w:hAnsi="Century Gothic" w:cs="Tahoma"/>
        </w:rPr>
        <w:t>fico en la que se encuentra</w:t>
      </w:r>
      <w:r w:rsidR="00F55C85">
        <w:rPr>
          <w:rFonts w:ascii="Century Gothic" w:hAnsi="Century Gothic" w:cs="Tahoma"/>
        </w:rPr>
        <w:t>,</w:t>
      </w:r>
      <w:r w:rsidR="00F562B0">
        <w:rPr>
          <w:rFonts w:ascii="Century Gothic" w:hAnsi="Century Gothic" w:cs="Tahoma"/>
        </w:rPr>
        <w:t xml:space="preserve"> no es procedente la excusa a juicio de quien vota en ese momento, entonces por eso no podemos soslayarlo, no lo demos por sobre  hecho que las partes no la conocen, no es que sea, yo preguntaría ¿es del dominio público?, las excusas que tenemos </w:t>
      </w:r>
      <w:r w:rsidR="00900B7B">
        <w:rPr>
          <w:rFonts w:ascii="Century Gothic" w:hAnsi="Century Gothic" w:cs="Tahoma"/>
        </w:rPr>
        <w:t xml:space="preserve">o </w:t>
      </w:r>
      <w:r w:rsidR="00F562B0">
        <w:rPr>
          <w:rFonts w:ascii="Century Gothic" w:hAnsi="Century Gothic" w:cs="Tahoma"/>
        </w:rPr>
        <w:t xml:space="preserve">que </w:t>
      </w:r>
      <w:r w:rsidR="00F562B0" w:rsidRPr="00900B7B">
        <w:rPr>
          <w:rFonts w:ascii="Century Gothic" w:hAnsi="Century Gothic" w:cs="Tahoma"/>
        </w:rPr>
        <w:t>calificamos</w:t>
      </w:r>
      <w:r w:rsidR="00F562B0">
        <w:rPr>
          <w:rFonts w:ascii="Century Gothic" w:hAnsi="Century Gothic" w:cs="Tahoma"/>
        </w:rPr>
        <w:t xml:space="preserve"> nosotros, yo les aseguro que ejemplificando y con todo </w:t>
      </w:r>
      <w:r w:rsidR="00F55C85">
        <w:rPr>
          <w:rFonts w:ascii="Century Gothic" w:hAnsi="Century Gothic" w:cs="Tahoma"/>
        </w:rPr>
        <w:t xml:space="preserve">respeto y </w:t>
      </w:r>
      <w:r w:rsidR="00F562B0">
        <w:rPr>
          <w:rFonts w:ascii="Century Gothic" w:hAnsi="Century Gothic" w:cs="Tahoma"/>
        </w:rPr>
        <w:t>aprecio a la compañera Graciela, pues yo no conozco propiamente de que abogados se excusa ni las razones espec</w:t>
      </w:r>
      <w:r w:rsidR="00900B7B">
        <w:rPr>
          <w:rFonts w:ascii="Century Gothic" w:hAnsi="Century Gothic" w:cs="Tahoma"/>
        </w:rPr>
        <w:t>í</w:t>
      </w:r>
      <w:r w:rsidR="00F562B0">
        <w:rPr>
          <w:rFonts w:ascii="Century Gothic" w:hAnsi="Century Gothic" w:cs="Tahoma"/>
        </w:rPr>
        <w:t>ficas, esto quiero decir que no es un hecho notorio y cuanto menos para las partes, cuanto menos, por eso yo insisto que no podemos soslayar la votación y decir que ya está calificada la excusa, hasta por protección del propio Magistrado sobre el cual impera esa excusa</w:t>
      </w:r>
      <w:r w:rsidR="00B3013E">
        <w:rPr>
          <w:rFonts w:ascii="Century Gothic" w:hAnsi="Century Gothic" w:cs="Tahoma"/>
        </w:rPr>
        <w:t xml:space="preserve"> o recusación</w:t>
      </w:r>
      <w:r w:rsidR="00F562B0">
        <w:rPr>
          <w:rFonts w:ascii="Century Gothic" w:hAnsi="Century Gothic" w:cs="Tahoma"/>
        </w:rPr>
        <w:t xml:space="preserve">, entonces yo insisto y </w:t>
      </w:r>
      <w:r w:rsidR="00B3013E">
        <w:rPr>
          <w:rFonts w:ascii="Century Gothic" w:hAnsi="Century Gothic" w:cs="Tahoma"/>
        </w:rPr>
        <w:t>esper</w:t>
      </w:r>
      <w:r w:rsidR="00900B7B">
        <w:rPr>
          <w:rFonts w:ascii="Century Gothic" w:hAnsi="Century Gothic" w:cs="Tahoma"/>
        </w:rPr>
        <w:t>e</w:t>
      </w:r>
      <w:r w:rsidR="00B3013E">
        <w:rPr>
          <w:rFonts w:ascii="Century Gothic" w:hAnsi="Century Gothic" w:cs="Tahoma"/>
        </w:rPr>
        <w:t>mos que pronto la Comisión de Estudio de Reformas Legales pueda tener un resultado al tópico, aunque no veo ni siquiera la razón o motivo o el por</w:t>
      </w:r>
      <w:r w:rsidR="00F55C85">
        <w:rPr>
          <w:rFonts w:ascii="Century Gothic" w:hAnsi="Century Gothic" w:cs="Tahoma"/>
        </w:rPr>
        <w:t xml:space="preserve"> </w:t>
      </w:r>
      <w:r w:rsidR="00B3013E">
        <w:rPr>
          <w:rFonts w:ascii="Century Gothic" w:hAnsi="Century Gothic" w:cs="Tahoma"/>
        </w:rPr>
        <w:t>qu</w:t>
      </w:r>
      <w:r w:rsidR="00900B7B">
        <w:rPr>
          <w:rFonts w:ascii="Century Gothic" w:hAnsi="Century Gothic" w:cs="Tahoma"/>
        </w:rPr>
        <w:t>é</w:t>
      </w:r>
      <w:r w:rsidR="00B3013E">
        <w:rPr>
          <w:rFonts w:ascii="Century Gothic" w:hAnsi="Century Gothic" w:cs="Tahoma"/>
        </w:rPr>
        <w:t xml:space="preserve"> la Comisión est</w:t>
      </w:r>
      <w:r w:rsidR="00F55C85">
        <w:rPr>
          <w:rFonts w:ascii="Century Gothic" w:hAnsi="Century Gothic" w:cs="Tahoma"/>
        </w:rPr>
        <w:t>é</w:t>
      </w:r>
      <w:r w:rsidR="00B3013E">
        <w:rPr>
          <w:rFonts w:ascii="Century Gothic" w:hAnsi="Century Gothic" w:cs="Tahoma"/>
        </w:rPr>
        <w:t xml:space="preserve"> analizando una cuestión que está establecida en la ley, yo volvería a preguntar, con esto yo terminaría mi pretensión, </w:t>
      </w:r>
      <w:r w:rsidR="00B3013E">
        <w:rPr>
          <w:rFonts w:ascii="Century Gothic" w:hAnsi="Century Gothic" w:cs="Tahoma"/>
        </w:rPr>
        <w:lastRenderedPageBreak/>
        <w:t>si me lo permite Presidenta, Secretaria de Acuerdos, en el asunto en espec</w:t>
      </w:r>
      <w:r w:rsidR="00900B7B">
        <w:rPr>
          <w:rFonts w:ascii="Century Gothic" w:hAnsi="Century Gothic" w:cs="Tahoma"/>
        </w:rPr>
        <w:t>í</w:t>
      </w:r>
      <w:r w:rsidR="00B3013E">
        <w:rPr>
          <w:rFonts w:ascii="Century Gothic" w:hAnsi="Century Gothic" w:cs="Tahoma"/>
        </w:rPr>
        <w:t xml:space="preserve">fico, </w:t>
      </w:r>
      <w:r w:rsidR="00F55C85">
        <w:rPr>
          <w:rFonts w:ascii="Century Gothic" w:hAnsi="Century Gothic" w:cs="Tahoma"/>
        </w:rPr>
        <w:t>¿</w:t>
      </w:r>
      <w:r w:rsidR="00B3013E">
        <w:rPr>
          <w:rFonts w:ascii="Century Gothic" w:hAnsi="Century Gothic" w:cs="Tahoma"/>
        </w:rPr>
        <w:t>en el análisis, en el asunto que pone a consideración el Magistrado José Luis Ortiz Bravo, en el toca 151-20, está calificada la excusa de la Magistrada Lupita Orozco</w:t>
      </w:r>
      <w:r w:rsidR="00F55C85">
        <w:rPr>
          <w:rFonts w:ascii="Century Gothic" w:hAnsi="Century Gothic" w:cs="Tahoma"/>
        </w:rPr>
        <w:t>?</w:t>
      </w:r>
      <w:r w:rsidR="00B3013E">
        <w:rPr>
          <w:rFonts w:ascii="Century Gothic" w:hAnsi="Century Gothic" w:cs="Tahoma"/>
        </w:rPr>
        <w:t>”. “No, señor”, re</w:t>
      </w:r>
      <w:r w:rsidR="00F55C85">
        <w:rPr>
          <w:rFonts w:ascii="Century Gothic" w:hAnsi="Century Gothic" w:cs="Tahoma"/>
        </w:rPr>
        <w:t>sponde</w:t>
      </w:r>
      <w:r w:rsidR="00B3013E">
        <w:rPr>
          <w:rFonts w:ascii="Century Gothic" w:hAnsi="Century Gothic" w:cs="Tahoma"/>
        </w:rPr>
        <w:t xml:space="preserve"> la </w:t>
      </w:r>
      <w:r w:rsidR="00B3013E">
        <w:rPr>
          <w:rFonts w:ascii="Century Gothic" w:hAnsi="Century Gothic" w:cs="Tahoma"/>
          <w:b/>
        </w:rPr>
        <w:t xml:space="preserve">licenciada </w:t>
      </w:r>
      <w:r w:rsidR="009E54CA">
        <w:rPr>
          <w:rFonts w:ascii="Century Gothic" w:hAnsi="Century Gothic" w:cs="Tahoma"/>
          <w:b/>
        </w:rPr>
        <w:t>M</w:t>
      </w:r>
      <w:r w:rsidR="00B3013E">
        <w:rPr>
          <w:rFonts w:ascii="Century Gothic" w:hAnsi="Century Gothic" w:cs="Tahoma"/>
          <w:b/>
        </w:rPr>
        <w:t>a. del Rosario Torres Mancilla</w:t>
      </w:r>
      <w:r w:rsidR="00B3013E">
        <w:rPr>
          <w:rFonts w:ascii="Century Gothic" w:hAnsi="Century Gothic" w:cs="Tahoma"/>
        </w:rPr>
        <w:t>. “</w:t>
      </w:r>
      <w:r w:rsidR="009E54CA">
        <w:rPr>
          <w:rFonts w:ascii="Century Gothic" w:hAnsi="Century Gothic" w:cs="Tahoma"/>
        </w:rPr>
        <w:t xml:space="preserve">Es cuanto, gracias”, dice el </w:t>
      </w:r>
      <w:r w:rsidR="009E54CA">
        <w:rPr>
          <w:rFonts w:ascii="Century Gothic" w:hAnsi="Century Gothic" w:cs="Tahoma"/>
          <w:b/>
        </w:rPr>
        <w:t>Magistrado Juan Paulo Almazán Cue</w:t>
      </w:r>
      <w:r w:rsidR="009E54CA">
        <w:rPr>
          <w:rFonts w:ascii="Century Gothic" w:hAnsi="Century Gothic" w:cs="Tahoma"/>
        </w:rPr>
        <w:t>. “Pero no está calificada de legal por la nueva técnica que se está utilizando</w:t>
      </w:r>
      <w:r w:rsidR="00900B7B">
        <w:rPr>
          <w:rFonts w:ascii="Century Gothic" w:hAnsi="Century Gothic" w:cs="Tahoma"/>
        </w:rPr>
        <w:t>”</w:t>
      </w:r>
      <w:r w:rsidR="009E54CA">
        <w:rPr>
          <w:rFonts w:ascii="Century Gothic" w:hAnsi="Century Gothic" w:cs="Tahoma"/>
        </w:rPr>
        <w:t xml:space="preserve">, </w:t>
      </w:r>
      <w:r w:rsidR="00900B7B">
        <w:rPr>
          <w:rFonts w:ascii="Century Gothic" w:hAnsi="Century Gothic" w:cs="Tahoma"/>
        </w:rPr>
        <w:t xml:space="preserve">refuta la </w:t>
      </w:r>
      <w:r w:rsidR="00900B7B">
        <w:rPr>
          <w:rFonts w:ascii="Century Gothic" w:hAnsi="Century Gothic" w:cs="Tahoma"/>
          <w:b/>
        </w:rPr>
        <w:t>Magistrada Ma. Guadalupe Orozco Santiago</w:t>
      </w:r>
      <w:r w:rsidR="00900B7B">
        <w:rPr>
          <w:rFonts w:ascii="Century Gothic" w:hAnsi="Century Gothic" w:cs="Tahoma"/>
        </w:rPr>
        <w:t>, “</w:t>
      </w:r>
      <w:r w:rsidR="009E54CA">
        <w:rPr>
          <w:rFonts w:ascii="Century Gothic" w:hAnsi="Century Gothic" w:cs="Tahoma"/>
        </w:rPr>
        <w:t xml:space="preserve">que todos los asuntos </w:t>
      </w:r>
      <w:r w:rsidR="00900B7B">
        <w:rPr>
          <w:rFonts w:ascii="Century Gothic" w:hAnsi="Century Gothic" w:cs="Tahoma"/>
        </w:rPr>
        <w:t>veinte-veintiuno, ya no se</w:t>
      </w:r>
      <w:r w:rsidR="009E54CA">
        <w:rPr>
          <w:rFonts w:ascii="Century Gothic" w:hAnsi="Century Gothic" w:cs="Tahoma"/>
        </w:rPr>
        <w:t xml:space="preserve"> están rec</w:t>
      </w:r>
      <w:r w:rsidR="00900B7B">
        <w:rPr>
          <w:rFonts w:ascii="Century Gothic" w:hAnsi="Century Gothic" w:cs="Tahoma"/>
        </w:rPr>
        <w:t xml:space="preserve">onociendo las excusas anteriores, </w:t>
      </w:r>
      <w:r w:rsidR="009E54CA">
        <w:rPr>
          <w:rFonts w:ascii="Century Gothic" w:hAnsi="Century Gothic" w:cs="Tahoma"/>
        </w:rPr>
        <w:t>sin embargo, el caso de</w:t>
      </w:r>
      <w:r w:rsidR="00710438" w:rsidRPr="00710438">
        <w:rPr>
          <w:rFonts w:ascii="Century Gothic" w:hAnsi="Century Gothic" w:cs="Tahoma"/>
          <w:b/>
        </w:rPr>
        <w:t xml:space="preserve"> ELIMINADO </w:t>
      </w:r>
      <w:r w:rsidR="009E54CA">
        <w:rPr>
          <w:rFonts w:ascii="Century Gothic" w:hAnsi="Century Gothic" w:cs="Tahoma"/>
        </w:rPr>
        <w:t xml:space="preserve"> fue un caso muy relevante en la Presidencia del Magistrado Almazán Cue, mucho muy relevante y tuvo consecuencias </w:t>
      </w:r>
      <w:r w:rsidR="00F60208">
        <w:rPr>
          <w:rFonts w:ascii="Century Gothic" w:hAnsi="Century Gothic" w:cs="Tahoma"/>
        </w:rPr>
        <w:t>v</w:t>
      </w:r>
      <w:r w:rsidR="00A56136">
        <w:rPr>
          <w:rFonts w:ascii="Century Gothic" w:hAnsi="Century Gothic" w:cs="Tahoma"/>
        </w:rPr>
        <w:t>e</w:t>
      </w:r>
      <w:r w:rsidR="00F60208">
        <w:rPr>
          <w:rFonts w:ascii="Century Gothic" w:hAnsi="Century Gothic" w:cs="Tahoma"/>
        </w:rPr>
        <w:t>rdaderamente</w:t>
      </w:r>
      <w:r w:rsidR="009E54CA">
        <w:rPr>
          <w:rFonts w:ascii="Century Gothic" w:hAnsi="Century Gothic" w:cs="Tahoma"/>
        </w:rPr>
        <w:t xml:space="preserve"> desastrosas, que terminaron en un juicio de responsabilidad administrativa que se instaur</w:t>
      </w:r>
      <w:r w:rsidR="00900B7B">
        <w:rPr>
          <w:rFonts w:ascii="Century Gothic" w:hAnsi="Century Gothic" w:cs="Tahoma"/>
        </w:rPr>
        <w:t>ó</w:t>
      </w:r>
      <w:r w:rsidR="009E54CA">
        <w:rPr>
          <w:rFonts w:ascii="Century Gothic" w:hAnsi="Century Gothic" w:cs="Tahoma"/>
        </w:rPr>
        <w:t xml:space="preserve"> con este mismo Pleno, en virtud de que han existido dos en la historia de juicio de responsabilidad de los Magistrados, es un hecho conocido, en realidad a la hora de expresar una causal es más sencillo, porque simplemente tengo que decir únicamente la fracción en la que me apoyo y no </w:t>
      </w:r>
      <w:r w:rsidR="008D1FD3">
        <w:rPr>
          <w:rFonts w:ascii="Century Gothic" w:hAnsi="Century Gothic" w:cs="Tahoma"/>
        </w:rPr>
        <w:t>las causales  que lo han estado, los hechos notorios que lo han estado originando, por lo tanto</w:t>
      </w:r>
      <w:r w:rsidR="00900B7B">
        <w:rPr>
          <w:rFonts w:ascii="Century Gothic" w:hAnsi="Century Gothic" w:cs="Tahoma"/>
        </w:rPr>
        <w:t>,</w:t>
      </w:r>
      <w:r w:rsidR="008D1FD3">
        <w:rPr>
          <w:rFonts w:ascii="Century Gothic" w:hAnsi="Century Gothic" w:cs="Tahoma"/>
        </w:rPr>
        <w:t xml:space="preserve"> no es verdaderamente cierto el hecho de que se tiene que conocer del porque nos excusamos, </w:t>
      </w:r>
      <w:r w:rsidR="00F60208">
        <w:rPr>
          <w:rFonts w:ascii="Century Gothic" w:hAnsi="Century Gothic" w:cs="Tahoma"/>
        </w:rPr>
        <w:t xml:space="preserve">no, </w:t>
      </w:r>
      <w:r w:rsidR="008D1FD3">
        <w:rPr>
          <w:rFonts w:ascii="Century Gothic" w:hAnsi="Century Gothic" w:cs="Tahoma"/>
        </w:rPr>
        <w:t>simplemente de quien nos excusamos y porqu</w:t>
      </w:r>
      <w:r w:rsidR="00900B7B">
        <w:rPr>
          <w:rFonts w:ascii="Century Gothic" w:hAnsi="Century Gothic" w:cs="Tahoma"/>
        </w:rPr>
        <w:t>é</w:t>
      </w:r>
      <w:r w:rsidR="008D1FD3">
        <w:rPr>
          <w:rFonts w:ascii="Century Gothic" w:hAnsi="Century Gothic" w:cs="Tahoma"/>
        </w:rPr>
        <w:t xml:space="preserve"> fracción la estamos invocando, en este caso al no haber procedido el juicio de responsabilidad cre</w:t>
      </w:r>
      <w:r w:rsidR="00900B7B">
        <w:rPr>
          <w:rFonts w:ascii="Century Gothic" w:hAnsi="Century Gothic" w:cs="Tahoma"/>
        </w:rPr>
        <w:t>ó</w:t>
      </w:r>
      <w:r w:rsidR="008D1FD3">
        <w:rPr>
          <w:rFonts w:ascii="Century Gothic" w:hAnsi="Century Gothic" w:cs="Tahoma"/>
        </w:rPr>
        <w:t xml:space="preserve"> una verdadera y notoria  enemistad entre esta abogada, más su coadyuvante en aquel asunto, con la de la voz y fue calificada inmediatamente</w:t>
      </w:r>
      <w:r w:rsidR="00F60208">
        <w:rPr>
          <w:rFonts w:ascii="Century Gothic" w:hAnsi="Century Gothic" w:cs="Tahoma"/>
        </w:rPr>
        <w:t xml:space="preserve"> por el Pleno</w:t>
      </w:r>
      <w:r w:rsidR="008D1FD3">
        <w:rPr>
          <w:rFonts w:ascii="Century Gothic" w:hAnsi="Century Gothic" w:cs="Tahoma"/>
        </w:rPr>
        <w:t xml:space="preserve"> de legal, la excusa </w:t>
      </w:r>
      <w:r w:rsidR="008D1FD3">
        <w:rPr>
          <w:rFonts w:ascii="Century Gothic" w:hAnsi="Century Gothic" w:cs="Tahoma"/>
        </w:rPr>
        <w:lastRenderedPageBreak/>
        <w:t>posterior, por lo tanto atendiendo a la fuente de derecho, que yo les he venido interponiendo como una cuestión consuetudinaria y ya resuel</w:t>
      </w:r>
      <w:r w:rsidR="00C0102D">
        <w:rPr>
          <w:rFonts w:ascii="Century Gothic" w:hAnsi="Century Gothic" w:cs="Tahoma"/>
        </w:rPr>
        <w:t>ta</w:t>
      </w:r>
      <w:r w:rsidR="008D1FD3">
        <w:rPr>
          <w:rFonts w:ascii="Century Gothic" w:hAnsi="Century Gothic" w:cs="Tahoma"/>
        </w:rPr>
        <w:t xml:space="preserve"> por un Pleno anterior, que en caso de que sea nuevamente sometido a consideración y cambie el criterio, me ajustar</w:t>
      </w:r>
      <w:r w:rsidR="00C0102D">
        <w:rPr>
          <w:rFonts w:ascii="Century Gothic" w:hAnsi="Century Gothic" w:cs="Tahoma"/>
        </w:rPr>
        <w:t>é</w:t>
      </w:r>
      <w:r w:rsidR="008D1FD3">
        <w:rPr>
          <w:rFonts w:ascii="Century Gothic" w:hAnsi="Century Gothic" w:cs="Tahoma"/>
        </w:rPr>
        <w:t xml:space="preserve"> a los preceptos a los que est</w:t>
      </w:r>
      <w:r w:rsidR="00C0102D">
        <w:rPr>
          <w:rFonts w:ascii="Century Gothic" w:hAnsi="Century Gothic" w:cs="Tahoma"/>
        </w:rPr>
        <w:t>á</w:t>
      </w:r>
      <w:r w:rsidR="008D1FD3">
        <w:rPr>
          <w:rFonts w:ascii="Century Gothic" w:hAnsi="Century Gothic" w:cs="Tahoma"/>
        </w:rPr>
        <w:t xml:space="preserve"> aludiendo, el Magistrado Almazán Cue, por lo tanto, yo nada más persisto en la intención de que subsista la calificación que ya en Plenos anteriores se había dado de calificarla de legal y atendiendo a la </w:t>
      </w:r>
      <w:r w:rsidR="0036555B">
        <w:rPr>
          <w:rFonts w:ascii="Century Gothic" w:hAnsi="Century Gothic" w:cs="Tahoma"/>
        </w:rPr>
        <w:t xml:space="preserve">transición de que la Comisión está dilucidando </w:t>
      </w:r>
      <w:r w:rsidR="00C0102D">
        <w:rPr>
          <w:rFonts w:ascii="Century Gothic" w:hAnsi="Century Gothic" w:cs="Tahoma"/>
        </w:rPr>
        <w:t>ese punto</w:t>
      </w:r>
      <w:r w:rsidR="00F60208">
        <w:rPr>
          <w:rFonts w:ascii="Century Gothic" w:hAnsi="Century Gothic" w:cs="Tahoma"/>
        </w:rPr>
        <w:t xml:space="preserve"> </w:t>
      </w:r>
      <w:r w:rsidR="0036555B">
        <w:rPr>
          <w:rFonts w:ascii="Century Gothic" w:hAnsi="Century Gothic" w:cs="Tahoma"/>
        </w:rPr>
        <w:t>y todavía no ha emitido su resolución y no ha sido aceptada por el Pleno, pues yo vuelvo a interponerla en el orden consuetudinario en que las he venido estableciendo, eso es todo, no tiene otro fondo</w:t>
      </w:r>
      <w:r w:rsidR="00C0102D">
        <w:rPr>
          <w:rFonts w:ascii="Century Gothic" w:hAnsi="Century Gothic" w:cs="Tahoma"/>
        </w:rPr>
        <w:t xml:space="preserve">, más que el derecho adquirido </w:t>
      </w:r>
      <w:r w:rsidR="0036555B">
        <w:rPr>
          <w:rFonts w:ascii="Century Gothic" w:hAnsi="Century Gothic" w:cs="Tahoma"/>
        </w:rPr>
        <w:t xml:space="preserve">a hacerlo valer”. “Gracias, si no hay alguna otra opinión al respecto, toda vez que en el Pleno pasado hubo una situación similar, respecto a la Magistrada que se tuvo por calificada”, manifiesta la </w:t>
      </w:r>
      <w:r w:rsidR="0036555B">
        <w:rPr>
          <w:rFonts w:ascii="Century Gothic" w:hAnsi="Century Gothic" w:cs="Tahoma"/>
          <w:b/>
        </w:rPr>
        <w:t>Magistrada Olga Regina García López</w:t>
      </w:r>
      <w:r w:rsidR="0036555B">
        <w:rPr>
          <w:rFonts w:ascii="Century Gothic" w:hAnsi="Century Gothic" w:cs="Tahoma"/>
        </w:rPr>
        <w:t>, “y no desea que se vuelva a someter a votación la excusa a la que hace mención, se tendría por cali</w:t>
      </w:r>
      <w:r w:rsidR="00F60208">
        <w:rPr>
          <w:rFonts w:ascii="Century Gothic" w:hAnsi="Century Gothic" w:cs="Tahoma"/>
        </w:rPr>
        <w:t>ficada en los términos que ella</w:t>
      </w:r>
      <w:r w:rsidR="0036555B">
        <w:rPr>
          <w:rFonts w:ascii="Century Gothic" w:hAnsi="Century Gothic" w:cs="Tahoma"/>
        </w:rPr>
        <w:t xml:space="preserve"> refiere hasta en tanto, este Pleno manifieste una posición diferente respecto a l</w:t>
      </w:r>
      <w:r w:rsidR="00C0102D">
        <w:rPr>
          <w:rFonts w:ascii="Century Gothic" w:hAnsi="Century Gothic" w:cs="Tahoma"/>
        </w:rPr>
        <w:t>as</w:t>
      </w:r>
      <w:r w:rsidR="0036555B">
        <w:rPr>
          <w:rFonts w:ascii="Century Gothic" w:hAnsi="Century Gothic" w:cs="Tahoma"/>
        </w:rPr>
        <w:t xml:space="preserve"> argument</w:t>
      </w:r>
      <w:r w:rsidR="00C0102D">
        <w:rPr>
          <w:rFonts w:ascii="Century Gothic" w:hAnsi="Century Gothic" w:cs="Tahoma"/>
        </w:rPr>
        <w:t>acione</w:t>
      </w:r>
      <w:r w:rsidR="0036555B">
        <w:rPr>
          <w:rFonts w:ascii="Century Gothic" w:hAnsi="Century Gothic" w:cs="Tahoma"/>
        </w:rPr>
        <w:t>s que plantean</w:t>
      </w:r>
      <w:r w:rsidR="00F60208">
        <w:rPr>
          <w:rFonts w:ascii="Century Gothic" w:hAnsi="Century Gothic" w:cs="Tahoma"/>
        </w:rPr>
        <w:t xml:space="preserve"> la Magistrada Orozco</w:t>
      </w:r>
      <w:r w:rsidR="0036555B">
        <w:rPr>
          <w:rFonts w:ascii="Century Gothic" w:hAnsi="Century Gothic" w:cs="Tahoma"/>
        </w:rPr>
        <w:t xml:space="preserve">, si Magistrado”. “Gracias Presidenta, nada más si me lo permite dejar </w:t>
      </w:r>
      <w:r w:rsidR="0036555B" w:rsidRPr="00F60208">
        <w:rPr>
          <w:rFonts w:ascii="Century Gothic" w:hAnsi="Century Gothic" w:cs="Tahoma"/>
        </w:rPr>
        <w:t>asentado en esta sesión de Pleno,</w:t>
      </w:r>
      <w:r w:rsidR="00C0102D" w:rsidRPr="00F60208">
        <w:rPr>
          <w:rFonts w:ascii="Century Gothic" w:hAnsi="Century Gothic" w:cs="Tahoma"/>
        </w:rPr>
        <w:t xml:space="preserve"> que yo</w:t>
      </w:r>
      <w:r w:rsidR="0036555B" w:rsidRPr="00F60208">
        <w:rPr>
          <w:rFonts w:ascii="Century Gothic" w:hAnsi="Century Gothic" w:cs="Tahoma"/>
        </w:rPr>
        <w:t xml:space="preserve"> el Magistrado en uso de la voz”, refiere el </w:t>
      </w:r>
      <w:r w:rsidR="0036555B" w:rsidRPr="00F60208">
        <w:rPr>
          <w:rFonts w:ascii="Century Gothic" w:hAnsi="Century Gothic" w:cs="Tahoma"/>
          <w:b/>
        </w:rPr>
        <w:t>Magistrado Juan Paulo Almazán Cue</w:t>
      </w:r>
      <w:r w:rsidR="00F60208" w:rsidRPr="00F60208">
        <w:rPr>
          <w:rFonts w:ascii="Century Gothic" w:hAnsi="Century Gothic" w:cs="Tahoma"/>
          <w:b/>
        </w:rPr>
        <w:t>,</w:t>
      </w:r>
      <w:r w:rsidR="0036555B" w:rsidRPr="00F60208">
        <w:rPr>
          <w:rFonts w:ascii="Century Gothic" w:hAnsi="Century Gothic" w:cs="Tahoma"/>
        </w:rPr>
        <w:t xml:space="preserve"> “no ha calificado tal circunstancia porque no se me ha permitido emitir un voto a favor o en</w:t>
      </w:r>
      <w:r w:rsidR="0036555B">
        <w:rPr>
          <w:rFonts w:ascii="Century Gothic" w:hAnsi="Century Gothic" w:cs="Tahoma"/>
        </w:rPr>
        <w:t xml:space="preserve"> contra en relación a tal circunstancia en el caso en espec</w:t>
      </w:r>
      <w:r w:rsidR="00C0102D">
        <w:rPr>
          <w:rFonts w:ascii="Century Gothic" w:hAnsi="Century Gothic" w:cs="Tahoma"/>
        </w:rPr>
        <w:t>í</w:t>
      </w:r>
      <w:r w:rsidR="0036555B">
        <w:rPr>
          <w:rFonts w:ascii="Century Gothic" w:hAnsi="Century Gothic" w:cs="Tahoma"/>
        </w:rPr>
        <w:t xml:space="preserve">fico”. </w:t>
      </w:r>
      <w:r w:rsidR="00E15F34" w:rsidRPr="00FF1096">
        <w:rPr>
          <w:rFonts w:ascii="Century Gothic" w:hAnsi="Century Gothic" w:cs="Tahoma"/>
          <w:b/>
        </w:rPr>
        <w:t xml:space="preserve">Atento a ello, </w:t>
      </w:r>
      <w:r w:rsidR="00FF1096" w:rsidRPr="00FF1096">
        <w:rPr>
          <w:rFonts w:ascii="Century Gothic" w:hAnsi="Century Gothic" w:cs="Tahoma"/>
          <w:b/>
        </w:rPr>
        <w:t xml:space="preserve">en diversa </w:t>
      </w:r>
      <w:r w:rsidR="00FF1096" w:rsidRPr="00FF1096">
        <w:rPr>
          <w:rFonts w:ascii="Century Gothic" w:hAnsi="Century Gothic" w:cs="Tahoma"/>
          <w:b/>
        </w:rPr>
        <w:lastRenderedPageBreak/>
        <w:t xml:space="preserve">sesión de Pleno </w:t>
      </w:r>
      <w:r w:rsidR="00E15F34" w:rsidRPr="00FF1096">
        <w:rPr>
          <w:rFonts w:ascii="Century Gothic" w:hAnsi="Century Gothic" w:cs="Tahoma"/>
          <w:b/>
        </w:rPr>
        <w:t xml:space="preserve">ya fue calificada de legal la excusa respecto a la Magistrada en los términos que ella refiere, solicitando el Magistrado Juan Paulo Almazán Cue, </w:t>
      </w:r>
      <w:r w:rsidR="00FF1096" w:rsidRPr="00FF1096">
        <w:rPr>
          <w:rFonts w:ascii="Century Gothic" w:hAnsi="Century Gothic" w:cs="Tahoma"/>
          <w:b/>
        </w:rPr>
        <w:t xml:space="preserve">se asiente </w:t>
      </w:r>
      <w:r w:rsidR="00E15F34" w:rsidRPr="00FF1096">
        <w:rPr>
          <w:rFonts w:ascii="Century Gothic" w:hAnsi="Century Gothic" w:cs="Tahoma"/>
          <w:b/>
        </w:rPr>
        <w:t>que no se ha calificado</w:t>
      </w:r>
      <w:r w:rsidR="00FF1096" w:rsidRPr="00FF1096">
        <w:rPr>
          <w:rFonts w:ascii="Century Gothic" w:hAnsi="Century Gothic" w:cs="Tahoma"/>
          <w:b/>
        </w:rPr>
        <w:t xml:space="preserve"> a misma,</w:t>
      </w:r>
      <w:r w:rsidR="00E15F34" w:rsidRPr="00FF1096">
        <w:rPr>
          <w:rFonts w:ascii="Century Gothic" w:hAnsi="Century Gothic" w:cs="Tahoma"/>
          <w:b/>
        </w:rPr>
        <w:t xml:space="preserve"> por no haberle permitido emitir un voto a favor o en contra</w:t>
      </w:r>
      <w:r w:rsidR="00FF1096" w:rsidRPr="00FF1096">
        <w:rPr>
          <w:rFonts w:ascii="Century Gothic" w:hAnsi="Century Gothic" w:cs="Tahoma"/>
          <w:b/>
        </w:rPr>
        <w:t>.</w:t>
      </w:r>
      <w:r w:rsidR="00E15F34">
        <w:rPr>
          <w:rFonts w:ascii="Century Gothic" w:hAnsi="Century Gothic" w:cs="Tahoma"/>
        </w:rPr>
        <w:t xml:space="preserve"> </w:t>
      </w:r>
      <w:r w:rsidR="0036555B">
        <w:rPr>
          <w:rFonts w:ascii="Century Gothic" w:hAnsi="Century Gothic" w:cs="Tahoma"/>
        </w:rPr>
        <w:t>“Bien, queda a su consideración la ponencia en cuanto al fondo del asunto, si Magistrada</w:t>
      </w:r>
      <w:r w:rsidR="00C0102D">
        <w:rPr>
          <w:rFonts w:ascii="Century Gothic" w:hAnsi="Century Gothic" w:cs="Tahoma"/>
        </w:rPr>
        <w:t xml:space="preserve"> Alma Delia</w:t>
      </w:r>
      <w:r w:rsidR="0036555B">
        <w:rPr>
          <w:rFonts w:ascii="Century Gothic" w:hAnsi="Century Gothic" w:cs="Tahoma"/>
        </w:rPr>
        <w:t xml:space="preserve">”, </w:t>
      </w:r>
      <w:r w:rsidR="00C0102D">
        <w:rPr>
          <w:rFonts w:ascii="Century Gothic" w:hAnsi="Century Gothic" w:cs="Tahoma"/>
        </w:rPr>
        <w:t>autoriza</w:t>
      </w:r>
      <w:r w:rsidR="0036555B">
        <w:rPr>
          <w:rFonts w:ascii="Century Gothic" w:hAnsi="Century Gothic" w:cs="Tahoma"/>
        </w:rPr>
        <w:t xml:space="preserve"> la </w:t>
      </w:r>
      <w:r w:rsidR="0036555B">
        <w:rPr>
          <w:rFonts w:ascii="Century Gothic" w:hAnsi="Century Gothic" w:cs="Tahoma"/>
          <w:b/>
        </w:rPr>
        <w:t>Magistrada Olga Regina García López</w:t>
      </w:r>
      <w:r w:rsidR="0036555B">
        <w:rPr>
          <w:rFonts w:ascii="Century Gothic" w:hAnsi="Century Gothic" w:cs="Tahoma"/>
        </w:rPr>
        <w:t xml:space="preserve">. “Gracias con el permiso de Usted y también de todos los aquí presentes, en forma muy respetuosa al ponente, nada más una inquietud con relación al tratamiento”, </w:t>
      </w:r>
      <w:r w:rsidR="00DD38C7">
        <w:rPr>
          <w:rFonts w:ascii="Century Gothic" w:hAnsi="Century Gothic" w:cs="Tahoma"/>
        </w:rPr>
        <w:t xml:space="preserve">manifiesta la </w:t>
      </w:r>
      <w:r w:rsidR="00DD38C7">
        <w:rPr>
          <w:rFonts w:ascii="Century Gothic" w:hAnsi="Century Gothic" w:cs="Tahoma"/>
          <w:b/>
        </w:rPr>
        <w:t>Magistrada Alma Delia González Centeno</w:t>
      </w:r>
      <w:r w:rsidR="00DD38C7">
        <w:rPr>
          <w:rFonts w:ascii="Century Gothic" w:hAnsi="Century Gothic" w:cs="Tahoma"/>
        </w:rPr>
        <w:t>, “yo adelanto mi voto a favor por supuesto, nada más que yo he venido viendo en reiterados Plenos, que no nos hemos podido poner de acuerdo en cuanto a si existe el reenvío</w:t>
      </w:r>
      <w:r w:rsidR="00C0102D">
        <w:rPr>
          <w:rFonts w:ascii="Century Gothic" w:hAnsi="Century Gothic" w:cs="Tahoma"/>
        </w:rPr>
        <w:t xml:space="preserve"> o no existe el reenvío</w:t>
      </w:r>
      <w:r w:rsidR="00F60208">
        <w:rPr>
          <w:rFonts w:ascii="Century Gothic" w:hAnsi="Century Gothic" w:cs="Tahoma"/>
        </w:rPr>
        <w:t xml:space="preserve"> </w:t>
      </w:r>
      <w:r w:rsidR="00114DFA">
        <w:rPr>
          <w:rFonts w:ascii="Century Gothic" w:hAnsi="Century Gothic" w:cs="Tahoma"/>
        </w:rPr>
        <w:t>en los asuntos</w:t>
      </w:r>
      <w:r w:rsidR="00F60208">
        <w:rPr>
          <w:rFonts w:ascii="Century Gothic" w:hAnsi="Century Gothic" w:cs="Tahoma"/>
        </w:rPr>
        <w:t xml:space="preserve">, </w:t>
      </w:r>
      <w:r w:rsidR="00114DFA">
        <w:rPr>
          <w:rFonts w:ascii="Century Gothic" w:hAnsi="Century Gothic" w:cs="Tahoma"/>
        </w:rPr>
        <w:t xml:space="preserve"> incluso de ha tratado el tema de que cuando existan</w:t>
      </w:r>
      <w:r w:rsidR="00C0102D">
        <w:rPr>
          <w:rFonts w:ascii="Century Gothic" w:hAnsi="Century Gothic" w:cs="Tahoma"/>
        </w:rPr>
        <w:t xml:space="preserve"> a lo mejor</w:t>
      </w:r>
      <w:r w:rsidR="00114DFA">
        <w:rPr>
          <w:rFonts w:ascii="Century Gothic" w:hAnsi="Century Gothic" w:cs="Tahoma"/>
        </w:rPr>
        <w:t xml:space="preserve"> suficientes elementos y considerando la naturaleza de la materia que hay de por medio menores de edad, en este caso son alimentos de naturaleza urgente e inaplazable, veo según los antecedentes del asunto, que también ya tiene tiempo la señora pues intentando cuantificarlos </w:t>
      </w:r>
      <w:r w:rsidR="00C0102D">
        <w:rPr>
          <w:rFonts w:ascii="Century Gothic" w:hAnsi="Century Gothic" w:cs="Tahoma"/>
        </w:rPr>
        <w:t xml:space="preserve">y </w:t>
      </w:r>
      <w:r w:rsidR="00114DFA">
        <w:rPr>
          <w:rFonts w:ascii="Century Gothic" w:hAnsi="Century Gothic" w:cs="Tahoma"/>
        </w:rPr>
        <w:t xml:space="preserve">hacerlos efectivos y además </w:t>
      </w:r>
      <w:r w:rsidR="00F60208">
        <w:rPr>
          <w:rFonts w:ascii="Century Gothic" w:hAnsi="Century Gothic" w:cs="Tahoma"/>
        </w:rPr>
        <w:t>veo incluso el tratamiento dado</w:t>
      </w:r>
      <w:r w:rsidR="00114DFA">
        <w:rPr>
          <w:rFonts w:ascii="Century Gothic" w:hAnsi="Century Gothic" w:cs="Tahoma"/>
        </w:rPr>
        <w:t xml:space="preserve"> correcto, en cuanto a lo fundado de que se establezcan las bases para ello, sí me parecería importante nada más dejar a la reflexión de este honorable Pleno, pues la </w:t>
      </w:r>
      <w:r w:rsidR="00C0102D">
        <w:rPr>
          <w:rFonts w:ascii="Century Gothic" w:hAnsi="Century Gothic" w:cs="Tahoma"/>
        </w:rPr>
        <w:t>posibilidad de determinar en qué</w:t>
      </w:r>
      <w:r w:rsidR="00114DFA">
        <w:rPr>
          <w:rFonts w:ascii="Century Gothic" w:hAnsi="Century Gothic" w:cs="Tahoma"/>
        </w:rPr>
        <w:t xml:space="preserve"> caso sí se puede abordar el análisis o en qu</w:t>
      </w:r>
      <w:r w:rsidR="00C0102D">
        <w:rPr>
          <w:rFonts w:ascii="Century Gothic" w:hAnsi="Century Gothic" w:cs="Tahoma"/>
        </w:rPr>
        <w:t>é</w:t>
      </w:r>
      <w:r w:rsidR="00114DFA">
        <w:rPr>
          <w:rFonts w:ascii="Century Gothic" w:hAnsi="Century Gothic" w:cs="Tahoma"/>
        </w:rPr>
        <w:t xml:space="preserve"> casos no, s</w:t>
      </w:r>
      <w:r w:rsidR="00C0102D">
        <w:rPr>
          <w:rFonts w:ascii="Century Gothic" w:hAnsi="Century Gothic" w:cs="Tahoma"/>
        </w:rPr>
        <w:t>é</w:t>
      </w:r>
      <w:r w:rsidR="00114DFA">
        <w:rPr>
          <w:rFonts w:ascii="Century Gothic" w:hAnsi="Century Gothic" w:cs="Tahoma"/>
        </w:rPr>
        <w:t xml:space="preserve"> que algunos compañeros Magistrados son de la idea, sobre todo de la naturaleza del recurso, pues que tendría que hacerlo el Juez, pero </w:t>
      </w:r>
      <w:r w:rsidR="00114DFA">
        <w:rPr>
          <w:rFonts w:ascii="Century Gothic" w:hAnsi="Century Gothic" w:cs="Tahoma"/>
        </w:rPr>
        <w:lastRenderedPageBreak/>
        <w:t>la verdad, esto todavía no ha sido analizado a lo mejor a profundidad, yo no estaría en contra de esa circunstancia o de ese criterio</w:t>
      </w:r>
      <w:r w:rsidR="00C0102D">
        <w:rPr>
          <w:rFonts w:ascii="Century Gothic" w:hAnsi="Century Gothic" w:cs="Tahoma"/>
        </w:rPr>
        <w:t>,</w:t>
      </w:r>
      <w:r w:rsidR="00114DFA">
        <w:rPr>
          <w:rFonts w:ascii="Century Gothic" w:hAnsi="Century Gothic" w:cs="Tahoma"/>
        </w:rPr>
        <w:t xml:space="preserve"> pues una vez realizado un análisis más profundo, y en este caso nada más me parecería, el tema es nada más dejarlo a la </w:t>
      </w:r>
      <w:r w:rsidR="00114DFA" w:rsidRPr="00A56136">
        <w:rPr>
          <w:rFonts w:ascii="Century Gothic" w:hAnsi="Century Gothic" w:cs="Tahoma"/>
        </w:rPr>
        <w:t xml:space="preserve">reflexión, si en algún momento </w:t>
      </w:r>
      <w:r w:rsidR="00F60208" w:rsidRPr="00A56136">
        <w:rPr>
          <w:rFonts w:ascii="Century Gothic" w:hAnsi="Century Gothic" w:cs="Tahoma"/>
        </w:rPr>
        <w:t xml:space="preserve">también </w:t>
      </w:r>
      <w:r w:rsidR="00114DFA" w:rsidRPr="00A56136">
        <w:rPr>
          <w:rFonts w:ascii="Century Gothic" w:hAnsi="Century Gothic" w:cs="Tahoma"/>
        </w:rPr>
        <w:t>se pud</w:t>
      </w:r>
      <w:r w:rsidR="00FD02B4" w:rsidRPr="00A56136">
        <w:rPr>
          <w:rFonts w:ascii="Century Gothic" w:hAnsi="Century Gothic" w:cs="Tahoma"/>
        </w:rPr>
        <w:t>iera discutir esa circunstancia, con un análisis más profundo</w:t>
      </w:r>
      <w:r w:rsidR="00C0102D" w:rsidRPr="00A56136">
        <w:rPr>
          <w:rFonts w:ascii="Century Gothic" w:hAnsi="Century Gothic" w:cs="Tahoma"/>
        </w:rPr>
        <w:t xml:space="preserve"> Magistrada</w:t>
      </w:r>
      <w:r w:rsidR="00FD02B4" w:rsidRPr="00A56136">
        <w:rPr>
          <w:rFonts w:ascii="Century Gothic" w:hAnsi="Century Gothic" w:cs="Tahoma"/>
        </w:rPr>
        <w:t>, sería cuanto”. “Gracias</w:t>
      </w:r>
      <w:r w:rsidR="00A56136">
        <w:rPr>
          <w:rFonts w:ascii="Century Gothic" w:hAnsi="Century Gothic" w:cs="Tahoma"/>
        </w:rPr>
        <w:t>”</w:t>
      </w:r>
      <w:r w:rsidR="00FD02B4" w:rsidRPr="00A56136">
        <w:rPr>
          <w:rFonts w:ascii="Century Gothic" w:hAnsi="Century Gothic" w:cs="Tahoma"/>
        </w:rPr>
        <w:t>,</w:t>
      </w:r>
      <w:r w:rsidR="00A56136">
        <w:rPr>
          <w:rFonts w:ascii="Century Gothic" w:hAnsi="Century Gothic" w:cs="Tahoma"/>
        </w:rPr>
        <w:t xml:space="preserve"> dice la </w:t>
      </w:r>
      <w:r w:rsidR="00A56136" w:rsidRPr="00A56136">
        <w:rPr>
          <w:rFonts w:ascii="Century Gothic" w:hAnsi="Century Gothic" w:cs="Tahoma"/>
          <w:b/>
        </w:rPr>
        <w:t>Magistrada Olga Regina García López</w:t>
      </w:r>
      <w:r w:rsidR="00A56136">
        <w:rPr>
          <w:rFonts w:ascii="Century Gothic" w:hAnsi="Century Gothic" w:cs="Tahoma"/>
        </w:rPr>
        <w:t>, “</w:t>
      </w:r>
      <w:r w:rsidR="00FD02B4" w:rsidRPr="00A56136">
        <w:rPr>
          <w:rFonts w:ascii="Century Gothic" w:hAnsi="Century Gothic" w:cs="Tahoma"/>
        </w:rPr>
        <w:t>le parece</w:t>
      </w:r>
      <w:r w:rsidR="00FD02B4">
        <w:rPr>
          <w:rFonts w:ascii="Century Gothic" w:hAnsi="Century Gothic" w:cs="Tahoma"/>
        </w:rPr>
        <w:t xml:space="preserve"> si ese tema también lo podríamos mandar a asuntos generales, para ver el curso que se le d</w:t>
      </w:r>
      <w:r w:rsidR="00C0102D">
        <w:rPr>
          <w:rFonts w:ascii="Century Gothic" w:hAnsi="Century Gothic" w:cs="Tahoma"/>
        </w:rPr>
        <w:t>é</w:t>
      </w:r>
      <w:r w:rsidR="00FD02B4">
        <w:rPr>
          <w:rFonts w:ascii="Century Gothic" w:hAnsi="Century Gothic" w:cs="Tahoma"/>
        </w:rPr>
        <w:t xml:space="preserve"> a la inquietud que usted plantea”. “Sí Magistrada muchas gracias”, </w:t>
      </w:r>
      <w:r w:rsidR="00A56136">
        <w:rPr>
          <w:rFonts w:ascii="Century Gothic" w:hAnsi="Century Gothic" w:cs="Tahoma"/>
        </w:rPr>
        <w:t>afirma</w:t>
      </w:r>
      <w:r w:rsidR="00FD02B4">
        <w:rPr>
          <w:rFonts w:ascii="Century Gothic" w:hAnsi="Century Gothic" w:cs="Tahoma"/>
        </w:rPr>
        <w:t xml:space="preserve"> la </w:t>
      </w:r>
      <w:r w:rsidR="00FD02B4">
        <w:rPr>
          <w:rFonts w:ascii="Century Gothic" w:hAnsi="Century Gothic" w:cs="Tahoma"/>
          <w:b/>
        </w:rPr>
        <w:t>Magistrada Alma Delia González Centeno</w:t>
      </w:r>
      <w:r w:rsidR="00FD02B4">
        <w:rPr>
          <w:rFonts w:ascii="Century Gothic" w:hAnsi="Century Gothic" w:cs="Tahoma"/>
        </w:rPr>
        <w:t>. “</w:t>
      </w:r>
      <w:r w:rsidR="00C0102D">
        <w:rPr>
          <w:rFonts w:ascii="Century Gothic" w:hAnsi="Century Gothic" w:cs="Tahoma"/>
        </w:rPr>
        <w:t>Bien, s</w:t>
      </w:r>
      <w:r w:rsidR="00FD02B4">
        <w:rPr>
          <w:rFonts w:ascii="Century Gothic" w:hAnsi="Century Gothic" w:cs="Tahoma"/>
        </w:rPr>
        <w:t xml:space="preserve">i no existe algún otro comentario al respecto les pido de favor que procedamos a votar la ponencia”, </w:t>
      </w:r>
      <w:r w:rsidR="00A56136">
        <w:rPr>
          <w:rFonts w:ascii="Century Gothic" w:hAnsi="Century Gothic" w:cs="Tahoma"/>
        </w:rPr>
        <w:t>continúa</w:t>
      </w:r>
      <w:r w:rsidR="00FD02B4">
        <w:rPr>
          <w:rFonts w:ascii="Century Gothic" w:hAnsi="Century Gothic" w:cs="Tahoma"/>
        </w:rPr>
        <w:t xml:space="preserve"> la </w:t>
      </w:r>
      <w:r w:rsidR="00FD02B4">
        <w:rPr>
          <w:rFonts w:ascii="Century Gothic" w:hAnsi="Century Gothic" w:cs="Tahoma"/>
          <w:b/>
        </w:rPr>
        <w:t>Magistrada Olga Regina García López</w:t>
      </w:r>
      <w:r w:rsidR="00F60208">
        <w:rPr>
          <w:rFonts w:ascii="Century Gothic" w:hAnsi="Century Gothic" w:cs="Tahoma"/>
          <w:b/>
        </w:rPr>
        <w:t>,</w:t>
      </w:r>
      <w:r w:rsidR="00FD02B4">
        <w:rPr>
          <w:rFonts w:ascii="Century Gothic" w:hAnsi="Century Gothic" w:cs="Tahoma"/>
          <w:b/>
        </w:rPr>
        <w:t xml:space="preserve"> </w:t>
      </w:r>
      <w:r w:rsidR="00FD02B4">
        <w:rPr>
          <w:rFonts w:ascii="Century Gothic" w:hAnsi="Century Gothic" w:cs="Tahoma"/>
        </w:rPr>
        <w:t xml:space="preserve">“quien se encuentre a favor de la ponencia presentada por el Magistrado José Luis Ortiz Bravo en el toca 151-20, favor de levantar la mano en este momento, aprobada por unanimidad de votos, con la excusa ya referida”. “Sí, Presidenta”, dice la </w:t>
      </w:r>
      <w:r w:rsidR="00FD02B4">
        <w:rPr>
          <w:rFonts w:ascii="Century Gothic" w:hAnsi="Century Gothic" w:cs="Tahoma"/>
          <w:b/>
        </w:rPr>
        <w:t>licenciada Ma. del Rosario Torres Mancilla</w:t>
      </w:r>
      <w:r w:rsidR="00FD02B4">
        <w:rPr>
          <w:rFonts w:ascii="Century Gothic" w:hAnsi="Century Gothic" w:cs="Tahoma"/>
        </w:rPr>
        <w:t xml:space="preserve">. </w:t>
      </w:r>
      <w:r w:rsidR="00FD02B4">
        <w:rPr>
          <w:rFonts w:ascii="Century Gothic" w:hAnsi="Century Gothic" w:cs="Tahoma"/>
          <w:b/>
        </w:rPr>
        <w:t xml:space="preserve">Atento a ello, </w:t>
      </w:r>
      <w:r w:rsidR="00E31510" w:rsidRPr="00FD02B4">
        <w:rPr>
          <w:rFonts w:ascii="Century Gothic" w:hAnsi="Century Gothic" w:cs="Tahoma"/>
          <w:b/>
        </w:rPr>
        <w:t xml:space="preserve">con las precisiones antes mencionadas </w:t>
      </w:r>
      <w:r w:rsidR="00B07E1F" w:rsidRPr="00FD02B4">
        <w:rPr>
          <w:rFonts w:ascii="Century Gothic" w:hAnsi="Century Gothic" w:cs="Tahoma"/>
          <w:b/>
        </w:rPr>
        <w:t>la ponencia de cuenta es aprobada en sus términos por unanimidad de votos</w:t>
      </w:r>
      <w:r w:rsidR="00FD02B4" w:rsidRPr="00FD02B4">
        <w:rPr>
          <w:rFonts w:ascii="Century Gothic" w:hAnsi="Century Gothic" w:cs="Tahoma"/>
          <w:b/>
        </w:rPr>
        <w:t>, con excusa de la Magistrada Ma. Guadalupe Orozco Santiago</w:t>
      </w:r>
      <w:r w:rsidR="00F503BB" w:rsidRPr="00FD02B4">
        <w:rPr>
          <w:rFonts w:ascii="Century Gothic" w:hAnsi="Century Gothic" w:cs="Tahoma"/>
          <w:b/>
        </w:rPr>
        <w:t>.</w:t>
      </w:r>
      <w:r w:rsidR="000C06AE" w:rsidRPr="00FD02B4">
        <w:rPr>
          <w:rFonts w:ascii="Century Gothic" w:hAnsi="Century Gothic" w:cs="Tahoma"/>
          <w:b/>
        </w:rPr>
        <w:t xml:space="preserve"> </w:t>
      </w:r>
      <w:r w:rsidR="00B07E1F" w:rsidRPr="00FD02B4">
        <w:rPr>
          <w:rFonts w:ascii="Century Gothic" w:hAnsi="Century Gothic" w:cs="Tahoma"/>
        </w:rPr>
        <w:t>- - - - - - -</w:t>
      </w:r>
      <w:r w:rsidR="00FF1096">
        <w:rPr>
          <w:rFonts w:ascii="Century Gothic" w:hAnsi="Century Gothic" w:cs="Tahoma"/>
        </w:rPr>
        <w:t xml:space="preserve"> - - - - - - - - - - - - - - - - - - - - - - - -</w:t>
      </w:r>
      <w:r w:rsidR="00B07E1F" w:rsidRPr="00FD02B4">
        <w:rPr>
          <w:rFonts w:ascii="Century Gothic" w:hAnsi="Century Gothic" w:cs="Tahoma"/>
        </w:rPr>
        <w:t xml:space="preserve"> </w:t>
      </w:r>
      <w:r w:rsidR="00F60208">
        <w:rPr>
          <w:rFonts w:ascii="Century Gothic" w:hAnsi="Century Gothic" w:cs="Tahoma"/>
        </w:rPr>
        <w:t xml:space="preserve"> </w:t>
      </w:r>
      <w:r w:rsidR="00FD02B4" w:rsidRPr="00FD02B4">
        <w:rPr>
          <w:rFonts w:ascii="Century Gothic" w:hAnsi="Century Gothic" w:cs="Tahoma"/>
        </w:rPr>
        <w:t xml:space="preserve"> </w:t>
      </w:r>
    </w:p>
    <w:p w14:paraId="29E07A10" w14:textId="3E6CA291" w:rsidR="00FD02B4" w:rsidRPr="008E306B" w:rsidRDefault="00B07E1F" w:rsidP="00FD02B4">
      <w:pPr>
        <w:spacing w:line="480" w:lineRule="auto"/>
        <w:jc w:val="both"/>
        <w:rPr>
          <w:rFonts w:ascii="Century Gothic" w:hAnsi="Century Gothic" w:cs="Arial"/>
          <w:color w:val="000000"/>
          <w:lang w:val="es-ES_tradnl" w:eastAsia="en-US"/>
        </w:rPr>
      </w:pPr>
      <w:r w:rsidRPr="00FD02B4">
        <w:rPr>
          <w:rFonts w:ascii="Century Gothic" w:hAnsi="Century Gothic" w:cs="Tahoma"/>
        </w:rPr>
        <w:t>“</w:t>
      </w:r>
      <w:r w:rsidR="00FD02B4" w:rsidRPr="00FD02B4">
        <w:rPr>
          <w:rFonts w:ascii="Century Gothic" w:hAnsi="Century Gothic"/>
          <w:b/>
        </w:rPr>
        <w:t xml:space="preserve">B) </w:t>
      </w:r>
      <w:r w:rsidR="00FD02B4" w:rsidRPr="00FD02B4">
        <w:rPr>
          <w:rFonts w:ascii="Century Gothic" w:hAnsi="Century Gothic" w:cs="Tahoma"/>
          <w:b/>
        </w:rPr>
        <w:t>La que formula la Magistrada Alma Delia González Centeno, en el toca 186-20,</w:t>
      </w:r>
      <w:r w:rsidR="00FD02B4" w:rsidRPr="00FD02B4">
        <w:rPr>
          <w:rFonts w:ascii="Century Gothic" w:hAnsi="Century Gothic"/>
          <w:b/>
        </w:rPr>
        <w:t xml:space="preserve"> f</w:t>
      </w:r>
      <w:r w:rsidR="00FD02B4" w:rsidRPr="00FD02B4">
        <w:rPr>
          <w:rFonts w:ascii="Century Gothic" w:hAnsi="Century Gothic" w:cs="Tahoma"/>
          <w:b/>
        </w:rPr>
        <w:t>ormado con motivo del recurso de queja interpuesto</w:t>
      </w:r>
      <w:r w:rsidR="00FD02B4" w:rsidRPr="00FD02B4">
        <w:rPr>
          <w:rFonts w:ascii="Century Gothic" w:hAnsi="Century Gothic"/>
          <w:b/>
        </w:rPr>
        <w:t xml:space="preserve"> por </w:t>
      </w:r>
      <w:r w:rsidR="00710438" w:rsidRPr="00710438">
        <w:rPr>
          <w:rFonts w:ascii="Century Gothic" w:hAnsi="Century Gothic"/>
          <w:b/>
        </w:rPr>
        <w:t>ELIMINADO</w:t>
      </w:r>
      <w:r w:rsidR="00FD02B4" w:rsidRPr="00FD02B4">
        <w:rPr>
          <w:rFonts w:ascii="Century Gothic" w:hAnsi="Century Gothic"/>
          <w:b/>
        </w:rPr>
        <w:t xml:space="preserve">, a través de su abogado patrono </w:t>
      </w:r>
      <w:r w:rsidR="00710438" w:rsidRPr="00710438">
        <w:rPr>
          <w:rFonts w:ascii="Century Gothic" w:hAnsi="Century Gothic"/>
          <w:b/>
        </w:rPr>
        <w:t xml:space="preserve"> ELIMINADO</w:t>
      </w:r>
      <w:r w:rsidR="00FD02B4" w:rsidRPr="00FD02B4">
        <w:rPr>
          <w:rFonts w:ascii="Century Gothic" w:hAnsi="Century Gothic"/>
          <w:b/>
        </w:rPr>
        <w:t xml:space="preserve">, en contra del proveído dictado por el Juez Primero de lo Familiar de Ciudad Valles, S.L.P., el 18 dieciocho de noviembre </w:t>
      </w:r>
      <w:r w:rsidR="00FD02B4" w:rsidRPr="00FD02B4">
        <w:rPr>
          <w:rFonts w:ascii="Century Gothic" w:hAnsi="Century Gothic"/>
          <w:b/>
        </w:rPr>
        <w:lastRenderedPageBreak/>
        <w:t xml:space="preserve">del año 2020 dos mil veinte, a través del cual le negó la admisión del recurso de apelación que hizo valer, dentro del Juicio por Divorcio Incausado, expediente 404/2020, promovido por </w:t>
      </w:r>
      <w:r w:rsidR="00710438" w:rsidRPr="00710438">
        <w:rPr>
          <w:rFonts w:ascii="Century Gothic" w:hAnsi="Century Gothic"/>
          <w:b/>
        </w:rPr>
        <w:t xml:space="preserve"> ELIMINADO</w:t>
      </w:r>
      <w:r w:rsidR="00FD02B4" w:rsidRPr="00FD02B4">
        <w:rPr>
          <w:rFonts w:ascii="Century Gothic" w:hAnsi="Century Gothic"/>
          <w:b/>
        </w:rPr>
        <w:t xml:space="preserve">, en contra de </w:t>
      </w:r>
      <w:r w:rsidR="00710438" w:rsidRPr="00710438">
        <w:rPr>
          <w:rFonts w:ascii="Century Gothic" w:hAnsi="Century Gothic"/>
          <w:b/>
        </w:rPr>
        <w:t>ELIMINADO</w:t>
      </w:r>
      <w:r w:rsidRPr="00FD02B4">
        <w:rPr>
          <w:rFonts w:ascii="Century Gothic" w:hAnsi="Century Gothic"/>
          <w:b/>
        </w:rPr>
        <w:t>”.</w:t>
      </w:r>
      <w:r w:rsidRPr="00FD02B4">
        <w:rPr>
          <w:rFonts w:ascii="Century Gothic" w:hAnsi="Century Gothic"/>
        </w:rPr>
        <w:t xml:space="preserve"> </w:t>
      </w:r>
      <w:r w:rsidRPr="00FD02B4">
        <w:rPr>
          <w:rFonts w:ascii="Century Gothic" w:hAnsi="Century Gothic" w:cs="Tahoma"/>
          <w:bCs/>
        </w:rPr>
        <w:t>Cuyos puntos resolutivos a la letra dice</w:t>
      </w:r>
      <w:r w:rsidRPr="008E306B">
        <w:rPr>
          <w:rFonts w:ascii="Century Gothic" w:hAnsi="Century Gothic" w:cs="Tahoma"/>
          <w:bCs/>
        </w:rPr>
        <w:t>n: “</w:t>
      </w:r>
      <w:r w:rsidR="008E306B" w:rsidRPr="008E306B">
        <w:rPr>
          <w:rFonts w:ascii="Century Gothic" w:hAnsi="Century Gothic" w:cs="Arial"/>
          <w:b/>
          <w:iCs/>
        </w:rPr>
        <w:t>PRIMERO.-</w:t>
      </w:r>
      <w:r w:rsidR="008E306B" w:rsidRPr="008E306B">
        <w:rPr>
          <w:rFonts w:ascii="Century Gothic" w:hAnsi="Century Gothic" w:cs="Arial"/>
          <w:iCs/>
        </w:rPr>
        <w:t xml:space="preserve"> Este Tribunal en Pleno resultó competente para conocer del presente recurso de queja y el trámite dado al mismo se ajustó a derecho.</w:t>
      </w:r>
      <w:r w:rsidR="008E306B">
        <w:rPr>
          <w:rFonts w:ascii="Century Gothic" w:hAnsi="Century Gothic" w:cs="Arial"/>
          <w:color w:val="000000"/>
          <w:lang w:val="es-ES_tradnl" w:eastAsia="en-US"/>
        </w:rPr>
        <w:t xml:space="preserve"> </w:t>
      </w:r>
      <w:r w:rsidR="008E306B" w:rsidRPr="008E306B">
        <w:rPr>
          <w:rFonts w:ascii="Century Gothic" w:hAnsi="Century Gothic"/>
          <w:b/>
          <w:iCs/>
        </w:rPr>
        <w:t xml:space="preserve">SEGUNDO.- </w:t>
      </w:r>
      <w:r w:rsidR="008E306B" w:rsidRPr="008E306B">
        <w:rPr>
          <w:rFonts w:ascii="Century Gothic" w:hAnsi="Century Gothic"/>
          <w:iCs/>
        </w:rPr>
        <w:t>Por no estar fundado en derecho SE DESECHA EL RECURSO DE</w:t>
      </w:r>
      <w:r w:rsidR="008E306B" w:rsidRPr="008E306B">
        <w:rPr>
          <w:rFonts w:ascii="Century Gothic" w:hAnsi="Century Gothic"/>
          <w:bCs/>
          <w:iCs/>
        </w:rPr>
        <w:t xml:space="preserve"> QUEJA interpuesto</w:t>
      </w:r>
      <w:r w:rsidR="008E306B" w:rsidRPr="008E306B">
        <w:rPr>
          <w:rFonts w:ascii="Century Gothic" w:hAnsi="Century Gothic"/>
          <w:iCs/>
        </w:rPr>
        <w:t xml:space="preserve"> </w:t>
      </w:r>
      <w:r w:rsidR="008E306B" w:rsidRPr="008E306B">
        <w:rPr>
          <w:rFonts w:ascii="Century Gothic" w:hAnsi="Century Gothic"/>
        </w:rPr>
        <w:t xml:space="preserve">por </w:t>
      </w:r>
      <w:r w:rsidR="008E306B" w:rsidRPr="008E306B">
        <w:rPr>
          <w:rFonts w:ascii="Century Gothic" w:hAnsi="Century Gothic"/>
          <w:b/>
          <w:lang w:val="es-MX"/>
        </w:rPr>
        <w:t xml:space="preserve"> </w:t>
      </w:r>
      <w:r w:rsidR="00710438" w:rsidRPr="00710438">
        <w:rPr>
          <w:rFonts w:ascii="Century Gothic" w:hAnsi="Century Gothic"/>
          <w:b/>
          <w:lang w:val="es-MX"/>
        </w:rPr>
        <w:t xml:space="preserve"> ELIMINADO</w:t>
      </w:r>
      <w:r w:rsidR="008E306B" w:rsidRPr="008E306B">
        <w:rPr>
          <w:rFonts w:ascii="Century Gothic" w:hAnsi="Century Gothic"/>
          <w:lang w:val="es-MX"/>
        </w:rPr>
        <w:t xml:space="preserve">, a través de su abogado patrono </w:t>
      </w:r>
      <w:r w:rsidR="00710438" w:rsidRPr="00710438">
        <w:rPr>
          <w:rFonts w:ascii="Century Gothic" w:hAnsi="Century Gothic"/>
          <w:b/>
          <w:lang w:val="es-MX"/>
        </w:rPr>
        <w:t>ELIMINADO</w:t>
      </w:r>
      <w:r w:rsidR="008E306B" w:rsidRPr="008E306B">
        <w:rPr>
          <w:rFonts w:ascii="Century Gothic" w:hAnsi="Century Gothic"/>
          <w:lang w:val="es-MX"/>
        </w:rPr>
        <w:t>, en contra del proveído dictado por el Juez Primero de lo Familiar de Ciudad Valles, S.L.P., el 18 dieciocho de noviembre del año 2020 dos mil veinte, a través del cual le negó la admisión del recurso de apelación que hizo valer, dentro del Juicio por Divorcio Incausado, relativo al expediente número 404/2020, promovido por</w:t>
      </w:r>
      <w:r w:rsidR="00710438" w:rsidRPr="00710438">
        <w:rPr>
          <w:rFonts w:ascii="Century Gothic" w:hAnsi="Century Gothic"/>
          <w:b/>
          <w:iCs/>
          <w:caps/>
        </w:rPr>
        <w:t xml:space="preserve"> ELIMINADO</w:t>
      </w:r>
      <w:r w:rsidR="008E306B" w:rsidRPr="008E306B">
        <w:rPr>
          <w:rFonts w:ascii="Century Gothic" w:hAnsi="Century Gothic"/>
          <w:iCs/>
        </w:rPr>
        <w:t>,</w:t>
      </w:r>
      <w:r w:rsidR="008E306B" w:rsidRPr="008E306B">
        <w:rPr>
          <w:rFonts w:ascii="Century Gothic" w:hAnsi="Century Gothic"/>
          <w:b/>
          <w:iCs/>
        </w:rPr>
        <w:t xml:space="preserve"> </w:t>
      </w:r>
      <w:r w:rsidR="008E306B" w:rsidRPr="008E306B">
        <w:rPr>
          <w:rFonts w:ascii="Century Gothic" w:hAnsi="Century Gothic"/>
          <w:iCs/>
        </w:rPr>
        <w:t>en contra de</w:t>
      </w:r>
      <w:r w:rsidR="00710438" w:rsidRPr="00710438">
        <w:rPr>
          <w:rFonts w:ascii="Century Gothic" w:hAnsi="Century Gothic"/>
          <w:b/>
          <w:lang w:val="es-MX"/>
        </w:rPr>
        <w:t xml:space="preserve"> ELIMINADO</w:t>
      </w:r>
      <w:r w:rsidR="008E306B">
        <w:rPr>
          <w:rFonts w:ascii="Century Gothic" w:hAnsi="Century Gothic"/>
          <w:lang w:val="es-MX"/>
        </w:rPr>
        <w:t xml:space="preserve">. </w:t>
      </w:r>
      <w:r w:rsidR="008E306B" w:rsidRPr="008E306B">
        <w:rPr>
          <w:rFonts w:ascii="Century Gothic" w:hAnsi="Century Gothic"/>
          <w:b/>
        </w:rPr>
        <w:t>TERCERO</w:t>
      </w:r>
      <w:r w:rsidR="008E306B" w:rsidRPr="008E306B">
        <w:rPr>
          <w:rFonts w:ascii="Century Gothic" w:hAnsi="Century Gothic"/>
        </w:rPr>
        <w:t>.- Por las razones expuestas en el considerando séptimo del presente fallo, no ha lugar a imponer a la quejosa la multa a que se refiere el artículo 975 de la Ley Adjetiva Civil del Estado.</w:t>
      </w:r>
      <w:r w:rsidR="008E306B">
        <w:rPr>
          <w:rFonts w:ascii="Century Gothic" w:hAnsi="Century Gothic"/>
        </w:rPr>
        <w:t xml:space="preserve"> </w:t>
      </w:r>
      <w:r w:rsidR="008E306B" w:rsidRPr="008E306B">
        <w:rPr>
          <w:rFonts w:ascii="Century Gothic" w:hAnsi="Century Gothic" w:cs="Arial"/>
          <w:b/>
          <w:iCs/>
        </w:rPr>
        <w:t xml:space="preserve">CUARTO.- </w:t>
      </w:r>
      <w:r w:rsidR="008E306B" w:rsidRPr="008E306B">
        <w:rPr>
          <w:rFonts w:ascii="Century Gothic" w:hAnsi="Century Gothic" w:cs="Arial"/>
          <w:iCs/>
        </w:rPr>
        <w:t>Al no existir inconformidad de las partes litigantes, respecto a que sus datos personales se incluyan en la publicación del fallo, al efectuarse la misma inclúyanse tales datos, con la protección oficiosa que corresponda.</w:t>
      </w:r>
      <w:r w:rsidR="008E306B" w:rsidRPr="008E306B">
        <w:rPr>
          <w:rFonts w:ascii="Century Gothic" w:hAnsi="Century Gothic" w:cs="Arial"/>
          <w:b/>
        </w:rPr>
        <w:t xml:space="preserve"> QUINTO.-</w:t>
      </w:r>
      <w:r w:rsidR="008E306B" w:rsidRPr="008E306B">
        <w:rPr>
          <w:rFonts w:ascii="Century Gothic" w:hAnsi="Century Gothic" w:cs="Arial"/>
        </w:rPr>
        <w:t xml:space="preserve"> Envíese copia certificada de esta resolución al Juez Primero de lo Familiar de Ciudad Valles, S.L.P., para los efectos legales correspondientes y en su oportunidad archívese el toca como asunto concluido.</w:t>
      </w:r>
      <w:r w:rsidR="008E306B">
        <w:rPr>
          <w:rFonts w:ascii="Century Gothic" w:hAnsi="Century Gothic" w:cs="Arial"/>
        </w:rPr>
        <w:t xml:space="preserve"> </w:t>
      </w:r>
      <w:r w:rsidR="008E306B" w:rsidRPr="008E306B">
        <w:rPr>
          <w:rFonts w:ascii="Century Gothic" w:hAnsi="Century Gothic" w:cs="Arial"/>
          <w:b/>
          <w:iCs/>
        </w:rPr>
        <w:t>SEXTO.-</w:t>
      </w:r>
      <w:r w:rsidR="008E306B" w:rsidRPr="008E306B">
        <w:rPr>
          <w:rFonts w:ascii="Century Gothic" w:hAnsi="Century Gothic" w:cs="Arial"/>
          <w:iCs/>
        </w:rPr>
        <w:t xml:space="preserve"> Notifíquese personalmente, comuníquese y cúmplase</w:t>
      </w:r>
      <w:r w:rsidR="008E306B">
        <w:rPr>
          <w:rFonts w:ascii="Century Gothic" w:hAnsi="Century Gothic" w:cs="Arial"/>
          <w:iCs/>
        </w:rPr>
        <w:t>”</w:t>
      </w:r>
      <w:r w:rsidR="00F14C32" w:rsidRPr="008E306B">
        <w:rPr>
          <w:rFonts w:ascii="Century Gothic" w:hAnsi="Century Gothic"/>
          <w:color w:val="000000"/>
          <w:lang w:eastAsia="en-US"/>
        </w:rPr>
        <w:t xml:space="preserve">. </w:t>
      </w:r>
      <w:r w:rsidR="00757FD3" w:rsidRPr="008E306B">
        <w:rPr>
          <w:rFonts w:ascii="Century Gothic" w:hAnsi="Century Gothic"/>
          <w:color w:val="000000"/>
          <w:lang w:eastAsia="en-US"/>
        </w:rPr>
        <w:t>En lo tocante, l</w:t>
      </w:r>
      <w:r w:rsidRPr="008E306B">
        <w:rPr>
          <w:rFonts w:ascii="Century Gothic" w:hAnsi="Century Gothic" w:cs="Tahoma"/>
          <w:bCs/>
        </w:rPr>
        <w:t xml:space="preserve">a </w:t>
      </w:r>
      <w:r w:rsidRPr="008E306B">
        <w:rPr>
          <w:rFonts w:ascii="Century Gothic" w:hAnsi="Century Gothic" w:cs="Tahoma"/>
          <w:b/>
          <w:bCs/>
        </w:rPr>
        <w:t>Magistrada Olga Regina García López</w:t>
      </w:r>
      <w:r w:rsidRPr="008E306B">
        <w:rPr>
          <w:rFonts w:ascii="Century Gothic" w:hAnsi="Century Gothic" w:cs="Tahoma"/>
          <w:bCs/>
        </w:rPr>
        <w:t>,</w:t>
      </w:r>
      <w:r w:rsidRPr="00FD02B4">
        <w:rPr>
          <w:rFonts w:ascii="Century Gothic" w:hAnsi="Century Gothic" w:cs="Tahoma"/>
          <w:bCs/>
        </w:rPr>
        <w:t xml:space="preserve"> </w:t>
      </w:r>
      <w:r w:rsidR="00757FD3" w:rsidRPr="00FD02B4">
        <w:rPr>
          <w:rFonts w:ascii="Century Gothic" w:hAnsi="Century Gothic" w:cs="Tahoma"/>
          <w:bCs/>
        </w:rPr>
        <w:t>manifiesta</w:t>
      </w:r>
      <w:r w:rsidRPr="00FD02B4">
        <w:rPr>
          <w:rFonts w:ascii="Century Gothic" w:hAnsi="Century Gothic" w:cs="Tahoma"/>
          <w:bCs/>
        </w:rPr>
        <w:t>: “</w:t>
      </w:r>
      <w:r w:rsidR="00FD02B4" w:rsidRPr="00FD02B4">
        <w:rPr>
          <w:rFonts w:ascii="Century Gothic" w:hAnsi="Century Gothic" w:cs="Tahoma"/>
          <w:bCs/>
        </w:rPr>
        <w:t>A</w:t>
      </w:r>
      <w:r w:rsidRPr="00FD02B4">
        <w:rPr>
          <w:rFonts w:ascii="Century Gothic" w:hAnsi="Century Gothic" w:cs="Tahoma"/>
          <w:bCs/>
        </w:rPr>
        <w:t xml:space="preserve"> su consideración</w:t>
      </w:r>
      <w:r w:rsidR="00C40386" w:rsidRPr="00FD02B4">
        <w:rPr>
          <w:rFonts w:ascii="Century Gothic" w:hAnsi="Century Gothic" w:cs="Tahoma"/>
          <w:bCs/>
        </w:rPr>
        <w:t xml:space="preserve"> se encuentra</w:t>
      </w:r>
      <w:r w:rsidRPr="00FD02B4">
        <w:rPr>
          <w:rFonts w:ascii="Century Gothic" w:hAnsi="Century Gothic" w:cs="Tahoma"/>
          <w:bCs/>
        </w:rPr>
        <w:t xml:space="preserve"> </w:t>
      </w:r>
      <w:r w:rsidR="00F503BB" w:rsidRPr="00FD02B4">
        <w:rPr>
          <w:rFonts w:ascii="Century Gothic" w:hAnsi="Century Gothic" w:cs="Tahoma"/>
          <w:bCs/>
        </w:rPr>
        <w:t xml:space="preserve">la ponencia que presenta </w:t>
      </w:r>
      <w:r w:rsidRPr="00FD02B4">
        <w:rPr>
          <w:rFonts w:ascii="Century Gothic" w:hAnsi="Century Gothic" w:cs="Tahoma"/>
          <w:bCs/>
        </w:rPr>
        <w:t>l</w:t>
      </w:r>
      <w:r w:rsidR="00F503BB" w:rsidRPr="00FD02B4">
        <w:rPr>
          <w:rFonts w:ascii="Century Gothic" w:hAnsi="Century Gothic" w:cs="Tahoma"/>
          <w:bCs/>
        </w:rPr>
        <w:t>a</w:t>
      </w:r>
      <w:r w:rsidRPr="00FD02B4">
        <w:rPr>
          <w:rFonts w:ascii="Century Gothic" w:hAnsi="Century Gothic" w:cs="Tahoma"/>
          <w:bCs/>
        </w:rPr>
        <w:t xml:space="preserve"> </w:t>
      </w:r>
      <w:r w:rsidR="000F1BA2">
        <w:rPr>
          <w:rFonts w:ascii="Century Gothic" w:hAnsi="Century Gothic" w:cs="Tahoma"/>
          <w:bCs/>
        </w:rPr>
        <w:lastRenderedPageBreak/>
        <w:t>Magistrada Alma Delia</w:t>
      </w:r>
      <w:r w:rsidR="00FD02B4" w:rsidRPr="00FD02B4">
        <w:rPr>
          <w:rFonts w:ascii="Century Gothic" w:hAnsi="Century Gothic" w:cs="Tahoma"/>
        </w:rPr>
        <w:t xml:space="preserve"> González Centeno</w:t>
      </w:r>
      <w:r w:rsidRPr="00FD02B4">
        <w:rPr>
          <w:rFonts w:ascii="Century Gothic" w:hAnsi="Century Gothic" w:cs="Tahoma"/>
        </w:rPr>
        <w:t xml:space="preserve">, en el toca </w:t>
      </w:r>
      <w:r w:rsidR="00FD02B4" w:rsidRPr="00FD02B4">
        <w:rPr>
          <w:rFonts w:ascii="Century Gothic" w:hAnsi="Century Gothic" w:cs="Tahoma"/>
        </w:rPr>
        <w:t>186-20</w:t>
      </w:r>
      <w:r w:rsidRPr="00FD02B4">
        <w:rPr>
          <w:rFonts w:ascii="Century Gothic" w:hAnsi="Century Gothic" w:cs="Tahoma"/>
        </w:rPr>
        <w:t>, si</w:t>
      </w:r>
      <w:r w:rsidR="00FD02B4">
        <w:rPr>
          <w:rFonts w:ascii="Century Gothic" w:hAnsi="Century Gothic" w:cs="Tahoma"/>
        </w:rPr>
        <w:t xml:space="preserve"> existe alguna intervención, este es </w:t>
      </w:r>
      <w:r w:rsidRPr="00FD02B4">
        <w:rPr>
          <w:rFonts w:ascii="Century Gothic" w:hAnsi="Century Gothic" w:cs="Tahoma"/>
        </w:rPr>
        <w:t>el momento</w:t>
      </w:r>
      <w:r w:rsidR="00FD02B4">
        <w:rPr>
          <w:rFonts w:ascii="Century Gothic" w:hAnsi="Century Gothic" w:cs="Tahoma"/>
        </w:rPr>
        <w:t>, si Magistrado Alejandro, y luego Magistrada ponente</w:t>
      </w:r>
      <w:r w:rsidRPr="00FD02B4">
        <w:rPr>
          <w:rFonts w:ascii="Century Gothic" w:hAnsi="Century Gothic" w:cs="Tahoma"/>
        </w:rPr>
        <w:t>”.</w:t>
      </w:r>
      <w:r w:rsidR="00041759" w:rsidRPr="00FD02B4">
        <w:rPr>
          <w:rFonts w:ascii="Century Gothic" w:hAnsi="Century Gothic" w:cs="Tahoma"/>
        </w:rPr>
        <w:t xml:space="preserve"> “</w:t>
      </w:r>
      <w:r w:rsidR="00FD02B4">
        <w:rPr>
          <w:rFonts w:ascii="Century Gothic" w:hAnsi="Century Gothic" w:cs="Tahoma"/>
        </w:rPr>
        <w:t xml:space="preserve">Primero la ponente”, </w:t>
      </w:r>
      <w:r w:rsidR="000F1BA2">
        <w:rPr>
          <w:rFonts w:ascii="Century Gothic" w:hAnsi="Century Gothic" w:cs="Tahoma"/>
        </w:rPr>
        <w:t>señala</w:t>
      </w:r>
      <w:r w:rsidR="00FD02B4">
        <w:rPr>
          <w:rFonts w:ascii="Century Gothic" w:hAnsi="Century Gothic" w:cs="Tahoma"/>
        </w:rPr>
        <w:t xml:space="preserve"> el </w:t>
      </w:r>
      <w:r w:rsidR="00FD02B4">
        <w:rPr>
          <w:rFonts w:ascii="Century Gothic" w:hAnsi="Century Gothic" w:cs="Tahoma"/>
          <w:b/>
        </w:rPr>
        <w:t>Magistrado Alejandro Hernández Castillo</w:t>
      </w:r>
      <w:r w:rsidR="00FD02B4">
        <w:rPr>
          <w:rFonts w:ascii="Century Gothic" w:hAnsi="Century Gothic" w:cs="Tahoma"/>
        </w:rPr>
        <w:t>. “Gracias Magistrado, con el permiso de Usted y de todos, para hacer una aclaración, una corrección</w:t>
      </w:r>
      <w:r w:rsidR="000F1BA2">
        <w:rPr>
          <w:rFonts w:ascii="Century Gothic" w:hAnsi="Century Gothic" w:cs="Tahoma"/>
        </w:rPr>
        <w:t xml:space="preserve"> en </w:t>
      </w:r>
      <w:r w:rsidR="00FD02B4">
        <w:rPr>
          <w:rFonts w:ascii="Century Gothic" w:hAnsi="Century Gothic" w:cs="Tahoma"/>
        </w:rPr>
        <w:t xml:space="preserve"> el proyecto que presento”, expresa la </w:t>
      </w:r>
      <w:r w:rsidR="00FD02B4">
        <w:rPr>
          <w:rFonts w:ascii="Century Gothic" w:hAnsi="Century Gothic" w:cs="Tahoma"/>
          <w:b/>
        </w:rPr>
        <w:t xml:space="preserve">Magistrada </w:t>
      </w:r>
      <w:r w:rsidR="000A2E60">
        <w:rPr>
          <w:rFonts w:ascii="Century Gothic" w:hAnsi="Century Gothic" w:cs="Tahoma"/>
          <w:b/>
        </w:rPr>
        <w:t>Alma Delia González Centeno</w:t>
      </w:r>
      <w:r w:rsidR="000A2E60">
        <w:rPr>
          <w:rFonts w:ascii="Century Gothic" w:hAnsi="Century Gothic" w:cs="Tahoma"/>
        </w:rPr>
        <w:t>, “</w:t>
      </w:r>
      <w:r w:rsidR="00E15F34">
        <w:rPr>
          <w:rFonts w:ascii="Century Gothic" w:hAnsi="Century Gothic" w:cs="Tahoma"/>
        </w:rPr>
        <w:t xml:space="preserve">y </w:t>
      </w:r>
      <w:r w:rsidR="000A2E60">
        <w:rPr>
          <w:rFonts w:ascii="Century Gothic" w:hAnsi="Century Gothic" w:cs="Tahoma"/>
        </w:rPr>
        <w:t xml:space="preserve">que se somete ahorita a consideración concretamente en la foja dos, en donde comienza el resultando segundo, en el segundo párrafo por un error de ortografía </w:t>
      </w:r>
      <w:r w:rsidR="000F1BA2">
        <w:rPr>
          <w:rFonts w:ascii="Century Gothic" w:hAnsi="Century Gothic" w:cs="Tahoma"/>
        </w:rPr>
        <w:t xml:space="preserve">en lugar de decir </w:t>
      </w:r>
      <w:r w:rsidR="000A2E60">
        <w:rPr>
          <w:rFonts w:ascii="Century Gothic" w:hAnsi="Century Gothic" w:cs="Tahoma"/>
        </w:rPr>
        <w:t xml:space="preserve"> dos mil veintiuno, dice dos mol veintiuno, haría la corrección respectiva Magistrada y si Ustedes me lo permiten y así se aprueba en su momento el asunto, muchas gracias”. “Gracias, Magistrado Alejandro adelante”, dice la </w:t>
      </w:r>
      <w:r w:rsidR="000A2E60">
        <w:rPr>
          <w:rFonts w:ascii="Century Gothic" w:hAnsi="Century Gothic" w:cs="Tahoma"/>
          <w:b/>
        </w:rPr>
        <w:t>Magistrada Olga Regina García López</w:t>
      </w:r>
      <w:r w:rsidR="0075350D">
        <w:rPr>
          <w:rFonts w:ascii="Century Gothic" w:hAnsi="Century Gothic" w:cs="Tahoma"/>
          <w:b/>
        </w:rPr>
        <w:t xml:space="preserve">. </w:t>
      </w:r>
      <w:r w:rsidR="0075350D">
        <w:rPr>
          <w:rFonts w:ascii="Century Gothic" w:hAnsi="Century Gothic" w:cs="Tahoma"/>
        </w:rPr>
        <w:t xml:space="preserve">“Gracias Presidenta con el permiso de todos en el presente asunto me resulta a mí una causa de excusa en términos de la fracción IV del artículo 169 del Código de Procedimientos Civiles”, refiere el </w:t>
      </w:r>
      <w:r w:rsidR="0075350D">
        <w:rPr>
          <w:rFonts w:ascii="Century Gothic" w:hAnsi="Century Gothic" w:cs="Tahoma"/>
          <w:b/>
        </w:rPr>
        <w:t>Magistrado Alejandro Hernández Castillo</w:t>
      </w:r>
      <w:r w:rsidR="0075350D">
        <w:rPr>
          <w:rFonts w:ascii="Century Gothic" w:hAnsi="Century Gothic" w:cs="Tahoma"/>
        </w:rPr>
        <w:t xml:space="preserve">. “169, ¿fracción?”, dice la </w:t>
      </w:r>
      <w:r w:rsidR="0075350D">
        <w:rPr>
          <w:rFonts w:ascii="Century Gothic" w:hAnsi="Century Gothic" w:cs="Tahoma"/>
          <w:b/>
        </w:rPr>
        <w:t xml:space="preserve">Magistrada Olga Regina García López. </w:t>
      </w:r>
      <w:r w:rsidR="0075350D">
        <w:rPr>
          <w:rFonts w:ascii="Century Gothic" w:hAnsi="Century Gothic" w:cs="Tahoma"/>
        </w:rPr>
        <w:t xml:space="preserve">“169, fracción IV, gracias”, señala el </w:t>
      </w:r>
      <w:r w:rsidR="0075350D">
        <w:rPr>
          <w:rFonts w:ascii="Century Gothic" w:hAnsi="Century Gothic" w:cs="Tahoma"/>
          <w:b/>
        </w:rPr>
        <w:t>Magistrado Alejandro Hernández Castillo</w:t>
      </w:r>
      <w:r w:rsidR="0075350D">
        <w:rPr>
          <w:rFonts w:ascii="Century Gothic" w:hAnsi="Century Gothic" w:cs="Tahoma"/>
        </w:rPr>
        <w:t>. “A su consideración la excusa planteada por el Magistrado Alejandro</w:t>
      </w:r>
      <w:r w:rsidR="00046516">
        <w:rPr>
          <w:rFonts w:ascii="Century Gothic" w:hAnsi="Century Gothic" w:cs="Tahoma"/>
        </w:rPr>
        <w:t xml:space="preserve"> </w:t>
      </w:r>
      <w:r w:rsidR="00046516" w:rsidRPr="00046516">
        <w:rPr>
          <w:rFonts w:ascii="Century Gothic" w:hAnsi="Century Gothic" w:cs="Tahoma"/>
        </w:rPr>
        <w:t>Hernández Castillo</w:t>
      </w:r>
      <w:r w:rsidR="0075350D">
        <w:rPr>
          <w:rFonts w:ascii="Century Gothic" w:hAnsi="Century Gothic" w:cs="Tahoma"/>
        </w:rPr>
        <w:t>, con fundamento en el artículo 169,</w:t>
      </w:r>
      <w:r w:rsidR="00046516">
        <w:rPr>
          <w:rFonts w:ascii="Century Gothic" w:hAnsi="Century Gothic" w:cs="Tahoma"/>
        </w:rPr>
        <w:t xml:space="preserve"> </w:t>
      </w:r>
      <w:r w:rsidR="0075350D">
        <w:rPr>
          <w:rFonts w:ascii="Century Gothic" w:hAnsi="Century Gothic" w:cs="Tahoma"/>
        </w:rPr>
        <w:t xml:space="preserve">fracción IV del Código de Procedimientos Civiles”, </w:t>
      </w:r>
      <w:r w:rsidR="00046516">
        <w:rPr>
          <w:rFonts w:ascii="Century Gothic" w:hAnsi="Century Gothic" w:cs="Tahoma"/>
        </w:rPr>
        <w:t xml:space="preserve">expresa </w:t>
      </w:r>
      <w:r w:rsidR="0075350D">
        <w:rPr>
          <w:rFonts w:ascii="Century Gothic" w:hAnsi="Century Gothic" w:cs="Tahoma"/>
        </w:rPr>
        <w:t xml:space="preserve">la </w:t>
      </w:r>
      <w:r w:rsidR="0075350D">
        <w:rPr>
          <w:rFonts w:ascii="Century Gothic" w:hAnsi="Century Gothic" w:cs="Tahoma"/>
          <w:b/>
        </w:rPr>
        <w:t>Magistrada Olga Regina García López</w:t>
      </w:r>
      <w:r w:rsidR="00046516">
        <w:rPr>
          <w:rFonts w:ascii="Century Gothic" w:hAnsi="Century Gothic" w:cs="Tahoma"/>
          <w:b/>
        </w:rPr>
        <w:t>, “</w:t>
      </w:r>
      <w:r w:rsidR="0075350D">
        <w:rPr>
          <w:rFonts w:ascii="Century Gothic" w:hAnsi="Century Gothic" w:cs="Tahoma"/>
        </w:rPr>
        <w:t xml:space="preserve">quien se encuentre a favor de dicha excusa, favor de levantar la mano en este momento. Aprobada por unanimidad”. “Sí Presidenta”, dice la </w:t>
      </w:r>
      <w:r w:rsidR="0075350D">
        <w:rPr>
          <w:rFonts w:ascii="Century Gothic" w:hAnsi="Century Gothic" w:cs="Tahoma"/>
          <w:b/>
        </w:rPr>
        <w:t>licenciada Ma. del Rosario Torres Mancilla</w:t>
      </w:r>
      <w:r w:rsidR="0075350D">
        <w:rPr>
          <w:rFonts w:ascii="Century Gothic" w:hAnsi="Century Gothic" w:cs="Tahoma"/>
        </w:rPr>
        <w:t xml:space="preserve">. </w:t>
      </w:r>
      <w:r w:rsidR="00E15F34" w:rsidRPr="00E15F34">
        <w:rPr>
          <w:rFonts w:ascii="Century Gothic" w:hAnsi="Century Gothic" w:cs="Tahoma"/>
          <w:b/>
        </w:rPr>
        <w:t xml:space="preserve">Atento a ello se aprueba por unanimidad de votos la excusa </w:t>
      </w:r>
      <w:r w:rsidR="00E15F34" w:rsidRPr="00E15F34">
        <w:rPr>
          <w:rFonts w:ascii="Century Gothic" w:hAnsi="Century Gothic" w:cs="Tahoma"/>
          <w:b/>
        </w:rPr>
        <w:lastRenderedPageBreak/>
        <w:t>presentada por el Magistrado Alejandro Hernández Castillo.</w:t>
      </w:r>
      <w:r w:rsidR="00E15F34">
        <w:rPr>
          <w:rFonts w:ascii="Century Gothic" w:hAnsi="Century Gothic" w:cs="Tahoma"/>
        </w:rPr>
        <w:t xml:space="preserve"> </w:t>
      </w:r>
      <w:r w:rsidR="0075350D">
        <w:rPr>
          <w:rFonts w:ascii="Century Gothic" w:hAnsi="Century Gothic" w:cs="Tahoma"/>
        </w:rPr>
        <w:t>“Se encuentra a consideración la ponencia en cuanto al fondo”, contin</w:t>
      </w:r>
      <w:r w:rsidR="00046516">
        <w:rPr>
          <w:rFonts w:ascii="Century Gothic" w:hAnsi="Century Gothic" w:cs="Tahoma"/>
        </w:rPr>
        <w:t>ú</w:t>
      </w:r>
      <w:r w:rsidR="0075350D">
        <w:rPr>
          <w:rFonts w:ascii="Century Gothic" w:hAnsi="Century Gothic" w:cs="Tahoma"/>
        </w:rPr>
        <w:t xml:space="preserve">a la </w:t>
      </w:r>
      <w:r w:rsidR="0075350D">
        <w:rPr>
          <w:rFonts w:ascii="Century Gothic" w:hAnsi="Century Gothic" w:cs="Tahoma"/>
          <w:b/>
        </w:rPr>
        <w:t xml:space="preserve">Magistrada Olga Regina García López, </w:t>
      </w:r>
      <w:r w:rsidR="0075350D">
        <w:rPr>
          <w:rFonts w:ascii="Century Gothic" w:hAnsi="Century Gothic" w:cs="Tahoma"/>
        </w:rPr>
        <w:t xml:space="preserve">“si no existe alguna otra intervención les pido por favor que procedamos a votar la ponencia, quien se encuentre a favor de la ponencia presentada por la Magistrada Alma Delia González Centeno, en el toca 186-20, favor de levantar la mano en este momento. Aprobada por unanimidad con la excusa referida”. “Sí, Presidenta”, manifiesta la </w:t>
      </w:r>
      <w:r w:rsidR="0075350D">
        <w:rPr>
          <w:rFonts w:ascii="Century Gothic" w:hAnsi="Century Gothic" w:cs="Tahoma"/>
          <w:b/>
        </w:rPr>
        <w:t>licenciada Ma. del Rosario Torres Mancilla</w:t>
      </w:r>
      <w:r w:rsidR="0075350D">
        <w:rPr>
          <w:rFonts w:ascii="Century Gothic" w:hAnsi="Century Gothic" w:cs="Tahoma"/>
        </w:rPr>
        <w:t xml:space="preserve">. </w:t>
      </w:r>
      <w:r w:rsidR="0075350D">
        <w:rPr>
          <w:rFonts w:ascii="Century Gothic" w:hAnsi="Century Gothic" w:cs="Tahoma"/>
          <w:b/>
        </w:rPr>
        <w:t>Atento a ello, con la precisión antes mencionada</w:t>
      </w:r>
      <w:r w:rsidR="0075350D" w:rsidRPr="00FD02B4">
        <w:rPr>
          <w:rFonts w:ascii="Century Gothic" w:hAnsi="Century Gothic" w:cs="Tahoma"/>
          <w:b/>
        </w:rPr>
        <w:t xml:space="preserve"> la ponencia de cuenta es aprobada en sus términos por unanimidad de votos</w:t>
      </w:r>
      <w:r w:rsidR="00046516">
        <w:rPr>
          <w:rFonts w:ascii="Century Gothic" w:hAnsi="Century Gothic" w:cs="Tahoma"/>
          <w:b/>
        </w:rPr>
        <w:t xml:space="preserve"> de los presentes</w:t>
      </w:r>
      <w:r w:rsidR="0075350D">
        <w:rPr>
          <w:rFonts w:ascii="Century Gothic" w:hAnsi="Century Gothic" w:cs="Tahoma"/>
          <w:b/>
        </w:rPr>
        <w:t>, con excusa del Magistrado Alejandro Hernández Castillo</w:t>
      </w:r>
      <w:r w:rsidR="0075350D" w:rsidRPr="00FD02B4">
        <w:rPr>
          <w:rFonts w:ascii="Century Gothic" w:hAnsi="Century Gothic" w:cs="Tahoma"/>
          <w:b/>
        </w:rPr>
        <w:t>.</w:t>
      </w:r>
      <w:r w:rsidR="003501DF">
        <w:rPr>
          <w:rFonts w:ascii="Century Gothic" w:hAnsi="Century Gothic" w:cs="Tahoma"/>
          <w:b/>
        </w:rPr>
        <w:t>-</w:t>
      </w:r>
      <w:r w:rsidR="009246BF">
        <w:rPr>
          <w:rFonts w:ascii="Century Gothic" w:hAnsi="Century Gothic" w:cs="Tahoma"/>
          <w:b/>
        </w:rPr>
        <w:t xml:space="preserve"> - - - - - - - - - - - - - - - - - - - - - - - - - - - - - - - - - - - - - - </w:t>
      </w:r>
      <w:r w:rsidR="003501DF">
        <w:rPr>
          <w:rFonts w:ascii="Century Gothic" w:hAnsi="Century Gothic" w:cs="Tahoma"/>
          <w:b/>
        </w:rPr>
        <w:t xml:space="preserve"> </w:t>
      </w:r>
    </w:p>
    <w:p w14:paraId="2FA98FDB" w14:textId="0731A625" w:rsidR="00B83808" w:rsidRPr="00A72371" w:rsidRDefault="00F14C32" w:rsidP="00CF499F">
      <w:pPr>
        <w:pStyle w:val="Textoindependiente"/>
        <w:spacing w:line="490" w:lineRule="auto"/>
        <w:rPr>
          <w:rFonts w:ascii="Century Gothic" w:hAnsi="Century Gothic"/>
          <w:b/>
          <w:color w:val="000000"/>
        </w:rPr>
      </w:pPr>
      <w:r w:rsidRPr="00CF499F">
        <w:rPr>
          <w:rFonts w:ascii="Century Gothic" w:hAnsi="Century Gothic"/>
          <w:color w:val="000000"/>
        </w:rPr>
        <w:t>“</w:t>
      </w:r>
      <w:r w:rsidR="00CF499F" w:rsidRPr="00A756D8">
        <w:rPr>
          <w:rFonts w:ascii="Century Gothic" w:hAnsi="Century Gothic"/>
          <w:b/>
        </w:rPr>
        <w:t>C</w:t>
      </w:r>
      <w:r w:rsidR="00CF499F" w:rsidRPr="00CF499F">
        <w:rPr>
          <w:rFonts w:ascii="Century Gothic" w:hAnsi="Century Gothic"/>
          <w:b/>
        </w:rPr>
        <w:t>)</w:t>
      </w:r>
      <w:r w:rsidR="00CF499F" w:rsidRPr="00CF499F">
        <w:rPr>
          <w:rFonts w:ascii="Century Gothic" w:hAnsi="Century Gothic" w:cs="Tahoma"/>
          <w:b/>
        </w:rPr>
        <w:t xml:space="preserve"> La que plantea la Magistrada María Elena Palomino Reyna, en el toca 107-21,</w:t>
      </w:r>
      <w:r w:rsidR="00CF499F" w:rsidRPr="00CF499F">
        <w:rPr>
          <w:rFonts w:ascii="Century Gothic" w:hAnsi="Century Gothic"/>
          <w:b/>
        </w:rPr>
        <w:t xml:space="preserve"> f</w:t>
      </w:r>
      <w:r w:rsidR="00CF499F" w:rsidRPr="00CF499F">
        <w:rPr>
          <w:rFonts w:ascii="Century Gothic" w:hAnsi="Century Gothic" w:cs="Tahoma"/>
          <w:b/>
        </w:rPr>
        <w:t>ormado con motivo del recurso de queja interpuesto</w:t>
      </w:r>
      <w:r w:rsidR="00CF499F" w:rsidRPr="00CF499F">
        <w:rPr>
          <w:rFonts w:ascii="Century Gothic" w:hAnsi="Century Gothic"/>
          <w:b/>
        </w:rPr>
        <w:t xml:space="preserve"> por </w:t>
      </w:r>
      <w:r w:rsidR="00710438" w:rsidRPr="00710438">
        <w:rPr>
          <w:rFonts w:ascii="Century Gothic" w:hAnsi="Century Gothic"/>
          <w:b/>
        </w:rPr>
        <w:t>ELIMINADO</w:t>
      </w:r>
      <w:r w:rsidR="00CF499F" w:rsidRPr="00CF499F">
        <w:rPr>
          <w:rFonts w:ascii="Century Gothic" w:hAnsi="Century Gothic"/>
          <w:b/>
        </w:rPr>
        <w:t xml:space="preserve">, en contra del auto de fecha 25 veinticinco de mayo de 2021 dos mil veintiuno, dictado por la Jueza Primero del Ramo Familiar perteneciente al Primer Distrito Judicial con sede en la capital, y en el que se negó admitir un recurso de apelación la sentencia de 14 catorce de abril del año en curso, dictada dentro de los autos del expediente 1070/2020, relativo al juicio de Controversia Familiar promovido por </w:t>
      </w:r>
      <w:r w:rsidR="00710438" w:rsidRPr="00710438">
        <w:rPr>
          <w:rFonts w:ascii="Century Gothic" w:hAnsi="Century Gothic"/>
          <w:b/>
        </w:rPr>
        <w:t>ELIMINADO</w:t>
      </w:r>
      <w:r w:rsidR="00CF499F" w:rsidRPr="00CF499F">
        <w:rPr>
          <w:rFonts w:ascii="Century Gothic" w:hAnsi="Century Gothic"/>
          <w:b/>
        </w:rPr>
        <w:t xml:space="preserve"> en contra de la aquí quejosa</w:t>
      </w:r>
      <w:r w:rsidR="009246BF">
        <w:rPr>
          <w:rFonts w:ascii="Century Gothic" w:hAnsi="Century Gothic"/>
          <w:b/>
        </w:rPr>
        <w:t xml:space="preserve"> </w:t>
      </w:r>
      <w:r w:rsidR="00710438" w:rsidRPr="00710438">
        <w:rPr>
          <w:rFonts w:ascii="Century Gothic" w:hAnsi="Century Gothic"/>
          <w:b/>
        </w:rPr>
        <w:t>ELIMINADO</w:t>
      </w:r>
      <w:r w:rsidR="009246BF">
        <w:rPr>
          <w:rFonts w:ascii="Century Gothic" w:hAnsi="Century Gothic"/>
          <w:b/>
        </w:rPr>
        <w:t xml:space="preserve">. </w:t>
      </w:r>
      <w:r w:rsidR="004D7B5F" w:rsidRPr="00CF499F">
        <w:rPr>
          <w:rFonts w:ascii="Century Gothic" w:hAnsi="Century Gothic"/>
        </w:rPr>
        <w:t xml:space="preserve">Cuyos puntos resolutivos que textualmente expresan lo siguiente: </w:t>
      </w:r>
      <w:r w:rsidR="00AD1586" w:rsidRPr="00CF499F">
        <w:rPr>
          <w:rFonts w:ascii="Century Gothic" w:hAnsi="Century Gothic"/>
        </w:rPr>
        <w:t>“</w:t>
      </w:r>
      <w:r w:rsidR="00AD1586" w:rsidRPr="000A5894">
        <w:rPr>
          <w:rFonts w:ascii="Century Gothic" w:hAnsi="Century Gothic"/>
          <w:b/>
          <w:color w:val="000000"/>
          <w:lang w:eastAsia="en-US"/>
        </w:rPr>
        <w:t>PRIMERO</w:t>
      </w:r>
      <w:r w:rsidR="00AD1586" w:rsidRPr="000A5894">
        <w:rPr>
          <w:rFonts w:ascii="Century Gothic" w:hAnsi="Century Gothic"/>
          <w:color w:val="000000"/>
          <w:lang w:eastAsia="en-US"/>
        </w:rPr>
        <w:t>. E</w:t>
      </w:r>
      <w:r w:rsidR="000A5894">
        <w:rPr>
          <w:rFonts w:ascii="Century Gothic" w:hAnsi="Century Gothic"/>
          <w:color w:val="000000"/>
          <w:lang w:eastAsia="en-US"/>
        </w:rPr>
        <w:t>l Pleno de este H. Supremo Tribunal de Justicia del Estado, es competente para conocer del presente Recurso de Queja</w:t>
      </w:r>
      <w:r w:rsidR="00AD1586" w:rsidRPr="000A5894">
        <w:rPr>
          <w:rFonts w:ascii="Century Gothic" w:hAnsi="Century Gothic"/>
          <w:color w:val="000000"/>
          <w:lang w:eastAsia="en-US"/>
        </w:rPr>
        <w:t xml:space="preserve">. </w:t>
      </w:r>
      <w:r w:rsidR="00AD1586" w:rsidRPr="000A5894">
        <w:rPr>
          <w:rFonts w:ascii="Century Gothic" w:hAnsi="Century Gothic"/>
          <w:b/>
          <w:color w:val="000000"/>
          <w:lang w:eastAsia="en-US"/>
        </w:rPr>
        <w:t>SEGUNDO</w:t>
      </w:r>
      <w:r w:rsidR="00AD1586" w:rsidRPr="000A5894">
        <w:rPr>
          <w:rFonts w:ascii="Century Gothic" w:hAnsi="Century Gothic"/>
          <w:color w:val="000000"/>
          <w:lang w:eastAsia="en-US"/>
        </w:rPr>
        <w:t xml:space="preserve">. </w:t>
      </w:r>
      <w:r w:rsidR="000A5894">
        <w:rPr>
          <w:rFonts w:ascii="Century Gothic" w:hAnsi="Century Gothic"/>
          <w:color w:val="000000"/>
          <w:lang w:eastAsia="en-US"/>
        </w:rPr>
        <w:t>Los agravios expresados por</w:t>
      </w:r>
      <w:r w:rsidR="00710438" w:rsidRPr="00710438">
        <w:rPr>
          <w:rFonts w:ascii="Century Gothic" w:hAnsi="Century Gothic"/>
          <w:b/>
          <w:color w:val="000000"/>
          <w:lang w:eastAsia="en-US"/>
        </w:rPr>
        <w:t xml:space="preserve"> ELIMINADO</w:t>
      </w:r>
      <w:r w:rsidR="000A5894">
        <w:rPr>
          <w:rFonts w:ascii="Century Gothic" w:hAnsi="Century Gothic"/>
          <w:color w:val="000000"/>
          <w:lang w:eastAsia="en-US"/>
        </w:rPr>
        <w:t>, resultaron fundados</w:t>
      </w:r>
      <w:r w:rsidR="008F2CDA">
        <w:rPr>
          <w:rFonts w:ascii="Century Gothic" w:hAnsi="Century Gothic"/>
          <w:color w:val="000000"/>
          <w:lang w:eastAsia="en-US"/>
        </w:rPr>
        <w:t xml:space="preserve">. </w:t>
      </w:r>
      <w:r w:rsidR="008F2CDA" w:rsidRPr="008F2CDA">
        <w:rPr>
          <w:rFonts w:ascii="Century Gothic" w:hAnsi="Century Gothic"/>
          <w:b/>
          <w:color w:val="000000"/>
          <w:lang w:eastAsia="en-US"/>
        </w:rPr>
        <w:t>TERCERO</w:t>
      </w:r>
      <w:r w:rsidR="008F2CDA">
        <w:rPr>
          <w:rFonts w:ascii="Century Gothic" w:hAnsi="Century Gothic"/>
          <w:color w:val="000000"/>
          <w:lang w:eastAsia="en-US"/>
        </w:rPr>
        <w:t xml:space="preserve">.- En </w:t>
      </w:r>
      <w:r w:rsidR="008F2CDA">
        <w:rPr>
          <w:rFonts w:ascii="Century Gothic" w:hAnsi="Century Gothic"/>
          <w:color w:val="000000"/>
          <w:lang w:eastAsia="en-US"/>
        </w:rPr>
        <w:lastRenderedPageBreak/>
        <w:t xml:space="preserve">consecuencia, se declara fundado el recurso de queja interpuesto por la referida quejosa en contra del auto de 25 veinticinco de Mayo de 2021 dos mil veintiuno, dictado por la Jueza Primero del Ramo Familiar perteneciente al Primer Distrito Judicial con sede en la capital, y en el que negó admitir el recurso de apelación contra la sentencia de 14 catorce de Abril del año en curso, dictada dentro de los autos del expediente 1070/2020 relativo al juicio de Controversia Familiar y promovido por </w:t>
      </w:r>
      <w:r w:rsidR="009246BF">
        <w:rPr>
          <w:rFonts w:ascii="Century Gothic" w:hAnsi="Century Gothic"/>
          <w:b/>
          <w:color w:val="000000"/>
          <w:lang w:eastAsia="en-US"/>
        </w:rPr>
        <w:t>ELIMINADO</w:t>
      </w:r>
      <w:r w:rsidR="008F2CDA">
        <w:rPr>
          <w:rFonts w:ascii="Century Gothic" w:hAnsi="Century Gothic"/>
          <w:color w:val="000000"/>
          <w:lang w:eastAsia="en-US"/>
        </w:rPr>
        <w:t xml:space="preserve">, por lo que ahora se ordena a la Inferior pronuncie otro auto en el que con plenitud de jurisdicción y de no existir diverso motivo, admita a trámite el recurso de apelación interpuesto. </w:t>
      </w:r>
      <w:r w:rsidR="008F2CDA">
        <w:rPr>
          <w:rFonts w:ascii="Century Gothic" w:hAnsi="Century Gothic"/>
          <w:b/>
          <w:color w:val="000000"/>
          <w:lang w:eastAsia="en-US"/>
        </w:rPr>
        <w:t xml:space="preserve">CUARTO.- </w:t>
      </w:r>
      <w:r w:rsidR="008F2CDA">
        <w:rPr>
          <w:rFonts w:ascii="Century Gothic" w:hAnsi="Century Gothic"/>
          <w:color w:val="000000"/>
          <w:lang w:eastAsia="en-US"/>
        </w:rPr>
        <w:t xml:space="preserve">Al no apreciarse que la quejosa haya tenido el propósito de obstaculizar las secuelas procesales, o se hubieren conducido con dolo o mala fe, no se impone la multa a que se refiere el artículo 975 del Código de Procedimientos Civiles. </w:t>
      </w:r>
      <w:r w:rsidR="008F2CDA">
        <w:rPr>
          <w:rFonts w:ascii="Century Gothic" w:hAnsi="Century Gothic"/>
          <w:b/>
          <w:color w:val="000000"/>
          <w:lang w:eastAsia="en-US"/>
        </w:rPr>
        <w:t xml:space="preserve">QUINTO. </w:t>
      </w:r>
      <w:r w:rsidR="008F2CDA" w:rsidRPr="00977500">
        <w:rPr>
          <w:rFonts w:ascii="Century Gothic" w:hAnsi="Century Gothic"/>
          <w:color w:val="000000"/>
          <w:lang w:eastAsia="en-US"/>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w:t>
      </w:r>
      <w:r w:rsidR="008F2CDA">
        <w:rPr>
          <w:rFonts w:ascii="Century Gothic" w:hAnsi="Century Gothic"/>
          <w:color w:val="000000"/>
          <w:lang w:eastAsia="en-US"/>
        </w:rPr>
        <w:t>s</w:t>
      </w:r>
      <w:r w:rsidR="008F2CDA" w:rsidRPr="00977500">
        <w:rPr>
          <w:rFonts w:ascii="Century Gothic" w:hAnsi="Century Gothic"/>
          <w:color w:val="000000"/>
          <w:lang w:eastAsia="en-US"/>
        </w:rPr>
        <w:t xml:space="preserve">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w:t>
      </w:r>
      <w:r w:rsidR="008F2CDA" w:rsidRPr="00977500">
        <w:rPr>
          <w:rFonts w:ascii="Century Gothic" w:hAnsi="Century Gothic"/>
          <w:color w:val="000000"/>
          <w:lang w:eastAsia="en-US"/>
        </w:rPr>
        <w:lastRenderedPageBreak/>
        <w:t>del consentimiento de la parte que acredite ser titular de la información, lo anterior sin perjuicio de la protección que por mandado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w:t>
      </w:r>
      <w:r w:rsidR="008F2CDA">
        <w:rPr>
          <w:rFonts w:ascii="Century Gothic" w:hAnsi="Century Gothic"/>
          <w:color w:val="000000"/>
          <w:lang w:eastAsia="en-US"/>
        </w:rPr>
        <w:t>os jurisdiccionales que se manda</w:t>
      </w:r>
      <w:r w:rsidR="008F2CDA" w:rsidRPr="00977500">
        <w:rPr>
          <w:rFonts w:ascii="Century Gothic" w:hAnsi="Century Gothic"/>
          <w:color w:val="000000"/>
          <w:lang w:eastAsia="en-US"/>
        </w:rPr>
        <w:t>n notificar por edictos, estrados, listas, así como en la página de Internet del Poder Judicial del Estado de San Luis Potosí</w:t>
      </w:r>
      <w:r w:rsidR="008F2CDA" w:rsidRPr="00D212DA">
        <w:rPr>
          <w:rFonts w:ascii="Century Gothic" w:hAnsi="Century Gothic"/>
          <w:color w:val="000000"/>
          <w:lang w:eastAsia="en-US"/>
        </w:rPr>
        <w:t xml:space="preserve">. </w:t>
      </w:r>
      <w:r w:rsidR="008F2CDA" w:rsidRPr="00D212DA">
        <w:rPr>
          <w:rFonts w:ascii="Century Gothic" w:hAnsi="Century Gothic"/>
          <w:b/>
          <w:color w:val="000000"/>
          <w:lang w:eastAsia="en-US"/>
        </w:rPr>
        <w:t xml:space="preserve">SEXTO.- </w:t>
      </w:r>
      <w:r w:rsidR="008F2CDA" w:rsidRPr="00D212DA">
        <w:rPr>
          <w:rFonts w:ascii="Century Gothic" w:hAnsi="Century Gothic"/>
          <w:color w:val="000000"/>
          <w:lang w:eastAsia="en-US"/>
        </w:rPr>
        <w:t>Remítase</w:t>
      </w:r>
      <w:r w:rsidR="008F2CDA">
        <w:rPr>
          <w:rFonts w:ascii="Century Gothic" w:hAnsi="Century Gothic"/>
          <w:color w:val="000000"/>
          <w:lang w:eastAsia="en-US"/>
        </w:rPr>
        <w:t xml:space="preserve"> copia certificada de la presente resolución a la Jueza Primero de lo Familiar </w:t>
      </w:r>
      <w:r w:rsidR="008F2CDA" w:rsidRPr="00D212DA">
        <w:rPr>
          <w:rFonts w:ascii="Century Gothic" w:hAnsi="Century Gothic"/>
          <w:color w:val="000000"/>
          <w:lang w:eastAsia="en-US"/>
        </w:rPr>
        <w:t xml:space="preserve">perteneciente al Primer Distrito Judicial con sede en la capital, para su conocimiento y efectos legales conducentes, y en su oportunidad, archívese el toca donde corresponda. </w:t>
      </w:r>
      <w:r w:rsidR="00D212DA" w:rsidRPr="00D212DA">
        <w:rPr>
          <w:rFonts w:ascii="Century Gothic" w:hAnsi="Century Gothic"/>
          <w:b/>
          <w:color w:val="000000"/>
          <w:lang w:eastAsia="en-US"/>
        </w:rPr>
        <w:t>SÉPTIM</w:t>
      </w:r>
      <w:r w:rsidR="008F2CDA" w:rsidRPr="00D212DA">
        <w:rPr>
          <w:rFonts w:ascii="Century Gothic" w:hAnsi="Century Gothic"/>
          <w:b/>
          <w:color w:val="000000"/>
          <w:lang w:eastAsia="en-US"/>
        </w:rPr>
        <w:t>O.-</w:t>
      </w:r>
      <w:r w:rsidR="008F2CDA" w:rsidRPr="00D212DA">
        <w:rPr>
          <w:rFonts w:ascii="Century Gothic" w:hAnsi="Century Gothic"/>
          <w:color w:val="000000"/>
          <w:lang w:eastAsia="en-US"/>
        </w:rPr>
        <w:t xml:space="preserve"> Notifíquese personalmente, comuníquese y cúmplase</w:t>
      </w:r>
      <w:r w:rsidR="00C24937" w:rsidRPr="00D212DA">
        <w:rPr>
          <w:rFonts w:ascii="Century Gothic" w:hAnsi="Century Gothic"/>
          <w:color w:val="000000"/>
          <w:lang w:eastAsia="en-US"/>
        </w:rPr>
        <w:t>”.</w:t>
      </w:r>
      <w:r w:rsidR="002114BF" w:rsidRPr="00D212DA">
        <w:rPr>
          <w:rFonts w:ascii="Century Gothic" w:hAnsi="Century Gothic"/>
          <w:color w:val="000000"/>
          <w:lang w:eastAsia="en-US"/>
        </w:rPr>
        <w:t xml:space="preserve"> Al </w:t>
      </w:r>
      <w:r w:rsidR="003F7670" w:rsidRPr="00D212DA">
        <w:rPr>
          <w:rFonts w:ascii="Century Gothic" w:hAnsi="Century Gothic"/>
          <w:color w:val="000000"/>
          <w:lang w:eastAsia="en-US"/>
        </w:rPr>
        <w:t>efecto</w:t>
      </w:r>
      <w:r w:rsidR="002114BF" w:rsidRPr="00D212DA">
        <w:rPr>
          <w:rFonts w:ascii="Century Gothic" w:hAnsi="Century Gothic"/>
          <w:color w:val="000000"/>
          <w:lang w:eastAsia="en-US"/>
        </w:rPr>
        <w:t xml:space="preserve"> la </w:t>
      </w:r>
      <w:r w:rsidR="002114BF" w:rsidRPr="00D212DA">
        <w:rPr>
          <w:rFonts w:ascii="Century Gothic" w:hAnsi="Century Gothic"/>
          <w:b/>
          <w:color w:val="000000"/>
          <w:lang w:eastAsia="en-US"/>
        </w:rPr>
        <w:t>Mag</w:t>
      </w:r>
      <w:r w:rsidR="002114BF" w:rsidRPr="00CF499F">
        <w:rPr>
          <w:rFonts w:ascii="Century Gothic" w:hAnsi="Century Gothic"/>
          <w:b/>
          <w:color w:val="000000"/>
          <w:lang w:eastAsia="en-US"/>
        </w:rPr>
        <w:t>istrada Olga Regina García López</w:t>
      </w:r>
      <w:r w:rsidR="002114BF" w:rsidRPr="00CF499F">
        <w:rPr>
          <w:rFonts w:ascii="Century Gothic" w:hAnsi="Century Gothic"/>
          <w:color w:val="000000"/>
          <w:lang w:eastAsia="en-US"/>
        </w:rPr>
        <w:t xml:space="preserve">, expresa: “A su consideración </w:t>
      </w:r>
      <w:r w:rsidR="000C06AE" w:rsidRPr="00CF499F">
        <w:rPr>
          <w:rFonts w:ascii="Century Gothic" w:hAnsi="Century Gothic"/>
          <w:color w:val="000000"/>
          <w:lang w:eastAsia="en-US"/>
        </w:rPr>
        <w:t xml:space="preserve">se encuentra </w:t>
      </w:r>
      <w:r w:rsidR="002114BF" w:rsidRPr="00CF499F">
        <w:rPr>
          <w:rFonts w:ascii="Century Gothic" w:hAnsi="Century Gothic"/>
          <w:color w:val="000000"/>
          <w:lang w:eastAsia="en-US"/>
        </w:rPr>
        <w:t xml:space="preserve">la ponencia que presenta la </w:t>
      </w:r>
      <w:r w:rsidR="00DD4FA2" w:rsidRPr="00CF499F">
        <w:rPr>
          <w:rFonts w:ascii="Century Gothic" w:hAnsi="Century Gothic" w:cs="Tahoma"/>
        </w:rPr>
        <w:t xml:space="preserve">Magistrada </w:t>
      </w:r>
      <w:r w:rsidR="00CF499F">
        <w:rPr>
          <w:rFonts w:ascii="Century Gothic" w:hAnsi="Century Gothic" w:cs="Tahoma"/>
        </w:rPr>
        <w:t>María Elena Palomino Reyna</w:t>
      </w:r>
      <w:r w:rsidR="00DD4FA2" w:rsidRPr="00CF499F">
        <w:rPr>
          <w:rFonts w:ascii="Century Gothic" w:hAnsi="Century Gothic" w:cs="Tahoma"/>
        </w:rPr>
        <w:t xml:space="preserve">, en el toca </w:t>
      </w:r>
      <w:r w:rsidR="00CF499F">
        <w:rPr>
          <w:rFonts w:ascii="Century Gothic" w:hAnsi="Century Gothic" w:cs="Tahoma"/>
        </w:rPr>
        <w:t>107</w:t>
      </w:r>
      <w:r w:rsidR="00DD4FA2" w:rsidRPr="00CF499F">
        <w:rPr>
          <w:rFonts w:ascii="Century Gothic" w:hAnsi="Century Gothic" w:cs="Tahoma"/>
        </w:rPr>
        <w:t>-21</w:t>
      </w:r>
      <w:r w:rsidR="002114BF" w:rsidRPr="00CF499F">
        <w:rPr>
          <w:rFonts w:ascii="Century Gothic" w:hAnsi="Century Gothic" w:cs="Tahoma"/>
        </w:rPr>
        <w:t>,</w:t>
      </w:r>
      <w:r w:rsidR="00E31510" w:rsidRPr="00CF499F">
        <w:rPr>
          <w:rFonts w:ascii="Century Gothic" w:hAnsi="Century Gothic" w:cs="Tahoma"/>
        </w:rPr>
        <w:t xml:space="preserve"> </w:t>
      </w:r>
      <w:r w:rsidR="000C06AE" w:rsidRPr="00CF499F">
        <w:rPr>
          <w:rFonts w:ascii="Century Gothic" w:hAnsi="Century Gothic" w:cs="Tahoma"/>
        </w:rPr>
        <w:t xml:space="preserve">si existe alguna intervención, es el momento para ello, si Magistrada </w:t>
      </w:r>
      <w:r w:rsidR="003D7D8A">
        <w:rPr>
          <w:rFonts w:ascii="Century Gothic" w:hAnsi="Century Gothic" w:cs="Tahoma"/>
        </w:rPr>
        <w:t xml:space="preserve">Alma Delia, </w:t>
      </w:r>
      <w:r w:rsidR="000C06AE" w:rsidRPr="00CF499F">
        <w:rPr>
          <w:rFonts w:ascii="Century Gothic" w:hAnsi="Century Gothic" w:cs="Tahoma"/>
        </w:rPr>
        <w:t xml:space="preserve">adelante”. </w:t>
      </w:r>
      <w:r w:rsidR="003D7D8A">
        <w:rPr>
          <w:rFonts w:ascii="Century Gothic" w:hAnsi="Century Gothic" w:cs="Tahoma"/>
        </w:rPr>
        <w:t xml:space="preserve">“Gracias Magistrada Presidenta, con el permiso nuevamente de Usted y de todos los presentes, de entrada yo no compartiría el criterio que presenta la ponente por dos razones importantes”, refiere la </w:t>
      </w:r>
      <w:r w:rsidR="003D7D8A">
        <w:rPr>
          <w:rFonts w:ascii="Century Gothic" w:hAnsi="Century Gothic" w:cs="Tahoma"/>
          <w:b/>
        </w:rPr>
        <w:t>Magistrada Alma Delia González Centeno</w:t>
      </w:r>
      <w:r w:rsidR="003D7D8A">
        <w:rPr>
          <w:rFonts w:ascii="Century Gothic" w:hAnsi="Century Gothic" w:cs="Tahoma"/>
        </w:rPr>
        <w:t xml:space="preserve">, “ya se ha discutido en este Pleno la circunstancia relativa </w:t>
      </w:r>
      <w:r w:rsidR="004E2462">
        <w:rPr>
          <w:rFonts w:ascii="Century Gothic" w:hAnsi="Century Gothic" w:cs="Tahoma"/>
        </w:rPr>
        <w:t xml:space="preserve">a la determinación de los Jueces cuando, no admiten alguna apelación bajo el argumento de que no se señalaron </w:t>
      </w:r>
      <w:r w:rsidR="00DA1FD6">
        <w:rPr>
          <w:rFonts w:ascii="Century Gothic" w:hAnsi="Century Gothic" w:cs="Tahoma"/>
        </w:rPr>
        <w:t xml:space="preserve">las </w:t>
      </w:r>
      <w:r w:rsidR="004E2462">
        <w:rPr>
          <w:rFonts w:ascii="Century Gothic" w:hAnsi="Century Gothic" w:cs="Tahoma"/>
        </w:rPr>
        <w:t>constancias o bien no se hubieran expresado agravios, en este caso concreto</w:t>
      </w:r>
      <w:r w:rsidR="00DA1FD6">
        <w:rPr>
          <w:rFonts w:ascii="Century Gothic" w:hAnsi="Century Gothic" w:cs="Tahoma"/>
        </w:rPr>
        <w:t xml:space="preserve">, además </w:t>
      </w:r>
      <w:r w:rsidR="00DA1FD6">
        <w:rPr>
          <w:rFonts w:ascii="Century Gothic" w:hAnsi="Century Gothic" w:cs="Tahoma"/>
        </w:rPr>
        <w:lastRenderedPageBreak/>
        <w:t>adelantándome</w:t>
      </w:r>
      <w:r w:rsidR="005B228C">
        <w:rPr>
          <w:rFonts w:ascii="Century Gothic" w:hAnsi="Century Gothic" w:cs="Tahoma"/>
        </w:rPr>
        <w:t xml:space="preserve"> un poco, </w:t>
      </w:r>
      <w:r w:rsidR="00DA1FD6">
        <w:rPr>
          <w:rFonts w:ascii="Century Gothic" w:hAnsi="Century Gothic" w:cs="Tahoma"/>
        </w:rPr>
        <w:t xml:space="preserve"> ya </w:t>
      </w:r>
      <w:r w:rsidR="00AB5CD9">
        <w:rPr>
          <w:rFonts w:ascii="Century Gothic" w:hAnsi="Century Gothic" w:cs="Tahoma"/>
        </w:rPr>
        <w:t xml:space="preserve">hay, </w:t>
      </w:r>
      <w:r w:rsidR="00DA1FD6">
        <w:rPr>
          <w:rFonts w:ascii="Century Gothic" w:hAnsi="Century Gothic" w:cs="Tahoma"/>
        </w:rPr>
        <w:t xml:space="preserve"> incluso </w:t>
      </w:r>
      <w:r w:rsidR="005B228C">
        <w:rPr>
          <w:rFonts w:ascii="Century Gothic" w:hAnsi="Century Gothic" w:cs="Tahoma"/>
        </w:rPr>
        <w:t xml:space="preserve">existe </w:t>
      </w:r>
      <w:r w:rsidR="00DA1FD6">
        <w:rPr>
          <w:rFonts w:ascii="Century Gothic" w:hAnsi="Century Gothic" w:cs="Tahoma"/>
        </w:rPr>
        <w:t xml:space="preserve">criterio por parte de este Pleno, en el sentido de que cuando sea ese el supuesto pero además la apelación proceda en ambos efectos, pues resulta evidente pero en ese caso el apelante o la persona que impugna </w:t>
      </w:r>
      <w:r w:rsidR="008F54B1">
        <w:rPr>
          <w:rFonts w:ascii="Century Gothic" w:hAnsi="Century Gothic" w:cs="Tahoma"/>
        </w:rPr>
        <w:t>e</w:t>
      </w:r>
      <w:r w:rsidR="00DA1FD6">
        <w:rPr>
          <w:rFonts w:ascii="Century Gothic" w:hAnsi="Century Gothic" w:cs="Tahoma"/>
        </w:rPr>
        <w:t>l abogado, su representante pues no estaría obligado al señalamiento de tales constancias</w:t>
      </w:r>
      <w:r w:rsidR="00F81C85">
        <w:rPr>
          <w:rFonts w:ascii="Century Gothic" w:hAnsi="Century Gothic" w:cs="Tahoma"/>
        </w:rPr>
        <w:t>, yo recuerdo incluso en esas sesiones pues yo no estaba a favor de esa determinación, considerando que a lo mejor a través de ese sistema interpretativo, ll</w:t>
      </w:r>
      <w:r w:rsidR="005B228C">
        <w:rPr>
          <w:rFonts w:ascii="Century Gothic" w:hAnsi="Century Gothic" w:cs="Tahoma"/>
        </w:rPr>
        <w:t>á</w:t>
      </w:r>
      <w:r w:rsidR="00F81C85">
        <w:rPr>
          <w:rFonts w:ascii="Century Gothic" w:hAnsi="Century Gothic" w:cs="Tahoma"/>
        </w:rPr>
        <w:t>m</w:t>
      </w:r>
      <w:r w:rsidR="005B228C">
        <w:rPr>
          <w:rFonts w:ascii="Century Gothic" w:hAnsi="Century Gothic" w:cs="Tahoma"/>
        </w:rPr>
        <w:t>e</w:t>
      </w:r>
      <w:r w:rsidR="00F81C85">
        <w:rPr>
          <w:rFonts w:ascii="Century Gothic" w:hAnsi="Century Gothic" w:cs="Tahoma"/>
        </w:rPr>
        <w:t xml:space="preserve">se teleológico, armónico o cualquiera que se hubiese utilizado, </w:t>
      </w:r>
      <w:r w:rsidR="005B228C">
        <w:rPr>
          <w:rFonts w:ascii="Century Gothic" w:hAnsi="Century Gothic" w:cs="Tahoma"/>
        </w:rPr>
        <w:t xml:space="preserve">pues </w:t>
      </w:r>
      <w:r w:rsidR="00F81C85">
        <w:rPr>
          <w:rFonts w:ascii="Century Gothic" w:hAnsi="Century Gothic" w:cs="Tahoma"/>
        </w:rPr>
        <w:t>estaríamos legislando, no obstante ello, se aprobó ya por este honorable Pleno, pues la jurisprudencia y el acatamiento a la misma, es que pues ya es obligatorio la observancia de ese criterio, pasando a este tema, en el caso en concreto, se trata de una sentencia dictada dentro de un juicio de controversia familiar, supuesto en el cual el recurso de apelación procede en ambos efectos, entonces en este caso, no operaría ese caso de excepción al que se refirió el anterior criterio y por tanto hay norma expresa, en el sentido de que efectivamente, es sin ulterior recurso, en este caso en mi opinión y viendo el sentido, de que sin ulterior recurso pues que ni siquiera se</w:t>
      </w:r>
      <w:r w:rsidR="005B228C">
        <w:rPr>
          <w:rFonts w:ascii="Century Gothic" w:hAnsi="Century Gothic" w:cs="Tahoma"/>
        </w:rPr>
        <w:t>rí</w:t>
      </w:r>
      <w:r w:rsidR="00F81C85">
        <w:rPr>
          <w:rFonts w:ascii="Century Gothic" w:hAnsi="Century Gothic" w:cs="Tahoma"/>
        </w:rPr>
        <w:t>a procedente la queja, es decir no habría ni siquiera necesidad de abordar el estudio de los agravios, considerando</w:t>
      </w:r>
      <w:r w:rsidR="005B228C">
        <w:rPr>
          <w:rFonts w:ascii="Century Gothic" w:hAnsi="Century Gothic" w:cs="Tahoma"/>
        </w:rPr>
        <w:t xml:space="preserve"> que</w:t>
      </w:r>
      <w:r w:rsidR="00F81C85">
        <w:rPr>
          <w:rFonts w:ascii="Century Gothic" w:hAnsi="Century Gothic" w:cs="Tahoma"/>
        </w:rPr>
        <w:t xml:space="preserve"> la determinación del Juez, de no haberse señalado las constancias y en tratándose de una apelación que procede en efecto devolutivo</w:t>
      </w:r>
      <w:r w:rsidR="003B4BEE">
        <w:rPr>
          <w:rFonts w:ascii="Century Gothic" w:hAnsi="Century Gothic" w:cs="Tahoma"/>
        </w:rPr>
        <w:t xml:space="preserve"> pues por tanto ni siquiera </w:t>
      </w:r>
      <w:r w:rsidR="005B228C">
        <w:rPr>
          <w:rFonts w:ascii="Century Gothic" w:hAnsi="Century Gothic" w:cs="Tahoma"/>
        </w:rPr>
        <w:t xml:space="preserve">cabría el recurso de queja, entonces no habría ni siquiera </w:t>
      </w:r>
      <w:r w:rsidR="003B4BEE">
        <w:rPr>
          <w:rFonts w:ascii="Century Gothic" w:hAnsi="Century Gothic" w:cs="Tahoma"/>
        </w:rPr>
        <w:t xml:space="preserve">necesidad de abordar el análisis  de los agravios o bien calificarlos por inatendibles, suponiendo sin conceder que sometido a </w:t>
      </w:r>
      <w:r w:rsidR="003B4BEE">
        <w:rPr>
          <w:rFonts w:ascii="Century Gothic" w:hAnsi="Century Gothic" w:cs="Tahoma"/>
        </w:rPr>
        <w:lastRenderedPageBreak/>
        <w:t>consideración este asunto, pues la mayoría optara por aprobarlo, adelant</w:t>
      </w:r>
      <w:r w:rsidR="005203D1">
        <w:rPr>
          <w:rFonts w:ascii="Century Gothic" w:hAnsi="Century Gothic" w:cs="Tahoma"/>
        </w:rPr>
        <w:t>ando</w:t>
      </w:r>
      <w:r w:rsidR="003B4BEE">
        <w:rPr>
          <w:rFonts w:ascii="Century Gothic" w:hAnsi="Century Gothic" w:cs="Tahoma"/>
        </w:rPr>
        <w:t xml:space="preserve"> a lo mejor mi posible voto particular, yo consideraría que el estudio tampoco es correcto, porque ahí la Magistrada ponente y con todo respeto lo digo, aquí en este Pleno, aborda el análisis del supuesto en el que tendría que exhibirse o bien, señalarse las constancias y aquí la determinación del Juez no recayó sobre una ausencia de acompañamiento de las constancias, si no del hecho de que no fueron señaladas las mismas</w:t>
      </w:r>
      <w:r w:rsidR="00B208AF">
        <w:rPr>
          <w:rFonts w:ascii="Century Gothic" w:hAnsi="Century Gothic" w:cs="Tahoma"/>
        </w:rPr>
        <w:t>, entonces por tanto, el análisis que se hace sobre si la norma resulta, de carácter facultativo, potestativo, obligatorio, pues tampoco está encaminada en ese supuesto, y no sería concordante o congruente con la determinación</w:t>
      </w:r>
      <w:r w:rsidR="00675FAA">
        <w:rPr>
          <w:rFonts w:ascii="Century Gothic" w:hAnsi="Century Gothic" w:cs="Tahoma"/>
        </w:rPr>
        <w:t xml:space="preserve"> del Juez atinente a que fue una parte el señalamiento de constancias, entonces tampoco estaría de acuerdo en el tratamiento que se le dio al proyecto y pues sería cuanto Magistrada Presidenta”. “Gracias, si Magistrada”, </w:t>
      </w:r>
      <w:r w:rsidR="008F54B1">
        <w:rPr>
          <w:rFonts w:ascii="Century Gothic" w:hAnsi="Century Gothic" w:cs="Tahoma"/>
        </w:rPr>
        <w:t>autoriza</w:t>
      </w:r>
      <w:r w:rsidR="00675FAA">
        <w:rPr>
          <w:rFonts w:ascii="Century Gothic" w:hAnsi="Century Gothic" w:cs="Tahoma"/>
        </w:rPr>
        <w:t xml:space="preserve"> la </w:t>
      </w:r>
      <w:r w:rsidR="00675FAA">
        <w:rPr>
          <w:rFonts w:ascii="Century Gothic" w:hAnsi="Century Gothic" w:cs="Tahoma"/>
          <w:b/>
        </w:rPr>
        <w:t>Magistrada Olga Regina García López</w:t>
      </w:r>
      <w:r w:rsidR="00675FAA">
        <w:rPr>
          <w:rFonts w:ascii="Century Gothic" w:hAnsi="Century Gothic" w:cs="Tahoma"/>
        </w:rPr>
        <w:t>. “</w:t>
      </w:r>
      <w:r w:rsidR="005203D1">
        <w:rPr>
          <w:rFonts w:ascii="Century Gothic" w:hAnsi="Century Gothic" w:cs="Tahoma"/>
        </w:rPr>
        <w:t>Yo s</w:t>
      </w:r>
      <w:r w:rsidR="00675FAA">
        <w:rPr>
          <w:rFonts w:ascii="Century Gothic" w:hAnsi="Century Gothic" w:cs="Tahoma"/>
        </w:rPr>
        <w:t xml:space="preserve">igo sosteniendo mi proyecto, en virtud de que sí señalaron las constancias”, refiere la </w:t>
      </w:r>
      <w:r w:rsidR="00675FAA">
        <w:rPr>
          <w:rFonts w:ascii="Century Gothic" w:hAnsi="Century Gothic" w:cs="Tahoma"/>
          <w:b/>
        </w:rPr>
        <w:t>Magistrada María Elena Palomino Reyna</w:t>
      </w:r>
      <w:r w:rsidR="00675FAA">
        <w:rPr>
          <w:rFonts w:ascii="Century Gothic" w:hAnsi="Century Gothic" w:cs="Tahoma"/>
        </w:rPr>
        <w:t xml:space="preserve">, “que deberían remitirse, nada más lo que no se hizo, es que no se aportaban, pero por lo demás sigo sosteniendo el proyecto, está apoyado en las tesis que </w:t>
      </w:r>
      <w:r w:rsidR="005203D1">
        <w:rPr>
          <w:rFonts w:ascii="Century Gothic" w:hAnsi="Century Gothic" w:cs="Tahoma"/>
        </w:rPr>
        <w:t xml:space="preserve">ya </w:t>
      </w:r>
      <w:r w:rsidR="00675FAA">
        <w:rPr>
          <w:rFonts w:ascii="Century Gothic" w:hAnsi="Century Gothic" w:cs="Tahoma"/>
        </w:rPr>
        <w:t xml:space="preserve">se han emitido y que se convirtieron en jurisprudencia”. “Gracias Magistrada, si Magistrada”, dice la </w:t>
      </w:r>
      <w:r w:rsidR="00675FAA">
        <w:rPr>
          <w:rFonts w:ascii="Century Gothic" w:hAnsi="Century Gothic" w:cs="Tahoma"/>
          <w:b/>
        </w:rPr>
        <w:t>Magistrada Olga Regina García López</w:t>
      </w:r>
      <w:r w:rsidR="00675FAA">
        <w:rPr>
          <w:rFonts w:ascii="Century Gothic" w:hAnsi="Century Gothic" w:cs="Tahoma"/>
        </w:rPr>
        <w:t xml:space="preserve">. “Gracias Magistrada, aquí aclaro nada más un punto, que si bien es cierto en el proyecto la ponente efectivamente aborda lo relativo a que sí se señalaron”, manifiesta la </w:t>
      </w:r>
      <w:r w:rsidR="00675FAA">
        <w:rPr>
          <w:rFonts w:ascii="Century Gothic" w:hAnsi="Century Gothic" w:cs="Tahoma"/>
          <w:b/>
        </w:rPr>
        <w:t xml:space="preserve">Magistrada Alma Delia González Centeno, </w:t>
      </w:r>
      <w:r w:rsidR="00675FAA">
        <w:rPr>
          <w:rFonts w:ascii="Century Gothic" w:hAnsi="Century Gothic" w:cs="Tahoma"/>
        </w:rPr>
        <w:t xml:space="preserve">“no hay que soslayar que esta parte la hizo derivar el quejoso de que ofreció </w:t>
      </w:r>
      <w:r w:rsidR="00675FAA">
        <w:rPr>
          <w:rFonts w:ascii="Century Gothic" w:hAnsi="Century Gothic" w:cs="Tahoma"/>
        </w:rPr>
        <w:lastRenderedPageBreak/>
        <w:t>una prueba documental,</w:t>
      </w:r>
      <w:r w:rsidR="005203D1">
        <w:rPr>
          <w:rFonts w:ascii="Century Gothic" w:hAnsi="Century Gothic" w:cs="Tahoma"/>
        </w:rPr>
        <w:t xml:space="preserve"> si, </w:t>
      </w:r>
      <w:r w:rsidR="00675FAA">
        <w:rPr>
          <w:rFonts w:ascii="Century Gothic" w:hAnsi="Century Gothic" w:cs="Tahoma"/>
        </w:rPr>
        <w:t xml:space="preserve"> caso que además ya no existe en el recurso de apelación, ya no hay ofrecimiento de pruebas y mucho menos admisión, virtud a la reforma que se efectuó, en la parte relativa del recurso de apelación, y por tanto, pues yo </w:t>
      </w:r>
      <w:r w:rsidR="00A91E7C">
        <w:rPr>
          <w:rFonts w:ascii="Century Gothic" w:hAnsi="Century Gothic" w:cs="Tahoma"/>
        </w:rPr>
        <w:t>tampoco compartiría que so pretexto del ofrecimiento de pruebas, que consistió precisamente en el señala</w:t>
      </w:r>
      <w:r w:rsidR="00D6376F">
        <w:rPr>
          <w:rFonts w:ascii="Century Gothic" w:hAnsi="Century Gothic" w:cs="Tahoma"/>
        </w:rPr>
        <w:t>miento de todas las constancias, por eso</w:t>
      </w:r>
      <w:r w:rsidR="005203D1">
        <w:rPr>
          <w:rFonts w:ascii="Century Gothic" w:hAnsi="Century Gothic" w:cs="Tahoma"/>
        </w:rPr>
        <w:t xml:space="preserve"> se</w:t>
      </w:r>
      <w:r w:rsidR="00D6376F">
        <w:rPr>
          <w:rFonts w:ascii="Century Gothic" w:hAnsi="Century Gothic" w:cs="Tahoma"/>
        </w:rPr>
        <w:t xml:space="preserve"> subsane la obligación que tiene el apelante de señalar las constancias, para remitirlas a la substanciación del recurso, sería cuanto</w:t>
      </w:r>
      <w:r w:rsidR="005203D1">
        <w:rPr>
          <w:rFonts w:ascii="Century Gothic" w:hAnsi="Century Gothic" w:cs="Tahoma"/>
        </w:rPr>
        <w:t xml:space="preserve"> Magistrada Presidenta</w:t>
      </w:r>
      <w:r w:rsidR="00D6376F">
        <w:rPr>
          <w:rFonts w:ascii="Century Gothic" w:hAnsi="Century Gothic" w:cs="Tahoma"/>
        </w:rPr>
        <w:t xml:space="preserve">”. “Gracias, si Magistrada Graciela”, dice la </w:t>
      </w:r>
      <w:r w:rsidR="00D6376F">
        <w:rPr>
          <w:rFonts w:ascii="Century Gothic" w:hAnsi="Century Gothic" w:cs="Tahoma"/>
          <w:b/>
        </w:rPr>
        <w:t>Magistrada Olga Regina García López</w:t>
      </w:r>
      <w:r w:rsidR="00D6376F">
        <w:rPr>
          <w:rFonts w:ascii="Century Gothic" w:hAnsi="Century Gothic" w:cs="Tahoma"/>
        </w:rPr>
        <w:t xml:space="preserve">. “De igual manera para </w:t>
      </w:r>
      <w:r w:rsidR="005203D1">
        <w:rPr>
          <w:rFonts w:ascii="Century Gothic" w:hAnsi="Century Gothic" w:cs="Tahoma"/>
        </w:rPr>
        <w:t xml:space="preserve">abonar, para </w:t>
      </w:r>
      <w:r w:rsidR="00D6376F">
        <w:rPr>
          <w:rFonts w:ascii="Century Gothic" w:hAnsi="Century Gothic" w:cs="Tahoma"/>
        </w:rPr>
        <w:t xml:space="preserve">sumarme a los comentarios de la Magistrada Alma Delia”, refiere la </w:t>
      </w:r>
      <w:r w:rsidR="00D6376F">
        <w:rPr>
          <w:rFonts w:ascii="Century Gothic" w:hAnsi="Century Gothic" w:cs="Tahoma"/>
          <w:b/>
        </w:rPr>
        <w:t>Magistrada Graciela Treviño Rodríguez</w:t>
      </w:r>
      <w:r w:rsidR="00D6376F">
        <w:rPr>
          <w:rFonts w:ascii="Century Gothic" w:hAnsi="Century Gothic" w:cs="Tahoma"/>
        </w:rPr>
        <w:t>, “pero yo me enfocaría exclusivamente a la Litis planteada en este asunto</w:t>
      </w:r>
      <w:r w:rsidR="005203D1">
        <w:rPr>
          <w:rFonts w:ascii="Century Gothic" w:hAnsi="Century Gothic" w:cs="Tahoma"/>
        </w:rPr>
        <w:t xml:space="preserve"> de queja</w:t>
      </w:r>
      <w:r w:rsidR="00304BC7">
        <w:rPr>
          <w:rFonts w:ascii="Century Gothic" w:hAnsi="Century Gothic" w:cs="Tahoma"/>
        </w:rPr>
        <w:t>,</w:t>
      </w:r>
      <w:r w:rsidR="00D6376F">
        <w:rPr>
          <w:rFonts w:ascii="Century Gothic" w:hAnsi="Century Gothic" w:cs="Tahoma"/>
        </w:rPr>
        <w:t xml:space="preserve"> que consiste en determinar si es procedente o no el recurso de queja contra el desechamiento de una apelación y tenemos  el supuesto que es una controversia familiar de regulación de visitas de menores, donde efectivamente la sentencia es apelable, es una sentencia definitiva, por disposición expresa de la ley debe </w:t>
      </w:r>
      <w:r w:rsidR="00304BC7">
        <w:rPr>
          <w:rFonts w:ascii="Century Gothic" w:hAnsi="Century Gothic" w:cs="Tahoma"/>
        </w:rPr>
        <w:t xml:space="preserve"> </w:t>
      </w:r>
      <w:r w:rsidR="00D6376F">
        <w:rPr>
          <w:rFonts w:ascii="Century Gothic" w:hAnsi="Century Gothic" w:cs="Tahoma"/>
        </w:rPr>
        <w:t>admitirse en efecto devolutivo, por lo cual está obligado a señalar las constancias, si lo hizo de manera correcta o incorrecta</w:t>
      </w:r>
      <w:r w:rsidR="00304BC7">
        <w:rPr>
          <w:rFonts w:ascii="Century Gothic" w:hAnsi="Century Gothic" w:cs="Tahoma"/>
        </w:rPr>
        <w:t>,</w:t>
      </w:r>
      <w:r w:rsidR="00D6376F">
        <w:rPr>
          <w:rFonts w:ascii="Century Gothic" w:hAnsi="Century Gothic" w:cs="Tahoma"/>
        </w:rPr>
        <w:t xml:space="preserve"> es materia probable de esa apelación de fondo, aquí efectivamente de entrada podríamos pensar que estamos en el supuesto de que por el desechamiento de una apelación, procede la queja, pero lo hemos comentado en Plenos anteriores, sobre todo en aquellos asuntos donde fue ponente el Magistrado Juan Paulo, el Magistrado Felipe Aurelio, la de la voz, que incluso, en una discusión, en comentarios que tuvimos en el Pleno, </w:t>
      </w:r>
      <w:r w:rsidR="005203D1">
        <w:rPr>
          <w:rFonts w:ascii="Century Gothic" w:hAnsi="Century Gothic" w:cs="Tahoma"/>
        </w:rPr>
        <w:t xml:space="preserve">en </w:t>
      </w:r>
      <w:r w:rsidR="00D6376F">
        <w:rPr>
          <w:rFonts w:ascii="Century Gothic" w:hAnsi="Century Gothic" w:cs="Tahoma"/>
        </w:rPr>
        <w:t>el proy</w:t>
      </w:r>
      <w:r w:rsidR="005203D1">
        <w:rPr>
          <w:rFonts w:ascii="Century Gothic" w:hAnsi="Century Gothic" w:cs="Tahoma"/>
        </w:rPr>
        <w:t xml:space="preserve">ecto </w:t>
      </w:r>
      <w:r w:rsidR="005203D1">
        <w:rPr>
          <w:rFonts w:ascii="Century Gothic" w:hAnsi="Century Gothic" w:cs="Tahoma"/>
        </w:rPr>
        <w:lastRenderedPageBreak/>
        <w:t xml:space="preserve">del Magistrado Juan Paulo, </w:t>
      </w:r>
      <w:r w:rsidR="00D6376F">
        <w:rPr>
          <w:rFonts w:ascii="Century Gothic" w:hAnsi="Century Gothic" w:cs="Tahoma"/>
        </w:rPr>
        <w:t>el Magistrado Carlos Alejandro, se comentó que precisáramos que las sentencias definitivas</w:t>
      </w:r>
      <w:r w:rsidR="00D639CC">
        <w:rPr>
          <w:rFonts w:ascii="Century Gothic" w:hAnsi="Century Gothic" w:cs="Tahoma"/>
        </w:rPr>
        <w:t xml:space="preserve">, donde no es admisible en ambos efectos, si cabía, </w:t>
      </w:r>
      <w:r w:rsidR="00304BC7">
        <w:rPr>
          <w:rFonts w:ascii="Century Gothic" w:hAnsi="Century Gothic" w:cs="Tahoma"/>
        </w:rPr>
        <w:t xml:space="preserve">o sea </w:t>
      </w:r>
      <w:r w:rsidR="00D639CC">
        <w:rPr>
          <w:rFonts w:ascii="Century Gothic" w:hAnsi="Century Gothic" w:cs="Tahoma"/>
        </w:rPr>
        <w:t xml:space="preserve">estamos en el caso de excepción, de que está obligado a señalar las constancias, y entonces estamos en el tratamiento sin ulterior recurso, que significa esto, que no puede admitirse el recurso de queja contra este desechamiento, </w:t>
      </w:r>
      <w:r w:rsidR="005203D1">
        <w:rPr>
          <w:rFonts w:ascii="Century Gothic" w:hAnsi="Century Gothic" w:cs="Tahoma"/>
        </w:rPr>
        <w:t>y a</w:t>
      </w:r>
      <w:r w:rsidR="00D639CC">
        <w:rPr>
          <w:rFonts w:ascii="Century Gothic" w:hAnsi="Century Gothic" w:cs="Tahoma"/>
        </w:rPr>
        <w:t xml:space="preserve">l estar ante un hecho muy evidente, </w:t>
      </w:r>
      <w:r w:rsidR="00930754">
        <w:rPr>
          <w:rFonts w:ascii="Century Gothic" w:hAnsi="Century Gothic" w:cs="Tahoma"/>
        </w:rPr>
        <w:t>de</w:t>
      </w:r>
      <w:r w:rsidR="00096656">
        <w:rPr>
          <w:rFonts w:ascii="Century Gothic" w:hAnsi="Century Gothic" w:cs="Tahoma"/>
        </w:rPr>
        <w:t xml:space="preserve"> improcedencia del recurso de queja, pues no cabe el estudio, no podemos pronunciarnos </w:t>
      </w:r>
      <w:r w:rsidR="004B2D8E">
        <w:rPr>
          <w:rFonts w:ascii="Century Gothic" w:hAnsi="Century Gothic" w:cs="Tahoma"/>
        </w:rPr>
        <w:t xml:space="preserve">si las documentales pueden tener el efecto de constancias o no, porque no pasamos el primer filtro de la admisibilidad del recurso de queja, estamos ante un caso expreso por disposición de la ley, en donde el hecho de no señalar las constancias que es el supuesto, porque es sentencia definitiva en efecto devolutivo, no procede recurso alguno, por </w:t>
      </w:r>
      <w:r w:rsidR="005203D1">
        <w:rPr>
          <w:rFonts w:ascii="Century Gothic" w:hAnsi="Century Gothic" w:cs="Tahoma"/>
        </w:rPr>
        <w:t>tanto también mi voto lo anuncio</w:t>
      </w:r>
      <w:r w:rsidR="004B2D8E">
        <w:rPr>
          <w:rFonts w:ascii="Century Gothic" w:hAnsi="Century Gothic" w:cs="Tahoma"/>
        </w:rPr>
        <w:t xml:space="preserve"> en contra, en que el recurso de queja no puede ser admitido, no podemos entrar al estudio, sería cuanto Magistrada”. “Gracias, si no existe algún otro comentario además de los ya expuestos</w:t>
      </w:r>
      <w:r w:rsidR="00304BC7">
        <w:rPr>
          <w:rFonts w:ascii="Century Gothic" w:hAnsi="Century Gothic" w:cs="Tahoma"/>
        </w:rPr>
        <w:t>, si Magistrado Almazán</w:t>
      </w:r>
      <w:r w:rsidR="004B2D8E">
        <w:rPr>
          <w:rFonts w:ascii="Century Gothic" w:hAnsi="Century Gothic" w:cs="Tahoma"/>
        </w:rPr>
        <w:t>”</w:t>
      </w:r>
      <w:r w:rsidR="00304BC7">
        <w:rPr>
          <w:rFonts w:ascii="Century Gothic" w:hAnsi="Century Gothic" w:cs="Tahoma"/>
        </w:rPr>
        <w:t xml:space="preserve">, </w:t>
      </w:r>
      <w:r w:rsidR="004B2D8E">
        <w:rPr>
          <w:rFonts w:ascii="Century Gothic" w:hAnsi="Century Gothic" w:cs="Tahoma"/>
        </w:rPr>
        <w:t xml:space="preserve">dice la </w:t>
      </w:r>
      <w:r w:rsidR="004B2D8E">
        <w:rPr>
          <w:rFonts w:ascii="Century Gothic" w:hAnsi="Century Gothic" w:cs="Tahoma"/>
          <w:b/>
        </w:rPr>
        <w:t>Magistrada Olga Regina García López</w:t>
      </w:r>
      <w:r w:rsidR="004B2D8E">
        <w:rPr>
          <w:rFonts w:ascii="Century Gothic" w:hAnsi="Century Gothic" w:cs="Tahoma"/>
        </w:rPr>
        <w:t>. “Perdón</w:t>
      </w:r>
      <w:r w:rsidR="005203D1">
        <w:rPr>
          <w:rFonts w:ascii="Century Gothic" w:hAnsi="Century Gothic" w:cs="Tahoma"/>
        </w:rPr>
        <w:t xml:space="preserve">”, interviene el  </w:t>
      </w:r>
      <w:r w:rsidR="005203D1">
        <w:rPr>
          <w:rFonts w:ascii="Century Gothic" w:hAnsi="Century Gothic" w:cs="Tahoma"/>
          <w:b/>
        </w:rPr>
        <w:t>Magistrado Juan Paulo Almazán Cue,</w:t>
      </w:r>
      <w:r w:rsidR="004B2D8E">
        <w:rPr>
          <w:rFonts w:ascii="Century Gothic" w:hAnsi="Century Gothic" w:cs="Tahoma"/>
        </w:rPr>
        <w:t xml:space="preserve"> </w:t>
      </w:r>
      <w:r w:rsidR="005203D1">
        <w:rPr>
          <w:rFonts w:ascii="Century Gothic" w:hAnsi="Century Gothic" w:cs="Tahoma"/>
        </w:rPr>
        <w:t>“</w:t>
      </w:r>
      <w:r w:rsidR="004B2D8E">
        <w:rPr>
          <w:rFonts w:ascii="Century Gothic" w:hAnsi="Century Gothic" w:cs="Tahoma"/>
        </w:rPr>
        <w:t xml:space="preserve">es que estaba buscando la tesis </w:t>
      </w:r>
      <w:r w:rsidR="005C16B0">
        <w:rPr>
          <w:rFonts w:ascii="Century Gothic" w:hAnsi="Century Gothic" w:cs="Tahoma"/>
        </w:rPr>
        <w:t>por eso me tard</w:t>
      </w:r>
      <w:r w:rsidR="005203D1">
        <w:rPr>
          <w:rFonts w:ascii="Century Gothic" w:hAnsi="Century Gothic" w:cs="Tahoma"/>
        </w:rPr>
        <w:t>é</w:t>
      </w:r>
      <w:r w:rsidR="00930754">
        <w:rPr>
          <w:rFonts w:ascii="Century Gothic" w:hAnsi="Century Gothic" w:cs="Tahoma"/>
        </w:rPr>
        <w:t>,</w:t>
      </w:r>
      <w:r w:rsidR="000F3C5F">
        <w:rPr>
          <w:rFonts w:ascii="Century Gothic" w:hAnsi="Century Gothic" w:cs="Tahoma"/>
        </w:rPr>
        <w:t xml:space="preserve"> </w:t>
      </w:r>
      <w:r w:rsidR="004B2D8E">
        <w:rPr>
          <w:rFonts w:ascii="Century Gothic" w:hAnsi="Century Gothic" w:cs="Tahoma"/>
        </w:rPr>
        <w:t xml:space="preserve">únicamente para abonar el relación a lo comentado, analizando el registro digital 1/2021, </w:t>
      </w:r>
      <w:r w:rsidR="00930754">
        <w:rPr>
          <w:rFonts w:ascii="Century Gothic" w:hAnsi="Century Gothic" w:cs="Tahoma"/>
        </w:rPr>
        <w:t>y</w:t>
      </w:r>
      <w:r w:rsidR="004B2D8E">
        <w:rPr>
          <w:rFonts w:ascii="Century Gothic" w:hAnsi="Century Gothic" w:cs="Tahoma"/>
        </w:rPr>
        <w:t xml:space="preserve"> es precisamente el precedente que su servidor puso en consideración de este Pleno, si me lo permiten les leo los hechos es corto, para poder entender el caso en espec</w:t>
      </w:r>
      <w:r w:rsidR="00930754">
        <w:rPr>
          <w:rFonts w:ascii="Century Gothic" w:hAnsi="Century Gothic" w:cs="Tahoma"/>
        </w:rPr>
        <w:t>í</w:t>
      </w:r>
      <w:r w:rsidR="004B2D8E">
        <w:rPr>
          <w:rFonts w:ascii="Century Gothic" w:hAnsi="Century Gothic" w:cs="Tahoma"/>
        </w:rPr>
        <w:t>fico, dice: ‘</w:t>
      </w:r>
      <w:r w:rsidR="004B2D8E" w:rsidRPr="005C16B0">
        <w:rPr>
          <w:rFonts w:ascii="Century Gothic" w:hAnsi="Century Gothic" w:cs="Tahoma"/>
          <w:b/>
          <w:sz w:val="22"/>
          <w:szCs w:val="22"/>
        </w:rPr>
        <w:t>Hechos</w:t>
      </w:r>
      <w:r w:rsidR="005C16B0" w:rsidRPr="005C16B0">
        <w:rPr>
          <w:rFonts w:ascii="Century Gothic" w:hAnsi="Century Gothic" w:cs="Tahoma"/>
          <w:b/>
          <w:sz w:val="22"/>
          <w:szCs w:val="22"/>
        </w:rPr>
        <w:t>: En fecha 27 veintisiete de noviembre de 2020 dos mil ve</w:t>
      </w:r>
      <w:r w:rsidR="005C16B0">
        <w:rPr>
          <w:rFonts w:ascii="Century Gothic" w:hAnsi="Century Gothic" w:cs="Tahoma"/>
          <w:b/>
          <w:sz w:val="22"/>
          <w:szCs w:val="22"/>
        </w:rPr>
        <w:t>inte, el Juez de la Causa dictó</w:t>
      </w:r>
      <w:r w:rsidR="005C16B0" w:rsidRPr="005C16B0">
        <w:rPr>
          <w:rFonts w:ascii="Century Gothic" w:hAnsi="Century Gothic" w:cs="Tahoma"/>
          <w:b/>
          <w:sz w:val="22"/>
          <w:szCs w:val="22"/>
        </w:rPr>
        <w:t xml:space="preserve"> sentencia definitiva dentro del Juicio Extraordinario Civil por Otorgamiento de Escrituras, </w:t>
      </w:r>
      <w:r w:rsidR="005C16B0" w:rsidRPr="005C16B0">
        <w:rPr>
          <w:rFonts w:ascii="Century Gothic" w:hAnsi="Century Gothic" w:cs="Tahoma"/>
          <w:b/>
          <w:sz w:val="22"/>
          <w:szCs w:val="22"/>
        </w:rPr>
        <w:lastRenderedPageBreak/>
        <w:t>inconforme con dicha determinación la parte actora interpuso recurso de apelación, empero, el A quo por auto de 10 diez de diciembre del mismo añ</w:t>
      </w:r>
      <w:r w:rsidR="005C16B0">
        <w:rPr>
          <w:rFonts w:ascii="Century Gothic" w:hAnsi="Century Gothic" w:cs="Tahoma"/>
          <w:b/>
          <w:sz w:val="22"/>
          <w:szCs w:val="22"/>
        </w:rPr>
        <w:t>o, decretó</w:t>
      </w:r>
      <w:r w:rsidR="005C16B0" w:rsidRPr="005C16B0">
        <w:rPr>
          <w:rFonts w:ascii="Century Gothic" w:hAnsi="Century Gothic" w:cs="Tahoma"/>
          <w:b/>
          <w:sz w:val="22"/>
          <w:szCs w:val="22"/>
        </w:rPr>
        <w:t xml:space="preserve"> la inadmisión de dicho medio de impugnación, virtud de que en el escrito en que los inconformes interpusieron dicho recurso no se advertí</w:t>
      </w:r>
      <w:r w:rsidR="005C16B0">
        <w:rPr>
          <w:rFonts w:ascii="Century Gothic" w:hAnsi="Century Gothic" w:cs="Tahoma"/>
          <w:b/>
          <w:sz w:val="22"/>
          <w:szCs w:val="22"/>
        </w:rPr>
        <w:t>a que hubieran señ</w:t>
      </w:r>
      <w:r w:rsidR="005C16B0" w:rsidRPr="005C16B0">
        <w:rPr>
          <w:rFonts w:ascii="Century Gothic" w:hAnsi="Century Gothic" w:cs="Tahoma"/>
          <w:b/>
          <w:sz w:val="22"/>
          <w:szCs w:val="22"/>
        </w:rPr>
        <w:t xml:space="preserve">alado las constancias a fin de integrar el testimonio de apelación que debía remitirse al Superior, </w:t>
      </w:r>
      <w:r w:rsidR="005C16B0">
        <w:rPr>
          <w:rFonts w:ascii="Century Gothic" w:hAnsi="Century Gothic" w:cs="Tahoma"/>
          <w:b/>
          <w:sz w:val="22"/>
          <w:szCs w:val="22"/>
        </w:rPr>
        <w:t>ello, con fundamento en el artículo 940, tercer y sexto pá</w:t>
      </w:r>
      <w:r w:rsidR="005C16B0" w:rsidRPr="005C16B0">
        <w:rPr>
          <w:rFonts w:ascii="Century Gothic" w:hAnsi="Century Gothic" w:cs="Tahoma"/>
          <w:b/>
          <w:sz w:val="22"/>
          <w:szCs w:val="22"/>
        </w:rPr>
        <w:t>rra</w:t>
      </w:r>
      <w:r w:rsidR="005C16B0">
        <w:rPr>
          <w:rFonts w:ascii="Century Gothic" w:hAnsi="Century Gothic" w:cs="Tahoma"/>
          <w:b/>
          <w:sz w:val="22"/>
          <w:szCs w:val="22"/>
        </w:rPr>
        <w:t>fo, del Có</w:t>
      </w:r>
      <w:r w:rsidR="005C16B0" w:rsidRPr="005C16B0">
        <w:rPr>
          <w:rFonts w:ascii="Century Gothic" w:hAnsi="Century Gothic" w:cs="Tahoma"/>
          <w:b/>
          <w:sz w:val="22"/>
          <w:szCs w:val="22"/>
        </w:rPr>
        <w:t>digo de Procedimientos Civiles que a la letra dicen</w:t>
      </w:r>
      <w:r w:rsidR="005C16B0">
        <w:rPr>
          <w:rFonts w:ascii="Century Gothic" w:hAnsi="Century Gothic" w:cs="Tahoma"/>
          <w:b/>
          <w:sz w:val="22"/>
          <w:szCs w:val="22"/>
        </w:rPr>
        <w:t xml:space="preserve">’, </w:t>
      </w:r>
      <w:r w:rsidR="005C16B0">
        <w:rPr>
          <w:rFonts w:ascii="Century Gothic" w:hAnsi="Century Gothic" w:cs="Tahoma"/>
        </w:rPr>
        <w:t xml:space="preserve">el criterio jurídico es que la disposición contenida en el párrafo sexto del artículo 940 de la Ley Adjetiva Civil, atinente a que ante la falta de señalamiento de constancias que deban de integrar el testimonio de </w:t>
      </w:r>
      <w:r w:rsidR="00930754">
        <w:rPr>
          <w:rFonts w:ascii="Century Gothic" w:hAnsi="Century Gothic" w:cs="Tahoma"/>
        </w:rPr>
        <w:t>apelación</w:t>
      </w:r>
      <w:r w:rsidR="005C16B0">
        <w:rPr>
          <w:rFonts w:ascii="Century Gothic" w:hAnsi="Century Gothic" w:cs="Tahoma"/>
        </w:rPr>
        <w:t>, el Juez tendrá por no interpuesto dicho recurso y declarar</w:t>
      </w:r>
      <w:r w:rsidR="00930754">
        <w:rPr>
          <w:rFonts w:ascii="Century Gothic" w:hAnsi="Century Gothic" w:cs="Tahoma"/>
        </w:rPr>
        <w:t>á</w:t>
      </w:r>
      <w:r w:rsidR="005C16B0">
        <w:rPr>
          <w:rFonts w:ascii="Century Gothic" w:hAnsi="Century Gothic" w:cs="Tahoma"/>
        </w:rPr>
        <w:t xml:space="preserve"> firme el auto o sentencia impugnados, sin ulterior recurso, lo que no tiene aplicación cuando </w:t>
      </w:r>
      <w:r w:rsidR="001F4D72">
        <w:rPr>
          <w:rFonts w:ascii="Century Gothic" w:hAnsi="Century Gothic" w:cs="Tahoma"/>
        </w:rPr>
        <w:t>el trámite de dicho medio de impugnación proceda en ambos efectos, entonces esta es la diferencia en este caso procedía en efecto devolutivo, por eso es la diferencia que se da entre una hipótesis y la otra, a mí me queda claro, en el fondo si pudiéramos analizar el fondo, que no es la hipótesis, del recu</w:t>
      </w:r>
      <w:r w:rsidR="00304BC7">
        <w:rPr>
          <w:rFonts w:ascii="Century Gothic" w:hAnsi="Century Gothic" w:cs="Tahoma"/>
        </w:rPr>
        <w:t>r</w:t>
      </w:r>
      <w:r w:rsidR="001F4D72">
        <w:rPr>
          <w:rFonts w:ascii="Century Gothic" w:hAnsi="Century Gothic" w:cs="Tahoma"/>
        </w:rPr>
        <w:t>so de queja, pues tiene razón el recurrente, porque al final de cuentas se hizo un señalamiento, si quieren incorrecto y coincidiendo también con la Magistrada Alma Delia, en el sentido de que pues se modificó el Código para tales efectos, y no hay ofrecimiento de pruebas, pero a final de cuentas, sí lo hizo, señal</w:t>
      </w:r>
      <w:r w:rsidR="00930754">
        <w:rPr>
          <w:rFonts w:ascii="Century Gothic" w:hAnsi="Century Gothic" w:cs="Tahoma"/>
        </w:rPr>
        <w:t>ó</w:t>
      </w:r>
      <w:r w:rsidR="001F4D72">
        <w:rPr>
          <w:rFonts w:ascii="Century Gothic" w:hAnsi="Century Gothic" w:cs="Tahoma"/>
        </w:rPr>
        <w:t xml:space="preserve"> todas las constancias, si queremos indebidamente, y ahí fíjense ahí sí podría surtir la hipótesis del interés superior de los niños, hacer un replanteamiento y decir, aun y cuando no está permitido el desahogo de pruebas en la apelación, sin embargo, en una </w:t>
      </w:r>
      <w:r w:rsidR="001F4D72">
        <w:rPr>
          <w:rFonts w:ascii="Century Gothic" w:hAnsi="Century Gothic" w:cs="Tahoma"/>
        </w:rPr>
        <w:lastRenderedPageBreak/>
        <w:t>suplencia de la queja y ent</w:t>
      </w:r>
      <w:r w:rsidR="00930754">
        <w:rPr>
          <w:rFonts w:ascii="Century Gothic" w:hAnsi="Century Gothic" w:cs="Tahoma"/>
        </w:rPr>
        <w:t>end</w:t>
      </w:r>
      <w:r w:rsidR="001F4D72">
        <w:rPr>
          <w:rFonts w:ascii="Century Gothic" w:hAnsi="Century Gothic" w:cs="Tahoma"/>
        </w:rPr>
        <w:t>iendo</w:t>
      </w:r>
      <w:r w:rsidR="00304BC7">
        <w:rPr>
          <w:rFonts w:ascii="Century Gothic" w:hAnsi="Century Gothic" w:cs="Tahoma"/>
        </w:rPr>
        <w:t xml:space="preserve"> que</w:t>
      </w:r>
      <w:r w:rsidR="001F4D72">
        <w:rPr>
          <w:rFonts w:ascii="Century Gothic" w:hAnsi="Century Gothic" w:cs="Tahoma"/>
        </w:rPr>
        <w:t xml:space="preserve"> sí  las señaló, el total de las constancias, pues tenerlas como tal, pero sin embargo, no estamos en la hipótesis del análisis, es decir, no cabe la posibilidad de analizar tal circunstancia, incluso ni siquiera supliendo la queja, en tratándose </w:t>
      </w:r>
      <w:r w:rsidR="00930754">
        <w:rPr>
          <w:rFonts w:ascii="Century Gothic" w:hAnsi="Century Gothic" w:cs="Tahoma"/>
        </w:rPr>
        <w:t>d</w:t>
      </w:r>
      <w:r w:rsidR="001F4D72">
        <w:rPr>
          <w:rFonts w:ascii="Century Gothic" w:hAnsi="Century Gothic" w:cs="Tahoma"/>
        </w:rPr>
        <w:t xml:space="preserve">el interés superior del </w:t>
      </w:r>
      <w:r w:rsidR="004C43ED">
        <w:rPr>
          <w:rFonts w:ascii="Century Gothic" w:hAnsi="Century Gothic" w:cs="Tahoma"/>
        </w:rPr>
        <w:t xml:space="preserve">menor, porque no alcanza, ahí sí podríamos irnos a una posible creación de un recurso, pues que no te lo permite, no hay una interpretación, sino que hay una prohibición expresa en </w:t>
      </w:r>
      <w:r w:rsidR="00930754">
        <w:rPr>
          <w:rFonts w:ascii="Century Gothic" w:hAnsi="Century Gothic" w:cs="Tahoma"/>
        </w:rPr>
        <w:t>la</w:t>
      </w:r>
      <w:r w:rsidR="004C43ED">
        <w:rPr>
          <w:rFonts w:ascii="Century Gothic" w:hAnsi="Century Gothic" w:cs="Tahoma"/>
        </w:rPr>
        <w:t xml:space="preserve"> norma, que eso sería lo que modificaría la circunstancia, por tanto me uno a los comentarios vertidos por los compañeros, con todo respeto a la compañera Magistrada, gracias Presidenta”. “Gracias Magistrado, si no existe algún otro comentario sobre el particular, les pido de favor que procedamos a votar la ponencia”, expresa la </w:t>
      </w:r>
      <w:r w:rsidR="004C43ED">
        <w:rPr>
          <w:rFonts w:ascii="Century Gothic" w:hAnsi="Century Gothic" w:cs="Tahoma"/>
          <w:b/>
        </w:rPr>
        <w:t>Magistrada Olga Regina García López</w:t>
      </w:r>
      <w:r w:rsidR="00304BC7">
        <w:rPr>
          <w:rFonts w:ascii="Century Gothic" w:hAnsi="Century Gothic" w:cs="Tahoma"/>
        </w:rPr>
        <w:t>,</w:t>
      </w:r>
      <w:r w:rsidR="004C43ED">
        <w:rPr>
          <w:rFonts w:ascii="Century Gothic" w:hAnsi="Century Gothic" w:cs="Tahoma"/>
        </w:rPr>
        <w:t xml:space="preserve"> “quien se encuentre a favor de la ponencia presentada por la Magistrada María Elena Palomino Reyna en el toca 107-21, favor de levantar la mano en este momento, quien se encuentre en contra de la referida ponencia, favor de levantar la mano en este momento</w:t>
      </w:r>
      <w:r w:rsidR="006A13C2">
        <w:rPr>
          <w:rFonts w:ascii="Century Gothic" w:hAnsi="Century Gothic" w:cs="Tahoma"/>
        </w:rPr>
        <w:t xml:space="preserve">. Resultado de la votación”. </w:t>
      </w:r>
      <w:r w:rsidR="005C16B0">
        <w:rPr>
          <w:rFonts w:ascii="Century Gothic" w:hAnsi="Century Gothic" w:cs="Tahoma"/>
        </w:rPr>
        <w:t xml:space="preserve"> </w:t>
      </w:r>
      <w:r w:rsidR="006A13C2">
        <w:rPr>
          <w:rFonts w:ascii="Century Gothic" w:hAnsi="Century Gothic" w:cs="Tahoma"/>
        </w:rPr>
        <w:t xml:space="preserve">“Es un voto a favor de la Magistrada, un voto a favor y trece en contra” dice la </w:t>
      </w:r>
      <w:r w:rsidR="006A13C2">
        <w:rPr>
          <w:rFonts w:ascii="Century Gothic" w:hAnsi="Century Gothic" w:cs="Tahoma"/>
          <w:b/>
        </w:rPr>
        <w:t>licenciada Ma. del Rosario Torres Mancilla</w:t>
      </w:r>
      <w:r w:rsidR="006A13C2">
        <w:rPr>
          <w:rFonts w:ascii="Century Gothic" w:hAnsi="Century Gothic" w:cs="Tahoma"/>
        </w:rPr>
        <w:t xml:space="preserve">. “Perdón sí contabilizó mi voto a favor”, interviene la </w:t>
      </w:r>
      <w:r w:rsidR="006A13C2">
        <w:rPr>
          <w:rFonts w:ascii="Century Gothic" w:hAnsi="Century Gothic" w:cs="Tahoma"/>
          <w:b/>
        </w:rPr>
        <w:t>Magistrada Ma. Guadalupe Orozco Santiago</w:t>
      </w:r>
      <w:r w:rsidR="006A13C2">
        <w:rPr>
          <w:rFonts w:ascii="Century Gothic" w:hAnsi="Century Gothic" w:cs="Tahoma"/>
        </w:rPr>
        <w:t xml:space="preserve">. “Un voto a favor de Usted”, manifiesta la </w:t>
      </w:r>
      <w:r w:rsidR="006A13C2">
        <w:rPr>
          <w:rFonts w:ascii="Century Gothic" w:hAnsi="Century Gothic" w:cs="Tahoma"/>
          <w:b/>
        </w:rPr>
        <w:t>licenciada Ma. del Rosario Torres Mancilla</w:t>
      </w:r>
      <w:r w:rsidR="006A13C2">
        <w:rPr>
          <w:rFonts w:ascii="Century Gothic" w:hAnsi="Century Gothic" w:cs="Tahoma"/>
        </w:rPr>
        <w:t xml:space="preserve">. “Y el de la ponente, son dos”, menciona la </w:t>
      </w:r>
      <w:r w:rsidR="006A13C2">
        <w:rPr>
          <w:rFonts w:ascii="Century Gothic" w:hAnsi="Century Gothic" w:cs="Tahoma"/>
          <w:b/>
        </w:rPr>
        <w:t>Magistrada Olga Regina García López</w:t>
      </w:r>
      <w:r w:rsidR="006A13C2">
        <w:rPr>
          <w:rFonts w:ascii="Century Gothic" w:hAnsi="Century Gothic" w:cs="Tahoma"/>
        </w:rPr>
        <w:t xml:space="preserve">. “Perdón tiene toda la razón, sí” refiere la </w:t>
      </w:r>
      <w:r w:rsidR="006A13C2">
        <w:rPr>
          <w:rFonts w:ascii="Century Gothic" w:hAnsi="Century Gothic" w:cs="Tahoma"/>
          <w:b/>
        </w:rPr>
        <w:t>licenciada Ma. del Rosario Torres Mancilla</w:t>
      </w:r>
      <w:r w:rsidR="006A13C2">
        <w:rPr>
          <w:rFonts w:ascii="Century Gothic" w:hAnsi="Century Gothic" w:cs="Tahoma"/>
        </w:rPr>
        <w:t>. “</w:t>
      </w:r>
      <w:r w:rsidR="00B83808">
        <w:rPr>
          <w:rFonts w:ascii="Century Gothic" w:hAnsi="Century Gothic" w:cs="Tahoma"/>
        </w:rPr>
        <w:t xml:space="preserve">Da nuevamente la contabilidad por favor”, solicita la </w:t>
      </w:r>
      <w:r w:rsidR="00B83808">
        <w:rPr>
          <w:rFonts w:ascii="Century Gothic" w:hAnsi="Century Gothic" w:cs="Tahoma"/>
          <w:b/>
        </w:rPr>
        <w:t>Magistrada Olga Regina García López</w:t>
      </w:r>
      <w:r w:rsidR="00B83808">
        <w:rPr>
          <w:rFonts w:ascii="Century Gothic" w:hAnsi="Century Gothic" w:cs="Tahoma"/>
        </w:rPr>
        <w:t xml:space="preserve">. “Dos votos a favor y doce en contra”, dice la </w:t>
      </w:r>
      <w:r w:rsidR="00B83808">
        <w:rPr>
          <w:rFonts w:ascii="Century Gothic" w:hAnsi="Century Gothic" w:cs="Tahoma"/>
          <w:b/>
        </w:rPr>
        <w:lastRenderedPageBreak/>
        <w:t>licenciada Ma. del Rosario Torres Mancilla</w:t>
      </w:r>
      <w:r w:rsidR="00B83808">
        <w:rPr>
          <w:rFonts w:ascii="Century Gothic" w:hAnsi="Century Gothic" w:cs="Tahoma"/>
        </w:rPr>
        <w:t xml:space="preserve">. “Entonces se considera no aprobado, y le pregunto a la Magistrada ponente si desea replantear el proyecto o desea que se returne”, expresa la </w:t>
      </w:r>
      <w:r w:rsidR="00B83808">
        <w:rPr>
          <w:rFonts w:ascii="Century Gothic" w:hAnsi="Century Gothic" w:cs="Tahoma"/>
          <w:b/>
        </w:rPr>
        <w:t>Magistrada Olga Regina García López</w:t>
      </w:r>
      <w:r w:rsidR="00B83808">
        <w:rPr>
          <w:rFonts w:ascii="Century Gothic" w:hAnsi="Century Gothic" w:cs="Tahoma"/>
        </w:rPr>
        <w:t xml:space="preserve">. “Sí, Magistrada, con el permiso de todos lo retiro para volverlo a presentar en la siguiente sesión”, manifiesta la </w:t>
      </w:r>
      <w:r w:rsidR="00B83808">
        <w:rPr>
          <w:rFonts w:ascii="Century Gothic" w:hAnsi="Century Gothic" w:cs="Tahoma"/>
          <w:b/>
        </w:rPr>
        <w:t xml:space="preserve">Magistrada María Elena </w:t>
      </w:r>
      <w:r w:rsidR="00DE6C2B">
        <w:rPr>
          <w:rFonts w:ascii="Century Gothic" w:hAnsi="Century Gothic" w:cs="Tahoma"/>
          <w:b/>
        </w:rPr>
        <w:t>Palomino Reyna</w:t>
      </w:r>
      <w:r w:rsidR="00B83808">
        <w:rPr>
          <w:rFonts w:ascii="Century Gothic" w:hAnsi="Century Gothic" w:cs="Tahoma"/>
        </w:rPr>
        <w:t xml:space="preserve">. “Gracias”, dice la </w:t>
      </w:r>
      <w:r w:rsidR="00B83808">
        <w:rPr>
          <w:rFonts w:ascii="Century Gothic" w:hAnsi="Century Gothic" w:cs="Tahoma"/>
          <w:b/>
        </w:rPr>
        <w:t>Magistrada Olga Regina García López</w:t>
      </w:r>
      <w:r w:rsidR="00B83808">
        <w:rPr>
          <w:rFonts w:ascii="Century Gothic" w:hAnsi="Century Gothic" w:cs="Tahoma"/>
        </w:rPr>
        <w:t xml:space="preserve">. </w:t>
      </w:r>
      <w:r w:rsidR="00B83808" w:rsidRPr="00930754">
        <w:rPr>
          <w:rFonts w:ascii="Century Gothic" w:hAnsi="Century Gothic"/>
          <w:b/>
          <w:color w:val="000000"/>
        </w:rPr>
        <w:t>Atento a ello</w:t>
      </w:r>
      <w:r w:rsidR="000C06AE" w:rsidRPr="00930754">
        <w:rPr>
          <w:rFonts w:ascii="Century Gothic" w:hAnsi="Century Gothic"/>
          <w:b/>
          <w:color w:val="000000"/>
        </w:rPr>
        <w:t xml:space="preserve">, </w:t>
      </w:r>
      <w:r w:rsidR="00930754">
        <w:rPr>
          <w:rFonts w:ascii="Century Gothic" w:hAnsi="Century Gothic"/>
          <w:b/>
          <w:color w:val="000000"/>
        </w:rPr>
        <w:t xml:space="preserve">con dos votos a favor de las Magistradas Ma. Guadalupe Orozco Santiago y María Elena Palomino Reyna y doce en contra, </w:t>
      </w:r>
      <w:r w:rsidR="000C06AE" w:rsidRPr="00930754">
        <w:rPr>
          <w:rFonts w:ascii="Century Gothic" w:hAnsi="Century Gothic"/>
          <w:b/>
          <w:color w:val="000000"/>
        </w:rPr>
        <w:t>la ponencia de cuenta</w:t>
      </w:r>
      <w:r w:rsidR="00930754">
        <w:rPr>
          <w:rFonts w:ascii="Century Gothic" w:hAnsi="Century Gothic"/>
          <w:b/>
          <w:color w:val="000000"/>
        </w:rPr>
        <w:t xml:space="preserve">, no es aprobada por mayoría de votos, con fundamento en </w:t>
      </w:r>
      <w:r w:rsidR="00930754" w:rsidRPr="00046B7B">
        <w:rPr>
          <w:rFonts w:ascii="Century Gothic" w:hAnsi="Century Gothic"/>
          <w:b/>
          <w:color w:val="000000"/>
        </w:rPr>
        <w:t>el numeral 13, fracción</w:t>
      </w:r>
      <w:r w:rsidR="00C74F21" w:rsidRPr="00046B7B">
        <w:rPr>
          <w:rFonts w:ascii="Century Gothic" w:hAnsi="Century Gothic"/>
          <w:b/>
          <w:color w:val="000000"/>
        </w:rPr>
        <w:t xml:space="preserve"> VII</w:t>
      </w:r>
      <w:r w:rsidR="00046B7B">
        <w:rPr>
          <w:rFonts w:ascii="Century Gothic" w:hAnsi="Century Gothic"/>
          <w:b/>
          <w:color w:val="000000"/>
        </w:rPr>
        <w:t xml:space="preserve"> del Reglamento Interior del Poder Judicial del Estado,</w:t>
      </w:r>
      <w:r w:rsidR="00046B7B" w:rsidRPr="00046B7B">
        <w:rPr>
          <w:rFonts w:ascii="Century Gothic" w:hAnsi="Century Gothic"/>
          <w:b/>
          <w:color w:val="000000"/>
        </w:rPr>
        <w:t xml:space="preserve"> l</w:t>
      </w:r>
      <w:r w:rsidR="00930754" w:rsidRPr="00046B7B">
        <w:rPr>
          <w:rFonts w:ascii="Century Gothic" w:hAnsi="Century Gothic"/>
          <w:b/>
          <w:color w:val="000000"/>
        </w:rPr>
        <w:t>a</w:t>
      </w:r>
      <w:r w:rsidR="00930754">
        <w:rPr>
          <w:rFonts w:ascii="Century Gothic" w:hAnsi="Century Gothic"/>
          <w:b/>
          <w:color w:val="000000"/>
        </w:rPr>
        <w:t xml:space="preserve"> Magistrada Ponente, acepta </w:t>
      </w:r>
      <w:r w:rsidR="00046B7B">
        <w:rPr>
          <w:rFonts w:ascii="Century Gothic" w:hAnsi="Century Gothic"/>
          <w:b/>
          <w:color w:val="000000"/>
        </w:rPr>
        <w:t xml:space="preserve">replantear el proyecto, redactando una nueva resolución en los términos de la discusión </w:t>
      </w:r>
      <w:r w:rsidR="00FA3641">
        <w:rPr>
          <w:rFonts w:ascii="Century Gothic" w:hAnsi="Century Gothic"/>
          <w:b/>
          <w:color w:val="000000"/>
        </w:rPr>
        <w:t xml:space="preserve">y </w:t>
      </w:r>
      <w:r w:rsidR="00930754">
        <w:rPr>
          <w:rFonts w:ascii="Century Gothic" w:hAnsi="Century Gothic"/>
          <w:b/>
          <w:color w:val="000000"/>
        </w:rPr>
        <w:t xml:space="preserve">presentarla en </w:t>
      </w:r>
      <w:r w:rsidR="00046B7B">
        <w:rPr>
          <w:rFonts w:ascii="Century Gothic" w:hAnsi="Century Gothic"/>
          <w:b/>
          <w:color w:val="000000"/>
        </w:rPr>
        <w:t xml:space="preserve">la siguiente sesión. - - - - - </w:t>
      </w:r>
    </w:p>
    <w:p w14:paraId="56F127E7" w14:textId="7EE7C92A" w:rsidR="00A7296E" w:rsidRPr="00C645C5" w:rsidRDefault="003B63EA" w:rsidP="00A7296E">
      <w:pPr>
        <w:pStyle w:val="Textoindependiente"/>
        <w:spacing w:line="490" w:lineRule="auto"/>
        <w:rPr>
          <w:rFonts w:ascii="Century Gothic" w:hAnsi="Century Gothic"/>
          <w:color w:val="000000"/>
          <w:lang w:eastAsia="en-US"/>
        </w:rPr>
      </w:pPr>
      <w:r w:rsidRPr="00B83808">
        <w:rPr>
          <w:rFonts w:ascii="Century Gothic" w:hAnsi="Century Gothic"/>
          <w:b/>
        </w:rPr>
        <w:t>“</w:t>
      </w:r>
      <w:r w:rsidR="00B83808" w:rsidRPr="00B83808">
        <w:rPr>
          <w:rFonts w:ascii="Century Gothic" w:hAnsi="Century Gothic"/>
          <w:b/>
        </w:rPr>
        <w:t>D)</w:t>
      </w:r>
      <w:r w:rsidR="00B83808" w:rsidRPr="00B83808">
        <w:rPr>
          <w:rFonts w:ascii="Century Gothic" w:hAnsi="Century Gothic" w:cs="Tahoma"/>
          <w:b/>
        </w:rPr>
        <w:t xml:space="preserve"> La que propone el Magistrado Carlos Alejandro Robledo Zapata, en el toca 36-18,</w:t>
      </w:r>
      <w:r w:rsidR="00B83808" w:rsidRPr="00B83808">
        <w:rPr>
          <w:rFonts w:ascii="Century Gothic" w:hAnsi="Century Gothic"/>
          <w:b/>
        </w:rPr>
        <w:t xml:space="preserve"> f</w:t>
      </w:r>
      <w:r w:rsidR="00B83808" w:rsidRPr="00B83808">
        <w:rPr>
          <w:rFonts w:ascii="Century Gothic" w:hAnsi="Century Gothic" w:cs="Tahoma"/>
          <w:b/>
        </w:rPr>
        <w:t xml:space="preserve">ormado con motivo del recurso de queja interpuesto por </w:t>
      </w:r>
      <w:r w:rsidR="00710438" w:rsidRPr="00710438">
        <w:rPr>
          <w:rFonts w:ascii="Century Gothic" w:hAnsi="Century Gothic" w:cs="Tahoma"/>
          <w:b/>
        </w:rPr>
        <w:t>ELIMINADO</w:t>
      </w:r>
      <w:r w:rsidR="00B83808" w:rsidRPr="00B83808">
        <w:rPr>
          <w:rFonts w:ascii="Century Gothic" w:hAnsi="Century Gothic" w:cs="Tahoma"/>
          <w:b/>
        </w:rPr>
        <w:t xml:space="preserve">, en lo personal y con el carácter de apoderada legal de la persona moral denominada </w:t>
      </w:r>
      <w:r w:rsidR="00710438" w:rsidRPr="00710438">
        <w:rPr>
          <w:rFonts w:ascii="Century Gothic" w:hAnsi="Century Gothic" w:cs="Tahoma"/>
          <w:b/>
        </w:rPr>
        <w:t>ELIMINADO</w:t>
      </w:r>
      <w:r w:rsidR="00B83808" w:rsidRPr="00B83808">
        <w:rPr>
          <w:rFonts w:ascii="Century Gothic" w:hAnsi="Century Gothic" w:cs="Tahoma"/>
          <w:b/>
        </w:rPr>
        <w:t xml:space="preserve">, contra el auto de fecha 20 vente de febrero del 2018 dos mil dieciocho, pronunciado por el entonces Juez Segundo del Ramo Civil de esta Capital, que negó la admisión de un recurso de apelación, expediente 1520/2014, Juicio Ordinario Civil, promovido por la aquí quejosa en contra de </w:t>
      </w:r>
      <w:r w:rsidR="00710438" w:rsidRPr="00710438">
        <w:rPr>
          <w:rFonts w:ascii="Century Gothic" w:hAnsi="Century Gothic" w:cs="Tahoma"/>
          <w:b/>
        </w:rPr>
        <w:t>ELIMINADO</w:t>
      </w:r>
      <w:r w:rsidR="00B83808" w:rsidRPr="00B83808">
        <w:rPr>
          <w:rFonts w:ascii="Century Gothic" w:hAnsi="Century Gothic" w:cs="Tahoma"/>
          <w:b/>
        </w:rPr>
        <w:t>.</w:t>
      </w:r>
      <w:r w:rsidR="00B83808">
        <w:rPr>
          <w:rFonts w:ascii="Century Gothic" w:hAnsi="Century Gothic" w:cs="Tahoma"/>
        </w:rPr>
        <w:t xml:space="preserve">”. </w:t>
      </w:r>
      <w:r w:rsidRPr="00B83808">
        <w:rPr>
          <w:rFonts w:ascii="Century Gothic" w:hAnsi="Century Gothic" w:cs="Tahoma"/>
        </w:rPr>
        <w:t>Puntos resolutivos que a la letra disponen: “</w:t>
      </w:r>
      <w:r w:rsidR="00E01C16" w:rsidRPr="00B83808">
        <w:rPr>
          <w:rFonts w:ascii="Century Gothic" w:hAnsi="Century Gothic"/>
          <w:b/>
          <w:color w:val="000000"/>
          <w:lang w:eastAsia="en-US"/>
        </w:rPr>
        <w:t>PRIMERO.</w:t>
      </w:r>
      <w:r w:rsidR="00E01C16" w:rsidRPr="00B83808">
        <w:rPr>
          <w:rFonts w:ascii="Century Gothic" w:hAnsi="Century Gothic"/>
          <w:color w:val="000000"/>
          <w:lang w:eastAsia="en-US"/>
        </w:rPr>
        <w:t xml:space="preserve">- </w:t>
      </w:r>
      <w:r w:rsidR="00E01C16" w:rsidRPr="007F04B1">
        <w:rPr>
          <w:rFonts w:ascii="Century Gothic" w:hAnsi="Century Gothic"/>
          <w:color w:val="000000"/>
          <w:lang w:eastAsia="en-US"/>
        </w:rPr>
        <w:t>El</w:t>
      </w:r>
      <w:r w:rsidR="00C93308" w:rsidRPr="007F04B1">
        <w:rPr>
          <w:rFonts w:ascii="Century Gothic" w:hAnsi="Century Gothic"/>
          <w:color w:val="000000"/>
          <w:lang w:eastAsia="en-US"/>
        </w:rPr>
        <w:t xml:space="preserve"> Pleno del Supremo Tribunal de J</w:t>
      </w:r>
      <w:r w:rsidR="00E01C16" w:rsidRPr="007F04B1">
        <w:rPr>
          <w:rFonts w:ascii="Century Gothic" w:hAnsi="Century Gothic"/>
          <w:color w:val="000000"/>
          <w:lang w:eastAsia="en-US"/>
        </w:rPr>
        <w:t xml:space="preserve">usticia del Estado, es competente para conocer del recurso de queja y su trámite fue ajustado a derecho. </w:t>
      </w:r>
      <w:r w:rsidR="00E01C16" w:rsidRPr="00EA2CE4">
        <w:rPr>
          <w:rFonts w:ascii="Century Gothic" w:hAnsi="Century Gothic"/>
          <w:b/>
          <w:color w:val="000000"/>
          <w:lang w:eastAsia="en-US"/>
        </w:rPr>
        <w:t>SEGUNDO</w:t>
      </w:r>
      <w:r w:rsidR="00E01C16" w:rsidRPr="00EA2CE4">
        <w:rPr>
          <w:rFonts w:ascii="Century Gothic" w:hAnsi="Century Gothic"/>
          <w:color w:val="000000"/>
          <w:lang w:eastAsia="en-US"/>
        </w:rPr>
        <w:t>.- Los agravios fueron</w:t>
      </w:r>
      <w:r w:rsidR="00EA2CE4" w:rsidRPr="00EA2CE4">
        <w:rPr>
          <w:rFonts w:ascii="Century Gothic" w:hAnsi="Century Gothic"/>
          <w:color w:val="000000"/>
          <w:lang w:eastAsia="en-US"/>
        </w:rPr>
        <w:t xml:space="preserve"> en parte fundados pero inoperantes, e infundados; en </w:t>
      </w:r>
      <w:r w:rsidR="00EA2CE4" w:rsidRPr="00EA2CE4">
        <w:rPr>
          <w:rFonts w:ascii="Century Gothic" w:hAnsi="Century Gothic"/>
          <w:color w:val="000000"/>
          <w:lang w:eastAsia="en-US"/>
        </w:rPr>
        <w:lastRenderedPageBreak/>
        <w:t>consecuencia,</w:t>
      </w:r>
      <w:r w:rsidR="00E01C16" w:rsidRPr="00EA2CE4">
        <w:rPr>
          <w:rFonts w:ascii="Century Gothic" w:hAnsi="Century Gothic"/>
          <w:color w:val="000000"/>
          <w:lang w:eastAsia="en-US"/>
        </w:rPr>
        <w:t xml:space="preserve"> </w:t>
      </w:r>
      <w:r w:rsidR="00E01C16" w:rsidRPr="00EA2CE4">
        <w:rPr>
          <w:rFonts w:ascii="Century Gothic" w:hAnsi="Century Gothic"/>
          <w:b/>
          <w:color w:val="000000"/>
          <w:lang w:eastAsia="en-US"/>
        </w:rPr>
        <w:t>TERCERO</w:t>
      </w:r>
      <w:r w:rsidR="00E01C16" w:rsidRPr="00EA2CE4">
        <w:rPr>
          <w:rFonts w:ascii="Century Gothic" w:hAnsi="Century Gothic"/>
          <w:color w:val="000000"/>
          <w:lang w:eastAsia="en-US"/>
        </w:rPr>
        <w:t xml:space="preserve">.- </w:t>
      </w:r>
      <w:r w:rsidR="00EA2CE4">
        <w:rPr>
          <w:rFonts w:ascii="Century Gothic" w:hAnsi="Century Gothic"/>
          <w:color w:val="000000"/>
          <w:lang w:eastAsia="en-US"/>
        </w:rPr>
        <w:t>Por los motivos asentados en este fallo, se confirma el auto de fecha 20 veinte de febrero del 2018 dos mil dieciocho, dentro el expediente 1520/2014, del índice del Juzgado Segundo Civil de la Capital, Juicio Ordinario Civil, promovido por la quejosa en contra de</w:t>
      </w:r>
      <w:r w:rsidR="00710438" w:rsidRPr="00710438">
        <w:rPr>
          <w:rFonts w:ascii="Century Gothic" w:hAnsi="Century Gothic"/>
          <w:b/>
          <w:color w:val="000000"/>
          <w:lang w:eastAsia="en-US"/>
        </w:rPr>
        <w:t xml:space="preserve"> ELIMINADO</w:t>
      </w:r>
      <w:r w:rsidR="00EA2CE4">
        <w:rPr>
          <w:rFonts w:ascii="Century Gothic" w:hAnsi="Century Gothic"/>
          <w:color w:val="000000"/>
          <w:lang w:eastAsia="en-US"/>
        </w:rPr>
        <w:t xml:space="preserve">. </w:t>
      </w:r>
      <w:r w:rsidR="00E01C16" w:rsidRPr="00EA2CE4">
        <w:rPr>
          <w:rFonts w:ascii="Century Gothic" w:hAnsi="Century Gothic"/>
          <w:b/>
          <w:color w:val="000000"/>
          <w:lang w:eastAsia="en-US"/>
        </w:rPr>
        <w:t>CUARTO</w:t>
      </w:r>
      <w:r w:rsidR="00E01C16" w:rsidRPr="00EA2CE4">
        <w:rPr>
          <w:rFonts w:ascii="Century Gothic" w:hAnsi="Century Gothic"/>
          <w:color w:val="000000"/>
          <w:lang w:eastAsia="en-US"/>
        </w:rPr>
        <w:t xml:space="preserve">.- </w:t>
      </w:r>
      <w:r w:rsidR="00EA2CE4">
        <w:rPr>
          <w:rFonts w:ascii="Century Gothic" w:hAnsi="Century Gothic"/>
          <w:color w:val="000000"/>
          <w:lang w:eastAsia="en-US"/>
        </w:rPr>
        <w:t xml:space="preserve">No se impone multa. </w:t>
      </w:r>
      <w:r w:rsidR="00EA2CE4">
        <w:rPr>
          <w:rFonts w:ascii="Century Gothic" w:hAnsi="Century Gothic"/>
          <w:b/>
          <w:color w:val="000000"/>
          <w:lang w:eastAsia="en-US"/>
        </w:rPr>
        <w:t xml:space="preserve">QUINTO.- </w:t>
      </w:r>
      <w:r w:rsidR="00E01C16" w:rsidRPr="00EA2CE4">
        <w:rPr>
          <w:rFonts w:ascii="Century Gothic" w:hAnsi="Century Gothic"/>
          <w:color w:val="000000"/>
          <w:lang w:eastAsia="en-US"/>
        </w:rPr>
        <w:t xml:space="preserve">Remítase copia de esta resolución al Juez </w:t>
      </w:r>
      <w:r w:rsidR="00EA2CE4">
        <w:rPr>
          <w:rFonts w:ascii="Century Gothic" w:hAnsi="Century Gothic"/>
          <w:color w:val="000000"/>
          <w:lang w:eastAsia="en-US"/>
        </w:rPr>
        <w:t xml:space="preserve">Segundo del Ramo Civil, para los fines legales consiguientes, y en su oportunidad, archívese el toca como asunto concluido. </w:t>
      </w:r>
      <w:r w:rsidR="00EA2CE4">
        <w:rPr>
          <w:rFonts w:ascii="Century Gothic" w:hAnsi="Century Gothic"/>
          <w:b/>
          <w:color w:val="000000"/>
          <w:lang w:eastAsia="en-US"/>
        </w:rPr>
        <w:t xml:space="preserve">SEXTO.- </w:t>
      </w:r>
      <w:r w:rsidR="00EA2CE4" w:rsidRPr="00977500">
        <w:rPr>
          <w:rFonts w:ascii="Century Gothic" w:hAnsi="Century Gothic"/>
          <w:color w:val="000000"/>
          <w:lang w:eastAsia="en-US"/>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w:t>
      </w:r>
      <w:r w:rsidR="00EA2CE4">
        <w:rPr>
          <w:rFonts w:ascii="Century Gothic" w:hAnsi="Century Gothic"/>
          <w:color w:val="000000"/>
          <w:lang w:eastAsia="en-US"/>
        </w:rPr>
        <w:t>s</w:t>
      </w:r>
      <w:r w:rsidR="00EA2CE4" w:rsidRPr="00977500">
        <w:rPr>
          <w:rFonts w:ascii="Century Gothic" w:hAnsi="Century Gothic"/>
          <w:color w:val="000000"/>
          <w:lang w:eastAsia="en-US"/>
        </w:rPr>
        <w:t xml:space="preserve">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mandado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w:t>
      </w:r>
      <w:r w:rsidR="00EA2CE4" w:rsidRPr="00977500">
        <w:rPr>
          <w:rFonts w:ascii="Century Gothic" w:hAnsi="Century Gothic"/>
          <w:color w:val="000000"/>
          <w:lang w:eastAsia="en-US"/>
        </w:rPr>
        <w:lastRenderedPageBreak/>
        <w:t>apellidos completos de los interesados en los asunt</w:t>
      </w:r>
      <w:r w:rsidR="00EA2CE4">
        <w:rPr>
          <w:rFonts w:ascii="Century Gothic" w:hAnsi="Century Gothic"/>
          <w:color w:val="000000"/>
          <w:lang w:eastAsia="en-US"/>
        </w:rPr>
        <w:t>os jurisdiccionales que se manda</w:t>
      </w:r>
      <w:r w:rsidR="00EA2CE4" w:rsidRPr="00977500">
        <w:rPr>
          <w:rFonts w:ascii="Century Gothic" w:hAnsi="Century Gothic"/>
          <w:color w:val="000000"/>
          <w:lang w:eastAsia="en-US"/>
        </w:rPr>
        <w:t xml:space="preserve">n notificar por edictos, estrados, listas, así como en la página de Internet del Poder Judicial del Estado de San Luis Potosí. </w:t>
      </w:r>
      <w:r w:rsidR="00EA2CE4">
        <w:rPr>
          <w:rFonts w:ascii="Century Gothic" w:hAnsi="Century Gothic"/>
          <w:b/>
          <w:color w:val="000000"/>
          <w:lang w:eastAsia="en-US"/>
        </w:rPr>
        <w:t xml:space="preserve">SÉPTIMO.- </w:t>
      </w:r>
      <w:r w:rsidR="00EA2CE4" w:rsidRPr="00977500">
        <w:rPr>
          <w:rFonts w:ascii="Century Gothic" w:hAnsi="Century Gothic"/>
          <w:color w:val="000000"/>
          <w:lang w:eastAsia="en-US"/>
        </w:rPr>
        <w:t>Notifíquese personalmente, comuníquese y cúmplas</w:t>
      </w:r>
      <w:r w:rsidR="00EA2CE4">
        <w:rPr>
          <w:rFonts w:ascii="Century Gothic" w:hAnsi="Century Gothic"/>
          <w:color w:val="000000"/>
          <w:lang w:eastAsia="en-US"/>
        </w:rPr>
        <w:t>e</w:t>
      </w:r>
      <w:r w:rsidRPr="00EA2CE4">
        <w:rPr>
          <w:rFonts w:ascii="Century Gothic" w:hAnsi="Century Gothic"/>
          <w:color w:val="000000"/>
          <w:lang w:eastAsia="en-US"/>
        </w:rPr>
        <w:t>”</w:t>
      </w:r>
      <w:r w:rsidR="00E01C16" w:rsidRPr="00EA2CE4">
        <w:rPr>
          <w:rFonts w:ascii="Century Gothic" w:hAnsi="Century Gothic"/>
          <w:color w:val="000000"/>
          <w:lang w:eastAsia="en-US"/>
        </w:rPr>
        <w:t>.</w:t>
      </w:r>
      <w:r w:rsidRPr="00EA2CE4">
        <w:rPr>
          <w:rFonts w:ascii="Century Gothic" w:hAnsi="Century Gothic"/>
          <w:color w:val="000000"/>
          <w:lang w:eastAsia="en-US"/>
        </w:rPr>
        <w:t xml:space="preserve"> </w:t>
      </w:r>
      <w:r w:rsidR="00CA68C2" w:rsidRPr="00B83808">
        <w:rPr>
          <w:rFonts w:ascii="Century Gothic" w:hAnsi="Century Gothic"/>
          <w:color w:val="000000"/>
          <w:lang w:eastAsia="en-US"/>
        </w:rPr>
        <w:t xml:space="preserve">Al </w:t>
      </w:r>
      <w:r w:rsidR="00A72371">
        <w:rPr>
          <w:rFonts w:ascii="Century Gothic" w:hAnsi="Century Gothic"/>
          <w:color w:val="000000"/>
          <w:lang w:eastAsia="en-US"/>
        </w:rPr>
        <w:t>respecto</w:t>
      </w:r>
      <w:r w:rsidR="00CA68C2" w:rsidRPr="00B83808">
        <w:rPr>
          <w:rFonts w:ascii="Century Gothic" w:hAnsi="Century Gothic"/>
          <w:color w:val="000000"/>
          <w:lang w:eastAsia="en-US"/>
        </w:rPr>
        <w:t xml:space="preserve"> l</w:t>
      </w:r>
      <w:r w:rsidRPr="00B83808">
        <w:rPr>
          <w:rFonts w:ascii="Century Gothic" w:hAnsi="Century Gothic"/>
          <w:color w:val="000000"/>
          <w:lang w:eastAsia="en-US"/>
        </w:rPr>
        <w:t xml:space="preserve">a </w:t>
      </w:r>
      <w:r w:rsidRPr="00B83808">
        <w:rPr>
          <w:rFonts w:ascii="Century Gothic" w:hAnsi="Century Gothic"/>
          <w:b/>
          <w:color w:val="000000"/>
          <w:lang w:eastAsia="en-US"/>
        </w:rPr>
        <w:t>Magistrada Olga Regina García López</w:t>
      </w:r>
      <w:r w:rsidRPr="00B83808">
        <w:rPr>
          <w:rFonts w:ascii="Century Gothic" w:hAnsi="Century Gothic"/>
          <w:color w:val="000000"/>
          <w:lang w:eastAsia="en-US"/>
        </w:rPr>
        <w:t xml:space="preserve">, expresa: “A su consideración la ponencia que presenta el Magistrado Carlos Alejandro Robledo Zapata, en el toca </w:t>
      </w:r>
      <w:r w:rsidR="00B83808">
        <w:rPr>
          <w:rFonts w:ascii="Century Gothic" w:hAnsi="Century Gothic"/>
          <w:color w:val="000000"/>
          <w:lang w:eastAsia="en-US"/>
        </w:rPr>
        <w:t>36-18</w:t>
      </w:r>
      <w:r w:rsidR="006A0DC3" w:rsidRPr="00B83808">
        <w:rPr>
          <w:rFonts w:ascii="Century Gothic" w:hAnsi="Century Gothic"/>
          <w:color w:val="000000"/>
          <w:lang w:eastAsia="en-US"/>
        </w:rPr>
        <w:t xml:space="preserve">, si existe alguna intervención este </w:t>
      </w:r>
      <w:r w:rsidR="00B83808">
        <w:rPr>
          <w:rFonts w:ascii="Century Gothic" w:hAnsi="Century Gothic"/>
          <w:color w:val="000000"/>
          <w:lang w:eastAsia="en-US"/>
        </w:rPr>
        <w:t>es el momento, si Magistrada Alma Delia</w:t>
      </w:r>
      <w:r w:rsidRPr="00B83808">
        <w:rPr>
          <w:rFonts w:ascii="Century Gothic" w:hAnsi="Century Gothic"/>
          <w:color w:val="000000"/>
          <w:lang w:eastAsia="en-US"/>
        </w:rPr>
        <w:t>”</w:t>
      </w:r>
      <w:r w:rsidR="006A0DC3" w:rsidRPr="00B83808">
        <w:rPr>
          <w:rFonts w:ascii="Century Gothic" w:hAnsi="Century Gothic"/>
          <w:color w:val="000000"/>
          <w:lang w:eastAsia="en-US"/>
        </w:rPr>
        <w:t>.</w:t>
      </w:r>
      <w:r w:rsidR="00B83808">
        <w:rPr>
          <w:rFonts w:ascii="Century Gothic" w:hAnsi="Century Gothic"/>
          <w:color w:val="000000"/>
          <w:lang w:eastAsia="en-US"/>
        </w:rPr>
        <w:t xml:space="preserve"> “Gracias Magistrada Presidenta</w:t>
      </w:r>
      <w:r w:rsidR="00A72371">
        <w:rPr>
          <w:rFonts w:ascii="Century Gothic" w:hAnsi="Century Gothic"/>
          <w:color w:val="000000"/>
          <w:lang w:eastAsia="en-US"/>
        </w:rPr>
        <w:t xml:space="preserve">”, manifiesta la </w:t>
      </w:r>
      <w:r w:rsidR="00A72371">
        <w:rPr>
          <w:rFonts w:ascii="Century Gothic" w:hAnsi="Century Gothic"/>
          <w:b/>
          <w:color w:val="000000"/>
          <w:lang w:eastAsia="en-US"/>
        </w:rPr>
        <w:t>Magistrada Alma Delia González Centeno</w:t>
      </w:r>
      <w:r w:rsidR="00A72371">
        <w:rPr>
          <w:rFonts w:ascii="Century Gothic" w:hAnsi="Century Gothic"/>
          <w:color w:val="000000"/>
          <w:lang w:eastAsia="en-US"/>
        </w:rPr>
        <w:t>,</w:t>
      </w:r>
      <w:r w:rsidR="00B83808">
        <w:rPr>
          <w:rFonts w:ascii="Century Gothic" w:hAnsi="Century Gothic"/>
          <w:color w:val="000000"/>
          <w:lang w:eastAsia="en-US"/>
        </w:rPr>
        <w:t xml:space="preserve"> </w:t>
      </w:r>
      <w:r w:rsidR="00A72371">
        <w:rPr>
          <w:rFonts w:ascii="Century Gothic" w:hAnsi="Century Gothic"/>
          <w:color w:val="000000"/>
          <w:lang w:eastAsia="en-US"/>
        </w:rPr>
        <w:t>“</w:t>
      </w:r>
      <w:r w:rsidR="00B83808">
        <w:rPr>
          <w:rFonts w:ascii="Century Gothic" w:hAnsi="Century Gothic"/>
          <w:color w:val="000000"/>
          <w:lang w:eastAsia="en-US"/>
        </w:rPr>
        <w:t>con el permiso de todos los aquí presentes, y con profundo respeto al Magistrado Carlos Alejandro, yo adelantaría mi voto a favor</w:t>
      </w:r>
      <w:r w:rsidR="00A72371">
        <w:rPr>
          <w:rFonts w:ascii="Century Gothic" w:hAnsi="Century Gothic"/>
          <w:color w:val="000000"/>
          <w:lang w:eastAsia="en-US"/>
        </w:rPr>
        <w:t xml:space="preserve">, </w:t>
      </w:r>
      <w:r w:rsidR="00B83808">
        <w:rPr>
          <w:rFonts w:ascii="Century Gothic" w:hAnsi="Century Gothic"/>
          <w:color w:val="000000"/>
          <w:lang w:eastAsia="en-US"/>
        </w:rPr>
        <w:t>por supuesto coincido con el sentido del proyecto e incluso comparto el tratamiento, nada más un aspecto que me parece de cuidado, sería concretamente en la foja ocho, en donde estamos dando respuesta a la quejosa, en el sentido de que le asiste la razón, Magistrad</w:t>
      </w:r>
      <w:r w:rsidR="00A72371">
        <w:rPr>
          <w:rFonts w:ascii="Century Gothic" w:hAnsi="Century Gothic"/>
          <w:color w:val="000000"/>
          <w:lang w:eastAsia="en-US"/>
        </w:rPr>
        <w:t>o</w:t>
      </w:r>
      <w:r w:rsidR="00B83808">
        <w:rPr>
          <w:rFonts w:ascii="Century Gothic" w:hAnsi="Century Gothic"/>
          <w:color w:val="000000"/>
          <w:lang w:eastAsia="en-US"/>
        </w:rPr>
        <w:t xml:space="preserve">, dice ahí, lo voy a leer textualmente: ‘Dando respuesta a juicio de </w:t>
      </w:r>
      <w:r w:rsidR="00545A15">
        <w:rPr>
          <w:rFonts w:ascii="Century Gothic" w:hAnsi="Century Gothic"/>
          <w:color w:val="000000"/>
          <w:lang w:eastAsia="en-US"/>
        </w:rPr>
        <w:t xml:space="preserve">este </w:t>
      </w:r>
      <w:r w:rsidR="00B83808">
        <w:rPr>
          <w:rFonts w:ascii="Century Gothic" w:hAnsi="Century Gothic"/>
          <w:color w:val="000000"/>
          <w:lang w:eastAsia="en-US"/>
        </w:rPr>
        <w:t xml:space="preserve">Cuerpo Colegiado, asiste razón a la quejosa únicamente en cuanto a que opuesto a lo determinado por el Juzgador la conducencia del recurso de apelación no se limita a los supuestos del 936, sino que también es procedente a la luz de las hipótesis del ordinal 946, ahí nada más sería una precisión al Magistrado ponente, con todo </w:t>
      </w:r>
      <w:r w:rsidR="00A72371">
        <w:rPr>
          <w:rFonts w:ascii="Century Gothic" w:hAnsi="Century Gothic"/>
          <w:color w:val="000000"/>
          <w:lang w:eastAsia="en-US"/>
        </w:rPr>
        <w:t xml:space="preserve">el </w:t>
      </w:r>
      <w:r w:rsidR="00B83808">
        <w:rPr>
          <w:rFonts w:ascii="Century Gothic" w:hAnsi="Century Gothic"/>
          <w:color w:val="000000"/>
          <w:lang w:eastAsia="en-US"/>
        </w:rPr>
        <w:t xml:space="preserve">respeto lo reitero, de que pues estos supuestos a que se refiere el </w:t>
      </w:r>
      <w:r w:rsidR="00A72371">
        <w:rPr>
          <w:rFonts w:ascii="Century Gothic" w:hAnsi="Century Gothic"/>
          <w:color w:val="000000"/>
          <w:lang w:eastAsia="en-US"/>
        </w:rPr>
        <w:t xml:space="preserve">artículo </w:t>
      </w:r>
      <w:r w:rsidR="00B83808">
        <w:rPr>
          <w:rFonts w:ascii="Century Gothic" w:hAnsi="Century Gothic"/>
          <w:color w:val="000000"/>
          <w:lang w:eastAsia="en-US"/>
        </w:rPr>
        <w:t xml:space="preserve">936, no son propiamente conducentes del recurso de apelación, sino que expresamente se refieren a la violaciones procesales que puedan surgir durante el estudio de fondo del recurso de apelación, no sé aquí nada más mi inquietud es si se quiso referir a </w:t>
      </w:r>
      <w:r w:rsidR="00B83808">
        <w:rPr>
          <w:rFonts w:ascii="Century Gothic" w:hAnsi="Century Gothic"/>
          <w:color w:val="000000"/>
          <w:lang w:eastAsia="en-US"/>
        </w:rPr>
        <w:lastRenderedPageBreak/>
        <w:t>precisamente encuadrar lo que hizo valer la quejosa, como una posible violación procesal</w:t>
      </w:r>
      <w:r w:rsidR="00A72371">
        <w:rPr>
          <w:rFonts w:ascii="Century Gothic" w:hAnsi="Century Gothic"/>
          <w:color w:val="000000"/>
          <w:lang w:eastAsia="en-US"/>
        </w:rPr>
        <w:t xml:space="preserve"> verdad</w:t>
      </w:r>
      <w:r w:rsidR="00B83808">
        <w:rPr>
          <w:rFonts w:ascii="Century Gothic" w:hAnsi="Century Gothic"/>
          <w:color w:val="000000"/>
          <w:lang w:eastAsia="en-US"/>
        </w:rPr>
        <w:t xml:space="preserve">, pero aquí pareciera que nos referimos a que también esos supuestos, son de procedencia del recurso de apelación, nada más sería una aclaración, gracias”. “Magistrado ponente”, dice la </w:t>
      </w:r>
      <w:r w:rsidR="00B83808">
        <w:rPr>
          <w:rFonts w:ascii="Century Gothic" w:hAnsi="Century Gothic"/>
          <w:b/>
          <w:color w:val="000000"/>
          <w:lang w:eastAsia="en-US"/>
        </w:rPr>
        <w:t>Magistrada Olga Regina García López</w:t>
      </w:r>
      <w:r w:rsidR="00B83808">
        <w:rPr>
          <w:rFonts w:ascii="Century Gothic" w:hAnsi="Century Gothic"/>
          <w:color w:val="000000"/>
          <w:lang w:eastAsia="en-US"/>
        </w:rPr>
        <w:t>. “</w:t>
      </w:r>
      <w:r w:rsidR="0089268B">
        <w:rPr>
          <w:rFonts w:ascii="Century Gothic" w:hAnsi="Century Gothic"/>
          <w:color w:val="000000"/>
          <w:lang w:eastAsia="en-US"/>
        </w:rPr>
        <w:t xml:space="preserve">Sí, como Ustedes lo advertirán, en la primera parte del agravio la quejosa hace alusión a ello, puesto que fue el argumento toral que asentó el Juez de primer grado”, clarifica el </w:t>
      </w:r>
      <w:r w:rsidR="0089268B">
        <w:rPr>
          <w:rFonts w:ascii="Century Gothic" w:hAnsi="Century Gothic"/>
          <w:b/>
          <w:color w:val="000000"/>
          <w:lang w:eastAsia="en-US"/>
        </w:rPr>
        <w:t xml:space="preserve">Magistrado Carlos Alejandro Robledo Zapata, </w:t>
      </w:r>
      <w:r w:rsidR="0089268B">
        <w:rPr>
          <w:rFonts w:ascii="Century Gothic" w:hAnsi="Century Gothic"/>
          <w:color w:val="000000"/>
          <w:lang w:eastAsia="en-US"/>
        </w:rPr>
        <w:t>“en eso se basó para desechar el recurso de apelación, lo cual no comparto, y de ahí que se haya plasmado de esa manera</w:t>
      </w:r>
      <w:r w:rsidR="00B83808">
        <w:rPr>
          <w:rFonts w:ascii="Century Gothic" w:hAnsi="Century Gothic"/>
          <w:color w:val="000000"/>
          <w:lang w:eastAsia="en-US"/>
        </w:rPr>
        <w:t xml:space="preserve">”. “Gracias Magistrado”, dice la </w:t>
      </w:r>
      <w:r w:rsidR="00B83808">
        <w:rPr>
          <w:rFonts w:ascii="Century Gothic" w:hAnsi="Century Gothic"/>
          <w:b/>
          <w:color w:val="000000"/>
          <w:lang w:eastAsia="en-US"/>
        </w:rPr>
        <w:t>Magistrada Alma Delia González Centeno</w:t>
      </w:r>
      <w:r w:rsidR="00B83808">
        <w:rPr>
          <w:rFonts w:ascii="Century Gothic" w:hAnsi="Century Gothic"/>
          <w:color w:val="000000"/>
          <w:lang w:eastAsia="en-US"/>
        </w:rPr>
        <w:t xml:space="preserve">. “Si </w:t>
      </w:r>
      <w:r w:rsidR="00B83808" w:rsidRPr="00C645C5">
        <w:rPr>
          <w:rFonts w:ascii="Century Gothic" w:hAnsi="Century Gothic"/>
          <w:color w:val="000000"/>
          <w:lang w:eastAsia="en-US"/>
        </w:rPr>
        <w:t>no</w:t>
      </w:r>
      <w:r w:rsidR="00300114" w:rsidRPr="00C645C5">
        <w:rPr>
          <w:rFonts w:ascii="Century Gothic" w:hAnsi="Century Gothic"/>
          <w:color w:val="000000"/>
          <w:lang w:eastAsia="en-US"/>
        </w:rPr>
        <w:t xml:space="preserve"> existe </w:t>
      </w:r>
      <w:r w:rsidR="00B83808" w:rsidRPr="00C645C5">
        <w:rPr>
          <w:rFonts w:ascii="Century Gothic" w:hAnsi="Century Gothic"/>
          <w:color w:val="000000"/>
          <w:lang w:eastAsia="en-US"/>
        </w:rPr>
        <w:t xml:space="preserve">alguna otra intervención, les pido de </w:t>
      </w:r>
      <w:r w:rsidR="00300114" w:rsidRPr="00C645C5">
        <w:rPr>
          <w:rFonts w:ascii="Century Gothic" w:hAnsi="Century Gothic"/>
          <w:color w:val="000000"/>
          <w:lang w:eastAsia="en-US"/>
        </w:rPr>
        <w:t xml:space="preserve">favor que procedamos a votar la ponencia”, manifiesta la </w:t>
      </w:r>
      <w:r w:rsidR="00300114" w:rsidRPr="00C645C5">
        <w:rPr>
          <w:rFonts w:ascii="Century Gothic" w:hAnsi="Century Gothic"/>
          <w:b/>
          <w:color w:val="000000"/>
          <w:lang w:eastAsia="en-US"/>
        </w:rPr>
        <w:t>Magistrada Olga Regina García López</w:t>
      </w:r>
      <w:r w:rsidR="00300114" w:rsidRPr="00C645C5">
        <w:rPr>
          <w:rFonts w:ascii="Century Gothic" w:hAnsi="Century Gothic"/>
          <w:color w:val="000000"/>
          <w:lang w:eastAsia="en-US"/>
        </w:rPr>
        <w:t xml:space="preserve">, “quien se encuentre a favor de la ponencia que presenta el Magistrado Carlos Alejandro Robledo Zapata en el toca </w:t>
      </w:r>
      <w:r w:rsidR="00C645C5">
        <w:rPr>
          <w:rFonts w:ascii="Century Gothic" w:hAnsi="Century Gothic"/>
          <w:color w:val="000000"/>
          <w:lang w:eastAsia="en-US"/>
        </w:rPr>
        <w:t>36-18</w:t>
      </w:r>
      <w:r w:rsidR="00300114" w:rsidRPr="00C645C5">
        <w:rPr>
          <w:rFonts w:ascii="Century Gothic" w:hAnsi="Century Gothic"/>
          <w:color w:val="000000"/>
          <w:lang w:eastAsia="en-US"/>
        </w:rPr>
        <w:t xml:space="preserve">, favor de levantar la mano </w:t>
      </w:r>
      <w:r w:rsidR="00C645C5">
        <w:rPr>
          <w:rFonts w:ascii="Century Gothic" w:hAnsi="Century Gothic"/>
          <w:color w:val="000000"/>
          <w:lang w:eastAsia="en-US"/>
        </w:rPr>
        <w:t xml:space="preserve">en </w:t>
      </w:r>
      <w:r w:rsidR="00C645C5" w:rsidRPr="00C645C5">
        <w:rPr>
          <w:rFonts w:ascii="Century Gothic" w:hAnsi="Century Gothic"/>
          <w:color w:val="000000"/>
          <w:lang w:eastAsia="en-US"/>
        </w:rPr>
        <w:t>este momento</w:t>
      </w:r>
      <w:r w:rsidR="00300114" w:rsidRPr="00C645C5">
        <w:rPr>
          <w:rFonts w:ascii="Century Gothic" w:hAnsi="Century Gothic"/>
          <w:color w:val="000000"/>
          <w:lang w:eastAsia="en-US"/>
        </w:rPr>
        <w:t>, aprobada por unanimidad</w:t>
      </w:r>
      <w:r w:rsidR="00C645C5">
        <w:rPr>
          <w:rFonts w:ascii="Century Gothic" w:hAnsi="Century Gothic"/>
          <w:color w:val="000000"/>
          <w:lang w:eastAsia="en-US"/>
        </w:rPr>
        <w:t xml:space="preserve"> de votos</w:t>
      </w:r>
      <w:r w:rsidR="00300114" w:rsidRPr="00C645C5">
        <w:rPr>
          <w:rFonts w:ascii="Century Gothic" w:hAnsi="Century Gothic"/>
          <w:color w:val="000000"/>
          <w:lang w:eastAsia="en-US"/>
        </w:rPr>
        <w:t xml:space="preserve">”. “Sí, Presidenta”, </w:t>
      </w:r>
      <w:r w:rsidR="00300114" w:rsidRPr="00C645C5">
        <w:rPr>
          <w:rFonts w:ascii="Century Gothic" w:hAnsi="Century Gothic"/>
          <w:b/>
          <w:color w:val="000000"/>
          <w:lang w:eastAsia="en-US"/>
        </w:rPr>
        <w:t>licenciada Ma. del Rosario Torres Mancilla. Atento a lo cual, con las precisiones antes señaladas, la ponencia de cuenta es aprobada en sus términos por unanimidad de votos</w:t>
      </w:r>
      <w:r w:rsidR="00C645C5" w:rsidRPr="00C645C5">
        <w:rPr>
          <w:rFonts w:ascii="Century Gothic" w:hAnsi="Century Gothic"/>
          <w:b/>
          <w:color w:val="000000"/>
          <w:lang w:eastAsia="en-US"/>
        </w:rPr>
        <w:t xml:space="preserve"> de los presentes</w:t>
      </w:r>
      <w:r w:rsidR="00300114" w:rsidRPr="00C645C5">
        <w:rPr>
          <w:rFonts w:ascii="Century Gothic" w:hAnsi="Century Gothic"/>
          <w:color w:val="000000"/>
          <w:lang w:eastAsia="en-US"/>
        </w:rPr>
        <w:t xml:space="preserve">. - - - - - - - - - - - </w:t>
      </w:r>
      <w:r w:rsidR="009246BF">
        <w:rPr>
          <w:rFonts w:ascii="Century Gothic" w:hAnsi="Century Gothic"/>
          <w:color w:val="000000"/>
          <w:lang w:eastAsia="en-US"/>
        </w:rPr>
        <w:t>- - - - - - - - - - - - - - - - - - - - - -</w:t>
      </w:r>
    </w:p>
    <w:p w14:paraId="1302A86C" w14:textId="7D438429" w:rsidR="0092458F" w:rsidRPr="0092458F" w:rsidRDefault="00C645C5" w:rsidP="0092458F">
      <w:pPr>
        <w:pStyle w:val="Textoindependiente"/>
        <w:spacing w:line="490" w:lineRule="auto"/>
        <w:rPr>
          <w:rFonts w:ascii="Century Gothic" w:hAnsi="Century Gothic" w:cs="Century Gothic"/>
          <w:bCs/>
        </w:rPr>
      </w:pPr>
      <w:r w:rsidRPr="00C645C5">
        <w:rPr>
          <w:rFonts w:ascii="Century Gothic" w:hAnsi="Century Gothic"/>
        </w:rPr>
        <w:t>Posteriormente,</w:t>
      </w:r>
      <w:r w:rsidR="0092458F">
        <w:rPr>
          <w:rFonts w:ascii="Century Gothic" w:hAnsi="Century Gothic"/>
          <w:lang w:val="es-MX"/>
        </w:rPr>
        <w:t xml:space="preserve"> </w:t>
      </w:r>
      <w:r w:rsidRPr="00C645C5">
        <w:rPr>
          <w:rFonts w:ascii="Century Gothic" w:hAnsi="Century Gothic"/>
          <w:lang w:val="es-MX"/>
        </w:rPr>
        <w:t>l</w:t>
      </w:r>
      <w:r w:rsidR="0092458F">
        <w:rPr>
          <w:rFonts w:ascii="Century Gothic" w:hAnsi="Century Gothic"/>
          <w:lang w:val="es-MX"/>
        </w:rPr>
        <w:t>a</w:t>
      </w:r>
      <w:r w:rsidRPr="00C645C5">
        <w:rPr>
          <w:rFonts w:ascii="Century Gothic" w:hAnsi="Century Gothic"/>
          <w:lang w:val="es-MX"/>
        </w:rPr>
        <w:t xml:space="preserve"> </w:t>
      </w:r>
      <w:r w:rsidR="0092458F">
        <w:rPr>
          <w:rFonts w:ascii="Century Gothic" w:hAnsi="Century Gothic"/>
          <w:b/>
          <w:bCs/>
          <w:lang w:val="es-MX"/>
        </w:rPr>
        <w:t>Magistrada</w:t>
      </w:r>
      <w:r w:rsidRPr="00C645C5">
        <w:rPr>
          <w:rFonts w:ascii="Century Gothic" w:hAnsi="Century Gothic"/>
          <w:b/>
          <w:bCs/>
          <w:lang w:val="es-MX"/>
        </w:rPr>
        <w:t xml:space="preserve"> President</w:t>
      </w:r>
      <w:r w:rsidR="0092458F">
        <w:rPr>
          <w:rFonts w:ascii="Century Gothic" w:hAnsi="Century Gothic"/>
          <w:b/>
          <w:bCs/>
          <w:lang w:val="es-MX"/>
        </w:rPr>
        <w:t>a</w:t>
      </w:r>
      <w:r w:rsidRPr="00C645C5">
        <w:rPr>
          <w:rFonts w:ascii="Century Gothic" w:hAnsi="Century Gothic"/>
          <w:lang w:val="es-MX"/>
        </w:rPr>
        <w:t xml:space="preserve"> solicita a la licenciada Ma. del Rosario Torres Mancilla, que proceda a dar lectura al </w:t>
      </w:r>
      <w:r w:rsidRPr="00C645C5">
        <w:rPr>
          <w:rFonts w:ascii="Century Gothic" w:hAnsi="Century Gothic"/>
          <w:b/>
          <w:lang w:val="es-MX"/>
        </w:rPr>
        <w:t>sexto punto</w:t>
      </w:r>
      <w:r w:rsidRPr="00C645C5">
        <w:rPr>
          <w:rFonts w:ascii="Century Gothic" w:hAnsi="Century Gothic"/>
          <w:lang w:val="es-MX"/>
        </w:rPr>
        <w:t xml:space="preserve"> del orden del día. Atento a lo cual la </w:t>
      </w:r>
      <w:r w:rsidRPr="00C645C5">
        <w:rPr>
          <w:rFonts w:ascii="Century Gothic" w:hAnsi="Century Gothic"/>
          <w:b/>
          <w:bCs/>
          <w:lang w:val="es-MX"/>
        </w:rPr>
        <w:t xml:space="preserve">licenciada Ma. del Rosario Torres Mancilla </w:t>
      </w:r>
      <w:r w:rsidRPr="00C645C5">
        <w:rPr>
          <w:rFonts w:ascii="Century Gothic" w:hAnsi="Century Gothic"/>
          <w:lang w:val="es-MX"/>
        </w:rPr>
        <w:t>leyó:</w:t>
      </w:r>
      <w:r>
        <w:rPr>
          <w:rFonts w:ascii="Century Gothic" w:hAnsi="Century Gothic" w:cs="Tahoma"/>
        </w:rPr>
        <w:t xml:space="preserve"> “</w:t>
      </w:r>
      <w:r w:rsidR="00B25B9D" w:rsidRPr="00C645C5">
        <w:rPr>
          <w:rFonts w:ascii="Century Gothic" w:hAnsi="Century Gothic" w:cs="Century Gothic"/>
          <w:b/>
          <w:iCs/>
        </w:rPr>
        <w:t>Se informa al Honorable</w:t>
      </w:r>
      <w:r w:rsidR="00B07E1F" w:rsidRPr="00C645C5">
        <w:rPr>
          <w:rFonts w:ascii="Century Gothic" w:hAnsi="Century Gothic" w:cs="Century Gothic"/>
          <w:b/>
          <w:iCs/>
        </w:rPr>
        <w:t xml:space="preserve"> Pleno, de la recepción por parte de la Presidencia de los siguientes documentos</w:t>
      </w:r>
      <w:r w:rsidR="009246BF">
        <w:rPr>
          <w:rFonts w:ascii="Century Gothic" w:hAnsi="Century Gothic" w:cs="Century Gothic"/>
          <w:b/>
          <w:iCs/>
        </w:rPr>
        <w:t xml:space="preserve">”. </w:t>
      </w:r>
      <w:r w:rsidR="00B07E1F" w:rsidRPr="00C645C5">
        <w:rPr>
          <w:rFonts w:ascii="Century Gothic" w:hAnsi="Century Gothic" w:cs="Century Gothic"/>
        </w:rPr>
        <w:t xml:space="preserve">Mismos que por economía se dan aquí por </w:t>
      </w:r>
      <w:r w:rsidR="00B07E1F" w:rsidRPr="00C645C5">
        <w:rPr>
          <w:rFonts w:ascii="Century Gothic" w:hAnsi="Century Gothic" w:cs="Century Gothic"/>
        </w:rPr>
        <w:lastRenderedPageBreak/>
        <w:t>reproducidos como si a la letra se insertaren</w:t>
      </w:r>
      <w:r w:rsidR="00B07E1F" w:rsidRPr="00C645C5">
        <w:rPr>
          <w:rFonts w:ascii="Century Gothic" w:hAnsi="Century Gothic" w:cs="Century Gothic"/>
          <w:iCs/>
        </w:rPr>
        <w:t>.</w:t>
      </w:r>
      <w:r w:rsidR="00B07E1F" w:rsidRPr="00C645C5">
        <w:rPr>
          <w:rFonts w:ascii="Century Gothic" w:hAnsi="Century Gothic" w:cs="Century Gothic"/>
        </w:rPr>
        <w:t xml:space="preserve"> Sobre lo particular, la </w:t>
      </w:r>
      <w:r w:rsidR="00B07E1F" w:rsidRPr="00C645C5">
        <w:rPr>
          <w:rFonts w:ascii="Century Gothic" w:hAnsi="Century Gothic" w:cs="Century Gothic"/>
          <w:b/>
        </w:rPr>
        <w:t>Magistrada Olga Regina García López</w:t>
      </w:r>
      <w:r w:rsidR="00B07E1F" w:rsidRPr="00C645C5">
        <w:rPr>
          <w:rFonts w:ascii="Century Gothic" w:hAnsi="Century Gothic" w:cs="Century Gothic"/>
        </w:rPr>
        <w:t>, expresa: “</w:t>
      </w:r>
      <w:r w:rsidR="000C06AE" w:rsidRPr="00C645C5">
        <w:rPr>
          <w:rFonts w:ascii="Century Gothic" w:hAnsi="Century Gothic" w:cs="Tahoma"/>
        </w:rPr>
        <w:t xml:space="preserve">A su disposición los documentos ahí referidos, </w:t>
      </w:r>
      <w:r w:rsidR="00A71954" w:rsidRPr="00C645C5">
        <w:rPr>
          <w:rFonts w:ascii="Century Gothic" w:hAnsi="Century Gothic" w:cs="Tahoma"/>
        </w:rPr>
        <w:t xml:space="preserve">por </w:t>
      </w:r>
      <w:r>
        <w:rPr>
          <w:rFonts w:ascii="Century Gothic" w:hAnsi="Century Gothic" w:cs="Century Gothic"/>
        </w:rPr>
        <w:t>si existiera</w:t>
      </w:r>
      <w:r w:rsidR="00B07E1F" w:rsidRPr="00C645C5">
        <w:rPr>
          <w:rFonts w:ascii="Century Gothic" w:hAnsi="Century Gothic" w:cs="Century Gothic"/>
        </w:rPr>
        <w:t xml:space="preserve"> alguna intervención, </w:t>
      </w:r>
      <w:r>
        <w:rPr>
          <w:rFonts w:ascii="Century Gothic" w:hAnsi="Century Gothic" w:cs="Century Gothic"/>
        </w:rPr>
        <w:t>favor de hacerla saber</w:t>
      </w:r>
      <w:r w:rsidR="00A71954" w:rsidRPr="00C645C5">
        <w:rPr>
          <w:rFonts w:ascii="Century Gothic" w:hAnsi="Century Gothic" w:cs="Century Gothic"/>
        </w:rPr>
        <w:t>, si Magistrado”. “Gracias Presidenta</w:t>
      </w:r>
      <w:r w:rsidR="00D764B1">
        <w:rPr>
          <w:rFonts w:ascii="Century Gothic" w:hAnsi="Century Gothic" w:cs="Century Gothic"/>
        </w:rPr>
        <w:t>”</w:t>
      </w:r>
      <w:r w:rsidR="00A71954" w:rsidRPr="00C645C5">
        <w:rPr>
          <w:rFonts w:ascii="Century Gothic" w:hAnsi="Century Gothic" w:cs="Century Gothic"/>
        </w:rPr>
        <w:t xml:space="preserve">, </w:t>
      </w:r>
      <w:r w:rsidR="00D764B1" w:rsidRPr="00C645C5">
        <w:rPr>
          <w:rFonts w:ascii="Century Gothic" w:hAnsi="Century Gothic" w:cs="Century Gothic"/>
        </w:rPr>
        <w:t xml:space="preserve">refiere el </w:t>
      </w:r>
      <w:r w:rsidR="00D764B1" w:rsidRPr="00C645C5">
        <w:rPr>
          <w:rFonts w:ascii="Century Gothic" w:hAnsi="Century Gothic" w:cs="Century Gothic"/>
          <w:b/>
        </w:rPr>
        <w:t>Magistrado Juan Paulo Almazán Cue</w:t>
      </w:r>
      <w:r w:rsidR="00D764B1" w:rsidRPr="00C645C5">
        <w:rPr>
          <w:rFonts w:ascii="Century Gothic" w:hAnsi="Century Gothic" w:cs="Century Gothic"/>
        </w:rPr>
        <w:t>,</w:t>
      </w:r>
      <w:r w:rsidR="00D764B1">
        <w:rPr>
          <w:rFonts w:ascii="Century Gothic" w:hAnsi="Century Gothic" w:cs="Century Gothic"/>
        </w:rPr>
        <w:t xml:space="preserve"> “</w:t>
      </w:r>
      <w:r w:rsidR="00A71954" w:rsidRPr="00C645C5">
        <w:rPr>
          <w:rFonts w:ascii="Century Gothic" w:hAnsi="Century Gothic" w:cs="Century Gothic"/>
        </w:rPr>
        <w:t xml:space="preserve">en </w:t>
      </w:r>
      <w:r w:rsidRPr="00C645C5">
        <w:rPr>
          <w:rFonts w:ascii="Century Gothic" w:hAnsi="Century Gothic" w:cs="Century Gothic"/>
        </w:rPr>
        <w:t>el punto en el que nos encontramos</w:t>
      </w:r>
      <w:r>
        <w:rPr>
          <w:rFonts w:ascii="Century Gothic" w:hAnsi="Century Gothic" w:cs="Century Gothic"/>
        </w:rPr>
        <w:t xml:space="preserve"> de análisis del sexto punto, </w:t>
      </w:r>
      <w:r w:rsidR="00545A15">
        <w:rPr>
          <w:rFonts w:ascii="Century Gothic" w:hAnsi="Century Gothic" w:cs="Century Gothic"/>
        </w:rPr>
        <w:t xml:space="preserve">el </w:t>
      </w:r>
      <w:r>
        <w:rPr>
          <w:rFonts w:ascii="Century Gothic" w:hAnsi="Century Gothic" w:cs="Century Gothic"/>
        </w:rPr>
        <w:t>enumerado como sexto</w:t>
      </w:r>
      <w:r w:rsidR="00A71954" w:rsidRPr="00C645C5">
        <w:rPr>
          <w:rFonts w:ascii="Century Gothic" w:hAnsi="Century Gothic" w:cs="Century Gothic"/>
        </w:rPr>
        <w:t xml:space="preserve">, </w:t>
      </w:r>
      <w:r>
        <w:rPr>
          <w:rFonts w:ascii="Century Gothic" w:hAnsi="Century Gothic" w:cs="Century Gothic"/>
        </w:rPr>
        <w:t xml:space="preserve">habla de una concesión de amparo y por obvias razones el cumplimiento de la misma, ahí advierto que nos dan tres días para tal efecto, entonces, si estoy en lo correcto, no sé si así sea”. “Sí señor, en el sexto punto señor”, dice la </w:t>
      </w:r>
      <w:r>
        <w:rPr>
          <w:rFonts w:ascii="Century Gothic" w:hAnsi="Century Gothic" w:cs="Century Gothic"/>
          <w:b/>
        </w:rPr>
        <w:t xml:space="preserve">licenciada Ma. del Rosario Torres Mancilla. </w:t>
      </w:r>
      <w:r>
        <w:rPr>
          <w:rFonts w:ascii="Century Gothic" w:hAnsi="Century Gothic" w:cs="Century Gothic"/>
        </w:rPr>
        <w:t>“Y sí así fuera, obviamente ten</w:t>
      </w:r>
      <w:r w:rsidR="00545A15">
        <w:rPr>
          <w:rFonts w:ascii="Century Gothic" w:hAnsi="Century Gothic" w:cs="Century Gothic"/>
        </w:rPr>
        <w:t>i</w:t>
      </w:r>
      <w:r>
        <w:rPr>
          <w:rFonts w:ascii="Century Gothic" w:hAnsi="Century Gothic" w:cs="Century Gothic"/>
        </w:rPr>
        <w:t>e</w:t>
      </w:r>
      <w:r w:rsidR="00545A15">
        <w:rPr>
          <w:rFonts w:ascii="Century Gothic" w:hAnsi="Century Gothic" w:cs="Century Gothic"/>
        </w:rPr>
        <w:t>ndo</w:t>
      </w:r>
      <w:r>
        <w:rPr>
          <w:rFonts w:ascii="Century Gothic" w:hAnsi="Century Gothic" w:cs="Century Gothic"/>
        </w:rPr>
        <w:t xml:space="preserve"> ahora sí como un hecho notorio que tendremos periodo vacacional”, manifiesta el </w:t>
      </w:r>
      <w:r>
        <w:rPr>
          <w:rFonts w:ascii="Century Gothic" w:hAnsi="Century Gothic" w:cs="Century Gothic"/>
          <w:b/>
        </w:rPr>
        <w:t>Magistrado Juan Paulo Almazán Cue</w:t>
      </w:r>
      <w:r>
        <w:rPr>
          <w:rFonts w:ascii="Century Gothic" w:hAnsi="Century Gothic" w:cs="Century Gothic"/>
        </w:rPr>
        <w:t xml:space="preserve">, “entonces preguntaría cuando se vencen los tres días, para ver si se va verificar alguna sesión de carácter extraordinario para el cumplimiento de la ejecutoria, nada más sería la pregunta Presidenta”. “Si nos hace favor”, solicita la </w:t>
      </w:r>
      <w:r>
        <w:rPr>
          <w:rFonts w:ascii="Century Gothic" w:hAnsi="Century Gothic" w:cs="Century Gothic"/>
          <w:b/>
        </w:rPr>
        <w:t>Magistrada Olga Regina García López</w:t>
      </w:r>
      <w:r>
        <w:rPr>
          <w:rFonts w:ascii="Century Gothic" w:hAnsi="Century Gothic" w:cs="Century Gothic"/>
        </w:rPr>
        <w:t xml:space="preserve">. “Se vencería hoy, pero no mandaron los autos, y se les requirió, bueno más bien se les solicitó que nos lo remitieran para estar en posibilidad de que se diera el cumplimiento cabal a la ejecutoria, entonces estamos a la espera de que nos lo remitan”, menciona la </w:t>
      </w:r>
      <w:r>
        <w:rPr>
          <w:rFonts w:ascii="Century Gothic" w:hAnsi="Century Gothic" w:cs="Century Gothic"/>
          <w:b/>
        </w:rPr>
        <w:t>licenciada Ma. del Rosario Torres Mancilla</w:t>
      </w:r>
      <w:r>
        <w:rPr>
          <w:rFonts w:ascii="Century Gothic" w:hAnsi="Century Gothic" w:cs="Century Gothic"/>
        </w:rPr>
        <w:t>. “Perdón, entonces no nos encontraríamos</w:t>
      </w:r>
      <w:r w:rsidR="00094B65">
        <w:rPr>
          <w:rFonts w:ascii="Century Gothic" w:hAnsi="Century Gothic" w:cs="Century Gothic"/>
        </w:rPr>
        <w:t xml:space="preserve"> ahorita</w:t>
      </w:r>
      <w:r>
        <w:rPr>
          <w:rFonts w:ascii="Century Gothic" w:hAnsi="Century Gothic" w:cs="Century Gothic"/>
        </w:rPr>
        <w:t xml:space="preserve"> </w:t>
      </w:r>
      <w:r w:rsidR="00545A15">
        <w:rPr>
          <w:rFonts w:ascii="Century Gothic" w:hAnsi="Century Gothic" w:cs="Century Gothic"/>
        </w:rPr>
        <w:t xml:space="preserve">aún </w:t>
      </w:r>
      <w:r>
        <w:rPr>
          <w:rFonts w:ascii="Century Gothic" w:hAnsi="Century Gothic" w:cs="Century Gothic"/>
        </w:rPr>
        <w:t>en la hipótesis de los tres días, porque si por alguna razón nos llegar</w:t>
      </w:r>
      <w:r w:rsidR="00094B65">
        <w:rPr>
          <w:rFonts w:ascii="Century Gothic" w:hAnsi="Century Gothic" w:cs="Century Gothic"/>
        </w:rPr>
        <w:t>a</w:t>
      </w:r>
      <w:r>
        <w:rPr>
          <w:rFonts w:ascii="Century Gothic" w:hAnsi="Century Gothic" w:cs="Century Gothic"/>
        </w:rPr>
        <w:t xml:space="preserve">n a notificar la circunstancia mañana”, refiere el </w:t>
      </w:r>
      <w:r>
        <w:rPr>
          <w:rFonts w:ascii="Century Gothic" w:hAnsi="Century Gothic" w:cs="Century Gothic"/>
          <w:b/>
        </w:rPr>
        <w:t>Magistrado Juan Paulo Almazán Cue</w:t>
      </w:r>
      <w:r>
        <w:rPr>
          <w:rFonts w:ascii="Century Gothic" w:hAnsi="Century Gothic" w:cs="Century Gothic"/>
        </w:rPr>
        <w:t xml:space="preserve">, “entonces sí nos correrían los tres días, siempre y cuando el Colegiado no cierre, porque ya ven que ellos también tienen unos periodos como </w:t>
      </w:r>
      <w:r>
        <w:rPr>
          <w:rFonts w:ascii="Century Gothic" w:hAnsi="Century Gothic" w:cs="Century Gothic"/>
        </w:rPr>
        <w:lastRenderedPageBreak/>
        <w:t>alternados, entonces solamente lo dejo a consideración, porque pudiera llegar a darse la hipótesis de</w:t>
      </w:r>
      <w:r w:rsidR="00094B65">
        <w:rPr>
          <w:rFonts w:ascii="Century Gothic" w:hAnsi="Century Gothic" w:cs="Century Gothic"/>
        </w:rPr>
        <w:t xml:space="preserve"> que</w:t>
      </w:r>
      <w:r>
        <w:rPr>
          <w:rFonts w:ascii="Century Gothic" w:hAnsi="Century Gothic" w:cs="Century Gothic"/>
        </w:rPr>
        <w:t xml:space="preserve"> si lo notifican mañana, pues tendríamos que estarnos reuniendo en periodo vacacional para </w:t>
      </w:r>
      <w:r w:rsidR="00545A15">
        <w:rPr>
          <w:rFonts w:ascii="Century Gothic" w:hAnsi="Century Gothic" w:cs="Century Gothic"/>
        </w:rPr>
        <w:t xml:space="preserve">la </w:t>
      </w:r>
      <w:r>
        <w:rPr>
          <w:rFonts w:ascii="Century Gothic" w:hAnsi="Century Gothic" w:cs="Century Gothic"/>
        </w:rPr>
        <w:t>sesión extraordinaria, dependiendo las circunstancias, solamente lo quería resaltar, porque sí me llamó la atención cuando se vencía el término”. “En alguna ocasión señor, creo que así aconteció</w:t>
      </w:r>
      <w:r w:rsidR="00A62A08">
        <w:rPr>
          <w:rFonts w:ascii="Century Gothic" w:hAnsi="Century Gothic" w:cs="Century Gothic"/>
        </w:rPr>
        <w:t>,</w:t>
      </w:r>
      <w:r>
        <w:rPr>
          <w:rFonts w:ascii="Century Gothic" w:hAnsi="Century Gothic" w:cs="Century Gothic"/>
        </w:rPr>
        <w:t xml:space="preserve"> pero transcurrió el período va</w:t>
      </w:r>
      <w:r w:rsidR="00093520">
        <w:rPr>
          <w:rFonts w:ascii="Century Gothic" w:hAnsi="Century Gothic" w:cs="Century Gothic"/>
        </w:rPr>
        <w:t>ca</w:t>
      </w:r>
      <w:r w:rsidR="00A62A08">
        <w:rPr>
          <w:rFonts w:ascii="Century Gothic" w:hAnsi="Century Gothic" w:cs="Century Gothic"/>
        </w:rPr>
        <w:t>cional</w:t>
      </w:r>
      <w:r>
        <w:rPr>
          <w:rFonts w:ascii="Century Gothic" w:hAnsi="Century Gothic" w:cs="Century Gothic"/>
        </w:rPr>
        <w:t>”</w:t>
      </w:r>
      <w:r w:rsidR="00093520">
        <w:rPr>
          <w:rFonts w:ascii="Century Gothic" w:hAnsi="Century Gothic" w:cs="Century Gothic"/>
        </w:rPr>
        <w:t xml:space="preserve">, manifiesta la </w:t>
      </w:r>
      <w:r w:rsidR="00093520">
        <w:rPr>
          <w:rFonts w:ascii="Century Gothic" w:hAnsi="Century Gothic" w:cs="Century Gothic"/>
          <w:b/>
        </w:rPr>
        <w:t>licenciada Ma. del Rosario Torres Mancilla</w:t>
      </w:r>
      <w:r>
        <w:rPr>
          <w:rFonts w:ascii="Century Gothic" w:hAnsi="Century Gothic" w:cs="Century Gothic"/>
        </w:rPr>
        <w:t>. “Es decir los tres días serían hábiles para nosotros”</w:t>
      </w:r>
      <w:r w:rsidR="00093520">
        <w:rPr>
          <w:rFonts w:ascii="Century Gothic" w:hAnsi="Century Gothic" w:cs="Century Gothic"/>
        </w:rPr>
        <w:t xml:space="preserve">, señala la </w:t>
      </w:r>
      <w:r w:rsidR="00093520">
        <w:rPr>
          <w:rFonts w:ascii="Century Gothic" w:hAnsi="Century Gothic" w:cs="Century Gothic"/>
          <w:b/>
        </w:rPr>
        <w:t>Magistrada Olga Regina García López</w:t>
      </w:r>
      <w:r w:rsidR="00093520">
        <w:rPr>
          <w:rFonts w:ascii="Century Gothic" w:hAnsi="Century Gothic" w:cs="Century Gothic"/>
        </w:rPr>
        <w:t xml:space="preserve">. “Sí, porque nosotros tenemos </w:t>
      </w:r>
      <w:r w:rsidR="00545A15">
        <w:rPr>
          <w:rFonts w:ascii="Century Gothic" w:hAnsi="Century Gothic" w:cs="Century Gothic"/>
        </w:rPr>
        <w:t xml:space="preserve">autorizado </w:t>
      </w:r>
      <w:r w:rsidR="00093520">
        <w:rPr>
          <w:rFonts w:ascii="Century Gothic" w:hAnsi="Century Gothic" w:cs="Century Gothic"/>
        </w:rPr>
        <w:t xml:space="preserve">nuestro periodo vacacional”, dice la </w:t>
      </w:r>
      <w:r w:rsidR="00093520">
        <w:rPr>
          <w:rFonts w:ascii="Century Gothic" w:hAnsi="Century Gothic" w:cs="Century Gothic"/>
          <w:b/>
        </w:rPr>
        <w:t>licenciada Ma. del Rosario Torres Mancilla</w:t>
      </w:r>
      <w:r w:rsidR="00093520">
        <w:rPr>
          <w:rFonts w:ascii="Century Gothic" w:hAnsi="Century Gothic" w:cs="Century Gothic"/>
        </w:rPr>
        <w:t xml:space="preserve">. “Mientras no llegue otro amparo”, comenta el </w:t>
      </w:r>
      <w:r w:rsidR="00093520">
        <w:rPr>
          <w:rFonts w:ascii="Century Gothic" w:hAnsi="Century Gothic" w:cs="Century Gothic"/>
          <w:b/>
        </w:rPr>
        <w:t>Magistrado José Armando Martínez Vázquez</w:t>
      </w:r>
      <w:r w:rsidR="00093520">
        <w:rPr>
          <w:rFonts w:ascii="Century Gothic" w:hAnsi="Century Gothic" w:cs="Century Gothic"/>
        </w:rPr>
        <w:t xml:space="preserve">. “Pues sí, pero ya el periodo ya iniciaría”, dice la </w:t>
      </w:r>
      <w:r w:rsidR="00093520">
        <w:rPr>
          <w:rFonts w:ascii="Century Gothic" w:hAnsi="Century Gothic" w:cs="Century Gothic"/>
          <w:b/>
        </w:rPr>
        <w:t>licenciada Ma. del Rosario Mancilla</w:t>
      </w:r>
      <w:r w:rsidR="00093520">
        <w:rPr>
          <w:rFonts w:ascii="Century Gothic" w:hAnsi="Century Gothic" w:cs="Century Gothic"/>
        </w:rPr>
        <w:t xml:space="preserve">. “De cualquier manera estar al pendiente de recibir los autos para poder comunicarles cualquier cosa”, expresa la </w:t>
      </w:r>
      <w:r w:rsidR="00093520">
        <w:rPr>
          <w:rFonts w:ascii="Century Gothic" w:hAnsi="Century Gothic" w:cs="Century Gothic"/>
          <w:b/>
        </w:rPr>
        <w:t>Magistrada Olga Regina García López</w:t>
      </w:r>
      <w:r w:rsidR="00093520">
        <w:rPr>
          <w:rFonts w:ascii="Century Gothic" w:hAnsi="Century Gothic" w:cs="Century Gothic"/>
        </w:rPr>
        <w:t>. “</w:t>
      </w:r>
      <w:r w:rsidR="0089268B">
        <w:rPr>
          <w:rFonts w:ascii="Century Gothic" w:hAnsi="Century Gothic" w:cs="Century Gothic"/>
        </w:rPr>
        <w:t xml:space="preserve">En relación al mismo tema, le preguntaría a Secretaría General, si con independencia de que se hayan solicitado los autos para poder cumplimentar, si como primer acto de ejecución tendiente a la cumplimentación, se dejó insubsistente el acto reclamado”, refiere el </w:t>
      </w:r>
      <w:r w:rsidR="0089268B">
        <w:rPr>
          <w:rFonts w:ascii="Century Gothic" w:hAnsi="Century Gothic" w:cs="Century Gothic"/>
          <w:b/>
        </w:rPr>
        <w:t>Magistrado Carlos Alejandro Robledo Zapata</w:t>
      </w:r>
      <w:r w:rsidR="00093520">
        <w:rPr>
          <w:rFonts w:ascii="Century Gothic" w:hAnsi="Century Gothic" w:cs="Century Gothic"/>
        </w:rPr>
        <w:t xml:space="preserve">. “Sí, claro que sí ya se dejó insubsistente, claro que sí y así se le comunicó al juzgado de Distrito”, menciona la </w:t>
      </w:r>
      <w:r w:rsidR="00093520">
        <w:rPr>
          <w:rFonts w:ascii="Century Gothic" w:hAnsi="Century Gothic" w:cs="Century Gothic"/>
          <w:b/>
        </w:rPr>
        <w:t>licenciada Ma. del Rosario Torres Mancilla</w:t>
      </w:r>
      <w:r w:rsidR="00093520">
        <w:rPr>
          <w:rFonts w:ascii="Century Gothic" w:hAnsi="Century Gothic" w:cs="Century Gothic"/>
        </w:rPr>
        <w:t>. “</w:t>
      </w:r>
      <w:r w:rsidR="0089268B">
        <w:rPr>
          <w:rFonts w:ascii="Century Gothic" w:hAnsi="Century Gothic" w:cs="Century Gothic"/>
        </w:rPr>
        <w:t xml:space="preserve">Porque también cabría la posibilidad, aunque bueno está demás pues ya se dijo que no corren los términos tratándose del periodo vacacional”, manifiesta el </w:t>
      </w:r>
      <w:r w:rsidR="0089268B">
        <w:rPr>
          <w:rFonts w:ascii="Century Gothic" w:hAnsi="Century Gothic" w:cs="Century Gothic"/>
          <w:b/>
        </w:rPr>
        <w:t>Magistrado Carlos Alejandro Robledo Zapata, “</w:t>
      </w:r>
      <w:r w:rsidR="0089268B">
        <w:rPr>
          <w:rFonts w:ascii="Century Gothic" w:hAnsi="Century Gothic" w:cs="Century Gothic"/>
        </w:rPr>
        <w:t xml:space="preserve">podría pedirse una </w:t>
      </w:r>
      <w:r w:rsidR="0089268B">
        <w:rPr>
          <w:rFonts w:ascii="Century Gothic" w:hAnsi="Century Gothic" w:cs="Century Gothic"/>
        </w:rPr>
        <w:lastRenderedPageBreak/>
        <w:t>prórroga, que ya no es el caso, según lo expuesto hace unos minutos, gracias</w:t>
      </w:r>
      <w:r w:rsidR="00093520">
        <w:rPr>
          <w:rFonts w:ascii="Century Gothic" w:hAnsi="Century Gothic" w:cs="Century Gothic"/>
        </w:rPr>
        <w:t xml:space="preserve">”. “Gracias, si Magistrada”, dice la </w:t>
      </w:r>
      <w:r w:rsidR="00093520">
        <w:rPr>
          <w:rFonts w:ascii="Century Gothic" w:hAnsi="Century Gothic" w:cs="Century Gothic"/>
          <w:b/>
        </w:rPr>
        <w:t>Magistrada Olga Regina García López</w:t>
      </w:r>
      <w:r w:rsidR="00093520">
        <w:rPr>
          <w:rFonts w:ascii="Century Gothic" w:hAnsi="Century Gothic" w:cs="Century Gothic"/>
        </w:rPr>
        <w:t>. “</w:t>
      </w:r>
      <w:r w:rsidR="0092458F">
        <w:rPr>
          <w:rFonts w:ascii="Century Gothic" w:hAnsi="Century Gothic" w:cs="Century Gothic"/>
        </w:rPr>
        <w:t>En est</w:t>
      </w:r>
      <w:r w:rsidR="00094B65">
        <w:rPr>
          <w:rFonts w:ascii="Century Gothic" w:hAnsi="Century Gothic" w:cs="Century Gothic"/>
        </w:rPr>
        <w:t xml:space="preserve">e </w:t>
      </w:r>
      <w:r w:rsidR="0092458F">
        <w:rPr>
          <w:rFonts w:ascii="Century Gothic" w:hAnsi="Century Gothic" w:cs="Century Gothic"/>
        </w:rPr>
        <w:t>apart</w:t>
      </w:r>
      <w:r w:rsidR="00094B65">
        <w:rPr>
          <w:rFonts w:ascii="Century Gothic" w:hAnsi="Century Gothic" w:cs="Century Gothic"/>
        </w:rPr>
        <w:t>ado</w:t>
      </w:r>
      <w:r w:rsidR="0092458F">
        <w:rPr>
          <w:rFonts w:ascii="Century Gothic" w:hAnsi="Century Gothic" w:cs="Century Gothic"/>
        </w:rPr>
        <w:t xml:space="preserve"> hay con negrillas un párrafo entre paréntesis”, expresa la </w:t>
      </w:r>
      <w:r w:rsidR="0092458F">
        <w:rPr>
          <w:rFonts w:ascii="Century Gothic" w:hAnsi="Century Gothic" w:cs="Century Gothic"/>
          <w:b/>
        </w:rPr>
        <w:t>Magistrada Ma. Guadalupe Orozco Santiago, “</w:t>
      </w:r>
      <w:r w:rsidR="0092458F">
        <w:rPr>
          <w:rFonts w:ascii="Century Gothic" w:hAnsi="Century Gothic" w:cs="Century Gothic"/>
        </w:rPr>
        <w:t xml:space="preserve">que dice: </w:t>
      </w:r>
      <w:r w:rsidR="00545A15">
        <w:rPr>
          <w:rFonts w:ascii="Century Gothic" w:hAnsi="Century Gothic" w:cs="Century Gothic"/>
        </w:rPr>
        <w:t xml:space="preserve">se </w:t>
      </w:r>
      <w:r w:rsidR="0092458F">
        <w:rPr>
          <w:rFonts w:ascii="Century Gothic" w:hAnsi="Century Gothic" w:cs="Century Gothic"/>
        </w:rPr>
        <w:t>enviaron oficios, el numero tal y el número tal dirigidos al Juez Séptimo de Distrito en el Estado, con sede en Ciudad Valles, S.L.P., dando cumplimiento parcial a la ejecutoria, ahí es donde ya se dio el cumplimiento de declarar insubsistente la resolución emitida, así como solicitar el toca origina</w:t>
      </w:r>
      <w:r w:rsidR="00094B65">
        <w:rPr>
          <w:rFonts w:ascii="Century Gothic" w:hAnsi="Century Gothic" w:cs="Century Gothic"/>
        </w:rPr>
        <w:t>l</w:t>
      </w:r>
      <w:r w:rsidR="0092458F">
        <w:rPr>
          <w:rFonts w:ascii="Century Gothic" w:hAnsi="Century Gothic" w:cs="Century Gothic"/>
        </w:rPr>
        <w:t xml:space="preserve"> del 679-18, de donde derivó el acto reclamado para cumplir con la totalidad de la ejecutoria, aquí ya viene implícito que </w:t>
      </w:r>
      <w:r w:rsidR="00094B65">
        <w:rPr>
          <w:rFonts w:ascii="Century Gothic" w:hAnsi="Century Gothic" w:cs="Century Gothic"/>
        </w:rPr>
        <w:t xml:space="preserve">se </w:t>
      </w:r>
      <w:r w:rsidR="0092458F">
        <w:rPr>
          <w:rFonts w:ascii="Century Gothic" w:hAnsi="Century Gothic" w:cs="Century Gothic"/>
        </w:rPr>
        <w:t>está dando a conocer a la autoridad que nos requiere que hay un cumplimiento parcial con los primeros puntos</w:t>
      </w:r>
      <w:r w:rsidR="00094B65">
        <w:rPr>
          <w:rFonts w:ascii="Century Gothic" w:hAnsi="Century Gothic" w:cs="Century Gothic"/>
        </w:rPr>
        <w:t xml:space="preserve"> ya</w:t>
      </w:r>
      <w:r w:rsidR="0092458F">
        <w:rPr>
          <w:rFonts w:ascii="Century Gothic" w:hAnsi="Century Gothic" w:cs="Century Gothic"/>
        </w:rPr>
        <w:t xml:space="preserve"> señalados”. “Sí, Magistrada”, menciona la </w:t>
      </w:r>
      <w:r w:rsidR="0092458F">
        <w:rPr>
          <w:rFonts w:ascii="Century Gothic" w:hAnsi="Century Gothic" w:cs="Century Gothic"/>
          <w:b/>
        </w:rPr>
        <w:t>licenciada Ma. del Rosario Torres Mancilla</w:t>
      </w:r>
      <w:r w:rsidR="0092458F">
        <w:rPr>
          <w:rFonts w:ascii="Century Gothic" w:hAnsi="Century Gothic" w:cs="Century Gothic"/>
        </w:rPr>
        <w:t xml:space="preserve">. “Gracias, si no hay algún otro comentario sobre el particular, los tomamos para conocimiento”, manifiesta la </w:t>
      </w:r>
      <w:r w:rsidR="0092458F">
        <w:rPr>
          <w:rFonts w:ascii="Century Gothic" w:hAnsi="Century Gothic" w:cs="Century Gothic"/>
          <w:b/>
        </w:rPr>
        <w:t xml:space="preserve">Magistrada Olga Regina García López. </w:t>
      </w:r>
      <w:r w:rsidR="0091796E" w:rsidRPr="0092458F">
        <w:rPr>
          <w:rFonts w:ascii="Century Gothic" w:hAnsi="Century Gothic" w:cs="Century Gothic"/>
        </w:rPr>
        <w:t>“Sí, P</w:t>
      </w:r>
      <w:r w:rsidR="000C06AE" w:rsidRPr="0092458F">
        <w:rPr>
          <w:rFonts w:ascii="Century Gothic" w:hAnsi="Century Gothic" w:cs="Century Gothic"/>
        </w:rPr>
        <w:t xml:space="preserve">residenta”, manifiesta la </w:t>
      </w:r>
      <w:r w:rsidR="000C06AE" w:rsidRPr="0092458F">
        <w:rPr>
          <w:rFonts w:ascii="Century Gothic" w:hAnsi="Century Gothic" w:cs="Century Gothic"/>
          <w:b/>
        </w:rPr>
        <w:t>licenciada Ma. del Rosario Torres Mancilla.</w:t>
      </w:r>
      <w:r w:rsidR="000C06AE" w:rsidRPr="0092458F">
        <w:rPr>
          <w:rFonts w:ascii="Century Gothic" w:hAnsi="Century Gothic" w:cs="Century Gothic"/>
        </w:rPr>
        <w:t xml:space="preserve"> </w:t>
      </w:r>
      <w:r w:rsidR="00B07E1F" w:rsidRPr="0092458F">
        <w:rPr>
          <w:rFonts w:ascii="Century Gothic" w:hAnsi="Century Gothic" w:cs="Century Gothic"/>
          <w:b/>
          <w:bCs/>
        </w:rPr>
        <w:t xml:space="preserve">Las Magistradas y Magistrados que integran este Cuerpo Colegiado se dan por enterados del contenido integral de los documentos consignados en el punto </w:t>
      </w:r>
      <w:r w:rsidR="0092458F" w:rsidRPr="0092458F">
        <w:rPr>
          <w:rFonts w:ascii="Century Gothic" w:hAnsi="Century Gothic" w:cs="Century Gothic"/>
          <w:b/>
          <w:bCs/>
        </w:rPr>
        <w:t>sexto</w:t>
      </w:r>
      <w:r w:rsidR="00B07E1F" w:rsidRPr="0092458F">
        <w:rPr>
          <w:rFonts w:ascii="Century Gothic" w:hAnsi="Century Gothic" w:cs="Century Gothic"/>
          <w:b/>
          <w:bCs/>
        </w:rPr>
        <w:t xml:space="preserve"> del orden del día de esta sesión</w:t>
      </w:r>
      <w:r w:rsidR="00B07E1F" w:rsidRPr="0092458F">
        <w:rPr>
          <w:rFonts w:ascii="Century Gothic" w:hAnsi="Century Gothic" w:cs="Century Gothic"/>
          <w:bCs/>
        </w:rPr>
        <w:t xml:space="preserve">. - - - </w:t>
      </w:r>
      <w:r w:rsidR="009246BF">
        <w:rPr>
          <w:rFonts w:ascii="Century Gothic" w:hAnsi="Century Gothic" w:cs="Century Gothic"/>
          <w:bCs/>
        </w:rPr>
        <w:t xml:space="preserve">- - - - - - - - - - - </w:t>
      </w:r>
    </w:p>
    <w:p w14:paraId="7C4ADA2F" w14:textId="0363A691" w:rsidR="004B64E3" w:rsidRDefault="0092458F" w:rsidP="00F17C01">
      <w:pPr>
        <w:spacing w:line="480" w:lineRule="auto"/>
        <w:jc w:val="both"/>
        <w:rPr>
          <w:rFonts w:ascii="Century Gothic" w:hAnsi="Century Gothic"/>
        </w:rPr>
      </w:pPr>
      <w:r>
        <w:rPr>
          <w:rFonts w:ascii="Century Gothic" w:hAnsi="Century Gothic"/>
        </w:rPr>
        <w:t>Acto seguido</w:t>
      </w:r>
      <w:r w:rsidRPr="0092458F">
        <w:rPr>
          <w:rFonts w:ascii="Century Gothic" w:hAnsi="Century Gothic"/>
        </w:rPr>
        <w:t>,</w:t>
      </w:r>
      <w:r>
        <w:rPr>
          <w:rFonts w:ascii="Century Gothic" w:hAnsi="Century Gothic"/>
          <w:lang w:val="es-MX"/>
        </w:rPr>
        <w:t xml:space="preserve"> </w:t>
      </w:r>
      <w:r w:rsidRPr="0092458F">
        <w:rPr>
          <w:rFonts w:ascii="Century Gothic" w:hAnsi="Century Gothic"/>
          <w:lang w:val="es-MX"/>
        </w:rPr>
        <w:t>l</w:t>
      </w:r>
      <w:r>
        <w:rPr>
          <w:rFonts w:ascii="Century Gothic" w:hAnsi="Century Gothic"/>
          <w:lang w:val="es-MX"/>
        </w:rPr>
        <w:t>a</w:t>
      </w:r>
      <w:r w:rsidRPr="0092458F">
        <w:rPr>
          <w:rFonts w:ascii="Century Gothic" w:hAnsi="Century Gothic"/>
          <w:lang w:val="es-MX"/>
        </w:rPr>
        <w:t xml:space="preserve"> </w:t>
      </w:r>
      <w:r>
        <w:rPr>
          <w:rFonts w:ascii="Century Gothic" w:hAnsi="Century Gothic"/>
          <w:b/>
          <w:bCs/>
          <w:lang w:val="es-MX"/>
        </w:rPr>
        <w:t>Magistrada Presidenta</w:t>
      </w:r>
      <w:r w:rsidRPr="0092458F">
        <w:rPr>
          <w:rFonts w:ascii="Century Gothic" w:hAnsi="Century Gothic"/>
          <w:lang w:val="es-MX"/>
        </w:rPr>
        <w:t xml:space="preserve"> solicita a la licenciada Ma. del Rosario Torres Mancilla, que proceda a dar lectura al </w:t>
      </w:r>
      <w:r w:rsidRPr="0092458F">
        <w:rPr>
          <w:rFonts w:ascii="Century Gothic" w:hAnsi="Century Gothic"/>
          <w:b/>
          <w:lang w:val="es-MX"/>
        </w:rPr>
        <w:t>sexto punto</w:t>
      </w:r>
      <w:r w:rsidRPr="0092458F">
        <w:rPr>
          <w:rFonts w:ascii="Century Gothic" w:hAnsi="Century Gothic"/>
          <w:lang w:val="es-MX"/>
        </w:rPr>
        <w:t xml:space="preserve"> del orden del día. Atento a lo cual la </w:t>
      </w:r>
      <w:r w:rsidRPr="0092458F">
        <w:rPr>
          <w:rFonts w:ascii="Century Gothic" w:hAnsi="Century Gothic"/>
          <w:b/>
          <w:bCs/>
          <w:lang w:val="es-MX"/>
        </w:rPr>
        <w:t xml:space="preserve">licenciada Ma. del Rosario Torres Mancilla </w:t>
      </w:r>
      <w:r w:rsidRPr="0092458F">
        <w:rPr>
          <w:rFonts w:ascii="Century Gothic" w:hAnsi="Century Gothic"/>
          <w:lang w:val="es-MX"/>
        </w:rPr>
        <w:t>leyó</w:t>
      </w:r>
      <w:r w:rsidRPr="00C645C5">
        <w:rPr>
          <w:rFonts w:ascii="Century Gothic" w:hAnsi="Century Gothic"/>
          <w:lang w:val="es-MX"/>
        </w:rPr>
        <w:t>:</w:t>
      </w:r>
      <w:r>
        <w:rPr>
          <w:rFonts w:ascii="Century Gothic" w:hAnsi="Century Gothic" w:cs="Tahoma"/>
        </w:rPr>
        <w:t xml:space="preserve"> “</w:t>
      </w:r>
      <w:r w:rsidR="00B07E1F" w:rsidRPr="0092458F">
        <w:rPr>
          <w:rFonts w:ascii="Century Gothic" w:hAnsi="Century Gothic"/>
          <w:b/>
        </w:rPr>
        <w:t xml:space="preserve">Asuntos Generales, los que hagan mención tanto la Magistrada Olga Regina García López, Presidenta de este Supremo Tribunal de Justicia y del Consejo de la Judicatura </w:t>
      </w:r>
      <w:r w:rsidR="00B07E1F" w:rsidRPr="0092458F">
        <w:rPr>
          <w:rFonts w:ascii="Century Gothic" w:hAnsi="Century Gothic"/>
          <w:b/>
        </w:rPr>
        <w:lastRenderedPageBreak/>
        <w:t>del Estado, como los demás Magistrados y Magistradas que integran este Cuerpo Colegiado</w:t>
      </w:r>
      <w:r w:rsidR="00B07E1F" w:rsidRPr="0092458F">
        <w:rPr>
          <w:rFonts w:ascii="Century Gothic" w:hAnsi="Century Gothic"/>
        </w:rPr>
        <w:t xml:space="preserve">”. </w:t>
      </w:r>
      <w:r w:rsidR="001576BC">
        <w:rPr>
          <w:rFonts w:ascii="Century Gothic" w:hAnsi="Century Gothic"/>
        </w:rPr>
        <w:t xml:space="preserve">LA SECRETARIA GENERAL HACE CONSTAR QUE SIENDO LAS 11:04 ONCE HORAS CON CUATRO MINUTOS LA MAGISTRADA PRESIDENTA DA CUENTA AL PLENO DEL ESCRITO PRESENTADO POR LA MAGISTRADA MARÍA ELENA PALOMINO REYNA”. </w:t>
      </w:r>
      <w:r w:rsidR="00B07E1F" w:rsidRPr="0092458F">
        <w:rPr>
          <w:rFonts w:ascii="Century Gothic" w:hAnsi="Century Gothic"/>
        </w:rPr>
        <w:t>La</w:t>
      </w:r>
      <w:r w:rsidR="00B07E1F" w:rsidRPr="0092458F">
        <w:rPr>
          <w:rFonts w:ascii="Century Gothic" w:hAnsi="Century Gothic"/>
          <w:b/>
        </w:rPr>
        <w:t xml:space="preserve"> Magistrada Olga Regina García López, </w:t>
      </w:r>
      <w:r w:rsidR="00B07E1F" w:rsidRPr="0092458F">
        <w:rPr>
          <w:rFonts w:ascii="Century Gothic" w:hAnsi="Century Gothic"/>
        </w:rPr>
        <w:t>expresa: “</w:t>
      </w:r>
      <w:r>
        <w:rPr>
          <w:rFonts w:ascii="Century Gothic" w:hAnsi="Century Gothic"/>
        </w:rPr>
        <w:t xml:space="preserve">Comunicarles que el día de ayer, pero ya cuando se había distribuido el orden del día, ya un poco tarde, la Magistrada María Elena Palomino Reyna, presentó un escrito dirigido al Pleno, entonces me gustaría que en este momento, me haga favor de distribuir la copia a los Magistrados”. “Claro que sí Presidenta”, </w:t>
      </w:r>
      <w:r w:rsidR="00EB6A43">
        <w:rPr>
          <w:rFonts w:ascii="Century Gothic" w:hAnsi="Century Gothic"/>
        </w:rPr>
        <w:t>dice</w:t>
      </w:r>
      <w:r>
        <w:rPr>
          <w:rFonts w:ascii="Century Gothic" w:hAnsi="Century Gothic"/>
        </w:rPr>
        <w:t xml:space="preserve"> la </w:t>
      </w:r>
      <w:r>
        <w:rPr>
          <w:rFonts w:ascii="Century Gothic" w:hAnsi="Century Gothic"/>
          <w:b/>
        </w:rPr>
        <w:t>licenciada Ma. del Rosario Torres Mancilla</w:t>
      </w:r>
      <w:r>
        <w:rPr>
          <w:rFonts w:ascii="Century Gothic" w:hAnsi="Century Gothic"/>
        </w:rPr>
        <w:t>. “Y pudiéramos atender una vez que nos impongamos del contenido”, contin</w:t>
      </w:r>
      <w:r w:rsidR="001501CD">
        <w:rPr>
          <w:rFonts w:ascii="Century Gothic" w:hAnsi="Century Gothic"/>
        </w:rPr>
        <w:t>ú</w:t>
      </w:r>
      <w:r>
        <w:rPr>
          <w:rFonts w:ascii="Century Gothic" w:hAnsi="Century Gothic"/>
        </w:rPr>
        <w:t xml:space="preserve">a la </w:t>
      </w:r>
      <w:r>
        <w:rPr>
          <w:rFonts w:ascii="Century Gothic" w:hAnsi="Century Gothic"/>
          <w:b/>
        </w:rPr>
        <w:t>Magistrada Olga Regina García López</w:t>
      </w:r>
      <w:r>
        <w:rPr>
          <w:rFonts w:ascii="Century Gothic" w:hAnsi="Century Gothic"/>
        </w:rPr>
        <w:t>, “de ese escrito, podamos tomar la determinación que corresponda</w:t>
      </w:r>
      <w:r w:rsidR="00EB6A43">
        <w:rPr>
          <w:rFonts w:ascii="Century Gothic" w:hAnsi="Century Gothic"/>
        </w:rPr>
        <w:t>, si me hace favor de darle lectura</w:t>
      </w:r>
      <w:r>
        <w:rPr>
          <w:rFonts w:ascii="Century Gothic" w:hAnsi="Century Gothic"/>
        </w:rPr>
        <w:t xml:space="preserve">”. </w:t>
      </w:r>
      <w:r w:rsidR="00EB6A43">
        <w:rPr>
          <w:rFonts w:ascii="Century Gothic" w:hAnsi="Century Gothic"/>
        </w:rPr>
        <w:t xml:space="preserve">La </w:t>
      </w:r>
      <w:r w:rsidR="00EB6A43">
        <w:rPr>
          <w:rFonts w:ascii="Century Gothic" w:hAnsi="Century Gothic"/>
          <w:b/>
        </w:rPr>
        <w:t>licenciada Ma. del Rosario Torres Mancilla</w:t>
      </w:r>
      <w:r w:rsidR="00EB6A43">
        <w:rPr>
          <w:rFonts w:ascii="Century Gothic" w:hAnsi="Century Gothic"/>
        </w:rPr>
        <w:t>, atiende: “Sí, Presidenta claro que sí: ‘</w:t>
      </w:r>
      <w:r w:rsidR="00EB6A43" w:rsidRPr="009246BF">
        <w:rPr>
          <w:rFonts w:ascii="Century Gothic" w:hAnsi="Century Gothic"/>
          <w:b/>
          <w:sz w:val="22"/>
          <w:szCs w:val="22"/>
        </w:rPr>
        <w:t xml:space="preserve">Honorable Pleno del Supremo Tribunal de Justicia del Estado de San Luis Potosí. PRESENTE. La que suscribe María Elena Palomino Reyna en funciones de Magistrada numeraria adscrita a la Segunda Sala del H. Supremo Tribunal de Justicia del Estado, con fundamento en los artículos 97, párrafo tercero y 98 de la Constitución Política del Estado, 12 y 17, fracción IV de la Ley Orgánica del Poder Judicial del Estado, solicito en virtud de haber cumplido la edad a que se refiere el párrafo tercero del arábigo 97 ya invocado, se me conceda la autorización para retirarme del cargo que he venido desempeñando en la inteligencia que la suscrita no tiene inconveniente en permanecer en el desempeño del cargo, hasta que tomé posesión el Magistrado numerario para cubrir la vacante, por lo anteriormente fundando solicito: PRIMERO: </w:t>
      </w:r>
      <w:r w:rsidR="00EB6A43" w:rsidRPr="009246BF">
        <w:rPr>
          <w:rFonts w:ascii="Century Gothic" w:hAnsi="Century Gothic"/>
          <w:b/>
          <w:sz w:val="22"/>
          <w:szCs w:val="22"/>
        </w:rPr>
        <w:lastRenderedPageBreak/>
        <w:t>Otorgar autorización para retirarme del cargo de Magistrada Numeraria adscrita a la Segunda Sala del H. Supremo Tribunal de Justicia del Estado. SEGUNDO: Acordar de conformidad el presente escrito en los términos señalados. ATENTAMENTE. La Magistrada integrante de la Segunda Sala. Licenciada María Elena Palomino Reyna</w:t>
      </w:r>
      <w:r w:rsidR="00EB6A43">
        <w:rPr>
          <w:rFonts w:ascii="Century Gothic" w:hAnsi="Century Gothic"/>
        </w:rPr>
        <w:t xml:space="preserve">’, marcándole copia al Gobernador Constitucional del Estado, a la Presidenta del Congreso del Estado y al Consejo de la Judicatura del Poder Judicial del Estado”. </w:t>
      </w:r>
      <w:r w:rsidR="001501CD">
        <w:rPr>
          <w:rFonts w:ascii="Century Gothic" w:hAnsi="Century Gothic"/>
        </w:rPr>
        <w:t xml:space="preserve">“Gracias, si Magistrada Orozco”, autoriza la </w:t>
      </w:r>
      <w:r w:rsidR="001501CD" w:rsidRPr="001501CD">
        <w:rPr>
          <w:rFonts w:ascii="Century Gothic" w:hAnsi="Century Gothic"/>
          <w:b/>
        </w:rPr>
        <w:t>Magistrada Olga Regina García López</w:t>
      </w:r>
      <w:r w:rsidR="001501CD">
        <w:rPr>
          <w:rFonts w:ascii="Century Gothic" w:hAnsi="Century Gothic"/>
        </w:rPr>
        <w:t xml:space="preserve">, </w:t>
      </w:r>
      <w:r w:rsidR="00EB6A43">
        <w:rPr>
          <w:rFonts w:ascii="Century Gothic" w:hAnsi="Century Gothic"/>
        </w:rPr>
        <w:t xml:space="preserve">“Yo quiero </w:t>
      </w:r>
      <w:r w:rsidR="000930F5">
        <w:rPr>
          <w:rFonts w:ascii="Century Gothic" w:hAnsi="Century Gothic"/>
        </w:rPr>
        <w:t xml:space="preserve">dar mi opinión y </w:t>
      </w:r>
      <w:r w:rsidR="00EB6A43">
        <w:rPr>
          <w:rFonts w:ascii="Century Gothic" w:hAnsi="Century Gothic"/>
        </w:rPr>
        <w:t xml:space="preserve">solicitar </w:t>
      </w:r>
      <w:r w:rsidR="00502851">
        <w:rPr>
          <w:rFonts w:ascii="Century Gothic" w:hAnsi="Century Gothic"/>
        </w:rPr>
        <w:t xml:space="preserve">de la manera más respetuosa, </w:t>
      </w:r>
      <w:r w:rsidR="001501CD">
        <w:rPr>
          <w:rFonts w:ascii="Century Gothic" w:hAnsi="Century Gothic"/>
        </w:rPr>
        <w:t xml:space="preserve">intervine la </w:t>
      </w:r>
      <w:r w:rsidR="001501CD">
        <w:rPr>
          <w:rFonts w:ascii="Century Gothic" w:hAnsi="Century Gothic"/>
          <w:b/>
        </w:rPr>
        <w:t xml:space="preserve">Magistrada Ma. Guadalupe Orozco Santiago, </w:t>
      </w:r>
      <w:r w:rsidR="001501CD" w:rsidRPr="001501CD">
        <w:rPr>
          <w:rFonts w:ascii="Century Gothic" w:hAnsi="Century Gothic"/>
        </w:rPr>
        <w:t>“</w:t>
      </w:r>
      <w:r w:rsidR="00502851">
        <w:rPr>
          <w:rFonts w:ascii="Century Gothic" w:hAnsi="Century Gothic"/>
        </w:rPr>
        <w:t>manifestando de antemano mi completo cariño y solidaridad a la Magistrada Palomino, sin embargo</w:t>
      </w:r>
      <w:r w:rsidR="001501CD">
        <w:rPr>
          <w:rFonts w:ascii="Century Gothic" w:hAnsi="Century Gothic"/>
        </w:rPr>
        <w:t xml:space="preserve"> yo tengo</w:t>
      </w:r>
      <w:r w:rsidR="00502851">
        <w:rPr>
          <w:rFonts w:ascii="Century Gothic" w:hAnsi="Century Gothic"/>
        </w:rPr>
        <w:t xml:space="preserve"> la convicción de que este tipo de solicitud se hace ante el Congreso</w:t>
      </w:r>
      <w:r w:rsidR="001501CD">
        <w:rPr>
          <w:rFonts w:ascii="Century Gothic" w:hAnsi="Century Gothic"/>
        </w:rPr>
        <w:t xml:space="preserve"> del Estado</w:t>
      </w:r>
      <w:r w:rsidR="00502851">
        <w:rPr>
          <w:rFonts w:ascii="Century Gothic" w:hAnsi="Century Gothic"/>
        </w:rPr>
        <w:t>, única y exclusivamente tomo la palabra para eso, que para nosotros es de conocimiento</w:t>
      </w:r>
      <w:r w:rsidR="000930F5">
        <w:rPr>
          <w:rFonts w:ascii="Century Gothic" w:hAnsi="Century Gothic"/>
        </w:rPr>
        <w:t>,</w:t>
      </w:r>
      <w:r w:rsidR="00502851">
        <w:rPr>
          <w:rFonts w:ascii="Century Gothic" w:hAnsi="Century Gothic"/>
        </w:rPr>
        <w:t xml:space="preserve"> que donde se protestó el cargo fue ante el Congreso del Estado, y es precisamente quien, es que no tengo ahorita a la mano, puesto que está muy acotado el cambio de Magistrado, la participación del Poder Judicial, entonces me permito nada más adelantar es</w:t>
      </w:r>
      <w:r w:rsidR="001501CD">
        <w:rPr>
          <w:rFonts w:ascii="Century Gothic" w:hAnsi="Century Gothic"/>
        </w:rPr>
        <w:t>t</w:t>
      </w:r>
      <w:r w:rsidR="00502851">
        <w:rPr>
          <w:rFonts w:ascii="Century Gothic" w:hAnsi="Century Gothic"/>
        </w:rPr>
        <w:t xml:space="preserve">a opinión, en el entendido de que Usted pudiera ponerlo a votación, entonces yo a tiempo </w:t>
      </w:r>
      <w:r w:rsidR="001501CD">
        <w:rPr>
          <w:rFonts w:ascii="Century Gothic" w:hAnsi="Century Gothic"/>
        </w:rPr>
        <w:t>lo</w:t>
      </w:r>
      <w:r w:rsidR="00502851">
        <w:rPr>
          <w:rFonts w:ascii="Century Gothic" w:hAnsi="Century Gothic"/>
        </w:rPr>
        <w:t xml:space="preserve"> dije lo que pensaba, yo entonces por eso lo </w:t>
      </w:r>
      <w:r w:rsidR="00B628EA">
        <w:rPr>
          <w:rFonts w:ascii="Century Gothic" w:hAnsi="Century Gothic"/>
        </w:rPr>
        <w:t xml:space="preserve">estoy expresando, pero considero que es para conocimiento y que está </w:t>
      </w:r>
      <w:r w:rsidR="008A2105">
        <w:rPr>
          <w:rFonts w:ascii="Century Gothic" w:hAnsi="Century Gothic"/>
        </w:rPr>
        <w:t>implícito</w:t>
      </w:r>
      <w:r w:rsidR="00B628EA">
        <w:rPr>
          <w:rFonts w:ascii="Century Gothic" w:hAnsi="Century Gothic"/>
        </w:rPr>
        <w:t xml:space="preserve"> en todo lo que está manifestando que es muy fundado y una preocupación muy consciente de ella, sin embargo, pues yo les expres</w:t>
      </w:r>
      <w:r w:rsidR="000930F5">
        <w:rPr>
          <w:rFonts w:ascii="Century Gothic" w:hAnsi="Century Gothic"/>
        </w:rPr>
        <w:t>o</w:t>
      </w:r>
      <w:r w:rsidR="00B628EA">
        <w:rPr>
          <w:rFonts w:ascii="Century Gothic" w:hAnsi="Century Gothic"/>
        </w:rPr>
        <w:t xml:space="preserve"> mi humilde </w:t>
      </w:r>
      <w:r w:rsidR="00A51E96">
        <w:rPr>
          <w:rFonts w:ascii="Century Gothic" w:hAnsi="Century Gothic"/>
        </w:rPr>
        <w:t xml:space="preserve">opinión que es de naturaleza jurídica cien por ciento en el tema, nada más”. “Gracias Magistrada ponente tiene Usted alguna manifestación en relación al tema”, dice la </w:t>
      </w:r>
      <w:r w:rsidR="00A51E96">
        <w:rPr>
          <w:rFonts w:ascii="Century Gothic" w:hAnsi="Century Gothic"/>
          <w:b/>
        </w:rPr>
        <w:t>Magistrada Olga Regina García López</w:t>
      </w:r>
      <w:r w:rsidR="00A51E96">
        <w:rPr>
          <w:rFonts w:ascii="Century Gothic" w:hAnsi="Century Gothic"/>
        </w:rPr>
        <w:t xml:space="preserve">. “Si hay necesidad lo </w:t>
      </w:r>
      <w:r w:rsidR="00A51E96">
        <w:rPr>
          <w:rFonts w:ascii="Century Gothic" w:hAnsi="Century Gothic"/>
        </w:rPr>
        <w:lastRenderedPageBreak/>
        <w:t>solicitar</w:t>
      </w:r>
      <w:r w:rsidR="001501CD">
        <w:rPr>
          <w:rFonts w:ascii="Century Gothic" w:hAnsi="Century Gothic"/>
        </w:rPr>
        <w:t>é</w:t>
      </w:r>
      <w:r w:rsidR="00A51E96">
        <w:rPr>
          <w:rFonts w:ascii="Century Gothic" w:hAnsi="Century Gothic"/>
        </w:rPr>
        <w:t xml:space="preserve"> al Congreso”, menciona la </w:t>
      </w:r>
      <w:r w:rsidR="00A51E96">
        <w:rPr>
          <w:rFonts w:ascii="Century Gothic" w:hAnsi="Century Gothic"/>
          <w:b/>
        </w:rPr>
        <w:t xml:space="preserve">Magistrada María Elena </w:t>
      </w:r>
      <w:r w:rsidR="00DE6C2B">
        <w:rPr>
          <w:rFonts w:ascii="Century Gothic" w:hAnsi="Century Gothic"/>
          <w:b/>
        </w:rPr>
        <w:t>Palomino Rey</w:t>
      </w:r>
      <w:r w:rsidR="00A51E96">
        <w:rPr>
          <w:rFonts w:ascii="Century Gothic" w:hAnsi="Century Gothic"/>
          <w:b/>
        </w:rPr>
        <w:t>n</w:t>
      </w:r>
      <w:r w:rsidR="00DE6C2B">
        <w:rPr>
          <w:rFonts w:ascii="Century Gothic" w:hAnsi="Century Gothic"/>
          <w:b/>
        </w:rPr>
        <w:t>a.</w:t>
      </w:r>
      <w:r w:rsidR="00A51E96">
        <w:rPr>
          <w:rFonts w:ascii="Century Gothic" w:hAnsi="Century Gothic"/>
        </w:rPr>
        <w:t xml:space="preserve"> “Tendríamos que pronunciarnos previamente respecto a si declaramos procedente o no la solicitud de la Magistrada”, manifiesta la </w:t>
      </w:r>
      <w:r w:rsidR="00A51E96">
        <w:rPr>
          <w:rFonts w:ascii="Century Gothic" w:hAnsi="Century Gothic"/>
          <w:b/>
        </w:rPr>
        <w:t>Magistrada Olga Regina García López</w:t>
      </w:r>
      <w:r w:rsidR="001501CD">
        <w:rPr>
          <w:rFonts w:ascii="Century Gothic" w:hAnsi="Century Gothic"/>
          <w:b/>
        </w:rPr>
        <w:t>,</w:t>
      </w:r>
      <w:r w:rsidR="00A51E96">
        <w:rPr>
          <w:rFonts w:ascii="Century Gothic" w:hAnsi="Century Gothic"/>
          <w:b/>
        </w:rPr>
        <w:t xml:space="preserve"> </w:t>
      </w:r>
      <w:r w:rsidR="00A51E96">
        <w:rPr>
          <w:rFonts w:ascii="Century Gothic" w:hAnsi="Century Gothic"/>
        </w:rPr>
        <w:t xml:space="preserve">“dado que en este tema particularmente hay pocos precedentes, los que hay es en otros Estados, sin embargo, analizando cuáles son los casos en </w:t>
      </w:r>
      <w:r w:rsidR="008572A0">
        <w:rPr>
          <w:rFonts w:ascii="Century Gothic" w:hAnsi="Century Gothic"/>
        </w:rPr>
        <w:t xml:space="preserve">los </w:t>
      </w:r>
      <w:r w:rsidR="00A51E96">
        <w:rPr>
          <w:rFonts w:ascii="Century Gothic" w:hAnsi="Century Gothic"/>
        </w:rPr>
        <w:t>que el Congreso puede tener por separado</w:t>
      </w:r>
      <w:r w:rsidR="000930F5">
        <w:rPr>
          <w:rFonts w:ascii="Century Gothic" w:hAnsi="Century Gothic"/>
        </w:rPr>
        <w:t xml:space="preserve"> a</w:t>
      </w:r>
      <w:r w:rsidR="00A51E96">
        <w:rPr>
          <w:rFonts w:ascii="Century Gothic" w:hAnsi="Century Gothic"/>
        </w:rPr>
        <w:t xml:space="preserve"> un Magistrado no incluye est</w:t>
      </w:r>
      <w:r w:rsidR="008572A0">
        <w:rPr>
          <w:rFonts w:ascii="Century Gothic" w:hAnsi="Century Gothic"/>
        </w:rPr>
        <w:t>a</w:t>
      </w:r>
      <w:r w:rsidR="00A51E96">
        <w:rPr>
          <w:rFonts w:ascii="Century Gothic" w:hAnsi="Century Gothic"/>
        </w:rPr>
        <w:t xml:space="preserve"> hipótesis, no está dentro de las funciones de</w:t>
      </w:r>
      <w:r w:rsidR="008572A0">
        <w:rPr>
          <w:rFonts w:ascii="Century Gothic" w:hAnsi="Century Gothic"/>
        </w:rPr>
        <w:t>l</w:t>
      </w:r>
      <w:r w:rsidR="00A51E96">
        <w:rPr>
          <w:rFonts w:ascii="Century Gothic" w:hAnsi="Century Gothic"/>
        </w:rPr>
        <w:t xml:space="preserve"> Congreso, propiamente se refiere a otras muy diferentes, déjenme ver si encuentro el artículo, pero no lo hay, </w:t>
      </w:r>
      <w:r w:rsidR="000930F5">
        <w:rPr>
          <w:rFonts w:ascii="Century Gothic" w:hAnsi="Century Gothic"/>
        </w:rPr>
        <w:t xml:space="preserve">entonces </w:t>
      </w:r>
      <w:r w:rsidR="00A51E96">
        <w:rPr>
          <w:rFonts w:ascii="Century Gothic" w:hAnsi="Century Gothic"/>
        </w:rPr>
        <w:t>aquí es una solicitud</w:t>
      </w:r>
      <w:r w:rsidR="000930F5">
        <w:rPr>
          <w:rFonts w:ascii="Century Gothic" w:hAnsi="Century Gothic"/>
        </w:rPr>
        <w:t>,</w:t>
      </w:r>
      <w:r w:rsidR="00A51E96">
        <w:rPr>
          <w:rFonts w:ascii="Century Gothic" w:hAnsi="Century Gothic"/>
        </w:rPr>
        <w:t xml:space="preserve"> creo leg</w:t>
      </w:r>
      <w:r w:rsidR="008572A0">
        <w:rPr>
          <w:rFonts w:ascii="Century Gothic" w:hAnsi="Century Gothic"/>
        </w:rPr>
        <w:t>í</w:t>
      </w:r>
      <w:r w:rsidR="00A51E96">
        <w:rPr>
          <w:rFonts w:ascii="Century Gothic" w:hAnsi="Century Gothic"/>
        </w:rPr>
        <w:t>tim</w:t>
      </w:r>
      <w:r w:rsidR="008572A0">
        <w:rPr>
          <w:rFonts w:ascii="Century Gothic" w:hAnsi="Century Gothic"/>
        </w:rPr>
        <w:t>a</w:t>
      </w:r>
      <w:r w:rsidR="00A51E96">
        <w:rPr>
          <w:rFonts w:ascii="Century Gothic" w:hAnsi="Century Gothic"/>
        </w:rPr>
        <w:t xml:space="preserve"> de la Magistrada, ella lo había platicado previamente con su servidora, es su voluntad, yo no advierto que pudiéramos invadir alguna función, sin embargo, está a su consideración, si Magistrado”. “Magistrada</w:t>
      </w:r>
      <w:r w:rsidR="006E605B">
        <w:rPr>
          <w:rFonts w:ascii="Century Gothic" w:hAnsi="Century Gothic"/>
        </w:rPr>
        <w:t xml:space="preserve">”, interviene el </w:t>
      </w:r>
      <w:r w:rsidR="006E605B">
        <w:rPr>
          <w:rFonts w:ascii="Century Gothic" w:hAnsi="Century Gothic"/>
          <w:b/>
        </w:rPr>
        <w:t>Magistrado José Armando Martínez Vázquez, “</w:t>
      </w:r>
      <w:r w:rsidR="00A51E96">
        <w:rPr>
          <w:rFonts w:ascii="Century Gothic" w:hAnsi="Century Gothic"/>
        </w:rPr>
        <w:t>yo considero con muc</w:t>
      </w:r>
      <w:r w:rsidR="000222B0">
        <w:rPr>
          <w:rFonts w:ascii="Century Gothic" w:hAnsi="Century Gothic"/>
        </w:rPr>
        <w:t>ho respeto para la Magistrada con afecto y cariño</w:t>
      </w:r>
      <w:r w:rsidR="000930F5">
        <w:rPr>
          <w:rFonts w:ascii="Century Gothic" w:hAnsi="Century Gothic"/>
        </w:rPr>
        <w:t xml:space="preserve"> también, </w:t>
      </w:r>
      <w:r w:rsidR="000222B0">
        <w:rPr>
          <w:rFonts w:ascii="Century Gothic" w:hAnsi="Century Gothic"/>
        </w:rPr>
        <w:t xml:space="preserve"> que no está dentro de las facultades del Pleno, sino únicamente adscribir a los señores Magistrados, cuando son designados por el Congreso”</w:t>
      </w:r>
      <w:r w:rsidR="006E605B">
        <w:rPr>
          <w:rFonts w:ascii="Century Gothic" w:hAnsi="Century Gothic"/>
        </w:rPr>
        <w:t>.</w:t>
      </w:r>
      <w:r w:rsidR="000222B0">
        <w:rPr>
          <w:rFonts w:ascii="Century Gothic" w:hAnsi="Century Gothic"/>
        </w:rPr>
        <w:t xml:space="preserve"> </w:t>
      </w:r>
      <w:r w:rsidR="006E605B">
        <w:rPr>
          <w:rFonts w:ascii="Century Gothic" w:hAnsi="Century Gothic"/>
        </w:rPr>
        <w:t xml:space="preserve"> </w:t>
      </w:r>
      <w:r w:rsidR="000222B0">
        <w:rPr>
          <w:rFonts w:ascii="Century Gothic" w:hAnsi="Century Gothic"/>
        </w:rPr>
        <w:t xml:space="preserve">“Si Magistrado Almazán”, </w:t>
      </w:r>
      <w:r w:rsidR="00F83615">
        <w:rPr>
          <w:rFonts w:ascii="Century Gothic" w:hAnsi="Century Gothic"/>
        </w:rPr>
        <w:t>autoriza</w:t>
      </w:r>
      <w:r w:rsidR="000222B0">
        <w:rPr>
          <w:rFonts w:ascii="Century Gothic" w:hAnsi="Century Gothic"/>
        </w:rPr>
        <w:t xml:space="preserve"> la </w:t>
      </w:r>
      <w:r w:rsidR="000222B0">
        <w:rPr>
          <w:rFonts w:ascii="Century Gothic" w:hAnsi="Century Gothic"/>
          <w:b/>
        </w:rPr>
        <w:t>Magistrada Olga Regina García López</w:t>
      </w:r>
      <w:r w:rsidR="000222B0">
        <w:rPr>
          <w:rFonts w:ascii="Century Gothic" w:hAnsi="Century Gothic"/>
        </w:rPr>
        <w:t xml:space="preserve">. “Gracias Presidenta, primero con la Magistrada María Elena, sabe el cariño que le tengo, el aprecio, y me parece importante hacérselo patente el día de hoy”, refiere el </w:t>
      </w:r>
      <w:r w:rsidR="000222B0">
        <w:rPr>
          <w:rFonts w:ascii="Century Gothic" w:hAnsi="Century Gothic"/>
          <w:b/>
        </w:rPr>
        <w:t>Magistrado Juan Paulo Almazán Cue</w:t>
      </w:r>
      <w:r w:rsidR="009E78F2">
        <w:rPr>
          <w:rFonts w:ascii="Century Gothic" w:hAnsi="Century Gothic"/>
          <w:b/>
        </w:rPr>
        <w:t>,</w:t>
      </w:r>
      <w:r w:rsidR="000222B0">
        <w:rPr>
          <w:rFonts w:ascii="Century Gothic" w:hAnsi="Century Gothic"/>
        </w:rPr>
        <w:t xml:space="preserve"> “por</w:t>
      </w:r>
      <w:r w:rsidR="009E78F2">
        <w:rPr>
          <w:rFonts w:ascii="Century Gothic" w:hAnsi="Century Gothic"/>
        </w:rPr>
        <w:t xml:space="preserve">que </w:t>
      </w:r>
      <w:r w:rsidR="000222B0">
        <w:rPr>
          <w:rFonts w:ascii="Century Gothic" w:hAnsi="Century Gothic"/>
        </w:rPr>
        <w:t xml:space="preserve"> precisamente </w:t>
      </w:r>
      <w:r w:rsidR="000930F5">
        <w:rPr>
          <w:rFonts w:ascii="Century Gothic" w:hAnsi="Century Gothic"/>
        </w:rPr>
        <w:t xml:space="preserve">en relación a </w:t>
      </w:r>
      <w:r w:rsidR="000222B0">
        <w:rPr>
          <w:rFonts w:ascii="Century Gothic" w:hAnsi="Century Gothic"/>
        </w:rPr>
        <w:t>la cuenta que se no</w:t>
      </w:r>
      <w:r w:rsidR="009E78F2">
        <w:rPr>
          <w:rFonts w:ascii="Century Gothic" w:hAnsi="Century Gothic"/>
        </w:rPr>
        <w:t>s</w:t>
      </w:r>
      <w:r w:rsidR="000222B0">
        <w:rPr>
          <w:rFonts w:ascii="Century Gothic" w:hAnsi="Century Gothic"/>
        </w:rPr>
        <w:t xml:space="preserve"> da de este escrito que es de suma trascendencia y de suma importancia, si nosotros hacemos una análisis en primigenio momento respecto de la Constitución y el artículo 97, párrafo tercero, que invoca la compañera Magistrada </w:t>
      </w:r>
      <w:r w:rsidR="000222B0">
        <w:rPr>
          <w:rFonts w:ascii="Century Gothic" w:hAnsi="Century Gothic"/>
        </w:rPr>
        <w:lastRenderedPageBreak/>
        <w:t xml:space="preserve">María Elena, las hipótesis que ahí se contemplan en la Constitución, nada más que ahorita no la traigo a la mano, pero sería para los efectos de que un Magistrado </w:t>
      </w:r>
      <w:r w:rsidR="008A2105">
        <w:rPr>
          <w:rFonts w:ascii="Century Gothic" w:hAnsi="Century Gothic"/>
        </w:rPr>
        <w:t>dejara</w:t>
      </w:r>
      <w:r w:rsidR="000222B0">
        <w:rPr>
          <w:rFonts w:ascii="Century Gothic" w:hAnsi="Century Gothic"/>
        </w:rPr>
        <w:t xml:space="preserve"> el encargo serían los quince años, el cumplimiento de los quince años, o el cumplimiento de la edad de 73 años, esto daría por consecuencia </w:t>
      </w:r>
      <w:r w:rsidR="009E78F2">
        <w:rPr>
          <w:rFonts w:ascii="Century Gothic" w:hAnsi="Century Gothic"/>
        </w:rPr>
        <w:t xml:space="preserve"> </w:t>
      </w:r>
      <w:r w:rsidR="000222B0">
        <w:rPr>
          <w:rFonts w:ascii="Century Gothic" w:hAnsi="Century Gothic"/>
        </w:rPr>
        <w:t>que no tendría por</w:t>
      </w:r>
      <w:r w:rsidR="009E78F2">
        <w:rPr>
          <w:rFonts w:ascii="Century Gothic" w:hAnsi="Century Gothic"/>
        </w:rPr>
        <w:t xml:space="preserve"> </w:t>
      </w:r>
      <w:r w:rsidR="000222B0">
        <w:rPr>
          <w:rFonts w:ascii="Century Gothic" w:hAnsi="Century Gothic"/>
        </w:rPr>
        <w:t>qu</w:t>
      </w:r>
      <w:r w:rsidR="009E78F2">
        <w:rPr>
          <w:rFonts w:ascii="Century Gothic" w:hAnsi="Century Gothic"/>
        </w:rPr>
        <w:t>é</w:t>
      </w:r>
      <w:r w:rsidR="000222B0">
        <w:rPr>
          <w:rFonts w:ascii="Century Gothic" w:hAnsi="Century Gothic"/>
        </w:rPr>
        <w:t xml:space="preserve"> existir un procedimiento, para establecer la circunstancia o la hipótesis </w:t>
      </w:r>
      <w:r w:rsidR="0049697B">
        <w:rPr>
          <w:rFonts w:ascii="Century Gothic" w:hAnsi="Century Gothic"/>
        </w:rPr>
        <w:t>en espec</w:t>
      </w:r>
      <w:r w:rsidR="009E78F2">
        <w:rPr>
          <w:rFonts w:ascii="Century Gothic" w:hAnsi="Century Gothic"/>
        </w:rPr>
        <w:t>í</w:t>
      </w:r>
      <w:r w:rsidR="0049697B">
        <w:rPr>
          <w:rFonts w:ascii="Century Gothic" w:hAnsi="Century Gothic"/>
        </w:rPr>
        <w:t>fico, si nosotros recordamos en su momento compañeros que han cumplido no traigo en la memoria compañeros que hayan cumplido los 73 años, pero sí los quince que establece la Constitución y en ese momento pues en ese momento opera de pleno derecho y por tanto, lo que hemos hecho es en una sesión como esta pues hacerle el reconocimiento al compañero Magistrado y refrendarle nuestro cariño y nuestro aprecio</w:t>
      </w:r>
      <w:r w:rsidR="000930F5">
        <w:rPr>
          <w:rFonts w:ascii="Century Gothic" w:hAnsi="Century Gothic"/>
        </w:rPr>
        <w:t>,</w:t>
      </w:r>
      <w:r w:rsidR="0049697B">
        <w:rPr>
          <w:rFonts w:ascii="Century Gothic" w:hAnsi="Century Gothic"/>
        </w:rPr>
        <w:t xml:space="preserve"> porque opera como tal,</w:t>
      </w:r>
      <w:r w:rsidR="009E78F2">
        <w:rPr>
          <w:rFonts w:ascii="Century Gothic" w:hAnsi="Century Gothic"/>
        </w:rPr>
        <w:t xml:space="preserve"> si me explico, </w:t>
      </w:r>
      <w:r w:rsidR="0049697B">
        <w:rPr>
          <w:rFonts w:ascii="Century Gothic" w:hAnsi="Century Gothic"/>
        </w:rPr>
        <w:t xml:space="preserve">opera de manera directa, en ese sentido, ahora bien, entendiendo que no tenemos un procedimiento al efecto, si nosotros nos vamos al artículo 14 de la </w:t>
      </w:r>
      <w:r w:rsidR="001C3F0A">
        <w:rPr>
          <w:rFonts w:ascii="Century Gothic" w:hAnsi="Century Gothic"/>
        </w:rPr>
        <w:t>Ley Orgánica del Poder Judicial:</w:t>
      </w:r>
      <w:r w:rsidR="0049697B">
        <w:rPr>
          <w:rFonts w:ascii="Century Gothic" w:hAnsi="Century Gothic"/>
        </w:rPr>
        <w:t xml:space="preserve"> </w:t>
      </w:r>
      <w:r w:rsidR="001C3F0A">
        <w:rPr>
          <w:rFonts w:ascii="Century Gothic" w:hAnsi="Century Gothic"/>
        </w:rPr>
        <w:t>S</w:t>
      </w:r>
      <w:r w:rsidR="0049697B">
        <w:rPr>
          <w:rFonts w:ascii="Century Gothic" w:hAnsi="Century Gothic"/>
        </w:rPr>
        <w:t>on atribuciones</w:t>
      </w:r>
      <w:r w:rsidR="00B35190">
        <w:rPr>
          <w:rFonts w:ascii="Century Gothic" w:hAnsi="Century Gothic"/>
        </w:rPr>
        <w:t xml:space="preserve"> del Pleno las siguientes</w:t>
      </w:r>
      <w:r w:rsidR="001C3F0A">
        <w:rPr>
          <w:rFonts w:ascii="Century Gothic" w:hAnsi="Century Gothic"/>
        </w:rPr>
        <w:t xml:space="preserve">: </w:t>
      </w:r>
      <w:r w:rsidR="00B35190" w:rsidRPr="001C3F0A">
        <w:rPr>
          <w:rFonts w:ascii="Century Gothic" w:hAnsi="Century Gothic"/>
        </w:rPr>
        <w:t xml:space="preserve">Ejercer las que le señale la Constitución Política del Estado; </w:t>
      </w:r>
      <w:r w:rsidR="001C3F0A">
        <w:rPr>
          <w:rFonts w:ascii="Century Gothic" w:hAnsi="Century Gothic"/>
        </w:rPr>
        <w:t xml:space="preserve"> e</w:t>
      </w:r>
      <w:r w:rsidR="00B35190" w:rsidRPr="001C3F0A">
        <w:rPr>
          <w:rFonts w:ascii="Century Gothic" w:hAnsi="Century Gothic"/>
        </w:rPr>
        <w:t>legir al Presidente de</w:t>
      </w:r>
      <w:r w:rsidR="001C3F0A">
        <w:rPr>
          <w:rFonts w:ascii="Century Gothic" w:hAnsi="Century Gothic"/>
        </w:rPr>
        <w:t>l Supremo Tribunal de Justicia,</w:t>
      </w:r>
      <w:r w:rsidR="00B35190" w:rsidRPr="001C3F0A">
        <w:rPr>
          <w:rFonts w:ascii="Century Gothic" w:hAnsi="Century Gothic"/>
        </w:rPr>
        <w:t xml:space="preserve"> Resolver jurisprudencia</w:t>
      </w:r>
      <w:r w:rsidR="001C3F0A" w:rsidRPr="001C3F0A">
        <w:rPr>
          <w:rFonts w:ascii="Century Gothic" w:hAnsi="Century Gothic"/>
        </w:rPr>
        <w:t xml:space="preserve">, </w:t>
      </w:r>
      <w:r w:rsidR="00B35190" w:rsidRPr="001C3F0A">
        <w:rPr>
          <w:rFonts w:ascii="Century Gothic" w:hAnsi="Century Gothic"/>
        </w:rPr>
        <w:t>Revisar a petición de parte interesada, las decisiones del Consejo</w:t>
      </w:r>
      <w:r w:rsidR="001C3F0A">
        <w:rPr>
          <w:rFonts w:ascii="Century Gothic" w:hAnsi="Century Gothic"/>
        </w:rPr>
        <w:t>;</w:t>
      </w:r>
      <w:r w:rsidR="00B35190" w:rsidRPr="001C3F0A">
        <w:rPr>
          <w:rFonts w:ascii="Century Gothic" w:hAnsi="Century Gothic"/>
        </w:rPr>
        <w:t xml:space="preserve"> Resolver toda clase de controversias</w:t>
      </w:r>
      <w:r w:rsidR="001C3F0A" w:rsidRPr="001C3F0A">
        <w:rPr>
          <w:rFonts w:ascii="Century Gothic" w:hAnsi="Century Gothic"/>
        </w:rPr>
        <w:t xml:space="preserve">; </w:t>
      </w:r>
      <w:r w:rsidR="00B35190" w:rsidRPr="001C3F0A">
        <w:rPr>
          <w:rFonts w:ascii="Century Gothic" w:hAnsi="Century Gothic"/>
        </w:rPr>
        <w:t>Adscribir a los magistrados a las salas</w:t>
      </w:r>
      <w:r w:rsidR="001C3F0A">
        <w:rPr>
          <w:rFonts w:ascii="Century Gothic" w:hAnsi="Century Gothic"/>
        </w:rPr>
        <w:t>’, como bien lo refiere hace un momento;</w:t>
      </w:r>
      <w:r w:rsidR="00B35190" w:rsidRPr="001C3F0A">
        <w:rPr>
          <w:rFonts w:ascii="Century Gothic" w:hAnsi="Century Gothic"/>
        </w:rPr>
        <w:t xml:space="preserve"> </w:t>
      </w:r>
      <w:r w:rsidR="001C3F0A">
        <w:rPr>
          <w:rFonts w:ascii="Century Gothic" w:hAnsi="Century Gothic"/>
        </w:rPr>
        <w:t>Conceder licencias a los M</w:t>
      </w:r>
      <w:r w:rsidR="00B35190" w:rsidRPr="001C3F0A">
        <w:rPr>
          <w:rFonts w:ascii="Century Gothic" w:hAnsi="Century Gothic"/>
        </w:rPr>
        <w:t>agistrados para separarse de su cargo</w:t>
      </w:r>
      <w:r w:rsidR="001C3F0A">
        <w:rPr>
          <w:rFonts w:ascii="Century Gothic" w:hAnsi="Century Gothic"/>
        </w:rPr>
        <w:t xml:space="preserve"> según la hipótesis; </w:t>
      </w:r>
      <w:r w:rsidR="00B35190" w:rsidRPr="001C3F0A">
        <w:rPr>
          <w:rFonts w:ascii="Century Gothic" w:hAnsi="Century Gothic"/>
        </w:rPr>
        <w:t xml:space="preserve">Calificar la renuncia al cargo, </w:t>
      </w:r>
      <w:r w:rsidR="001C3F0A" w:rsidRPr="001C3F0A">
        <w:rPr>
          <w:rFonts w:ascii="Century Gothic" w:hAnsi="Century Gothic"/>
        </w:rPr>
        <w:t xml:space="preserve">pero del </w:t>
      </w:r>
      <w:r w:rsidR="00B35190" w:rsidRPr="001C3F0A">
        <w:rPr>
          <w:rFonts w:ascii="Century Gothic" w:hAnsi="Century Gothic"/>
        </w:rPr>
        <w:t xml:space="preserve">Presidente </w:t>
      </w:r>
      <w:r w:rsidR="001C3F0A" w:rsidRPr="001C3F0A">
        <w:rPr>
          <w:rFonts w:ascii="Century Gothic" w:hAnsi="Century Gothic"/>
        </w:rPr>
        <w:t>en espec</w:t>
      </w:r>
      <w:r w:rsidR="009E78F2">
        <w:rPr>
          <w:rFonts w:ascii="Century Gothic" w:hAnsi="Century Gothic"/>
        </w:rPr>
        <w:t>í</w:t>
      </w:r>
      <w:r w:rsidR="001C3F0A" w:rsidRPr="001C3F0A">
        <w:rPr>
          <w:rFonts w:ascii="Century Gothic" w:hAnsi="Century Gothic"/>
        </w:rPr>
        <w:t>fico</w:t>
      </w:r>
      <w:r w:rsidR="001C3F0A">
        <w:rPr>
          <w:rFonts w:ascii="Century Gothic" w:hAnsi="Century Gothic"/>
        </w:rPr>
        <w:t xml:space="preserve">, </w:t>
      </w:r>
      <w:r w:rsidR="001C3F0A" w:rsidRPr="001C3F0A">
        <w:rPr>
          <w:rFonts w:ascii="Century Gothic" w:hAnsi="Century Gothic"/>
        </w:rPr>
        <w:t>e</w:t>
      </w:r>
      <w:r w:rsidR="00B35190" w:rsidRPr="001C3F0A">
        <w:rPr>
          <w:rFonts w:ascii="Century Gothic" w:hAnsi="Century Gothic"/>
        </w:rPr>
        <w:t>legir al Magistrado que habrá de suplir las ausencias temporale</w:t>
      </w:r>
      <w:r w:rsidR="001C3F0A">
        <w:rPr>
          <w:rFonts w:ascii="Century Gothic" w:hAnsi="Century Gothic"/>
        </w:rPr>
        <w:t xml:space="preserve">s o definitivas del Presidente, </w:t>
      </w:r>
      <w:r w:rsidR="00B35190" w:rsidRPr="001C3F0A">
        <w:rPr>
          <w:rFonts w:ascii="Century Gothic" w:hAnsi="Century Gothic"/>
        </w:rPr>
        <w:t>Calificar las excusas o impedimentos</w:t>
      </w:r>
      <w:r w:rsidR="001C3F0A" w:rsidRPr="001C3F0A">
        <w:rPr>
          <w:rFonts w:ascii="Century Gothic" w:hAnsi="Century Gothic"/>
        </w:rPr>
        <w:t>;</w:t>
      </w:r>
      <w:r w:rsidR="00B35190" w:rsidRPr="001C3F0A">
        <w:rPr>
          <w:rFonts w:ascii="Century Gothic" w:hAnsi="Century Gothic"/>
        </w:rPr>
        <w:t xml:space="preserve"> Conocer y resolver sobre la conmutación </w:t>
      </w:r>
      <w:r w:rsidR="00B35190" w:rsidRPr="001C3F0A">
        <w:rPr>
          <w:rFonts w:ascii="Century Gothic" w:hAnsi="Century Gothic"/>
        </w:rPr>
        <w:lastRenderedPageBreak/>
        <w:t>de pena</w:t>
      </w:r>
      <w:r w:rsidR="00611558" w:rsidRPr="00611558">
        <w:rPr>
          <w:rFonts w:ascii="Century Gothic" w:hAnsi="Century Gothic"/>
        </w:rPr>
        <w:t>;</w:t>
      </w:r>
      <w:r w:rsidR="00B35190" w:rsidRPr="00611558">
        <w:rPr>
          <w:rFonts w:ascii="Century Gothic" w:hAnsi="Century Gothic"/>
        </w:rPr>
        <w:t xml:space="preserve"> Conocer y resolver los recursos sobre las revisiones extraordinarias</w:t>
      </w:r>
      <w:r w:rsidR="00A44E24" w:rsidRPr="00A44E24">
        <w:rPr>
          <w:rFonts w:ascii="Century Gothic" w:hAnsi="Century Gothic"/>
        </w:rPr>
        <w:t>;</w:t>
      </w:r>
      <w:r w:rsidR="00B35190" w:rsidRPr="00A44E24">
        <w:rPr>
          <w:rFonts w:ascii="Century Gothic" w:hAnsi="Century Gothic"/>
        </w:rPr>
        <w:t xml:space="preserve"> Resolver las quejas que supongan responsabilidad administrativa, </w:t>
      </w:r>
      <w:r w:rsidR="00A44E24" w:rsidRPr="00A44E24">
        <w:rPr>
          <w:rFonts w:ascii="Century Gothic" w:hAnsi="Century Gothic"/>
        </w:rPr>
        <w:t>y</w:t>
      </w:r>
      <w:r w:rsidR="00B35190" w:rsidRPr="00A44E24">
        <w:rPr>
          <w:rFonts w:ascii="Century Gothic" w:hAnsi="Century Gothic"/>
        </w:rPr>
        <w:t xml:space="preserve"> </w:t>
      </w:r>
      <w:r w:rsidR="00A44E24" w:rsidRPr="00A44E24">
        <w:rPr>
          <w:rFonts w:ascii="Century Gothic" w:hAnsi="Century Gothic"/>
        </w:rPr>
        <w:t>l</w:t>
      </w:r>
      <w:r w:rsidR="00B35190" w:rsidRPr="00A44E24">
        <w:rPr>
          <w:rFonts w:ascii="Century Gothic" w:hAnsi="Century Gothic"/>
        </w:rPr>
        <w:t>a</w:t>
      </w:r>
      <w:r w:rsidR="00A44E24" w:rsidRPr="00A44E24">
        <w:rPr>
          <w:rFonts w:ascii="Century Gothic" w:hAnsi="Century Gothic"/>
        </w:rPr>
        <w:t>s demás que les confiera la ley, pero yo no veo</w:t>
      </w:r>
      <w:r w:rsidR="00A44E24">
        <w:rPr>
          <w:rFonts w:ascii="Century Gothic" w:hAnsi="Century Gothic"/>
        </w:rPr>
        <w:t xml:space="preserve"> que a nosotros nos confiera tal hipótesis, en ese sentido creo </w:t>
      </w:r>
      <w:r w:rsidR="000930F5">
        <w:rPr>
          <w:rFonts w:ascii="Century Gothic" w:hAnsi="Century Gothic"/>
        </w:rPr>
        <w:t xml:space="preserve">que </w:t>
      </w:r>
      <w:r w:rsidR="00A44E24">
        <w:rPr>
          <w:rFonts w:ascii="Century Gothic" w:hAnsi="Century Gothic"/>
        </w:rPr>
        <w:t>es una decisión unipersonal, no sé si el tema se fuese a someter a votación, porque no lo veo de tal manera la circunstancia, porque insisto</w:t>
      </w:r>
      <w:r w:rsidR="000930F5">
        <w:rPr>
          <w:rFonts w:ascii="Century Gothic" w:hAnsi="Century Gothic"/>
        </w:rPr>
        <w:t xml:space="preserve"> que</w:t>
      </w:r>
      <w:r w:rsidR="00A44E24">
        <w:rPr>
          <w:rFonts w:ascii="Century Gothic" w:hAnsi="Century Gothic"/>
        </w:rPr>
        <w:t xml:space="preserve"> si analizáramos la hipótesis del artículo 97 constitucional</w:t>
      </w:r>
      <w:r w:rsidR="000930F5">
        <w:rPr>
          <w:rFonts w:ascii="Century Gothic" w:hAnsi="Century Gothic"/>
        </w:rPr>
        <w:t>,</w:t>
      </w:r>
      <w:r w:rsidR="00A44E24">
        <w:rPr>
          <w:rFonts w:ascii="Century Gothic" w:hAnsi="Century Gothic"/>
        </w:rPr>
        <w:t xml:space="preserve"> opera de pleno derecho, entonces, esa sería mi aportación, en Jalisco ocurrió una circunstancia similar y en Jalisco quien digamos emitió el pronunciam</w:t>
      </w:r>
      <w:r w:rsidR="00210216">
        <w:rPr>
          <w:rFonts w:ascii="Century Gothic" w:hAnsi="Century Gothic"/>
        </w:rPr>
        <w:t>iento al tópico fue</w:t>
      </w:r>
      <w:r w:rsidR="009E78F2">
        <w:rPr>
          <w:rFonts w:ascii="Century Gothic" w:hAnsi="Century Gothic"/>
        </w:rPr>
        <w:t xml:space="preserve"> efectivamente</w:t>
      </w:r>
      <w:r w:rsidR="00210216">
        <w:rPr>
          <w:rFonts w:ascii="Century Gothic" w:hAnsi="Century Gothic"/>
        </w:rPr>
        <w:t xml:space="preserve"> el Congreso, recordemos que el proceso constitucional de nombramiento de Magistrado, pues obviamente viene en este momento propuesta del Ejecutivo, ahora sí que elección del Congreso y únicamente como lo dispone la ley</w:t>
      </w:r>
      <w:r w:rsidR="009E78F2">
        <w:rPr>
          <w:rFonts w:ascii="Century Gothic" w:hAnsi="Century Gothic"/>
        </w:rPr>
        <w:t xml:space="preserve">, </w:t>
      </w:r>
      <w:r w:rsidR="00210216">
        <w:rPr>
          <w:rFonts w:ascii="Century Gothic" w:hAnsi="Century Gothic"/>
        </w:rPr>
        <w:t xml:space="preserve"> la adscripción nos corresponde a nosotros, entonces bajo esa tesitura, considero que pues se tenga por haciendo las manifestaciones, referidas por nuestra</w:t>
      </w:r>
      <w:r w:rsidR="009E78F2">
        <w:rPr>
          <w:rFonts w:ascii="Century Gothic" w:hAnsi="Century Gothic"/>
        </w:rPr>
        <w:t xml:space="preserve"> compañera y de nueva cuenta le refrendo mi aprecio y mi </w:t>
      </w:r>
      <w:r w:rsidR="00210216">
        <w:rPr>
          <w:rFonts w:ascii="Century Gothic" w:hAnsi="Century Gothic"/>
        </w:rPr>
        <w:t xml:space="preserve">amistad por siempre, y no vería otro pronunciamiento que pudiéramos hacer nosotros al respecto, es cuanto”. “Gracias Magistrado, si Magistrado”, dice la </w:t>
      </w:r>
      <w:r w:rsidR="00210216">
        <w:rPr>
          <w:rFonts w:ascii="Century Gothic" w:hAnsi="Century Gothic"/>
          <w:b/>
        </w:rPr>
        <w:t>Magistrada Olga Regina García López</w:t>
      </w:r>
      <w:r w:rsidR="00210216">
        <w:rPr>
          <w:rFonts w:ascii="Century Gothic" w:hAnsi="Century Gothic"/>
        </w:rPr>
        <w:t>. “</w:t>
      </w:r>
      <w:r w:rsidR="0089268B">
        <w:rPr>
          <w:rFonts w:ascii="Century Gothic" w:hAnsi="Century Gothic"/>
        </w:rPr>
        <w:t xml:space="preserve">Presidenta, de antemano, el mayor de mis respetos para la Magistrada María Elena Palomino”, expresa el </w:t>
      </w:r>
      <w:r w:rsidR="0089268B">
        <w:rPr>
          <w:rFonts w:ascii="Century Gothic" w:hAnsi="Century Gothic"/>
          <w:b/>
        </w:rPr>
        <w:t>Magistrado Carlos Alejandro Robledo Zapata</w:t>
      </w:r>
      <w:r w:rsidR="0089268B">
        <w:rPr>
          <w:rFonts w:ascii="Century Gothic" w:hAnsi="Century Gothic"/>
        </w:rPr>
        <w:t xml:space="preserve">, “convengo en los términos que recién mencionó el Magistrado Juan Paulo, puesto que el artículo 96, tercer párrafo, de la Constitución Local, dice que cuando cese o concluya el ejercicio de una Magistratura, por cualquier causa, el Ejecutivo presentará al Congreso las </w:t>
      </w:r>
      <w:r w:rsidR="0089268B" w:rsidRPr="00E57D54">
        <w:rPr>
          <w:rFonts w:ascii="Century Gothic" w:hAnsi="Century Gothic"/>
        </w:rPr>
        <w:t>ternas</w:t>
      </w:r>
      <w:r w:rsidR="0089268B">
        <w:rPr>
          <w:rFonts w:ascii="Century Gothic" w:hAnsi="Century Gothic"/>
        </w:rPr>
        <w:t xml:space="preserve"> correspondientes, y de inicio tocaría a este Pleno, a lo que está </w:t>
      </w:r>
      <w:r w:rsidR="0089268B">
        <w:rPr>
          <w:rFonts w:ascii="Century Gothic" w:hAnsi="Century Gothic"/>
        </w:rPr>
        <w:lastRenderedPageBreak/>
        <w:t>obligado, salvo mejor opinión de este Cuerpo Colegiado, comunicar tal circunstancia al Ejecutivo para los efectos a que alude precisamente ese párrafo tercero, del artículo 96 Constitucional, y no veo la razón por la cual se tenga que ocurrir al Congreso, en los términos de lo referido por la Magistrada Orozco, ya que ello es únicamente para el caso del artículo 100, que es cuando se renuncia a la Magistratura, y en ese supuesto, sí se requiere la calificación del Congreso, más no estamos en dicha hipótesis, no es una renuncia, sino la conclusión del cargo, por configurarse lo previsto en el párrafo tercero, del numeral 97 de la Constitución Local, es cuanto</w:t>
      </w:r>
      <w:r w:rsidR="00210216">
        <w:rPr>
          <w:rFonts w:ascii="Century Gothic" w:hAnsi="Century Gothic"/>
        </w:rPr>
        <w:t xml:space="preserve">”. “Gracias, sin embargo en los términos que ella está planteando la autorización, tendríamos que primero definir si vamos a votar sobre ese tema, si adelante Magistrado José Luis”, refiere la </w:t>
      </w:r>
      <w:r w:rsidR="00210216">
        <w:rPr>
          <w:rFonts w:ascii="Century Gothic" w:hAnsi="Century Gothic"/>
          <w:b/>
        </w:rPr>
        <w:t>Magistrada Olga Regina García López</w:t>
      </w:r>
      <w:r w:rsidR="00210216">
        <w:rPr>
          <w:rFonts w:ascii="Century Gothic" w:hAnsi="Century Gothic"/>
        </w:rPr>
        <w:t>. “Gracias Magistrada Presidenta, y con el respeto de mis compañeros, también expresando mi reconocimiento</w:t>
      </w:r>
      <w:r w:rsidR="00D1184E">
        <w:rPr>
          <w:rFonts w:ascii="Century Gothic" w:hAnsi="Century Gothic"/>
        </w:rPr>
        <w:t xml:space="preserve">, mi respeto a la Magistrada Palomino”, manifiesta el </w:t>
      </w:r>
      <w:r w:rsidR="00D1184E">
        <w:rPr>
          <w:rFonts w:ascii="Century Gothic" w:hAnsi="Century Gothic"/>
          <w:b/>
        </w:rPr>
        <w:t>Magistrado José Luis Ortiz Bravo,</w:t>
      </w:r>
      <w:r w:rsidR="00D1184E">
        <w:rPr>
          <w:rFonts w:ascii="Century Gothic" w:hAnsi="Century Gothic"/>
        </w:rPr>
        <w:t xml:space="preserve"> “ella en su escrito como ya lo ha referido Usted, solicita una autorización del Pleno, ya se ha expresado por los compañeros que me antecedieron en el uso de la voz, que no es facultad del Pleno tomar esa decisión, porque ya se actualizó en su concepto est</w:t>
      </w:r>
      <w:r w:rsidR="00060F44">
        <w:rPr>
          <w:rFonts w:ascii="Century Gothic" w:hAnsi="Century Gothic"/>
        </w:rPr>
        <w:t>a</w:t>
      </w:r>
      <w:r w:rsidR="00D1184E">
        <w:rPr>
          <w:rFonts w:ascii="Century Gothic" w:hAnsi="Century Gothic"/>
        </w:rPr>
        <w:t xml:space="preserve"> hipótesis prevista por el párrafo tercero del artículo 97 de la Constitución Política de</w:t>
      </w:r>
      <w:r w:rsidR="00C45F0F">
        <w:rPr>
          <w:rFonts w:ascii="Century Gothic" w:hAnsi="Century Gothic"/>
        </w:rPr>
        <w:t xml:space="preserve">l Estado de San Luis Potosí, </w:t>
      </w:r>
      <w:r w:rsidR="00D1184E">
        <w:rPr>
          <w:rFonts w:ascii="Century Gothic" w:hAnsi="Century Gothic"/>
        </w:rPr>
        <w:t xml:space="preserve">es una decisión personal, </w:t>
      </w:r>
      <w:r w:rsidR="00610744">
        <w:rPr>
          <w:rFonts w:ascii="Century Gothic" w:hAnsi="Century Gothic"/>
        </w:rPr>
        <w:t>se actualizó una hipótesis, que el Pleno tendría no que votar, no puede votar una autorización, si no únicamente compartiendo lo que ya se señaló</w:t>
      </w:r>
      <w:r w:rsidR="00060F44">
        <w:rPr>
          <w:rFonts w:ascii="Century Gothic" w:hAnsi="Century Gothic"/>
        </w:rPr>
        <w:t xml:space="preserve">, </w:t>
      </w:r>
      <w:r w:rsidR="00610744">
        <w:rPr>
          <w:rFonts w:ascii="Century Gothic" w:hAnsi="Century Gothic"/>
        </w:rPr>
        <w:t xml:space="preserve"> dar conocimiento al Ejecutivo para los efectos a que haya lugar, y ya el Ejecutivo tomar</w:t>
      </w:r>
      <w:r w:rsidR="00060F44">
        <w:rPr>
          <w:rFonts w:ascii="Century Gothic" w:hAnsi="Century Gothic"/>
        </w:rPr>
        <w:t>á</w:t>
      </w:r>
      <w:r w:rsidR="00610744">
        <w:rPr>
          <w:rFonts w:ascii="Century Gothic" w:hAnsi="Century Gothic"/>
        </w:rPr>
        <w:t xml:space="preserve"> la </w:t>
      </w:r>
      <w:r w:rsidR="00610744">
        <w:rPr>
          <w:rFonts w:ascii="Century Gothic" w:hAnsi="Century Gothic"/>
        </w:rPr>
        <w:lastRenderedPageBreak/>
        <w:t>decisión que corresponda, pero considero que no se puede votar la autorización en los términos en que est</w:t>
      </w:r>
      <w:r w:rsidR="00060F44">
        <w:rPr>
          <w:rFonts w:ascii="Century Gothic" w:hAnsi="Century Gothic"/>
        </w:rPr>
        <w:t>á</w:t>
      </w:r>
      <w:r w:rsidR="00610744">
        <w:rPr>
          <w:rFonts w:ascii="Century Gothic" w:hAnsi="Century Gothic"/>
        </w:rPr>
        <w:t xml:space="preserve"> presentado en ese sentido, es mi opinión, gracias”. “Gracias, si Magistrado”, dice la </w:t>
      </w:r>
      <w:r w:rsidR="00610744">
        <w:rPr>
          <w:rFonts w:ascii="Century Gothic" w:hAnsi="Century Gothic"/>
          <w:b/>
        </w:rPr>
        <w:t>Magistrada Olga Regina García López</w:t>
      </w:r>
      <w:r w:rsidR="00610744">
        <w:rPr>
          <w:rFonts w:ascii="Century Gothic" w:hAnsi="Century Gothic"/>
        </w:rPr>
        <w:t>. “Gracias Presidenta, incluso complementando lo que hemos platicado en este momento y analizando los comentarios expresados por los compañeros</w:t>
      </w:r>
      <w:r w:rsidR="00CA023E">
        <w:rPr>
          <w:rFonts w:ascii="Century Gothic" w:hAnsi="Century Gothic"/>
        </w:rPr>
        <w:t xml:space="preserve"> Magistrados</w:t>
      </w:r>
      <w:r w:rsidR="00610744">
        <w:rPr>
          <w:rFonts w:ascii="Century Gothic" w:hAnsi="Century Gothic"/>
        </w:rPr>
        <w:t xml:space="preserve"> que anteceden”, refiere el </w:t>
      </w:r>
      <w:r w:rsidR="00610744">
        <w:rPr>
          <w:rFonts w:ascii="Century Gothic" w:hAnsi="Century Gothic"/>
          <w:b/>
        </w:rPr>
        <w:t>Magistrado Juan Paulo Almazán Cue</w:t>
      </w:r>
      <w:r w:rsidR="00610744">
        <w:rPr>
          <w:rFonts w:ascii="Century Gothic" w:hAnsi="Century Gothic"/>
        </w:rPr>
        <w:t>, “el artículo 91 de la Constitución del Estado de San Luis Potosí, establece también las atribuciones del Supremo Tribunal de Justicia del Estado y es una copia casi</w:t>
      </w:r>
      <w:r w:rsidR="00060F44">
        <w:rPr>
          <w:rFonts w:ascii="Century Gothic" w:hAnsi="Century Gothic"/>
        </w:rPr>
        <w:t xml:space="preserve"> í</w:t>
      </w:r>
      <w:r w:rsidR="00610744">
        <w:rPr>
          <w:rFonts w:ascii="Century Gothic" w:hAnsi="Century Gothic"/>
        </w:rPr>
        <w:t xml:space="preserve">ntegra del artículo 14 de la Ley Orgánica y de una lectura del mismo, pues insistiendo en que como dije hace unos momentos, no está en las hipótesis de este Pleno del Supremo Tribunal de Justicia, y es un tema trascendente, porque incluso, en el caso concreto de la Segunda Sala, donde integra la Magistrada María Elena, pues entonces </w:t>
      </w:r>
      <w:r w:rsidR="00060F44">
        <w:rPr>
          <w:rFonts w:ascii="Century Gothic" w:hAnsi="Century Gothic"/>
        </w:rPr>
        <w:t xml:space="preserve">también </w:t>
      </w:r>
      <w:r w:rsidR="00610744">
        <w:rPr>
          <w:rFonts w:ascii="Century Gothic" w:hAnsi="Century Gothic"/>
        </w:rPr>
        <w:t xml:space="preserve">a partir de la presentación de este escrito, ¿cuál va a ser el proceder de la Sala?, es decir, ¿vamos a seguir integrando o no vamos a seguir integrando?, también traigo un tema más allá que yo no traía conocimiento también por eso en este momento me estoy imponiendo de escrito y por eso es que estoy haciendo estas manifestaciones, yo a partir del día de hoy, </w:t>
      </w:r>
      <w:r w:rsidR="00F01CB2">
        <w:rPr>
          <w:rFonts w:ascii="Century Gothic" w:hAnsi="Century Gothic"/>
        </w:rPr>
        <w:t xml:space="preserve">continuaría con integración de la Sala, gracias”. “Sí, gracias Magistrado, ¿Magistrado Carlos el artículo al que usted hace mención es el artículo 17?, pregunta la </w:t>
      </w:r>
      <w:r w:rsidR="00F01CB2">
        <w:rPr>
          <w:rFonts w:ascii="Century Gothic" w:hAnsi="Century Gothic"/>
          <w:b/>
        </w:rPr>
        <w:t>Magistrada Olga Regina García López</w:t>
      </w:r>
      <w:r w:rsidR="00F01CB2">
        <w:rPr>
          <w:rFonts w:ascii="Century Gothic" w:hAnsi="Century Gothic"/>
        </w:rPr>
        <w:t>. “</w:t>
      </w:r>
      <w:r w:rsidR="0089268B" w:rsidRPr="0089268B">
        <w:rPr>
          <w:rFonts w:ascii="Century Gothic" w:hAnsi="Century Gothic"/>
        </w:rPr>
        <w:t xml:space="preserve">No, primero aludí al artículo 96, párrafo tercero, y luego invoqué el 97, tercer párrafo”, responde el </w:t>
      </w:r>
      <w:r w:rsidR="0089268B" w:rsidRPr="0089268B">
        <w:rPr>
          <w:rFonts w:ascii="Century Gothic" w:hAnsi="Century Gothic"/>
          <w:b/>
        </w:rPr>
        <w:t>Magistrado Carlos Alejandro Robledo Zapata</w:t>
      </w:r>
      <w:r w:rsidR="00F01CB2" w:rsidRPr="0089268B">
        <w:rPr>
          <w:rFonts w:ascii="Century Gothic" w:hAnsi="Century Gothic"/>
        </w:rPr>
        <w:t>. “Sí,</w:t>
      </w:r>
      <w:r w:rsidR="00F01CB2">
        <w:rPr>
          <w:rFonts w:ascii="Century Gothic" w:hAnsi="Century Gothic"/>
        </w:rPr>
        <w:t xml:space="preserve"> es que van enlazados, el 98 dice que, </w:t>
      </w:r>
      <w:r w:rsidR="00F01CB2">
        <w:rPr>
          <w:rFonts w:ascii="Century Gothic" w:hAnsi="Century Gothic"/>
        </w:rPr>
        <w:lastRenderedPageBreak/>
        <w:t xml:space="preserve">establece que deberé permanecer en el cargo hasta que llegue el suplente, no hay ninguna otra cuestión”, </w:t>
      </w:r>
      <w:r w:rsidR="00060F44">
        <w:rPr>
          <w:rFonts w:ascii="Century Gothic" w:hAnsi="Century Gothic"/>
        </w:rPr>
        <w:t>interviene</w:t>
      </w:r>
      <w:r w:rsidR="00F01CB2">
        <w:rPr>
          <w:rFonts w:ascii="Century Gothic" w:hAnsi="Century Gothic"/>
        </w:rPr>
        <w:t xml:space="preserve"> la </w:t>
      </w:r>
      <w:r w:rsidR="00F01CB2">
        <w:rPr>
          <w:rFonts w:ascii="Century Gothic" w:hAnsi="Century Gothic"/>
          <w:b/>
        </w:rPr>
        <w:t xml:space="preserve">Magistrada María Elena </w:t>
      </w:r>
      <w:r w:rsidR="00DE6C2B">
        <w:rPr>
          <w:rFonts w:ascii="Century Gothic" w:hAnsi="Century Gothic"/>
          <w:b/>
        </w:rPr>
        <w:t>Palomino Reyna</w:t>
      </w:r>
      <w:r w:rsidR="00F22B48">
        <w:rPr>
          <w:rFonts w:ascii="Century Gothic" w:hAnsi="Century Gothic"/>
        </w:rPr>
        <w:t xml:space="preserve">. “Esa sería otra situación independiente Magistrada, dado que”, menciona la </w:t>
      </w:r>
      <w:r w:rsidR="00F22B48">
        <w:rPr>
          <w:rFonts w:ascii="Century Gothic" w:hAnsi="Century Gothic"/>
          <w:b/>
        </w:rPr>
        <w:t>Magistrada Olga Regina García López</w:t>
      </w:r>
      <w:r w:rsidR="00F22B48">
        <w:rPr>
          <w:rFonts w:ascii="Century Gothic" w:hAnsi="Century Gothic"/>
        </w:rPr>
        <w:t xml:space="preserve">. “Pero como ya lo están tratando por eso lo traigo al caso” manifiesta la </w:t>
      </w:r>
      <w:r w:rsidR="00F22B48">
        <w:rPr>
          <w:rFonts w:ascii="Century Gothic" w:hAnsi="Century Gothic"/>
          <w:b/>
        </w:rPr>
        <w:t xml:space="preserve">Magistrada María Elena </w:t>
      </w:r>
      <w:r w:rsidR="00DE6C2B">
        <w:rPr>
          <w:rFonts w:ascii="Century Gothic" w:hAnsi="Century Gothic"/>
          <w:b/>
        </w:rPr>
        <w:t>Palomino Reyna</w:t>
      </w:r>
      <w:r w:rsidR="00F22B48">
        <w:rPr>
          <w:rFonts w:ascii="Century Gothic" w:hAnsi="Century Gothic"/>
        </w:rPr>
        <w:t xml:space="preserve">. “Sí es decir, como en la primera parte de su escrito Usted está manifestando las razones por </w:t>
      </w:r>
      <w:r w:rsidR="00CA023E">
        <w:rPr>
          <w:rFonts w:ascii="Century Gothic" w:hAnsi="Century Gothic"/>
        </w:rPr>
        <w:t xml:space="preserve">las </w:t>
      </w:r>
      <w:r w:rsidR="00F22B48">
        <w:rPr>
          <w:rFonts w:ascii="Century Gothic" w:hAnsi="Century Gothic"/>
        </w:rPr>
        <w:t xml:space="preserve">cuales Usted desea </w:t>
      </w:r>
      <w:r w:rsidR="00CA023E">
        <w:rPr>
          <w:rFonts w:ascii="Century Gothic" w:hAnsi="Century Gothic"/>
        </w:rPr>
        <w:t xml:space="preserve">ya </w:t>
      </w:r>
      <w:r w:rsidR="00F22B48">
        <w:rPr>
          <w:rFonts w:ascii="Century Gothic" w:hAnsi="Century Gothic"/>
        </w:rPr>
        <w:t xml:space="preserve">separarse del cargo”, expresa la </w:t>
      </w:r>
      <w:r w:rsidR="00F22B48">
        <w:rPr>
          <w:rFonts w:ascii="Century Gothic" w:hAnsi="Century Gothic"/>
          <w:b/>
        </w:rPr>
        <w:t>Magistrada Olga Regina García López</w:t>
      </w:r>
      <w:r w:rsidR="00F22B48">
        <w:rPr>
          <w:rFonts w:ascii="Century Gothic" w:hAnsi="Century Gothic"/>
        </w:rPr>
        <w:t>, “entonces ya la segunda parte de su escrito que es continuar hasta que llegue el suplente ya no operaría, de pleno derecho, por la</w:t>
      </w:r>
      <w:r w:rsidR="00CA023E">
        <w:rPr>
          <w:rFonts w:ascii="Century Gothic" w:hAnsi="Century Gothic"/>
        </w:rPr>
        <w:t xml:space="preserve"> primer</w:t>
      </w:r>
      <w:r w:rsidR="00F22B48">
        <w:rPr>
          <w:rFonts w:ascii="Century Gothic" w:hAnsi="Century Gothic"/>
        </w:rPr>
        <w:t xml:space="preserve"> solicitud”. “Sí, yo me refiero a la duda que presenta el Magistrado Almazán Cue, respecto a mi situación en la adscripción a la Segunda Sala, por eso es que estoy haciendo la aclaración”, </w:t>
      </w:r>
      <w:r w:rsidR="00060F44">
        <w:rPr>
          <w:rFonts w:ascii="Century Gothic" w:hAnsi="Century Gothic"/>
        </w:rPr>
        <w:t>menciona</w:t>
      </w:r>
      <w:r w:rsidR="00F22B48">
        <w:rPr>
          <w:rFonts w:ascii="Century Gothic" w:hAnsi="Century Gothic"/>
        </w:rPr>
        <w:t xml:space="preserve"> la </w:t>
      </w:r>
      <w:r w:rsidR="00F22B48">
        <w:rPr>
          <w:rFonts w:ascii="Century Gothic" w:hAnsi="Century Gothic"/>
          <w:b/>
        </w:rPr>
        <w:t>Magistrada María Elena Palomino Reyna</w:t>
      </w:r>
      <w:r w:rsidR="00F22B48">
        <w:rPr>
          <w:rFonts w:ascii="Century Gothic" w:hAnsi="Century Gothic"/>
        </w:rPr>
        <w:t xml:space="preserve">. “Yo más bien me refería con el Magistrado Carlos, </w:t>
      </w:r>
      <w:r w:rsidR="00F74804">
        <w:rPr>
          <w:rFonts w:ascii="Century Gothic" w:hAnsi="Century Gothic"/>
        </w:rPr>
        <w:t xml:space="preserve">cuando entre las facultades del Congreso, de la Ley Orgánica del Poder Legislativo”, manifiesta la </w:t>
      </w:r>
      <w:r w:rsidR="00F74804">
        <w:rPr>
          <w:rFonts w:ascii="Century Gothic" w:hAnsi="Century Gothic"/>
          <w:b/>
        </w:rPr>
        <w:t>Magistrada Olga Regina García López</w:t>
      </w:r>
      <w:r w:rsidR="00060F44">
        <w:rPr>
          <w:rFonts w:ascii="Century Gothic" w:hAnsi="Century Gothic"/>
          <w:b/>
        </w:rPr>
        <w:t>,</w:t>
      </w:r>
      <w:r w:rsidR="00F74804">
        <w:rPr>
          <w:rFonts w:ascii="Century Gothic" w:hAnsi="Century Gothic"/>
        </w:rPr>
        <w:t xml:space="preserve"> “no está la de atender una renuncia, sino el artículo 17 de dicho ordenamiento, refiere que las atribuciones del Congreso del Estado en relación al Poder Judicial son, y la fracción V, calificar las renuncias que no es el caso, de Magistrados y Consejeros de los Tribunales señalados en las fracciones anteriores, así como conocer y resolver las solicitudes de destitución, </w:t>
      </w:r>
      <w:r w:rsidR="00CA023E">
        <w:rPr>
          <w:rFonts w:ascii="Century Gothic" w:hAnsi="Century Gothic"/>
        </w:rPr>
        <w:t xml:space="preserve">que tampoco es el caso, </w:t>
      </w:r>
      <w:r w:rsidR="00F74804">
        <w:rPr>
          <w:rFonts w:ascii="Century Gothic" w:hAnsi="Century Gothic"/>
        </w:rPr>
        <w:t xml:space="preserve">en los términos de la Constitución, es el </w:t>
      </w:r>
      <w:r w:rsidR="00060F44">
        <w:rPr>
          <w:rFonts w:ascii="Century Gothic" w:hAnsi="Century Gothic"/>
        </w:rPr>
        <w:t xml:space="preserve">artículo </w:t>
      </w:r>
      <w:r w:rsidR="00F74804">
        <w:rPr>
          <w:rFonts w:ascii="Century Gothic" w:hAnsi="Century Gothic"/>
        </w:rPr>
        <w:t>17 de la Ley Orgánica del Poder Legislativo, según las manifestaciones planteadas no habría lugar a tomar una votación, si</w:t>
      </w:r>
      <w:r w:rsidR="00CA023E">
        <w:rPr>
          <w:rFonts w:ascii="Century Gothic" w:hAnsi="Century Gothic"/>
        </w:rPr>
        <w:t>no nada más</w:t>
      </w:r>
      <w:r w:rsidR="00F74804">
        <w:rPr>
          <w:rFonts w:ascii="Century Gothic" w:hAnsi="Century Gothic"/>
        </w:rPr>
        <w:t xml:space="preserve"> tomar conocimiento de la </w:t>
      </w:r>
      <w:r w:rsidR="00F74804">
        <w:rPr>
          <w:rFonts w:ascii="Century Gothic" w:hAnsi="Century Gothic"/>
        </w:rPr>
        <w:lastRenderedPageBreak/>
        <w:t>manifestación expresa que ha hecho la Magistrada, es así, como en su mayoría resuelve, si Magistrado</w:t>
      </w:r>
      <w:r w:rsidR="00CA023E">
        <w:rPr>
          <w:rFonts w:ascii="Century Gothic" w:hAnsi="Century Gothic"/>
        </w:rPr>
        <w:t xml:space="preserve"> José Luis</w:t>
      </w:r>
      <w:r w:rsidR="00295A51">
        <w:rPr>
          <w:rFonts w:ascii="Century Gothic" w:hAnsi="Century Gothic"/>
        </w:rPr>
        <w:t>”. “Sí es tomar conocimiento</w:t>
      </w:r>
      <w:r w:rsidR="00F74804">
        <w:rPr>
          <w:rFonts w:ascii="Century Gothic" w:hAnsi="Century Gothic"/>
        </w:rPr>
        <w:t xml:space="preserve"> Magistrada, es tomar conocimiento y el efecto que surte es a partir de esta manifestación, esta manifestación dice me retiro, pues a partir de la presentación de su escrito”, refiere el </w:t>
      </w:r>
      <w:r w:rsidR="008A2105">
        <w:rPr>
          <w:rFonts w:ascii="Century Gothic" w:hAnsi="Century Gothic"/>
          <w:b/>
        </w:rPr>
        <w:t>M</w:t>
      </w:r>
      <w:r w:rsidR="00F74804">
        <w:rPr>
          <w:rFonts w:ascii="Century Gothic" w:hAnsi="Century Gothic"/>
          <w:b/>
        </w:rPr>
        <w:t>agistrado José Luis Ortiz Bravo</w:t>
      </w:r>
      <w:r w:rsidR="00F74804">
        <w:rPr>
          <w:rFonts w:ascii="Century Gothic" w:hAnsi="Century Gothic"/>
        </w:rPr>
        <w:t xml:space="preserve"> “y con todo respeto, sin que pueda continuar hasta que llegara un Magistrado numerario, porque pues la causa que le impide continuar es precisamente la actualizació</w:t>
      </w:r>
      <w:r w:rsidR="00060F44">
        <w:rPr>
          <w:rFonts w:ascii="Century Gothic" w:hAnsi="Century Gothic"/>
        </w:rPr>
        <w:t>n de que ya no puede continuar en este</w:t>
      </w:r>
      <w:r w:rsidR="00F74804">
        <w:rPr>
          <w:rFonts w:ascii="Century Gothic" w:hAnsi="Century Gothic"/>
        </w:rPr>
        <w:t xml:space="preserve"> cargo por la edad, entonces sería de efectos inmediatos, ese sería en mi opinión”. “Sí Magistrado nada más que la Constitución establece también que deberá permanecer en el cargo hasta que llegue el suplente”, </w:t>
      </w:r>
      <w:r w:rsidR="00060F44">
        <w:rPr>
          <w:rFonts w:ascii="Century Gothic" w:hAnsi="Century Gothic"/>
        </w:rPr>
        <w:t>refuta</w:t>
      </w:r>
      <w:r w:rsidR="00F74804">
        <w:rPr>
          <w:rFonts w:ascii="Century Gothic" w:hAnsi="Century Gothic"/>
        </w:rPr>
        <w:t xml:space="preserve"> la </w:t>
      </w:r>
      <w:r w:rsidR="00F74804">
        <w:rPr>
          <w:rFonts w:ascii="Century Gothic" w:hAnsi="Century Gothic"/>
          <w:b/>
        </w:rPr>
        <w:t>Magistrada María Elena Palomino Reyna</w:t>
      </w:r>
      <w:r w:rsidR="00F74804">
        <w:rPr>
          <w:rFonts w:ascii="Century Gothic" w:hAnsi="Century Gothic"/>
        </w:rPr>
        <w:t xml:space="preserve">. “Sí, pero esa es en otra hipótesis, cuando no, es decir si no se hubiera actualizado la hipótesis a la que Usted alude, deberá de continuar en el cargo”, </w:t>
      </w:r>
      <w:r w:rsidR="00BE4A47">
        <w:rPr>
          <w:rFonts w:ascii="Century Gothic" w:hAnsi="Century Gothic"/>
        </w:rPr>
        <w:t>clarifica</w:t>
      </w:r>
      <w:r w:rsidR="00F74804">
        <w:rPr>
          <w:rFonts w:ascii="Century Gothic" w:hAnsi="Century Gothic"/>
        </w:rPr>
        <w:t xml:space="preserve"> la </w:t>
      </w:r>
      <w:r w:rsidR="00F74804">
        <w:rPr>
          <w:rFonts w:ascii="Century Gothic" w:hAnsi="Century Gothic"/>
          <w:b/>
        </w:rPr>
        <w:t>Magistrada Olga Regina García López</w:t>
      </w:r>
      <w:r w:rsidR="00F74804">
        <w:rPr>
          <w:rFonts w:ascii="Century Gothic" w:hAnsi="Century Gothic"/>
        </w:rPr>
        <w:t xml:space="preserve">. “Porque tengo 73 años todo el año, la ley establece que no puedo actuar </w:t>
      </w:r>
      <w:r w:rsidR="008A2105">
        <w:rPr>
          <w:rFonts w:ascii="Century Gothic" w:hAnsi="Century Gothic"/>
        </w:rPr>
        <w:t>después</w:t>
      </w:r>
      <w:r w:rsidR="00F74804">
        <w:rPr>
          <w:rFonts w:ascii="Century Gothic" w:hAnsi="Century Gothic"/>
        </w:rPr>
        <w:t xml:space="preserve"> de los 73 y </w:t>
      </w:r>
      <w:r w:rsidR="008A2105">
        <w:rPr>
          <w:rFonts w:ascii="Century Gothic" w:hAnsi="Century Gothic"/>
        </w:rPr>
        <w:t>después</w:t>
      </w:r>
      <w:r w:rsidR="00F74804">
        <w:rPr>
          <w:rFonts w:ascii="Century Gothic" w:hAnsi="Century Gothic"/>
        </w:rPr>
        <w:t xml:space="preserve"> de los 73 es al cumplir los 74”, agrega la </w:t>
      </w:r>
      <w:r w:rsidR="00F74804">
        <w:rPr>
          <w:rFonts w:ascii="Century Gothic" w:hAnsi="Century Gothic"/>
          <w:b/>
        </w:rPr>
        <w:t>Magistrada María Elena Palomino Reyna</w:t>
      </w:r>
      <w:r w:rsidR="00F74804">
        <w:rPr>
          <w:rFonts w:ascii="Century Gothic" w:hAnsi="Century Gothic"/>
        </w:rPr>
        <w:t>. “Ahí sería cuestión de interpretación de dicho numeral, sin embargo, ante la manifestación expresa que est</w:t>
      </w:r>
      <w:r w:rsidR="006C6F2B">
        <w:rPr>
          <w:rFonts w:ascii="Century Gothic" w:hAnsi="Century Gothic"/>
        </w:rPr>
        <w:t>á</w:t>
      </w:r>
      <w:r w:rsidR="00F74804">
        <w:rPr>
          <w:rFonts w:ascii="Century Gothic" w:hAnsi="Century Gothic"/>
        </w:rPr>
        <w:t xml:space="preserve"> Usted haciendo, en este escrito”, expresa la </w:t>
      </w:r>
      <w:r w:rsidR="00F74804">
        <w:rPr>
          <w:rFonts w:ascii="Century Gothic" w:hAnsi="Century Gothic"/>
          <w:b/>
        </w:rPr>
        <w:t>Magistrada Olga Regina García López</w:t>
      </w:r>
      <w:r w:rsidR="00295A51">
        <w:rPr>
          <w:rFonts w:ascii="Century Gothic" w:hAnsi="Century Gothic"/>
          <w:b/>
        </w:rPr>
        <w:t>,</w:t>
      </w:r>
      <w:r w:rsidR="00F74804">
        <w:rPr>
          <w:rFonts w:ascii="Century Gothic" w:hAnsi="Century Gothic"/>
        </w:rPr>
        <w:t xml:space="preserve"> “donde refiere Usted esa situación que se ha actualizado, según los comentarios, entonces ya las consecuencias jurídicas sería poner en conocimiento a los otros dos Poderes y al Consejo de la Judicatura para los efectos administrativos a que haya lugar, y de mi parte reiterar la intención que se había manifestado en Plenos anteriores, </w:t>
      </w:r>
      <w:r w:rsidR="00F74804">
        <w:rPr>
          <w:rFonts w:ascii="Century Gothic" w:hAnsi="Century Gothic"/>
        </w:rPr>
        <w:lastRenderedPageBreak/>
        <w:t>que si no hubiera i</w:t>
      </w:r>
      <w:r w:rsidR="00775ED8">
        <w:rPr>
          <w:rFonts w:ascii="Century Gothic" w:hAnsi="Century Gothic"/>
        </w:rPr>
        <w:t xml:space="preserve">nconveniente </w:t>
      </w:r>
      <w:r w:rsidR="00150929">
        <w:rPr>
          <w:rFonts w:ascii="Century Gothic" w:hAnsi="Century Gothic"/>
        </w:rPr>
        <w:t xml:space="preserve">y tampoco </w:t>
      </w:r>
      <w:r w:rsidR="00775ED8">
        <w:rPr>
          <w:rFonts w:ascii="Century Gothic" w:hAnsi="Century Gothic"/>
        </w:rPr>
        <w:t>por parte de Usted, que con toda la humildad del mundo ofrecerle un reconocimiento muy sencillo, pero</w:t>
      </w:r>
      <w:r w:rsidR="006C6F2B">
        <w:rPr>
          <w:rFonts w:ascii="Century Gothic" w:hAnsi="Century Gothic"/>
        </w:rPr>
        <w:t xml:space="preserve"> muy sentido,</w:t>
      </w:r>
      <w:r w:rsidR="00775ED8">
        <w:rPr>
          <w:rFonts w:ascii="Century Gothic" w:hAnsi="Century Gothic"/>
        </w:rPr>
        <w:t xml:space="preserve"> por parte de todos los aquí presentes, por su entrega, por su profesionalismo, por </w:t>
      </w:r>
      <w:r w:rsidR="00775ED8" w:rsidRPr="006C6F2B">
        <w:rPr>
          <w:rFonts w:ascii="Century Gothic" w:hAnsi="Century Gothic"/>
        </w:rPr>
        <w:t xml:space="preserve">toda la </w:t>
      </w:r>
      <w:r w:rsidR="00150929" w:rsidRPr="006C6F2B">
        <w:rPr>
          <w:rFonts w:ascii="Century Gothic" w:hAnsi="Century Gothic"/>
        </w:rPr>
        <w:t>labor</w:t>
      </w:r>
      <w:r w:rsidR="00775ED8" w:rsidRPr="006C6F2B">
        <w:rPr>
          <w:rFonts w:ascii="Century Gothic" w:hAnsi="Century Gothic"/>
        </w:rPr>
        <w:t xml:space="preserve"> realizada</w:t>
      </w:r>
      <w:r w:rsidR="006C6F2B" w:rsidRPr="006C6F2B">
        <w:rPr>
          <w:rFonts w:ascii="Century Gothic" w:hAnsi="Century Gothic"/>
        </w:rPr>
        <w:t xml:space="preserve"> y dedicada</w:t>
      </w:r>
      <w:r w:rsidR="00775ED8" w:rsidRPr="006C6F2B">
        <w:rPr>
          <w:rFonts w:ascii="Century Gothic" w:hAnsi="Century Gothic"/>
        </w:rPr>
        <w:t xml:space="preserve"> al Poder Judicial</w:t>
      </w:r>
      <w:r w:rsidR="006E78B9" w:rsidRPr="006C6F2B">
        <w:rPr>
          <w:rFonts w:ascii="Century Gothic" w:hAnsi="Century Gothic"/>
        </w:rPr>
        <w:t>, en</w:t>
      </w:r>
      <w:r w:rsidR="006E78B9">
        <w:rPr>
          <w:rFonts w:ascii="Century Gothic" w:hAnsi="Century Gothic"/>
        </w:rPr>
        <w:t xml:space="preserve"> la que muchos justiciables, recibieron las noticias </w:t>
      </w:r>
      <w:r w:rsidR="00150929">
        <w:rPr>
          <w:rFonts w:ascii="Century Gothic" w:hAnsi="Century Gothic"/>
        </w:rPr>
        <w:t>de voz</w:t>
      </w:r>
      <w:r w:rsidR="006E78B9">
        <w:rPr>
          <w:rFonts w:ascii="Century Gothic" w:hAnsi="Century Gothic"/>
        </w:rPr>
        <w:t xml:space="preserve"> de Usted, a través de sus sentencias, </w:t>
      </w:r>
      <w:r w:rsidR="00150929">
        <w:rPr>
          <w:rFonts w:ascii="Century Gothic" w:hAnsi="Century Gothic"/>
        </w:rPr>
        <w:t xml:space="preserve">de sus </w:t>
      </w:r>
      <w:r w:rsidR="006E78B9">
        <w:rPr>
          <w:rFonts w:ascii="Century Gothic" w:hAnsi="Century Gothic"/>
        </w:rPr>
        <w:t>acuerdos y que la atención que le</w:t>
      </w:r>
      <w:r w:rsidR="00150929">
        <w:rPr>
          <w:rFonts w:ascii="Century Gothic" w:hAnsi="Century Gothic"/>
        </w:rPr>
        <w:t>s</w:t>
      </w:r>
      <w:r w:rsidR="006E78B9">
        <w:rPr>
          <w:rFonts w:ascii="Century Gothic" w:hAnsi="Century Gothic"/>
        </w:rPr>
        <w:t xml:space="preserve"> brindó Usted en todos los ámbitos</w:t>
      </w:r>
      <w:r w:rsidR="00150929">
        <w:rPr>
          <w:rFonts w:ascii="Century Gothic" w:hAnsi="Century Gothic"/>
        </w:rPr>
        <w:t xml:space="preserve">, sería la intención reiterarles si Usted no tiene inconveniente generar un pequeño reconocimiento y ya se fijaría la fecha para llevarlo a cabo”. “Presidenta”, solicita el uso de la voz el </w:t>
      </w:r>
      <w:r w:rsidR="00150929">
        <w:rPr>
          <w:rFonts w:ascii="Century Gothic" w:hAnsi="Century Gothic"/>
          <w:b/>
        </w:rPr>
        <w:t>Magistrado Juan Paulo Almazán Cue</w:t>
      </w:r>
      <w:r w:rsidR="00150929">
        <w:rPr>
          <w:rFonts w:ascii="Century Gothic" w:hAnsi="Century Gothic"/>
        </w:rPr>
        <w:t xml:space="preserve">. “Sí, Magistrado”, dice la </w:t>
      </w:r>
      <w:r w:rsidR="00150929">
        <w:rPr>
          <w:rFonts w:ascii="Century Gothic" w:hAnsi="Century Gothic"/>
          <w:b/>
        </w:rPr>
        <w:t>Magistrada Olga Regina García López</w:t>
      </w:r>
      <w:r w:rsidR="00150929">
        <w:rPr>
          <w:rFonts w:ascii="Century Gothic" w:hAnsi="Century Gothic"/>
        </w:rPr>
        <w:t xml:space="preserve">. “Gracias Presidenta, coincidiendo con lo que Usted refiere, pero sin soslayar una parte importantísima”, manifiesta el </w:t>
      </w:r>
      <w:r w:rsidR="00150929">
        <w:rPr>
          <w:rFonts w:ascii="Century Gothic" w:hAnsi="Century Gothic"/>
          <w:b/>
        </w:rPr>
        <w:t>Magistrado Juan Paulo Almazán Cue</w:t>
      </w:r>
      <w:r w:rsidR="00EC34D7">
        <w:rPr>
          <w:rFonts w:ascii="Century Gothic" w:hAnsi="Century Gothic"/>
          <w:b/>
        </w:rPr>
        <w:t>,</w:t>
      </w:r>
      <w:r w:rsidR="00150929">
        <w:rPr>
          <w:rFonts w:ascii="Century Gothic" w:hAnsi="Century Gothic"/>
          <w:b/>
        </w:rPr>
        <w:t xml:space="preserve"> </w:t>
      </w:r>
      <w:r w:rsidR="00150929" w:rsidRPr="00490520">
        <w:rPr>
          <w:rFonts w:ascii="Century Gothic" w:hAnsi="Century Gothic"/>
        </w:rPr>
        <w:t>“se</w:t>
      </w:r>
      <w:r w:rsidR="00150929">
        <w:rPr>
          <w:rFonts w:ascii="Century Gothic" w:hAnsi="Century Gothic"/>
        </w:rPr>
        <w:t xml:space="preserve"> está presentando dicho escrito al conocimiento de todos nosotros</w:t>
      </w:r>
      <w:r w:rsidR="00490520">
        <w:rPr>
          <w:rFonts w:ascii="Century Gothic" w:hAnsi="Century Gothic"/>
        </w:rPr>
        <w:t xml:space="preserve">, donde ya se actualiza la hipótesis del </w:t>
      </w:r>
      <w:r w:rsidR="00EC34D7">
        <w:rPr>
          <w:rFonts w:ascii="Century Gothic" w:hAnsi="Century Gothic"/>
        </w:rPr>
        <w:t xml:space="preserve">artículo </w:t>
      </w:r>
      <w:r w:rsidR="00490520">
        <w:rPr>
          <w:rFonts w:ascii="Century Gothic" w:hAnsi="Century Gothic"/>
        </w:rPr>
        <w:t xml:space="preserve">97, la pregunta es, independientemente de que se de conocimiento al Poder Ejecutivo, como al Poder Legislativo, yo preguntaría </w:t>
      </w:r>
      <w:r w:rsidR="00EC34D7">
        <w:rPr>
          <w:rFonts w:ascii="Century Gothic" w:hAnsi="Century Gothic"/>
        </w:rPr>
        <w:t>¿</w:t>
      </w:r>
      <w:r w:rsidR="00490520">
        <w:rPr>
          <w:rFonts w:ascii="Century Gothic" w:hAnsi="Century Gothic"/>
        </w:rPr>
        <w:t>la Segunda Sala seguiría integrando frente a esta manifestación</w:t>
      </w:r>
      <w:r w:rsidR="00EC34D7">
        <w:rPr>
          <w:rFonts w:ascii="Century Gothic" w:hAnsi="Century Gothic"/>
        </w:rPr>
        <w:t>?</w:t>
      </w:r>
      <w:r w:rsidR="00490520">
        <w:rPr>
          <w:rFonts w:ascii="Century Gothic" w:hAnsi="Century Gothic"/>
        </w:rPr>
        <w:t xml:space="preserve">, yo consideraría que no, dado que se está poniendo a consideración de este Pleno, un escrito en donde la Magistrada está haciendo la manifestación ya referida, </w:t>
      </w:r>
      <w:r w:rsidR="00EC34D7">
        <w:rPr>
          <w:rFonts w:ascii="Century Gothic" w:hAnsi="Century Gothic"/>
        </w:rPr>
        <w:t xml:space="preserve">entonces </w:t>
      </w:r>
      <w:r w:rsidR="00490520">
        <w:rPr>
          <w:rFonts w:ascii="Century Gothic" w:hAnsi="Century Gothic"/>
        </w:rPr>
        <w:t xml:space="preserve">por eso es importante emitir un pronunciamiento, porque si no la Segunda Sala, en este caso se encuentra </w:t>
      </w:r>
      <w:r w:rsidR="00EC34D7">
        <w:rPr>
          <w:rFonts w:ascii="Century Gothic" w:hAnsi="Century Gothic"/>
        </w:rPr>
        <w:t xml:space="preserve">en </w:t>
      </w:r>
      <w:r w:rsidR="00490520">
        <w:rPr>
          <w:rFonts w:ascii="Century Gothic" w:hAnsi="Century Gothic"/>
        </w:rPr>
        <w:t>la hipótesis</w:t>
      </w:r>
      <w:r w:rsidR="006C3C0D">
        <w:rPr>
          <w:rFonts w:ascii="Century Gothic" w:hAnsi="Century Gothic"/>
        </w:rPr>
        <w:t xml:space="preserve"> en donde ya se planteó, se hizo planteamiento por parte de la </w:t>
      </w:r>
      <w:r w:rsidR="00295A51">
        <w:rPr>
          <w:rFonts w:ascii="Century Gothic" w:hAnsi="Century Gothic"/>
        </w:rPr>
        <w:t xml:space="preserve">compañera </w:t>
      </w:r>
      <w:r w:rsidR="006C3C0D">
        <w:rPr>
          <w:rFonts w:ascii="Century Gothic" w:hAnsi="Century Gothic"/>
        </w:rPr>
        <w:t xml:space="preserve">Magistrada, pero además estamos en la hipótesis del </w:t>
      </w:r>
      <w:r w:rsidR="00EC34D7">
        <w:rPr>
          <w:rFonts w:ascii="Century Gothic" w:hAnsi="Century Gothic"/>
        </w:rPr>
        <w:t xml:space="preserve">artículo </w:t>
      </w:r>
      <w:r w:rsidR="006C3C0D">
        <w:rPr>
          <w:rFonts w:ascii="Century Gothic" w:hAnsi="Century Gothic"/>
        </w:rPr>
        <w:t>97, fracción II</w:t>
      </w:r>
      <w:r w:rsidR="00EC34D7">
        <w:rPr>
          <w:rFonts w:ascii="Century Gothic" w:hAnsi="Century Gothic"/>
        </w:rPr>
        <w:t>I</w:t>
      </w:r>
      <w:r w:rsidR="006C3C0D">
        <w:rPr>
          <w:rFonts w:ascii="Century Gothic" w:hAnsi="Century Gothic"/>
        </w:rPr>
        <w:t xml:space="preserve"> de la Constitución, entonces cuál va a ser el proceder de la Sala a partir del día de hoy”. “Sí, Magistrada Graciela”, </w:t>
      </w:r>
      <w:r w:rsidR="00EC34D7">
        <w:rPr>
          <w:rFonts w:ascii="Century Gothic" w:hAnsi="Century Gothic"/>
        </w:rPr>
        <w:lastRenderedPageBreak/>
        <w:t>autoriza</w:t>
      </w:r>
      <w:r w:rsidR="006C3C0D">
        <w:rPr>
          <w:rFonts w:ascii="Century Gothic" w:hAnsi="Century Gothic"/>
        </w:rPr>
        <w:t xml:space="preserve"> la </w:t>
      </w:r>
      <w:r w:rsidR="006C3C0D">
        <w:rPr>
          <w:rFonts w:ascii="Century Gothic" w:hAnsi="Century Gothic"/>
          <w:b/>
        </w:rPr>
        <w:t>Magistrada Olga Regina García López</w:t>
      </w:r>
      <w:r w:rsidR="006C3C0D">
        <w:rPr>
          <w:rFonts w:ascii="Century Gothic" w:hAnsi="Century Gothic"/>
        </w:rPr>
        <w:t xml:space="preserve">. “Gracias, de igual manera </w:t>
      </w:r>
      <w:r w:rsidR="006C3C0D" w:rsidRPr="00EC34D7">
        <w:rPr>
          <w:rFonts w:ascii="Century Gothic" w:hAnsi="Century Gothic"/>
        </w:rPr>
        <w:t>para</w:t>
      </w:r>
      <w:r w:rsidR="00EC34D7" w:rsidRPr="00EC34D7">
        <w:rPr>
          <w:rFonts w:ascii="Century Gothic" w:hAnsi="Century Gothic"/>
        </w:rPr>
        <w:t xml:space="preserve"> sumarme y sobre</w:t>
      </w:r>
      <w:r w:rsidR="006C3C0D">
        <w:rPr>
          <w:rFonts w:ascii="Century Gothic" w:hAnsi="Century Gothic"/>
        </w:rPr>
        <w:t xml:space="preserve"> de la decisión de la Magistrada María Elena Palomino, su trayectoria en la labor jurisdiccional”, manifiesta la </w:t>
      </w:r>
      <w:r w:rsidR="006C3C0D">
        <w:rPr>
          <w:rFonts w:ascii="Century Gothic" w:hAnsi="Century Gothic"/>
          <w:b/>
        </w:rPr>
        <w:t>Magistrada Graciela Treviño Rodríguez</w:t>
      </w:r>
      <w:r w:rsidR="006C3C0D">
        <w:rPr>
          <w:rFonts w:ascii="Century Gothic" w:hAnsi="Century Gothic"/>
        </w:rPr>
        <w:t xml:space="preserve">, “de igual manera </w:t>
      </w:r>
      <w:r w:rsidR="006C3C0D" w:rsidRPr="00295A51">
        <w:rPr>
          <w:rFonts w:ascii="Century Gothic" w:hAnsi="Century Gothic"/>
        </w:rPr>
        <w:t>en el mismo sentido</w:t>
      </w:r>
      <w:r w:rsidR="006C3C0D">
        <w:rPr>
          <w:rFonts w:ascii="Century Gothic" w:hAnsi="Century Gothic"/>
        </w:rPr>
        <w:t xml:space="preserve"> de lo manifestado por el Magistrado Juan Paulo porque en este momento se nos está poniendo del conocimiento del Pleno que hay una causa manifiesta, a mi punto de vista </w:t>
      </w:r>
      <w:r w:rsidR="00295A51">
        <w:rPr>
          <w:rFonts w:ascii="Century Gothic" w:hAnsi="Century Gothic"/>
        </w:rPr>
        <w:t>de</w:t>
      </w:r>
      <w:r w:rsidR="006C3C0D">
        <w:rPr>
          <w:rFonts w:ascii="Century Gothic" w:hAnsi="Century Gothic"/>
        </w:rPr>
        <w:t xml:space="preserve"> naturaleza subjetiva </w:t>
      </w:r>
      <w:r w:rsidR="00295A51">
        <w:rPr>
          <w:rFonts w:ascii="Century Gothic" w:hAnsi="Century Gothic"/>
        </w:rPr>
        <w:t xml:space="preserve"> </w:t>
      </w:r>
      <w:r w:rsidR="006C3C0D">
        <w:rPr>
          <w:rFonts w:ascii="Century Gothic" w:hAnsi="Century Gothic"/>
        </w:rPr>
        <w:t xml:space="preserve">para seguir cumpliendo las funciones de Magistrado, no puede hacer actos jurisdiccionales, estamos impuestos en este momento todo el Pleno, ¿podremos seguir integrando la Sala o integrando este Pleno?, creo que no, se </w:t>
      </w:r>
      <w:r w:rsidR="00295A51">
        <w:rPr>
          <w:rFonts w:ascii="Century Gothic" w:hAnsi="Century Gothic"/>
        </w:rPr>
        <w:t>tendría que</w:t>
      </w:r>
      <w:r w:rsidR="006C3C0D">
        <w:rPr>
          <w:rFonts w:ascii="Century Gothic" w:hAnsi="Century Gothic"/>
        </w:rPr>
        <w:t xml:space="preserve"> revisar, porque sí estaríamos también en un serio problema la Segunda Sala, por una adscripción, donde ya hay una incompetencia subjetiva derivada de este manifestación, de que ya por disposición de ley, no puede seguir ejerciendo el cargo, yo también me sumaría a la petición de que se definiera como quedaría la situación de la integración de la Segunda Sala, sería cuanto”. “Sí, gracias Magistrad</w:t>
      </w:r>
      <w:r w:rsidR="00295A51">
        <w:rPr>
          <w:rFonts w:ascii="Century Gothic" w:hAnsi="Century Gothic"/>
        </w:rPr>
        <w:t>a</w:t>
      </w:r>
      <w:r w:rsidR="006C3C0D">
        <w:rPr>
          <w:rFonts w:ascii="Century Gothic" w:hAnsi="Century Gothic"/>
        </w:rPr>
        <w:t xml:space="preserve">, si Magistrado Carlos”, dice la </w:t>
      </w:r>
      <w:r w:rsidR="006C3C0D">
        <w:rPr>
          <w:rFonts w:ascii="Century Gothic" w:hAnsi="Century Gothic"/>
          <w:b/>
        </w:rPr>
        <w:t>Magistrada Olga Regina García Lópe</w:t>
      </w:r>
      <w:r w:rsidR="006C3C0D" w:rsidRPr="0089268B">
        <w:rPr>
          <w:rFonts w:ascii="Century Gothic" w:hAnsi="Century Gothic"/>
          <w:b/>
        </w:rPr>
        <w:t>z</w:t>
      </w:r>
      <w:r w:rsidR="006C3C0D" w:rsidRPr="0089268B">
        <w:rPr>
          <w:rFonts w:ascii="Century Gothic" w:hAnsi="Century Gothic"/>
        </w:rPr>
        <w:t>. “</w:t>
      </w:r>
      <w:r w:rsidR="0089268B" w:rsidRPr="0089268B">
        <w:rPr>
          <w:rFonts w:ascii="Century Gothic" w:hAnsi="Century Gothic"/>
        </w:rPr>
        <w:t xml:space="preserve">Toda proporción guardada, pero esta situación es algo análogo a lo que ocurre en la Primera Sala, vengo integrando en dicha Sala, como también el Magistrado Juan Paulo” expone el </w:t>
      </w:r>
      <w:r w:rsidR="0089268B" w:rsidRPr="0089268B">
        <w:rPr>
          <w:rFonts w:ascii="Century Gothic" w:hAnsi="Century Gothic"/>
          <w:b/>
        </w:rPr>
        <w:t>Magistrado Carlos Alejandro Robledo Zapata</w:t>
      </w:r>
      <w:r w:rsidR="0089268B" w:rsidRPr="0089268B">
        <w:rPr>
          <w:rFonts w:ascii="Century Gothic" w:hAnsi="Century Gothic"/>
        </w:rPr>
        <w:t xml:space="preserve">, “ante la ausencia por licencia que en su momento solicitó el Magistrado Felipe Aurelio, estimo, que ante la actualización de la hipótesis contenida en el escrito de cuenta, tendríamos que integrar al igual que como está ocurriendo en la Primera Sala, ahora en la Segunda Sala, y ya no podría seguir, lo </w:t>
      </w:r>
      <w:r w:rsidR="0089268B" w:rsidRPr="0089268B">
        <w:rPr>
          <w:rFonts w:ascii="Century Gothic" w:hAnsi="Century Gothic"/>
        </w:rPr>
        <w:lastRenderedPageBreak/>
        <w:t>digo con el mayor de los respetos, ejerciendo el cargo la Magistrada María Elena, pues  puso de manifiesto de viva voz, la conclusión o cese, de su Magistratura, por sobrevenir la edad de que se trata, entonces, en mi concepto, y es algo que tenemos que definir en este momento, es que la Segunda Sala siga funcionando de acuerdo a lo que marca nuestra Ley Orgánica, en su artículo 159</w:t>
      </w:r>
      <w:r w:rsidR="00DB1B47" w:rsidRPr="0089268B">
        <w:rPr>
          <w:rFonts w:ascii="Century Gothic" w:hAnsi="Century Gothic"/>
        </w:rPr>
        <w:t xml:space="preserve">”. </w:t>
      </w:r>
      <w:r w:rsidR="00DB1B47">
        <w:rPr>
          <w:rFonts w:ascii="Century Gothic" w:hAnsi="Century Gothic"/>
        </w:rPr>
        <w:t xml:space="preserve">“Es decir, a partir de este momento </w:t>
      </w:r>
      <w:r w:rsidR="00295A51">
        <w:rPr>
          <w:rFonts w:ascii="Century Gothic" w:hAnsi="Century Gothic"/>
        </w:rPr>
        <w:t xml:space="preserve">del </w:t>
      </w:r>
      <w:r w:rsidR="00DB1B47">
        <w:rPr>
          <w:rFonts w:ascii="Century Gothic" w:hAnsi="Century Gothic"/>
        </w:rPr>
        <w:t>que se est</w:t>
      </w:r>
      <w:r w:rsidR="00EC34D7">
        <w:rPr>
          <w:rFonts w:ascii="Century Gothic" w:hAnsi="Century Gothic"/>
        </w:rPr>
        <w:t>á</w:t>
      </w:r>
      <w:r w:rsidR="00DB1B47">
        <w:rPr>
          <w:rFonts w:ascii="Century Gothic" w:hAnsi="Century Gothic"/>
        </w:rPr>
        <w:t xml:space="preserve"> haciendo del conocimiento de este Cuerpo Colegiado, </w:t>
      </w:r>
      <w:r w:rsidR="00EC34D7">
        <w:rPr>
          <w:rFonts w:ascii="Century Gothic" w:hAnsi="Century Gothic"/>
        </w:rPr>
        <w:t>que es</w:t>
      </w:r>
      <w:r w:rsidR="00DB1B47">
        <w:rPr>
          <w:rFonts w:ascii="Century Gothic" w:hAnsi="Century Gothic"/>
        </w:rPr>
        <w:t xml:space="preserve"> la máxima autoridad dentro del Poder Judicial”, expresa la </w:t>
      </w:r>
      <w:r w:rsidR="00DB1B47">
        <w:rPr>
          <w:rFonts w:ascii="Century Gothic" w:hAnsi="Century Gothic"/>
          <w:b/>
        </w:rPr>
        <w:t>Magistrada Olga Regina García López</w:t>
      </w:r>
      <w:r w:rsidR="00295A51">
        <w:rPr>
          <w:rFonts w:ascii="Century Gothic" w:hAnsi="Century Gothic"/>
          <w:b/>
        </w:rPr>
        <w:t>,</w:t>
      </w:r>
      <w:r w:rsidR="00DB1B47">
        <w:rPr>
          <w:rFonts w:ascii="Century Gothic" w:hAnsi="Century Gothic"/>
        </w:rPr>
        <w:t xml:space="preserve"> “creo que se oficializa ya el elemento real, material y jurídico para continuar jurisdiccionalmente con funciones, efectivamente como ha ocurrido, pues cuando ha terminado otro Magistrado los quince años, o con la licencia que solicitó el Magistrado Felipe Aurelio</w:t>
      </w:r>
      <w:r w:rsidR="00011A9D">
        <w:rPr>
          <w:rFonts w:ascii="Century Gothic" w:hAnsi="Century Gothic"/>
        </w:rPr>
        <w:t>, también con la proporc</w:t>
      </w:r>
      <w:r w:rsidR="00EC34D7">
        <w:rPr>
          <w:rFonts w:ascii="Century Gothic" w:hAnsi="Century Gothic"/>
        </w:rPr>
        <w:t xml:space="preserve">ión guardada de los casos, pero </w:t>
      </w:r>
      <w:r w:rsidR="00011A9D">
        <w:rPr>
          <w:rFonts w:ascii="Century Gothic" w:hAnsi="Century Gothic"/>
        </w:rPr>
        <w:t xml:space="preserve">cuando se hace ya  del conocimiento de este organismo, creo que es cuando se oficializa </w:t>
      </w:r>
      <w:r w:rsidR="00B90AA4">
        <w:rPr>
          <w:rFonts w:ascii="Century Gothic" w:hAnsi="Century Gothic"/>
        </w:rPr>
        <w:t xml:space="preserve">ya </w:t>
      </w:r>
      <w:r w:rsidR="00011A9D">
        <w:rPr>
          <w:rFonts w:ascii="Century Gothic" w:hAnsi="Century Gothic"/>
        </w:rPr>
        <w:t xml:space="preserve">esta situación y a partir de este momento ya tendríamos por haciendo del conocimiento, lo que nos ha hecho saber la Magistrada, creo que ya no habría lugar a continuar actuando en la Segunda Sala, y como lo refiere el Magistrado Carlos, integrar </w:t>
      </w:r>
      <w:r w:rsidR="007A57D8">
        <w:rPr>
          <w:rFonts w:ascii="Century Gothic" w:hAnsi="Century Gothic"/>
        </w:rPr>
        <w:t xml:space="preserve">con los demás miembros de este Pleno”. “Gracias Magistrada”, dice el </w:t>
      </w:r>
      <w:r w:rsidR="007A57D8">
        <w:rPr>
          <w:rFonts w:ascii="Century Gothic" w:hAnsi="Century Gothic"/>
          <w:b/>
        </w:rPr>
        <w:t>Magistrado Juan Paulo Almazán Cue</w:t>
      </w:r>
      <w:r w:rsidR="007A57D8">
        <w:rPr>
          <w:rFonts w:ascii="Century Gothic" w:hAnsi="Century Gothic"/>
        </w:rPr>
        <w:t>. “</w:t>
      </w:r>
      <w:r w:rsidR="00157F33">
        <w:rPr>
          <w:rFonts w:ascii="Century Gothic" w:hAnsi="Century Gothic"/>
        </w:rPr>
        <w:t xml:space="preserve">Si, Magistrada Palomino”, dice la </w:t>
      </w:r>
      <w:r w:rsidR="00157F33">
        <w:rPr>
          <w:rFonts w:ascii="Century Gothic" w:hAnsi="Century Gothic"/>
          <w:b/>
        </w:rPr>
        <w:t>Magistrada Olga Regina García López</w:t>
      </w:r>
      <w:r w:rsidR="00157F33">
        <w:rPr>
          <w:rFonts w:ascii="Century Gothic" w:hAnsi="Century Gothic"/>
        </w:rPr>
        <w:t>. “A ver yo sí desearía que lo vieran con más calma, porque</w:t>
      </w:r>
      <w:r w:rsidR="00B90AA4">
        <w:rPr>
          <w:rFonts w:ascii="Century Gothic" w:hAnsi="Century Gothic"/>
        </w:rPr>
        <w:t xml:space="preserve"> efectivamente</w:t>
      </w:r>
      <w:r w:rsidR="00157F33">
        <w:rPr>
          <w:rFonts w:ascii="Century Gothic" w:hAnsi="Century Gothic"/>
        </w:rPr>
        <w:t xml:space="preserve"> la Constitución establece que el Magistrado numerario permanecerá en su cargo hasta que llegue el suplente”, menciona la </w:t>
      </w:r>
      <w:r w:rsidR="00157F33">
        <w:rPr>
          <w:rFonts w:ascii="Century Gothic" w:hAnsi="Century Gothic"/>
          <w:b/>
        </w:rPr>
        <w:t>Magistrada María Elena Palomino Reyna</w:t>
      </w:r>
      <w:r w:rsidR="00157F33">
        <w:rPr>
          <w:rFonts w:ascii="Century Gothic" w:hAnsi="Century Gothic"/>
        </w:rPr>
        <w:t xml:space="preserve">, “que por eso se lo </w:t>
      </w:r>
      <w:r w:rsidR="003C5AA9">
        <w:rPr>
          <w:rFonts w:ascii="Century Gothic" w:hAnsi="Century Gothic"/>
        </w:rPr>
        <w:t>plasmé</w:t>
      </w:r>
      <w:r w:rsidR="00157F33">
        <w:rPr>
          <w:rFonts w:ascii="Century Gothic" w:hAnsi="Century Gothic"/>
        </w:rPr>
        <w:t xml:space="preserve"> en el oficio, lo establece </w:t>
      </w:r>
      <w:r w:rsidR="00157F33">
        <w:rPr>
          <w:rFonts w:ascii="Century Gothic" w:hAnsi="Century Gothic"/>
        </w:rPr>
        <w:lastRenderedPageBreak/>
        <w:t>la Constitución, no sé yo tendría que permanecer ahí sin actuar, porque no me voy a ir a mi casa, hasta que me decidan, por eso si me autorizan o no me autorizan en primer lugar el retiro</w:t>
      </w:r>
      <w:r w:rsidR="00B90AA4">
        <w:rPr>
          <w:rFonts w:ascii="Century Gothic" w:hAnsi="Century Gothic"/>
        </w:rPr>
        <w:t xml:space="preserve"> verdad</w:t>
      </w:r>
      <w:r w:rsidR="00157F33">
        <w:rPr>
          <w:rFonts w:ascii="Century Gothic" w:hAnsi="Century Gothic"/>
        </w:rPr>
        <w:t>, y posteriormente ya tomar las providencias correspondientes, pero pues no sé”. “Vamos a escuchar todas las voces y ahorita atendemos a esa interrogación, solicit</w:t>
      </w:r>
      <w:r w:rsidR="00B90AA4">
        <w:rPr>
          <w:rFonts w:ascii="Century Gothic" w:hAnsi="Century Gothic"/>
        </w:rPr>
        <w:t>ó</w:t>
      </w:r>
      <w:r w:rsidR="00157F33">
        <w:rPr>
          <w:rFonts w:ascii="Century Gothic" w:hAnsi="Century Gothic"/>
        </w:rPr>
        <w:t xml:space="preserve"> el uso de la voz el Magistrado Almazán, el Magistrado Alejandro y la Magistrada en ese orden”, manifiesta la </w:t>
      </w:r>
      <w:r w:rsidR="00157F33">
        <w:rPr>
          <w:rFonts w:ascii="Century Gothic" w:hAnsi="Century Gothic"/>
          <w:b/>
        </w:rPr>
        <w:t>Magistrada Olga Regina García López</w:t>
      </w:r>
      <w:r w:rsidR="00157F33">
        <w:rPr>
          <w:rFonts w:ascii="Century Gothic" w:hAnsi="Century Gothic"/>
        </w:rPr>
        <w:t>.</w:t>
      </w:r>
      <w:r w:rsidR="0021004E">
        <w:rPr>
          <w:rFonts w:ascii="Century Gothic" w:hAnsi="Century Gothic"/>
        </w:rPr>
        <w:t xml:space="preserve"> ”Gracias Presidenta”, manifiesta el </w:t>
      </w:r>
      <w:r w:rsidR="0021004E" w:rsidRPr="0021004E">
        <w:rPr>
          <w:rFonts w:ascii="Century Gothic" w:hAnsi="Century Gothic"/>
          <w:b/>
        </w:rPr>
        <w:t>Magistrado Juan Paulo Almazán Cue,</w:t>
      </w:r>
      <w:r w:rsidR="0021004E">
        <w:rPr>
          <w:rFonts w:ascii="Century Gothic" w:hAnsi="Century Gothic"/>
        </w:rPr>
        <w:t xml:space="preserve"> “</w:t>
      </w:r>
      <w:r w:rsidR="00157F33">
        <w:rPr>
          <w:rFonts w:ascii="Century Gothic" w:hAnsi="Century Gothic"/>
        </w:rPr>
        <w:t>en</w:t>
      </w:r>
      <w:r w:rsidR="00FB30A0">
        <w:rPr>
          <w:rFonts w:ascii="Century Gothic" w:hAnsi="Century Gothic"/>
        </w:rPr>
        <w:t xml:space="preserve"> esta</w:t>
      </w:r>
      <w:r w:rsidR="00157F33">
        <w:rPr>
          <w:rFonts w:ascii="Century Gothic" w:hAnsi="Century Gothic"/>
        </w:rPr>
        <w:t xml:space="preserve"> hipótesis yo sí creo que no podemos actuar de esa manera en la parte jurisdiccional porque la hipótesis que se está planteando ante nosotros es el conocimiento de manera plena que ya oper</w:t>
      </w:r>
      <w:r w:rsidR="003C5AA9">
        <w:rPr>
          <w:rFonts w:ascii="Century Gothic" w:hAnsi="Century Gothic"/>
        </w:rPr>
        <w:t>ó</w:t>
      </w:r>
      <w:r w:rsidR="00157F33">
        <w:rPr>
          <w:rFonts w:ascii="Century Gothic" w:hAnsi="Century Gothic"/>
        </w:rPr>
        <w:t xml:space="preserve"> la hipótesis contenida en el artículo 97, párrafo tercero, es decir, el cumplimiento de los 73 años de edad, esto significaría que opera de Pleno derecho y por tanto, si nosotros siguiéramos actuando de manera jurisdiccional entonces estaríamos </w:t>
      </w:r>
      <w:r w:rsidR="005E40AC">
        <w:rPr>
          <w:rFonts w:ascii="Century Gothic" w:hAnsi="Century Gothic"/>
        </w:rPr>
        <w:t>tácitamente actuando de manera incorrecta, estaríamos actuando en contra de lo que dispone la Constitución de manera expresa, por tanto, es mi planteamiento en el sentido de qu</w:t>
      </w:r>
      <w:r w:rsidR="00B90AA4">
        <w:rPr>
          <w:rFonts w:ascii="Century Gothic" w:hAnsi="Century Gothic"/>
        </w:rPr>
        <w:t>é</w:t>
      </w:r>
      <w:r w:rsidR="005E40AC">
        <w:rPr>
          <w:rFonts w:ascii="Century Gothic" w:hAnsi="Century Gothic"/>
        </w:rPr>
        <w:t xml:space="preserve"> ocurre en la Segunda Sala, y no podríamos nosotros actuar frente a esta hipótesis, y por eso es que este planteamiento como Presidente de la Segunda Sala, lo </w:t>
      </w:r>
      <w:r w:rsidR="005E40AC" w:rsidRPr="003C5AA9">
        <w:rPr>
          <w:rFonts w:ascii="Century Gothic" w:hAnsi="Century Gothic"/>
        </w:rPr>
        <w:t>planteé</w:t>
      </w:r>
      <w:r w:rsidR="005E40AC">
        <w:rPr>
          <w:rFonts w:ascii="Century Gothic" w:hAnsi="Century Gothic"/>
        </w:rPr>
        <w:t xml:space="preserve"> a este Pleno del Supremo Tribunal, porque ahí sí tendríamos que tomar un acuerdo plenario, no un acuerdo de la Segunda Sala como tal, sino un acuerdo plenario que frente a la hipótesis planteada por la Magistrada de manera expresa y por escrito ante una sesión de Pleno que</w:t>
      </w:r>
      <w:r w:rsidR="00B90AA4">
        <w:rPr>
          <w:rFonts w:ascii="Century Gothic" w:hAnsi="Century Gothic"/>
        </w:rPr>
        <w:t xml:space="preserve"> se</w:t>
      </w:r>
      <w:r w:rsidR="005E40AC">
        <w:rPr>
          <w:rFonts w:ascii="Century Gothic" w:hAnsi="Century Gothic"/>
        </w:rPr>
        <w:t xml:space="preserve"> nos está dando cuenta, entonces esto opera tal circunstancia y por tanto </w:t>
      </w:r>
      <w:r w:rsidR="005E40AC">
        <w:rPr>
          <w:rFonts w:ascii="Century Gothic" w:hAnsi="Century Gothic"/>
        </w:rPr>
        <w:lastRenderedPageBreak/>
        <w:t xml:space="preserve">no podríamos nosotros actuar jurisdiccionalmente en la Segunda Sala integrando con la Magistrada María Elena, lo digo con todo respeto, e insisto además sin haber tenido </w:t>
      </w:r>
      <w:r w:rsidR="003C5AA9">
        <w:rPr>
          <w:rFonts w:ascii="Century Gothic" w:hAnsi="Century Gothic"/>
        </w:rPr>
        <w:t xml:space="preserve">conocimiento </w:t>
      </w:r>
      <w:r w:rsidR="005E40AC">
        <w:rPr>
          <w:rFonts w:ascii="Century Gothic" w:hAnsi="Century Gothic"/>
        </w:rPr>
        <w:t>de tal circunstancia incluso como Presidente de la Segunda Sala, es decir, hasta el acuerdo del día de hoy, estaría haciendo modificado, porque no traía yo, seguramente no sé si la Magistrada Graciela hubiera tenido conocimiento de esta circunstancia pero su servidor</w:t>
      </w:r>
      <w:r w:rsidR="003C5AA9">
        <w:rPr>
          <w:rFonts w:ascii="Century Gothic" w:hAnsi="Century Gothic"/>
        </w:rPr>
        <w:t xml:space="preserve"> no,</w:t>
      </w:r>
      <w:r w:rsidR="005E40AC">
        <w:rPr>
          <w:rFonts w:ascii="Century Gothic" w:hAnsi="Century Gothic"/>
        </w:rPr>
        <w:t xml:space="preserve"> por tanto, es mi planteamiento ante este Pleno y yo coincidiría con lo que dijo el Magistrado Carlos, que nos encontramos en la hipótesis del artículo 159 de la Ley Orgánica del Poder Judicial, para los efectos de integrar, porque además </w:t>
      </w:r>
      <w:r w:rsidR="003C5AA9">
        <w:rPr>
          <w:rFonts w:ascii="Century Gothic" w:hAnsi="Century Gothic"/>
        </w:rPr>
        <w:t xml:space="preserve">insisto, </w:t>
      </w:r>
      <w:r w:rsidR="005E40AC">
        <w:rPr>
          <w:rFonts w:ascii="Century Gothic" w:hAnsi="Century Gothic"/>
        </w:rPr>
        <w:t xml:space="preserve">la hipótesis de los quince años, o de los 73 años, surte de pleno derecho, entonces por tanto, yo no estaría de acuerdo en tal circunstancia, es cuanto”. “Gracias, Magistrado Alejandro”, </w:t>
      </w:r>
      <w:r w:rsidR="0021004E">
        <w:rPr>
          <w:rFonts w:ascii="Century Gothic" w:hAnsi="Century Gothic"/>
        </w:rPr>
        <w:t>autoriza</w:t>
      </w:r>
      <w:r w:rsidR="005E40AC">
        <w:rPr>
          <w:rFonts w:ascii="Century Gothic" w:hAnsi="Century Gothic"/>
        </w:rPr>
        <w:t xml:space="preserve"> la </w:t>
      </w:r>
      <w:r w:rsidR="005E40AC">
        <w:rPr>
          <w:rFonts w:ascii="Century Gothic" w:hAnsi="Century Gothic"/>
          <w:b/>
        </w:rPr>
        <w:t>Magistrada Olga Regina García López</w:t>
      </w:r>
      <w:r w:rsidR="005E40AC">
        <w:rPr>
          <w:rFonts w:ascii="Century Gothic" w:hAnsi="Century Gothic"/>
        </w:rPr>
        <w:t>. “Gracias Presidenta</w:t>
      </w:r>
      <w:r w:rsidR="0021004E">
        <w:rPr>
          <w:rFonts w:ascii="Century Gothic" w:hAnsi="Century Gothic"/>
        </w:rPr>
        <w:t>”, dice</w:t>
      </w:r>
      <w:r w:rsidR="005E40AC">
        <w:rPr>
          <w:rFonts w:ascii="Century Gothic" w:hAnsi="Century Gothic"/>
        </w:rPr>
        <w:t xml:space="preserve"> el </w:t>
      </w:r>
      <w:r w:rsidR="005E40AC">
        <w:rPr>
          <w:rFonts w:ascii="Century Gothic" w:hAnsi="Century Gothic"/>
          <w:b/>
        </w:rPr>
        <w:t>Magistrado Alejandro Hernández Castillo</w:t>
      </w:r>
      <w:r w:rsidR="005E40AC">
        <w:rPr>
          <w:rFonts w:ascii="Century Gothic" w:hAnsi="Century Gothic"/>
        </w:rPr>
        <w:t xml:space="preserve">, </w:t>
      </w:r>
      <w:r w:rsidR="0021004E">
        <w:rPr>
          <w:rFonts w:ascii="Century Gothic" w:hAnsi="Century Gothic"/>
        </w:rPr>
        <w:t xml:space="preserve">“es una manifestación que quiero hacer, </w:t>
      </w:r>
      <w:r w:rsidR="005E40AC">
        <w:rPr>
          <w:rFonts w:ascii="Century Gothic" w:hAnsi="Century Gothic"/>
        </w:rPr>
        <w:t>en primer lugar mi respeto y mi reconocimiento a su trayectoria</w:t>
      </w:r>
      <w:r w:rsidR="00E57D54">
        <w:rPr>
          <w:rFonts w:ascii="Century Gothic" w:hAnsi="Century Gothic"/>
        </w:rPr>
        <w:t xml:space="preserve"> Magistrada</w:t>
      </w:r>
      <w:r w:rsidR="005E40AC">
        <w:rPr>
          <w:rFonts w:ascii="Century Gothic" w:hAnsi="Century Gothic"/>
        </w:rPr>
        <w:t xml:space="preserve">, pero en base a los comentarios que han hecho los Magistrados que me han antecedido en el uso de la voz, si bien es cierto, en la Constitución establece en esas dos partes o en esas dos hipótesis o causales con la que termina la Magistratura que es el término del encargo por quince años, y la otra por obtener o cumplir la edad de 73 años, efectivamente coincido en que opera de pleno derecho, ahora si también dentro de la Constitución no se contempla el procedimiento para una separación por esas dos causas lo cierto es, creo que el ejemplo más cercano lo fue con el Magistrado en retiro Sánchez Márquez, él </w:t>
      </w:r>
      <w:r w:rsidR="005E40AC">
        <w:rPr>
          <w:rFonts w:ascii="Century Gothic" w:hAnsi="Century Gothic"/>
        </w:rPr>
        <w:lastRenderedPageBreak/>
        <w:t xml:space="preserve">llega a los quince años en el encargo </w:t>
      </w:r>
      <w:r w:rsidR="00B948F3">
        <w:rPr>
          <w:rFonts w:ascii="Century Gothic" w:hAnsi="Century Gothic"/>
        </w:rPr>
        <w:t>y se</w:t>
      </w:r>
      <w:r w:rsidR="005E40AC">
        <w:rPr>
          <w:rFonts w:ascii="Century Gothic" w:hAnsi="Century Gothic"/>
        </w:rPr>
        <w:t xml:space="preserve"> </w:t>
      </w:r>
      <w:r w:rsidR="00B948F3">
        <w:rPr>
          <w:rFonts w:ascii="Century Gothic" w:hAnsi="Century Gothic"/>
        </w:rPr>
        <w:t xml:space="preserve"> retira sin haber un procedimiento previo porque fue precisamente esa hipótesis, se materializó, cumplió sus quince años, contemplados como seis originales, más los nueve posteriores a la ratificación y se retir</w:t>
      </w:r>
      <w:r w:rsidR="003C5AA9">
        <w:rPr>
          <w:rFonts w:ascii="Century Gothic" w:hAnsi="Century Gothic"/>
        </w:rPr>
        <w:t>ó</w:t>
      </w:r>
      <w:r w:rsidR="00B948F3">
        <w:rPr>
          <w:rFonts w:ascii="Century Gothic" w:hAnsi="Century Gothic"/>
        </w:rPr>
        <w:t xml:space="preserve"> sin ningún procedimiento, aquí según lo entiendo y sin entrar en controversia a una interpretación, la Constitución contempla el cumplir los 73 años, para retirarse del encargo, el día de hoy estamos ante una manifestación expresa de voluntad de la Magistrada Palomino </w:t>
      </w:r>
      <w:r w:rsidR="003C5AA9">
        <w:rPr>
          <w:rFonts w:ascii="Century Gothic" w:hAnsi="Century Gothic"/>
        </w:rPr>
        <w:t>en</w:t>
      </w:r>
      <w:r w:rsidR="00B948F3">
        <w:rPr>
          <w:rFonts w:ascii="Century Gothic" w:hAnsi="Century Gothic"/>
        </w:rPr>
        <w:t xml:space="preserve"> ya retirarse, siendo esa voluntad expresada por ella misma, creo yo que no entraríamos, además de que no está dentro de las facultades del Pleno, autorizar, porque a final de cuentas ya es un deseo de ella, ya es una voluntad manifiesta</w:t>
      </w:r>
      <w:r w:rsidR="00E57D54">
        <w:rPr>
          <w:rFonts w:ascii="Century Gothic" w:hAnsi="Century Gothic"/>
        </w:rPr>
        <w:t xml:space="preserve"> </w:t>
      </w:r>
      <w:r w:rsidR="00B948F3">
        <w:rPr>
          <w:rFonts w:ascii="Century Gothic" w:hAnsi="Century Gothic"/>
        </w:rPr>
        <w:t xml:space="preserve">y creo que sí hay que tomar las medidas para efecto de si es el retiro como lo estamos entendiendo, y ahí ya no puede permanecer y menos integrando Sala, porque serían actos jurisdiccionales porque estarían viciados, esa es mi opinión y con todo respeto lo hago, es cuanto Presidenta”. “Gracias Magistrado, Magistrada Lupita”, manifiesta la </w:t>
      </w:r>
      <w:r w:rsidR="00B948F3">
        <w:rPr>
          <w:rFonts w:ascii="Century Gothic" w:hAnsi="Century Gothic"/>
          <w:b/>
        </w:rPr>
        <w:t>Magistrada Olga Regina García López</w:t>
      </w:r>
      <w:r w:rsidR="00B948F3">
        <w:rPr>
          <w:rFonts w:ascii="Century Gothic" w:hAnsi="Century Gothic"/>
        </w:rPr>
        <w:t>. “Únicamente para reiterar que yo sigo en mi primera postura que manifesté en el sentido de que no es nuestra</w:t>
      </w:r>
      <w:r w:rsidR="0056520E">
        <w:rPr>
          <w:rFonts w:ascii="Century Gothic" w:hAnsi="Century Gothic"/>
        </w:rPr>
        <w:t>,</w:t>
      </w:r>
      <w:r w:rsidR="00B948F3">
        <w:rPr>
          <w:rFonts w:ascii="Century Gothic" w:hAnsi="Century Gothic"/>
        </w:rPr>
        <w:t xml:space="preserve"> es del Congreso” refiere la </w:t>
      </w:r>
      <w:r w:rsidR="00B948F3">
        <w:rPr>
          <w:rFonts w:ascii="Century Gothic" w:hAnsi="Century Gothic"/>
          <w:b/>
        </w:rPr>
        <w:t>Magistrada Ma. Guadalupe Orozco Santiago</w:t>
      </w:r>
      <w:r w:rsidR="003C5AA9">
        <w:rPr>
          <w:rFonts w:ascii="Century Gothic" w:hAnsi="Century Gothic"/>
        </w:rPr>
        <w:t xml:space="preserve">, “y en la </w:t>
      </w:r>
      <w:r w:rsidR="00B948F3">
        <w:rPr>
          <w:rFonts w:ascii="Century Gothic" w:hAnsi="Century Gothic"/>
        </w:rPr>
        <w:t xml:space="preserve"> medida que escucho las </w:t>
      </w:r>
      <w:r w:rsidR="00ED63BA">
        <w:rPr>
          <w:rFonts w:ascii="Century Gothic" w:hAnsi="Century Gothic"/>
        </w:rPr>
        <w:t xml:space="preserve">nuevas </w:t>
      </w:r>
      <w:r w:rsidR="00B948F3">
        <w:rPr>
          <w:rFonts w:ascii="Century Gothic" w:hAnsi="Century Gothic"/>
        </w:rPr>
        <w:t>opiniones, estoy más convencida de mi primera intervención y es únicamente para no perderme en el tema</w:t>
      </w:r>
      <w:r w:rsidR="00ED63BA">
        <w:rPr>
          <w:rFonts w:ascii="Century Gothic" w:hAnsi="Century Gothic"/>
        </w:rPr>
        <w:t xml:space="preserve"> reiterando anteriormente </w:t>
      </w:r>
      <w:r w:rsidR="00ED63BA" w:rsidRPr="0056520E">
        <w:rPr>
          <w:rFonts w:ascii="Century Gothic" w:hAnsi="Century Gothic"/>
        </w:rPr>
        <w:t>dichos tópicos</w:t>
      </w:r>
      <w:r w:rsidR="00ED63BA">
        <w:rPr>
          <w:rFonts w:ascii="Century Gothic" w:hAnsi="Century Gothic"/>
        </w:rPr>
        <w:t xml:space="preserve">”. “Gracias, si Magistrada Graciela”, dice la </w:t>
      </w:r>
      <w:r w:rsidR="00ED63BA">
        <w:rPr>
          <w:rFonts w:ascii="Century Gothic" w:hAnsi="Century Gothic"/>
          <w:b/>
        </w:rPr>
        <w:t>Magistrada Olga Regina García López</w:t>
      </w:r>
      <w:r w:rsidR="00ED63BA">
        <w:rPr>
          <w:rFonts w:ascii="Century Gothic" w:hAnsi="Century Gothic"/>
        </w:rPr>
        <w:t xml:space="preserve">. “Gracias Presidenta yo insisto en que sí pediría a este Pleno, </w:t>
      </w:r>
      <w:r w:rsidR="0056520E">
        <w:rPr>
          <w:rFonts w:ascii="Century Gothic" w:hAnsi="Century Gothic"/>
        </w:rPr>
        <w:t>de pronunciarnos</w:t>
      </w:r>
      <w:r w:rsidR="0056520E" w:rsidRPr="0056520E">
        <w:rPr>
          <w:rFonts w:ascii="Century Gothic" w:hAnsi="Century Gothic"/>
        </w:rPr>
        <w:t xml:space="preserve"> </w:t>
      </w:r>
      <w:r w:rsidR="00ED63BA" w:rsidRPr="0056520E">
        <w:rPr>
          <w:rFonts w:ascii="Century Gothic" w:hAnsi="Century Gothic"/>
        </w:rPr>
        <w:t>al respecto,</w:t>
      </w:r>
      <w:r w:rsidR="00ED63BA">
        <w:rPr>
          <w:rFonts w:ascii="Century Gothic" w:hAnsi="Century Gothic"/>
        </w:rPr>
        <w:t xml:space="preserve"> desde mi punto de vista muy </w:t>
      </w:r>
      <w:r w:rsidR="00ED63BA">
        <w:rPr>
          <w:rFonts w:ascii="Century Gothic" w:hAnsi="Century Gothic"/>
        </w:rPr>
        <w:lastRenderedPageBreak/>
        <w:t xml:space="preserve">personal se está actualizando una causa de incompetencia de carácter </w:t>
      </w:r>
      <w:r w:rsidR="0056520E">
        <w:rPr>
          <w:rFonts w:ascii="Century Gothic" w:hAnsi="Century Gothic"/>
        </w:rPr>
        <w:t>técnico</w:t>
      </w:r>
      <w:r w:rsidR="00ED63BA">
        <w:rPr>
          <w:rFonts w:ascii="Century Gothic" w:hAnsi="Century Gothic"/>
        </w:rPr>
        <w:t xml:space="preserve">”, manifiesta la </w:t>
      </w:r>
      <w:r w:rsidR="00ED63BA">
        <w:rPr>
          <w:rFonts w:ascii="Century Gothic" w:hAnsi="Century Gothic"/>
          <w:b/>
        </w:rPr>
        <w:t>Magistrada Graciela Treviño Rodríguez</w:t>
      </w:r>
      <w:r w:rsidR="00ED63BA">
        <w:rPr>
          <w:rFonts w:ascii="Century Gothic" w:hAnsi="Century Gothic"/>
        </w:rPr>
        <w:t>, “a la Magistrada María Elena Palomino, porque no tiene ya las cualidades que establece la Constitución para cumplir con el ejercicio de la función, al sobrevenir o actualizarse la causal de incompetencia por la edad,</w:t>
      </w:r>
      <w:r w:rsidR="0056520E">
        <w:rPr>
          <w:rFonts w:ascii="Century Gothic" w:hAnsi="Century Gothic"/>
        </w:rPr>
        <w:t xml:space="preserve"> entonces </w:t>
      </w:r>
      <w:r w:rsidR="00ED63BA">
        <w:rPr>
          <w:rFonts w:ascii="Century Gothic" w:hAnsi="Century Gothic"/>
        </w:rPr>
        <w:t xml:space="preserve"> la pregunta es </w:t>
      </w:r>
      <w:r w:rsidR="00DA6A91">
        <w:rPr>
          <w:rFonts w:ascii="Century Gothic" w:hAnsi="Century Gothic"/>
        </w:rPr>
        <w:t>¿</w:t>
      </w:r>
      <w:r w:rsidR="00ED63BA">
        <w:rPr>
          <w:rFonts w:ascii="Century Gothic" w:hAnsi="Century Gothic"/>
        </w:rPr>
        <w:t>p</w:t>
      </w:r>
      <w:r w:rsidR="002D48C1">
        <w:rPr>
          <w:rFonts w:ascii="Century Gothic" w:hAnsi="Century Gothic"/>
        </w:rPr>
        <w:t>uede seguir ejer</w:t>
      </w:r>
      <w:r w:rsidR="00ED63BA">
        <w:rPr>
          <w:rFonts w:ascii="Century Gothic" w:hAnsi="Century Gothic"/>
        </w:rPr>
        <w:t>ciendo funciones jurisdiccionales o no</w:t>
      </w:r>
      <w:r w:rsidR="00DA6A91">
        <w:rPr>
          <w:rFonts w:ascii="Century Gothic" w:hAnsi="Century Gothic"/>
        </w:rPr>
        <w:t>?</w:t>
      </w:r>
      <w:r w:rsidR="00ED63BA">
        <w:rPr>
          <w:rFonts w:ascii="Century Gothic" w:hAnsi="Century Gothic"/>
        </w:rPr>
        <w:t>, y eso creo</w:t>
      </w:r>
      <w:r w:rsidR="002D48C1">
        <w:rPr>
          <w:rFonts w:ascii="Century Gothic" w:hAnsi="Century Gothic"/>
        </w:rPr>
        <w:t xml:space="preserve"> que es importante que nos pronunciemos</w:t>
      </w:r>
      <w:r w:rsidR="00FB30A0">
        <w:rPr>
          <w:rFonts w:ascii="Century Gothic" w:hAnsi="Century Gothic"/>
        </w:rPr>
        <w:t xml:space="preserve"> en este momento</w:t>
      </w:r>
      <w:r w:rsidR="002D48C1">
        <w:rPr>
          <w:rFonts w:ascii="Century Gothic" w:hAnsi="Century Gothic"/>
        </w:rPr>
        <w:t xml:space="preserve"> también, porque tendremos probablemente realizando actos que pudieran estar nulos en el futuro, de seguir integrando las Salas de Pleno, las resoluciones que  puedan ser emitidas, sí veo que es importante y trascendente pronunciarnos al respecto si está en aptitud de seguir cumpliendo funciones de carácter jurisdiccional, de vista con este escrito se actualiza una causa de incompetencia en su vertiente técnica, no cumpliría las condiciones, sería cuanto Presidenta”. “Gracias Magistrada, si Magistrada Alma Delia”, dice la </w:t>
      </w:r>
      <w:r w:rsidR="002D48C1">
        <w:rPr>
          <w:rFonts w:ascii="Century Gothic" w:hAnsi="Century Gothic"/>
          <w:b/>
        </w:rPr>
        <w:t>Magistrada Olga Regina García López</w:t>
      </w:r>
      <w:r w:rsidR="002D48C1">
        <w:rPr>
          <w:rFonts w:ascii="Century Gothic" w:hAnsi="Century Gothic"/>
        </w:rPr>
        <w:t>. “Gracias Magistrada Presidenta, con su permiso pues nada más reiterarle</w:t>
      </w:r>
      <w:r w:rsidR="0056520E">
        <w:rPr>
          <w:rFonts w:ascii="Century Gothic" w:hAnsi="Century Gothic"/>
        </w:rPr>
        <w:t xml:space="preserve"> también </w:t>
      </w:r>
      <w:r w:rsidR="002D48C1">
        <w:rPr>
          <w:rFonts w:ascii="Century Gothic" w:hAnsi="Century Gothic"/>
        </w:rPr>
        <w:t xml:space="preserve">mi reconocimiento más sincero a la Magistrada Palomino”, expresa la </w:t>
      </w:r>
      <w:r w:rsidR="002D48C1">
        <w:rPr>
          <w:rFonts w:ascii="Century Gothic" w:hAnsi="Century Gothic"/>
          <w:b/>
        </w:rPr>
        <w:t>Magistrada Alma Delia González Centeno</w:t>
      </w:r>
      <w:r w:rsidR="002D48C1">
        <w:rPr>
          <w:rFonts w:ascii="Century Gothic" w:hAnsi="Century Gothic"/>
        </w:rPr>
        <w:t>, “y pues la atención y la importancia que le dio al notificarnos esta situación muy personal y creo que también en respeto a la Magistrada Palomino, pues sí determinar su situación y no dejarlo a</w:t>
      </w:r>
      <w:r w:rsidR="0056520E">
        <w:rPr>
          <w:rFonts w:ascii="Century Gothic" w:hAnsi="Century Gothic"/>
        </w:rPr>
        <w:t xml:space="preserve"> la </w:t>
      </w:r>
      <w:r w:rsidR="002D48C1">
        <w:rPr>
          <w:rFonts w:ascii="Century Gothic" w:hAnsi="Century Gothic"/>
        </w:rPr>
        <w:t xml:space="preserve">incertidumbre, no sé si </w:t>
      </w:r>
      <w:r w:rsidR="00941587">
        <w:rPr>
          <w:rFonts w:ascii="Century Gothic" w:hAnsi="Century Gothic"/>
        </w:rPr>
        <w:t>en</w:t>
      </w:r>
      <w:r w:rsidR="002D48C1">
        <w:rPr>
          <w:rFonts w:ascii="Century Gothic" w:hAnsi="Century Gothic"/>
        </w:rPr>
        <w:t xml:space="preserve"> este Pleno, si bajo un receso, bajo las condiciones que Usted indique Magistrada Presidenta, precisamente también en respeto a la Magistrada, yo entiendo que es una situación muy delicada para </w:t>
      </w:r>
      <w:r w:rsidR="0056520E">
        <w:rPr>
          <w:rFonts w:ascii="Century Gothic" w:hAnsi="Century Gothic"/>
        </w:rPr>
        <w:t>todos</w:t>
      </w:r>
      <w:r w:rsidR="002D48C1">
        <w:rPr>
          <w:rFonts w:ascii="Century Gothic" w:hAnsi="Century Gothic"/>
        </w:rPr>
        <w:t xml:space="preserve">, para la Sala que integra por supuesto, escuché muy detenidamente a </w:t>
      </w:r>
      <w:r w:rsidR="002D48C1">
        <w:rPr>
          <w:rFonts w:ascii="Century Gothic" w:hAnsi="Century Gothic"/>
        </w:rPr>
        <w:lastRenderedPageBreak/>
        <w:t>cada uno de los que intervinieron, pues sí no es un asunto menor, yo me sumaría a lo que resulte mejor para este Pleno en legalidad y para mejor proceder, de ahora en adelante, muchas gracias”. “No le escuch</w:t>
      </w:r>
      <w:r w:rsidR="0056520E">
        <w:rPr>
          <w:rFonts w:ascii="Century Gothic" w:hAnsi="Century Gothic"/>
        </w:rPr>
        <w:t>é</w:t>
      </w:r>
      <w:r w:rsidR="002D48C1">
        <w:rPr>
          <w:rFonts w:ascii="Century Gothic" w:hAnsi="Century Gothic"/>
        </w:rPr>
        <w:t xml:space="preserve"> la parte que dijo que p</w:t>
      </w:r>
      <w:r w:rsidR="00941587">
        <w:rPr>
          <w:rFonts w:ascii="Century Gothic" w:hAnsi="Century Gothic"/>
        </w:rPr>
        <w:t>udiera</w:t>
      </w:r>
      <w:r w:rsidR="002D48C1">
        <w:rPr>
          <w:rFonts w:ascii="Century Gothic" w:hAnsi="Century Gothic"/>
        </w:rPr>
        <w:t xml:space="preserve"> ser un receso”, dice la </w:t>
      </w:r>
      <w:r w:rsidR="002D48C1">
        <w:rPr>
          <w:rFonts w:ascii="Century Gothic" w:hAnsi="Century Gothic"/>
          <w:b/>
        </w:rPr>
        <w:t>Magistrada Olga Regina García López</w:t>
      </w:r>
      <w:r w:rsidR="002D48C1">
        <w:rPr>
          <w:rFonts w:ascii="Century Gothic" w:hAnsi="Century Gothic"/>
        </w:rPr>
        <w:t>. “Sí, es decir, no sé c</w:t>
      </w:r>
      <w:r w:rsidR="0056520E">
        <w:rPr>
          <w:rFonts w:ascii="Century Gothic" w:hAnsi="Century Gothic"/>
        </w:rPr>
        <w:t>ó</w:t>
      </w:r>
      <w:r w:rsidR="002D48C1">
        <w:rPr>
          <w:rFonts w:ascii="Century Gothic" w:hAnsi="Century Gothic"/>
        </w:rPr>
        <w:t xml:space="preserve">mo se va a llevar a cabo, pero sí sería importante definir como bien lo menciona la Magistrada Graciela, como también lo manifiesta el Magistrado Juan Paulo”, refiere la </w:t>
      </w:r>
      <w:r w:rsidR="002D48C1">
        <w:rPr>
          <w:rFonts w:ascii="Century Gothic" w:hAnsi="Century Gothic"/>
          <w:b/>
        </w:rPr>
        <w:t>Magistrada Alma Delia González Centeno</w:t>
      </w:r>
      <w:r w:rsidR="002D48C1">
        <w:rPr>
          <w:rFonts w:ascii="Century Gothic" w:hAnsi="Century Gothic"/>
        </w:rPr>
        <w:t>, “con las aportaciones del Magistrado Carlos Alejandro también muy atinadas en cuanto a la integración creo que sí sería muy importante definirlo en este momento, porque ya tenemos todos conocimiento de su situación muy personal, y creo que si bien</w:t>
      </w:r>
      <w:r w:rsidR="00941587">
        <w:rPr>
          <w:rFonts w:ascii="Century Gothic" w:hAnsi="Century Gothic"/>
        </w:rPr>
        <w:t>,</w:t>
      </w:r>
      <w:r w:rsidR="002D48C1">
        <w:rPr>
          <w:rFonts w:ascii="Century Gothic" w:hAnsi="Century Gothic"/>
        </w:rPr>
        <w:t xml:space="preserve"> no nos atañe en su totalidad las decisiones en cuanto a la separación del cargo, porque finalmente hay decisiones por las que fueron puestas en este cargo de la Magistrada, pues sí es importante definir para efectos jurisdiccionales, si ella va a seguir integrando o no va a seguir integrando, y yo estoy</w:t>
      </w:r>
      <w:r w:rsidR="0056520E">
        <w:rPr>
          <w:rFonts w:ascii="Century Gothic" w:hAnsi="Century Gothic"/>
        </w:rPr>
        <w:t xml:space="preserve"> también</w:t>
      </w:r>
      <w:r w:rsidR="002D48C1">
        <w:rPr>
          <w:rFonts w:ascii="Century Gothic" w:hAnsi="Century Gothic"/>
        </w:rPr>
        <w:t xml:space="preserve"> totalmente de acuerdo, que incluso el artículo 159 de la Ley Orgánica</w:t>
      </w:r>
      <w:r w:rsidR="0056520E">
        <w:rPr>
          <w:rFonts w:ascii="Century Gothic" w:hAnsi="Century Gothic"/>
        </w:rPr>
        <w:t>,</w:t>
      </w:r>
      <w:r w:rsidR="002D48C1">
        <w:rPr>
          <w:rFonts w:ascii="Century Gothic" w:hAnsi="Century Gothic"/>
        </w:rPr>
        <w:t xml:space="preserve"> manifiesta que por impedimento y aquí hay un impedimento</w:t>
      </w:r>
      <w:r w:rsidR="00941587">
        <w:rPr>
          <w:rFonts w:ascii="Century Gothic" w:hAnsi="Century Gothic"/>
        </w:rPr>
        <w:t xml:space="preserve"> a lo mejor</w:t>
      </w:r>
      <w:r w:rsidR="002D48C1">
        <w:rPr>
          <w:rFonts w:ascii="Century Gothic" w:hAnsi="Century Gothic"/>
        </w:rPr>
        <w:t xml:space="preserve"> si lo queremos ver de manera natural que se llegó por disposición expresa constitucional, pues yo también sería de la idea </w:t>
      </w:r>
      <w:r w:rsidR="0056520E">
        <w:rPr>
          <w:rFonts w:ascii="Century Gothic" w:hAnsi="Century Gothic"/>
        </w:rPr>
        <w:t xml:space="preserve">de </w:t>
      </w:r>
      <w:r w:rsidR="002D48C1">
        <w:rPr>
          <w:rFonts w:ascii="Century Gothic" w:hAnsi="Century Gothic"/>
        </w:rPr>
        <w:t xml:space="preserve">que se pueda definir esta situación de una vez, sería cuanto”. “Gracias Magistrada, si Magistrado Carlos”, manifiesta la </w:t>
      </w:r>
      <w:r w:rsidR="002D48C1">
        <w:rPr>
          <w:rFonts w:ascii="Century Gothic" w:hAnsi="Century Gothic"/>
          <w:b/>
        </w:rPr>
        <w:t>Magistrada Olga Regina García López</w:t>
      </w:r>
      <w:r w:rsidR="002D48C1">
        <w:rPr>
          <w:rFonts w:ascii="Century Gothic" w:hAnsi="Century Gothic"/>
        </w:rPr>
        <w:t xml:space="preserve">. </w:t>
      </w:r>
      <w:r w:rsidR="002D48C1" w:rsidRPr="0089268B">
        <w:rPr>
          <w:rFonts w:ascii="Century Gothic" w:hAnsi="Century Gothic"/>
        </w:rPr>
        <w:t>“</w:t>
      </w:r>
      <w:r w:rsidR="0089268B" w:rsidRPr="0089268B">
        <w:rPr>
          <w:rFonts w:ascii="Century Gothic" w:hAnsi="Century Gothic"/>
        </w:rPr>
        <w:t xml:space="preserve">Creo que nos puede dar luz un criterio ya definido”, sostiene el </w:t>
      </w:r>
      <w:r w:rsidR="0089268B" w:rsidRPr="0089268B">
        <w:rPr>
          <w:rFonts w:ascii="Century Gothic" w:hAnsi="Century Gothic"/>
          <w:b/>
        </w:rPr>
        <w:t>Magistrado Carlos Alejandro Robledo Zapata</w:t>
      </w:r>
      <w:r w:rsidR="0089268B" w:rsidRPr="0089268B">
        <w:rPr>
          <w:rFonts w:ascii="Century Gothic" w:hAnsi="Century Gothic"/>
        </w:rPr>
        <w:t xml:space="preserve">, “es de la Segunda Sala de la Suprema Corte de Justicia de la Nación: ‘Conforme al artículo 131, segundo </w:t>
      </w:r>
      <w:r w:rsidR="0089268B" w:rsidRPr="0089268B">
        <w:rPr>
          <w:rFonts w:ascii="Century Gothic" w:hAnsi="Century Gothic"/>
        </w:rPr>
        <w:lastRenderedPageBreak/>
        <w:t>párrafo, de la Ley de Amparo, el otorgamiento de la suspensión en ningún caso podrá tener por efecto modificar o restringir derechos ni constituir aquellos que no haya tenido el quejoso antes de presentar la demanda; por tanto, es improcedente conceder la medida cautelar contra el acto reclamado consistente en el retiro forzoso de Jueces y Magistrados de los Poderes Judiciales de los Estados por haber cumplido la edad límite establecida en la ley para permanecer en el cargo, en virtud de que aquélla no puede tener efectos restitutorios, los cuales son exclusivos de la sentencia que otorgue la protección solicitada, pues no es posible constituir derechos a favor de los quejosos, lo que se actualizaría si se prolongaran sus nombramientos. Además, de concederse la suspensión, se afectaría el interés social y se contravendrían disposiciones de orden público, al permitir que la función jurisdiccional del Estado la ejerza quien legalmente se encuentra impedido para ello, toda vez que en el caso imperan valores colectivos, que gozan de preeminencia a la luz del artículo 17 de la Constitución Política de los Estados Unidos Mexicanos, pues la sociedad tiene interés en que la impartición de justicia se realice por quienes satisfagan los requisitos legales que garanticen su debida impartición; lo que impide que al amparo de una medida cautelar se prolongue un nombramiento más allá del límite establecido en la ley’</w:t>
      </w:r>
      <w:r w:rsidR="00520519" w:rsidRPr="0089268B">
        <w:rPr>
          <w:rFonts w:ascii="Century Gothic" w:hAnsi="Century Gothic"/>
        </w:rPr>
        <w:t>”</w:t>
      </w:r>
      <w:r w:rsidR="00520519">
        <w:rPr>
          <w:rFonts w:ascii="Century Gothic" w:hAnsi="Century Gothic"/>
        </w:rPr>
        <w:t xml:space="preserve"> “Ese asunto si mal no recuerdo Magistrado Carlos, deviene de Jalisco y la ponente fue la Ministra Olga Sánchez Cordero, si mal no recuerdo”, manifiesta el  </w:t>
      </w:r>
      <w:r w:rsidR="00520519">
        <w:rPr>
          <w:rFonts w:ascii="Century Gothic" w:hAnsi="Century Gothic"/>
          <w:b/>
        </w:rPr>
        <w:t>Magistrado Juan Paulo Almazán Cue</w:t>
      </w:r>
      <w:r w:rsidR="00520519">
        <w:rPr>
          <w:rFonts w:ascii="Century Gothic" w:hAnsi="Century Gothic"/>
        </w:rPr>
        <w:t xml:space="preserve">. </w:t>
      </w:r>
      <w:r w:rsidR="00F17C01">
        <w:rPr>
          <w:rFonts w:ascii="Century Gothic" w:hAnsi="Century Gothic"/>
        </w:rPr>
        <w:t xml:space="preserve">“No, fue la Ministra en retiro Margarita Beatriz Luna Ramos”, aclara el </w:t>
      </w:r>
      <w:r w:rsidR="00F17C01">
        <w:rPr>
          <w:rFonts w:ascii="Century Gothic" w:hAnsi="Century Gothic"/>
          <w:b/>
        </w:rPr>
        <w:t>Magistrado Carlos Alejandro Robledo Zapata</w:t>
      </w:r>
      <w:r w:rsidR="0070378A">
        <w:rPr>
          <w:rFonts w:ascii="Century Gothic" w:hAnsi="Century Gothic"/>
          <w:b/>
        </w:rPr>
        <w:t>.</w:t>
      </w:r>
      <w:r w:rsidR="00520519">
        <w:rPr>
          <w:rFonts w:ascii="Century Gothic" w:hAnsi="Century Gothic"/>
        </w:rPr>
        <w:t xml:space="preserve"> </w:t>
      </w:r>
      <w:r w:rsidR="00520519">
        <w:rPr>
          <w:rFonts w:ascii="Century Gothic" w:hAnsi="Century Gothic"/>
        </w:rPr>
        <w:lastRenderedPageBreak/>
        <w:t>“Porque hay dos antecedentes</w:t>
      </w:r>
      <w:r w:rsidR="00DC28FE">
        <w:rPr>
          <w:rFonts w:ascii="Century Gothic" w:hAnsi="Century Gothic"/>
        </w:rPr>
        <w:t xml:space="preserve"> Presidenta, compañeros, si mal no recuerdo es Colima y Jalisco, hay dos antecedentes al respecto, yo insistiría, perdón si me permite el uso de la voz”, menciona el </w:t>
      </w:r>
      <w:r w:rsidR="00DC28FE">
        <w:rPr>
          <w:rFonts w:ascii="Century Gothic" w:hAnsi="Century Gothic"/>
          <w:b/>
        </w:rPr>
        <w:t>Magistrado Juan Paulo Almazán Cue</w:t>
      </w:r>
      <w:r w:rsidR="00DC28FE">
        <w:rPr>
          <w:rFonts w:ascii="Century Gothic" w:hAnsi="Century Gothic"/>
        </w:rPr>
        <w:t xml:space="preserve">. “Sí, adelante”, dice la </w:t>
      </w:r>
      <w:r w:rsidR="00DC28FE">
        <w:rPr>
          <w:rFonts w:ascii="Century Gothic" w:hAnsi="Century Gothic"/>
          <w:b/>
        </w:rPr>
        <w:t>Magistrada Olga Regina García López</w:t>
      </w:r>
      <w:r w:rsidR="00DC28FE">
        <w:rPr>
          <w:rFonts w:ascii="Century Gothic" w:hAnsi="Century Gothic"/>
        </w:rPr>
        <w:t>. “Yo insistiría en que sí tenemos que resolver ahorita este tema, porque incluso eso traería consecuencias, para el mismo día de hoy, en el acuerdo que se emite por parte de la Segunda Sala, aunque yo también no quisiera o quisiera establecer dos circunstancias de lo que estamos analizando, en principio creo que ya se acordó y así lo hizo saber la Presidenta, si es que o no lo entendí de la manera adecuada, la primera hipótesis es que tal circunstancia se va a comunicar tanto al Ejecutivo como al Congreso, la segunda hipótesis, es la que atañe a todo este Pleno incluso para los aspectos jurisdiccionales y por supuesto que también a la Segunda Sala, es el segundo punto a analizar y yo por tanto insistiría en que no podemos actuar dado que oper</w:t>
      </w:r>
      <w:r w:rsidR="0056520E">
        <w:rPr>
          <w:rFonts w:ascii="Century Gothic" w:hAnsi="Century Gothic"/>
        </w:rPr>
        <w:t>ó</w:t>
      </w:r>
      <w:r w:rsidR="00DC28FE">
        <w:rPr>
          <w:rFonts w:ascii="Century Gothic" w:hAnsi="Century Gothic"/>
        </w:rPr>
        <w:t xml:space="preserve"> de pleno derecho por la manifestación expresa de la Magistrada y yo sugeriría y coincidiría con lo que dijo el Magistrado Carlos, que integremos con algú</w:t>
      </w:r>
      <w:r w:rsidR="00A36780">
        <w:rPr>
          <w:rFonts w:ascii="Century Gothic" w:hAnsi="Century Gothic"/>
        </w:rPr>
        <w:t xml:space="preserve">n otro compañero en lo que se dirime tal circunstancia y en su caso emite pronunciamiento el órgano constitucional correspondiente, gracias”. “Gracias Magistrado, si Magistrado José Luis”, dice la </w:t>
      </w:r>
      <w:r w:rsidR="00A36780">
        <w:rPr>
          <w:rFonts w:ascii="Century Gothic" w:hAnsi="Century Gothic"/>
          <w:b/>
        </w:rPr>
        <w:t>Magistrada Olga Regina García López</w:t>
      </w:r>
      <w:r w:rsidR="00A36780">
        <w:rPr>
          <w:rFonts w:ascii="Century Gothic" w:hAnsi="Century Gothic"/>
        </w:rPr>
        <w:t>. “Gracias Magistrada Presidenta, y a todos los compañeros, el escrito que se nos pone a consideración es una manifestación donde hay una causa</w:t>
      </w:r>
      <w:r w:rsidR="00002F9C">
        <w:rPr>
          <w:rFonts w:ascii="Century Gothic" w:hAnsi="Century Gothic"/>
        </w:rPr>
        <w:t xml:space="preserve">” </w:t>
      </w:r>
      <w:r w:rsidR="000E532A">
        <w:rPr>
          <w:rFonts w:ascii="Century Gothic" w:hAnsi="Century Gothic"/>
        </w:rPr>
        <w:t xml:space="preserve">manifiesta el </w:t>
      </w:r>
      <w:r w:rsidR="000E532A">
        <w:rPr>
          <w:rFonts w:ascii="Century Gothic" w:hAnsi="Century Gothic"/>
          <w:b/>
        </w:rPr>
        <w:t>Magistrado José Luis Ortiz Bravo</w:t>
      </w:r>
      <w:r w:rsidR="0056520E">
        <w:rPr>
          <w:rFonts w:ascii="Century Gothic" w:hAnsi="Century Gothic"/>
          <w:b/>
        </w:rPr>
        <w:t>,</w:t>
      </w:r>
      <w:r w:rsidR="000E532A">
        <w:rPr>
          <w:rFonts w:ascii="Century Gothic" w:hAnsi="Century Gothic"/>
          <w:b/>
        </w:rPr>
        <w:t xml:space="preserve"> </w:t>
      </w:r>
      <w:r w:rsidR="00002F9C">
        <w:rPr>
          <w:rFonts w:ascii="Century Gothic" w:hAnsi="Century Gothic"/>
        </w:rPr>
        <w:t>“para continuar con el cargo de una hipótesis que es</w:t>
      </w:r>
      <w:r w:rsidR="000E532A">
        <w:rPr>
          <w:rFonts w:ascii="Century Gothic" w:hAnsi="Century Gothic"/>
        </w:rPr>
        <w:t xml:space="preserve">tablece la propia Constitución, esta hipótesis es una hipótesis que </w:t>
      </w:r>
      <w:r w:rsidR="000E532A">
        <w:rPr>
          <w:rFonts w:ascii="Century Gothic" w:hAnsi="Century Gothic"/>
        </w:rPr>
        <w:lastRenderedPageBreak/>
        <w:t xml:space="preserve">surge de pleno derecho, </w:t>
      </w:r>
      <w:r w:rsidR="00941587">
        <w:rPr>
          <w:rFonts w:ascii="Century Gothic" w:hAnsi="Century Gothic"/>
        </w:rPr>
        <w:t xml:space="preserve">pues </w:t>
      </w:r>
      <w:r w:rsidR="000E532A">
        <w:rPr>
          <w:rFonts w:ascii="Century Gothic" w:hAnsi="Century Gothic"/>
        </w:rPr>
        <w:t xml:space="preserve">tiene en consideración efectos inmediatos, luego entonces al tener efectos inmediatos, pues no se puede pronunciar el Pleno sobre una autorización para que se pronuncie sobre lo que ya se dio, que es el tema del escrito, el siguiente tema del escrito es la manifestación de la Magistrada María Elena Palomino </w:t>
      </w:r>
      <w:r w:rsidR="00964D1B">
        <w:rPr>
          <w:rFonts w:ascii="Century Gothic" w:hAnsi="Century Gothic"/>
        </w:rPr>
        <w:t xml:space="preserve">respecto </w:t>
      </w:r>
      <w:r w:rsidR="000E532A">
        <w:rPr>
          <w:rFonts w:ascii="Century Gothic" w:hAnsi="Century Gothic"/>
        </w:rPr>
        <w:t xml:space="preserve">a que no tendría inconveniente de permanecer en el encargo hasta que se nombrara el cargo del numerario, esta manifestación pues tampoco podría surtirse </w:t>
      </w:r>
      <w:r w:rsidR="00941587">
        <w:rPr>
          <w:rFonts w:ascii="Century Gothic" w:hAnsi="Century Gothic"/>
        </w:rPr>
        <w:t xml:space="preserve">precisamente </w:t>
      </w:r>
      <w:r w:rsidR="000E532A">
        <w:rPr>
          <w:rFonts w:ascii="Century Gothic" w:hAnsi="Century Gothic"/>
        </w:rPr>
        <w:t>porque hay un impedimento, una incompetencia</w:t>
      </w:r>
      <w:r w:rsidR="00964D1B">
        <w:rPr>
          <w:rFonts w:ascii="Century Gothic" w:hAnsi="Century Gothic"/>
        </w:rPr>
        <w:t xml:space="preserve"> ya</w:t>
      </w:r>
      <w:r w:rsidR="000E532A">
        <w:rPr>
          <w:rFonts w:ascii="Century Gothic" w:hAnsi="Century Gothic"/>
        </w:rPr>
        <w:t>, la integración ante la ausencia por esta manifestación de la Magistrada Palomino, será otra cuestión que</w:t>
      </w:r>
      <w:r w:rsidR="00964D1B">
        <w:rPr>
          <w:rFonts w:ascii="Century Gothic" w:hAnsi="Century Gothic"/>
        </w:rPr>
        <w:t xml:space="preserve"> ya</w:t>
      </w:r>
      <w:r w:rsidR="000E532A">
        <w:rPr>
          <w:rFonts w:ascii="Century Gothic" w:hAnsi="Century Gothic"/>
        </w:rPr>
        <w:t xml:space="preserve"> tenga que tratarse ya sea en este Pleno o ya sea en otro, pero en este tema yo considero que sí es importante el efecto que se le pueda dar </w:t>
      </w:r>
      <w:r w:rsidR="00941587">
        <w:rPr>
          <w:rFonts w:ascii="Century Gothic" w:hAnsi="Century Gothic"/>
        </w:rPr>
        <w:t>a</w:t>
      </w:r>
      <w:r w:rsidR="000E532A">
        <w:rPr>
          <w:rFonts w:ascii="Century Gothic" w:hAnsi="Century Gothic"/>
        </w:rPr>
        <w:t xml:space="preserve"> este escrito, y que a mi parecer debe ser de efecto inmediato, es decir, surte efectos de pleno derecho esta hipótesis, entonces como consecuencia de ell</w:t>
      </w:r>
      <w:r w:rsidR="00964D1B">
        <w:rPr>
          <w:rFonts w:ascii="Century Gothic" w:hAnsi="Century Gothic"/>
        </w:rPr>
        <w:t>o</w:t>
      </w:r>
      <w:r w:rsidR="000E532A">
        <w:rPr>
          <w:rFonts w:ascii="Century Gothic" w:hAnsi="Century Gothic"/>
        </w:rPr>
        <w:t xml:space="preserve">, las demás peticiones, la autorización, y la continuación en el cargo ya no puede ser posible que incluso en este Pleno, ese sería mi comentario, gracias”. “Gracias Magistrado, por mi parte yo también coincido con las manifestaciones que se han hecho en el sentido que este máximo órgano es el garante de la Constitución”, expresa la </w:t>
      </w:r>
      <w:r w:rsidR="000E532A">
        <w:rPr>
          <w:rFonts w:ascii="Century Gothic" w:hAnsi="Century Gothic"/>
          <w:b/>
        </w:rPr>
        <w:t>Magistrada Olga Regina García López</w:t>
      </w:r>
      <w:r w:rsidR="000E532A">
        <w:rPr>
          <w:rFonts w:ascii="Century Gothic" w:hAnsi="Century Gothic"/>
        </w:rPr>
        <w:t xml:space="preserve"> </w:t>
      </w:r>
      <w:r w:rsidR="00964D1B">
        <w:rPr>
          <w:rFonts w:ascii="Century Gothic" w:hAnsi="Century Gothic"/>
        </w:rPr>
        <w:t xml:space="preserve">, </w:t>
      </w:r>
      <w:r w:rsidR="000E532A">
        <w:rPr>
          <w:rFonts w:ascii="Century Gothic" w:hAnsi="Century Gothic"/>
        </w:rPr>
        <w:t xml:space="preserve">“y si la Constitución ya tiene prevista una causal que impide continuar </w:t>
      </w:r>
      <w:r w:rsidR="00AD059A">
        <w:rPr>
          <w:rFonts w:ascii="Century Gothic" w:hAnsi="Century Gothic"/>
        </w:rPr>
        <w:t xml:space="preserve">ejerciendo el cargo la misma opera por ministerio de ley, porque no </w:t>
      </w:r>
      <w:r w:rsidR="00DC28FE">
        <w:rPr>
          <w:rFonts w:ascii="Century Gothic" w:hAnsi="Century Gothic"/>
        </w:rPr>
        <w:t xml:space="preserve"> </w:t>
      </w:r>
      <w:r w:rsidR="00AD059A">
        <w:rPr>
          <w:rFonts w:ascii="Century Gothic" w:hAnsi="Century Gothic"/>
        </w:rPr>
        <w:t xml:space="preserve">hay otra forma más que se actualice el día </w:t>
      </w:r>
      <w:r w:rsidR="000C46BA">
        <w:rPr>
          <w:rFonts w:ascii="Century Gothic" w:hAnsi="Century Gothic"/>
        </w:rPr>
        <w:t xml:space="preserve">en </w:t>
      </w:r>
      <w:r w:rsidR="00AD059A">
        <w:rPr>
          <w:rFonts w:ascii="Century Gothic" w:hAnsi="Century Gothic"/>
        </w:rPr>
        <w:t xml:space="preserve">que cumple la edad, si ahora la Magistrada lo ha ya manifestado públicamente y ante este Pleno, y efectivamente se actualiza </w:t>
      </w:r>
      <w:r w:rsidR="000C46BA">
        <w:rPr>
          <w:rFonts w:ascii="Century Gothic" w:hAnsi="Century Gothic"/>
        </w:rPr>
        <w:t xml:space="preserve">ya </w:t>
      </w:r>
      <w:r w:rsidR="00AD059A">
        <w:rPr>
          <w:rFonts w:ascii="Century Gothic" w:hAnsi="Century Gothic"/>
        </w:rPr>
        <w:t xml:space="preserve">dicha causal y ya no habría un fundamento legal para que </w:t>
      </w:r>
      <w:r w:rsidR="00AD059A">
        <w:rPr>
          <w:rFonts w:ascii="Century Gothic" w:hAnsi="Century Gothic"/>
        </w:rPr>
        <w:lastRenderedPageBreak/>
        <w:t>continuara ejerciendo el cargo</w:t>
      </w:r>
      <w:r w:rsidR="00964D1B">
        <w:rPr>
          <w:rFonts w:ascii="Century Gothic" w:hAnsi="Century Gothic"/>
        </w:rPr>
        <w:t xml:space="preserve"> y</w:t>
      </w:r>
      <w:r w:rsidR="00AD059A">
        <w:rPr>
          <w:rFonts w:ascii="Century Gothic" w:hAnsi="Century Gothic"/>
        </w:rPr>
        <w:t xml:space="preserve"> actuando en la Sala y en este Pleno, y yo de su escrito advierto, ‘</w:t>
      </w:r>
      <w:r w:rsidR="00AD059A" w:rsidRPr="00AD059A">
        <w:rPr>
          <w:rFonts w:ascii="Century Gothic" w:hAnsi="Century Gothic"/>
        </w:rPr>
        <w:t>yo no tengo inconveniente’</w:t>
      </w:r>
      <w:r w:rsidR="00AD059A">
        <w:rPr>
          <w:rFonts w:ascii="Century Gothic" w:hAnsi="Century Gothic"/>
        </w:rPr>
        <w:t xml:space="preserve">, es decir, no es tampoco una exigencia de la Magistrada, </w:t>
      </w:r>
      <w:r w:rsidR="00FD02D6">
        <w:rPr>
          <w:rFonts w:ascii="Century Gothic" w:hAnsi="Century Gothic"/>
        </w:rPr>
        <w:t xml:space="preserve">sino </w:t>
      </w:r>
      <w:r w:rsidR="00AD059A">
        <w:rPr>
          <w:rFonts w:ascii="Century Gothic" w:hAnsi="Century Gothic"/>
        </w:rPr>
        <w:t>es una manifestación amable que pudiera no ocasionar alguna consecuencia jurídica, sin embargo, dado todas las manifestaciones que ahorita se han plasmado aquí</w:t>
      </w:r>
      <w:r w:rsidR="002C2B5E">
        <w:rPr>
          <w:rFonts w:ascii="Century Gothic" w:hAnsi="Century Gothic"/>
        </w:rPr>
        <w:t>, creo que sí ocasionaría una consecuencia jurídica si continuara actuando, entonces creo que lo correcto es que no y yo lo advierto que</w:t>
      </w:r>
      <w:r w:rsidR="00FD02D6">
        <w:rPr>
          <w:rFonts w:ascii="Century Gothic" w:hAnsi="Century Gothic"/>
        </w:rPr>
        <w:t xml:space="preserve"> así</w:t>
      </w:r>
      <w:r w:rsidR="002C2B5E">
        <w:rPr>
          <w:rFonts w:ascii="Century Gothic" w:hAnsi="Century Gothic"/>
        </w:rPr>
        <w:t xml:space="preserve"> la Magistrada lo está plasmando también, y hace unos momentos lo dijo, yo me someto a lo que este Pleno considere al respecto</w:t>
      </w:r>
      <w:r w:rsidR="00B1086D">
        <w:rPr>
          <w:rFonts w:ascii="Century Gothic" w:hAnsi="Century Gothic"/>
        </w:rPr>
        <w:t>,  y creo que la mayoría salvo que alguien tenga una manifestación en contrario y en este momento les pediría hacerlo saber así, ¿estarían de acuerdo</w:t>
      </w:r>
      <w:r w:rsidR="00964D1B">
        <w:rPr>
          <w:rFonts w:ascii="Century Gothic" w:hAnsi="Century Gothic"/>
        </w:rPr>
        <w:t xml:space="preserve"> en</w:t>
      </w:r>
      <w:r w:rsidR="00B1086D">
        <w:rPr>
          <w:rFonts w:ascii="Century Gothic" w:hAnsi="Century Gothic"/>
        </w:rPr>
        <w:t xml:space="preserve"> que </w:t>
      </w:r>
      <w:r w:rsidR="00964D1B">
        <w:rPr>
          <w:rFonts w:ascii="Century Gothic" w:hAnsi="Century Gothic"/>
        </w:rPr>
        <w:t>cesa</w:t>
      </w:r>
      <w:r w:rsidR="00B1086D">
        <w:rPr>
          <w:rFonts w:ascii="Century Gothic" w:hAnsi="Century Gothic"/>
        </w:rPr>
        <w:t xml:space="preserve"> la función por una causa natura</w:t>
      </w:r>
      <w:r w:rsidR="00964D1B">
        <w:rPr>
          <w:rFonts w:ascii="Century Gothic" w:hAnsi="Century Gothic"/>
        </w:rPr>
        <w:t>l</w:t>
      </w:r>
      <w:r w:rsidR="00B1086D">
        <w:rPr>
          <w:rFonts w:ascii="Century Gothic" w:hAnsi="Century Gothic"/>
        </w:rPr>
        <w:t xml:space="preserve">, por un impedimento, previsto en la Constitución, y que estamos todos de acuerdo, incluyendo la Magistrada interesada en la resolución, no sé si alguien tenga una opinión diferente, si Magistrado”. “Gracias </w:t>
      </w:r>
      <w:r w:rsidR="009717B9">
        <w:rPr>
          <w:rFonts w:ascii="Century Gothic" w:hAnsi="Century Gothic"/>
        </w:rPr>
        <w:t>Presidenta”</w:t>
      </w:r>
      <w:r w:rsidR="00B1086D">
        <w:rPr>
          <w:rFonts w:ascii="Century Gothic" w:hAnsi="Century Gothic"/>
        </w:rPr>
        <w:t xml:space="preserve">, </w:t>
      </w:r>
      <w:r w:rsidR="009717B9">
        <w:rPr>
          <w:rFonts w:ascii="Century Gothic" w:hAnsi="Century Gothic"/>
        </w:rPr>
        <w:t xml:space="preserve">manifiesta el </w:t>
      </w:r>
      <w:r w:rsidR="009717B9" w:rsidRPr="00D43A6F">
        <w:rPr>
          <w:rFonts w:ascii="Century Gothic" w:hAnsi="Century Gothic"/>
          <w:b/>
        </w:rPr>
        <w:t>Magistrado Juan Paulo Almazán Cue</w:t>
      </w:r>
      <w:r w:rsidR="009717B9">
        <w:rPr>
          <w:rFonts w:ascii="Century Gothic" w:hAnsi="Century Gothic"/>
        </w:rPr>
        <w:t xml:space="preserve"> “</w:t>
      </w:r>
      <w:r w:rsidR="00B1086D">
        <w:rPr>
          <w:rFonts w:ascii="Century Gothic" w:hAnsi="Century Gothic"/>
        </w:rPr>
        <w:t>y abonando a lo que Usted refiere, yo pediría nada más a este Pleno para efecto de que quede debidamente expuesto la situación de la Segunda Sala, pediría nada más que se aprobar</w:t>
      </w:r>
      <w:r w:rsidR="00964D1B">
        <w:rPr>
          <w:rFonts w:ascii="Century Gothic" w:hAnsi="Century Gothic"/>
        </w:rPr>
        <w:t>a</w:t>
      </w:r>
      <w:r w:rsidR="00B1086D">
        <w:rPr>
          <w:rFonts w:ascii="Century Gothic" w:hAnsi="Century Gothic"/>
        </w:rPr>
        <w:t xml:space="preserve"> la circunstancia de que opere la hipótesis del </w:t>
      </w:r>
      <w:r w:rsidR="00964D1B">
        <w:rPr>
          <w:rFonts w:ascii="Century Gothic" w:hAnsi="Century Gothic"/>
        </w:rPr>
        <w:t xml:space="preserve">artículo </w:t>
      </w:r>
      <w:r w:rsidR="00B1086D">
        <w:rPr>
          <w:rFonts w:ascii="Century Gothic" w:hAnsi="Century Gothic"/>
        </w:rPr>
        <w:t xml:space="preserve">159, para poder integrar con algún otro compañero Magistrado, dada la circunstancia planteada el día de hoy, únicamente sería esa la petición y estando de acuerdo con lo antes expuesto por su parte, en remitir oficios a las autoridades correspondientes, para los efectos legales a que hubiera lugar y el pronunciamiento por parte de los órganos constitucionales a quienes les corresponde tal </w:t>
      </w:r>
      <w:r w:rsidR="007F24AB">
        <w:rPr>
          <w:rFonts w:ascii="Century Gothic" w:hAnsi="Century Gothic"/>
        </w:rPr>
        <w:lastRenderedPageBreak/>
        <w:t>planteamiento</w:t>
      </w:r>
      <w:r w:rsidR="00B1086D">
        <w:rPr>
          <w:rFonts w:ascii="Century Gothic" w:hAnsi="Century Gothic"/>
        </w:rPr>
        <w:t>”. “Sí, a ver, refiere Usted que votemos, no le entendí</w:t>
      </w:r>
      <w:r w:rsidR="00964D1B">
        <w:rPr>
          <w:rFonts w:ascii="Century Gothic" w:hAnsi="Century Gothic"/>
        </w:rPr>
        <w:t xml:space="preserve"> bien</w:t>
      </w:r>
      <w:r w:rsidR="00B1086D">
        <w:rPr>
          <w:rFonts w:ascii="Century Gothic" w:hAnsi="Century Gothic"/>
        </w:rPr>
        <w:t xml:space="preserve">”, dice la </w:t>
      </w:r>
      <w:r w:rsidR="00B1086D">
        <w:rPr>
          <w:rFonts w:ascii="Century Gothic" w:hAnsi="Century Gothic"/>
          <w:b/>
        </w:rPr>
        <w:t>Magistrada Olga Regina García López</w:t>
      </w:r>
      <w:r w:rsidR="00B1086D">
        <w:rPr>
          <w:rFonts w:ascii="Century Gothic" w:hAnsi="Century Gothic"/>
        </w:rPr>
        <w:t>. “Perdón es que sí hice dos planteamientos</w:t>
      </w:r>
      <w:r w:rsidR="00CB62C6">
        <w:rPr>
          <w:rFonts w:ascii="Century Gothic" w:hAnsi="Century Gothic"/>
        </w:rPr>
        <w:t xml:space="preserve">” </w:t>
      </w:r>
      <w:r w:rsidR="007F24AB">
        <w:rPr>
          <w:rFonts w:ascii="Century Gothic" w:hAnsi="Century Gothic"/>
        </w:rPr>
        <w:t>puntualiza</w:t>
      </w:r>
      <w:r w:rsidR="00CB62C6">
        <w:rPr>
          <w:rFonts w:ascii="Century Gothic" w:hAnsi="Century Gothic"/>
        </w:rPr>
        <w:t xml:space="preserve"> el </w:t>
      </w:r>
      <w:r w:rsidR="00CB62C6">
        <w:rPr>
          <w:rFonts w:ascii="Century Gothic" w:hAnsi="Century Gothic"/>
          <w:b/>
        </w:rPr>
        <w:t>Magistrado Juan Paulo Almazán Cue</w:t>
      </w:r>
      <w:r w:rsidR="00B1086D">
        <w:rPr>
          <w:rFonts w:ascii="Century Gothic" w:hAnsi="Century Gothic"/>
        </w:rPr>
        <w:t xml:space="preserve">, </w:t>
      </w:r>
      <w:r w:rsidR="00CB62C6">
        <w:rPr>
          <w:rFonts w:ascii="Century Gothic" w:hAnsi="Century Gothic"/>
        </w:rPr>
        <w:t>“</w:t>
      </w:r>
      <w:r w:rsidR="00B1086D">
        <w:rPr>
          <w:rFonts w:ascii="Century Gothic" w:hAnsi="Century Gothic"/>
        </w:rPr>
        <w:t>perdón Presidenta, únicamente para los efectos de que quede asentado en este Pleno que por la circunstancias antes referidas, presentemos el escrito respectivo, la Segunda Sala pues tendrá que integrar con un diverso Magistrado para los efectos de actuar jurisdiccionalmente”. “Que quede asentado en el acta</w:t>
      </w:r>
      <w:r w:rsidR="00CB62C6">
        <w:rPr>
          <w:rFonts w:ascii="Century Gothic" w:hAnsi="Century Gothic"/>
        </w:rPr>
        <w:t xml:space="preserve">” refiere la </w:t>
      </w:r>
      <w:r w:rsidR="00CB62C6">
        <w:rPr>
          <w:rFonts w:ascii="Century Gothic" w:hAnsi="Century Gothic"/>
          <w:b/>
        </w:rPr>
        <w:t>Magistrada Olga Regina García López</w:t>
      </w:r>
      <w:r w:rsidR="00CB62C6">
        <w:rPr>
          <w:rFonts w:ascii="Century Gothic" w:hAnsi="Century Gothic"/>
        </w:rPr>
        <w:t xml:space="preserve">. “Sí, por favor”, dice el </w:t>
      </w:r>
      <w:r w:rsidR="00CB62C6">
        <w:rPr>
          <w:rFonts w:ascii="Century Gothic" w:hAnsi="Century Gothic"/>
          <w:b/>
        </w:rPr>
        <w:t>Magistrado Juan Paulo Almazán Cue</w:t>
      </w:r>
      <w:r w:rsidR="00CB62C6">
        <w:rPr>
          <w:rFonts w:ascii="Century Gothic" w:hAnsi="Century Gothic"/>
        </w:rPr>
        <w:t xml:space="preserve">. “Magistrada Presidenta, si me permite”, solicita la </w:t>
      </w:r>
      <w:r w:rsidR="00CB62C6">
        <w:rPr>
          <w:rFonts w:ascii="Century Gothic" w:hAnsi="Century Gothic"/>
          <w:b/>
        </w:rPr>
        <w:t>Magistrada Ma. Guadalupe Orozco Santiago</w:t>
      </w:r>
      <w:r w:rsidR="00CB62C6">
        <w:rPr>
          <w:rFonts w:ascii="Century Gothic" w:hAnsi="Century Gothic"/>
        </w:rPr>
        <w:t xml:space="preserve">. “Sí, Magistrada”, autoriza la </w:t>
      </w:r>
      <w:r w:rsidR="00CB62C6">
        <w:rPr>
          <w:rFonts w:ascii="Century Gothic" w:hAnsi="Century Gothic"/>
          <w:b/>
        </w:rPr>
        <w:t>Magistrada Olga Regina García López</w:t>
      </w:r>
      <w:r w:rsidR="00CB62C6">
        <w:rPr>
          <w:rFonts w:ascii="Century Gothic" w:hAnsi="Century Gothic"/>
        </w:rPr>
        <w:t xml:space="preserve">. “Yo mi voto sería en contra aun a pesar de la manifestación de la Magistrada, por las razones que expuse en un principio”, manifiesta la </w:t>
      </w:r>
      <w:r w:rsidR="00CB62C6">
        <w:rPr>
          <w:rFonts w:ascii="Century Gothic" w:hAnsi="Century Gothic"/>
          <w:b/>
        </w:rPr>
        <w:t>Magistrada Ma. Guadalupe Orozco Santiago</w:t>
      </w:r>
      <w:r w:rsidR="00CB62C6">
        <w:rPr>
          <w:rFonts w:ascii="Century Gothic" w:hAnsi="Century Gothic"/>
        </w:rPr>
        <w:t xml:space="preserve">. “Nada más quedaría”, dice la </w:t>
      </w:r>
      <w:r w:rsidR="00CB62C6">
        <w:rPr>
          <w:rFonts w:ascii="Century Gothic" w:hAnsi="Century Gothic"/>
          <w:b/>
        </w:rPr>
        <w:t>Magistrada Olga Regina García López</w:t>
      </w:r>
      <w:r w:rsidR="00CB62C6">
        <w:rPr>
          <w:rFonts w:ascii="Century Gothic" w:hAnsi="Century Gothic"/>
        </w:rPr>
        <w:t xml:space="preserve">. “No podría actuar de manera diferente a lo expuesto”, agrega la </w:t>
      </w:r>
      <w:r w:rsidR="00CB62C6">
        <w:rPr>
          <w:rFonts w:ascii="Century Gothic" w:hAnsi="Century Gothic"/>
          <w:b/>
        </w:rPr>
        <w:t>Magistrada Ma. Guadalupe Orozco Santiago</w:t>
      </w:r>
      <w:r w:rsidR="00CB62C6">
        <w:rPr>
          <w:rFonts w:ascii="Century Gothic" w:hAnsi="Century Gothic"/>
        </w:rPr>
        <w:t xml:space="preserve">. “Sí, Magistrada quedaría asentada su oposición, sin embargo, no estamos votando, estamos tomando conocimiento, pero tal y como” dice la </w:t>
      </w:r>
      <w:r w:rsidR="00CB62C6">
        <w:rPr>
          <w:rFonts w:ascii="Century Gothic" w:hAnsi="Century Gothic"/>
          <w:b/>
        </w:rPr>
        <w:t>Magistrada Olga Regina García López</w:t>
      </w:r>
      <w:r w:rsidR="00CB62C6" w:rsidRPr="008A267B">
        <w:rPr>
          <w:rFonts w:ascii="Century Gothic" w:hAnsi="Century Gothic"/>
        </w:rPr>
        <w:t xml:space="preserve">. </w:t>
      </w:r>
      <w:r w:rsidR="004B64E3" w:rsidRPr="008A267B">
        <w:rPr>
          <w:rFonts w:ascii="Century Gothic" w:hAnsi="Century Gothic"/>
        </w:rPr>
        <w:t>“Si se llegara a una votación, como hace un inst</w:t>
      </w:r>
      <w:r w:rsidR="009C6866">
        <w:rPr>
          <w:rFonts w:ascii="Century Gothic" w:hAnsi="Century Gothic"/>
        </w:rPr>
        <w:t>ante dijo, entre sus peticiones</w:t>
      </w:r>
      <w:r w:rsidR="004B64E3" w:rsidRPr="008A267B">
        <w:rPr>
          <w:rFonts w:ascii="Century Gothic" w:hAnsi="Century Gothic"/>
        </w:rPr>
        <w:t xml:space="preserve"> quien tenga un criterio diferente, es el momento de exponerlo, entonces</w:t>
      </w:r>
      <w:r w:rsidR="00443004">
        <w:rPr>
          <w:rFonts w:ascii="Century Gothic" w:hAnsi="Century Gothic"/>
        </w:rPr>
        <w:t xml:space="preserve"> por eso</w:t>
      </w:r>
      <w:r w:rsidR="004B64E3">
        <w:rPr>
          <w:rFonts w:ascii="Century Gothic" w:hAnsi="Century Gothic"/>
        </w:rPr>
        <w:t xml:space="preserve"> lo estoy exponiendo”, </w:t>
      </w:r>
      <w:r w:rsidR="00443004">
        <w:rPr>
          <w:rFonts w:ascii="Century Gothic" w:hAnsi="Century Gothic"/>
        </w:rPr>
        <w:t>aclara</w:t>
      </w:r>
      <w:r w:rsidR="004B64E3">
        <w:rPr>
          <w:rFonts w:ascii="Century Gothic" w:hAnsi="Century Gothic"/>
        </w:rPr>
        <w:t xml:space="preserve"> la </w:t>
      </w:r>
      <w:r w:rsidR="004B64E3">
        <w:rPr>
          <w:rFonts w:ascii="Century Gothic" w:hAnsi="Century Gothic"/>
          <w:b/>
        </w:rPr>
        <w:t>Magistrada Ma. Guadalupe Orozco Santiago</w:t>
      </w:r>
      <w:r w:rsidR="004B64E3">
        <w:rPr>
          <w:rFonts w:ascii="Century Gothic" w:hAnsi="Century Gothic"/>
        </w:rPr>
        <w:t xml:space="preserve">. “Sí, Magistrada, si Magistrado Carlos”, manifiesta la </w:t>
      </w:r>
      <w:r w:rsidR="004B64E3">
        <w:rPr>
          <w:rFonts w:ascii="Century Gothic" w:hAnsi="Century Gothic"/>
          <w:b/>
        </w:rPr>
        <w:t>Magistrada Olga Regina García López</w:t>
      </w:r>
      <w:r w:rsidR="004B64E3">
        <w:rPr>
          <w:rFonts w:ascii="Century Gothic" w:hAnsi="Century Gothic"/>
        </w:rPr>
        <w:t xml:space="preserve">. </w:t>
      </w:r>
      <w:r w:rsidR="00F17C01">
        <w:rPr>
          <w:rFonts w:ascii="Century Gothic" w:hAnsi="Century Gothic"/>
        </w:rPr>
        <w:t xml:space="preserve">“Nada más para efecto de cuidar las formas, </w:t>
      </w:r>
      <w:r w:rsidR="00F17C01">
        <w:rPr>
          <w:rFonts w:ascii="Century Gothic" w:hAnsi="Century Gothic"/>
        </w:rPr>
        <w:lastRenderedPageBreak/>
        <w:t xml:space="preserve">para con este Cuerpo Colegiado y en la Sala donde actúa la Magistrada María Elena”, propone el </w:t>
      </w:r>
      <w:r w:rsidR="00F17C01">
        <w:rPr>
          <w:rFonts w:ascii="Century Gothic" w:hAnsi="Century Gothic"/>
          <w:b/>
        </w:rPr>
        <w:t>Magistrado Carlos Alejandro Robledo Zapata,</w:t>
      </w:r>
      <w:r w:rsidR="00F17C01">
        <w:rPr>
          <w:rFonts w:ascii="Century Gothic" w:hAnsi="Century Gothic"/>
        </w:rPr>
        <w:t xml:space="preserve"> “les sugeriría que procediéramos conforme se hizo en otras ocasiones, o sea, el día de hoy participó en esta sesión plenaria la Magistrada Palomino, habrá que certificar por parte de la Secretaría General que a las “x” horas del día de la fecha, se da cuenta con ese escrito para los efectos inherentes, y por otro lado, proceder la Segunda Sala, acordando y resolviendo sus asuntos, con certificación hasta “las x” horas, en que todavía fungía la Magistrada Palomino; son los precedentes que hemos tenido con antelación en la Cuarta Sala, en la Tercera Sala, y de ese modo se cubren las formas y las actuaciones son legalmente válidas</w:t>
      </w:r>
      <w:r w:rsidR="004B64E3">
        <w:rPr>
          <w:rFonts w:ascii="Century Gothic" w:hAnsi="Century Gothic"/>
        </w:rPr>
        <w:t xml:space="preserve">”. “Gracias Magistrado, si Magistrada”, dice la </w:t>
      </w:r>
      <w:r w:rsidR="004B64E3">
        <w:rPr>
          <w:rFonts w:ascii="Century Gothic" w:hAnsi="Century Gothic"/>
          <w:b/>
        </w:rPr>
        <w:t>Magistrada Olga Regina García López</w:t>
      </w:r>
      <w:r w:rsidR="004B64E3">
        <w:rPr>
          <w:rFonts w:ascii="Century Gothic" w:hAnsi="Century Gothic"/>
        </w:rPr>
        <w:t xml:space="preserve">. “Yo con el permiso de todos, me permito leer el artículo 98 de la Constitución Política del Estado”, menciona la </w:t>
      </w:r>
      <w:r w:rsidR="004B64E3">
        <w:rPr>
          <w:rFonts w:ascii="Century Gothic" w:hAnsi="Century Gothic"/>
          <w:b/>
        </w:rPr>
        <w:t>Magistrada María Elena Palomino Reyna</w:t>
      </w:r>
      <w:r w:rsidR="004B64E3">
        <w:rPr>
          <w:rFonts w:ascii="Century Gothic" w:hAnsi="Century Gothic"/>
        </w:rPr>
        <w:t>, “que establece lo siguiente: ‘</w:t>
      </w:r>
      <w:r w:rsidR="004B64E3" w:rsidRPr="005D3CE9">
        <w:rPr>
          <w:rFonts w:ascii="Century Gothic" w:hAnsi="Century Gothic"/>
          <w:b/>
          <w:sz w:val="22"/>
          <w:szCs w:val="22"/>
        </w:rPr>
        <w:t xml:space="preserve">En la misma forma que los Magistrados numerarios serán nombrados los Magistrados supernumerarios, pudiendo elegirse también dentro de las listas como propuestos, los Magistrados Supernumerarios, quienes tendrán las funciones que les asigne la ley y sustituirán en </w:t>
      </w:r>
      <w:r w:rsidR="00443004" w:rsidRPr="005D3CE9">
        <w:rPr>
          <w:rFonts w:ascii="Century Gothic" w:hAnsi="Century Gothic"/>
          <w:b/>
          <w:sz w:val="22"/>
          <w:szCs w:val="22"/>
        </w:rPr>
        <w:t>el orden</w:t>
      </w:r>
      <w:r w:rsidR="004B64E3" w:rsidRPr="005D3CE9">
        <w:rPr>
          <w:rFonts w:ascii="Century Gothic" w:hAnsi="Century Gothic"/>
          <w:b/>
          <w:sz w:val="22"/>
          <w:szCs w:val="22"/>
        </w:rPr>
        <w:t>, en la forma en que hayan sido nombramos por el Congreso del Estado, a aquellos sus faltas temporales y provisionalmente en las absolutas, en este último caso, los supernumerarios permanecerán en el desempeño del cargo, hasta que tome p</w:t>
      </w:r>
      <w:r w:rsidR="00443004" w:rsidRPr="005D3CE9">
        <w:rPr>
          <w:rFonts w:ascii="Century Gothic" w:hAnsi="Century Gothic"/>
          <w:b/>
          <w:sz w:val="22"/>
          <w:szCs w:val="22"/>
        </w:rPr>
        <w:t>osesión el Magistrado Numerario</w:t>
      </w:r>
      <w:r w:rsidR="004B64E3" w:rsidRPr="005D3CE9">
        <w:rPr>
          <w:rFonts w:ascii="Century Gothic" w:hAnsi="Century Gothic"/>
          <w:b/>
          <w:sz w:val="22"/>
          <w:szCs w:val="22"/>
        </w:rPr>
        <w:t xml:space="preserve"> nombrado para cubrir la vacante</w:t>
      </w:r>
      <w:r w:rsidR="004B64E3" w:rsidRPr="005D3CE9">
        <w:rPr>
          <w:rFonts w:ascii="Century Gothic" w:hAnsi="Century Gothic"/>
          <w:sz w:val="22"/>
          <w:szCs w:val="22"/>
        </w:rPr>
        <w:t>’</w:t>
      </w:r>
      <w:r w:rsidR="004B64E3">
        <w:rPr>
          <w:rFonts w:ascii="Century Gothic" w:hAnsi="Century Gothic"/>
        </w:rPr>
        <w:t xml:space="preserve">, es a lo que yo me refiero en mi escrito al invocar el artículo 98, es cuanto”. “Gracias Magistrada, si Magistrado”, manifiesta la </w:t>
      </w:r>
      <w:r w:rsidR="004B64E3">
        <w:rPr>
          <w:rFonts w:ascii="Century Gothic" w:hAnsi="Century Gothic"/>
          <w:b/>
        </w:rPr>
        <w:t>Magistrada Olga Regina García López</w:t>
      </w:r>
      <w:r w:rsidR="004B64E3">
        <w:rPr>
          <w:rFonts w:ascii="Century Gothic" w:hAnsi="Century Gothic"/>
        </w:rPr>
        <w:t>. “</w:t>
      </w:r>
      <w:r w:rsidR="00F17C01">
        <w:rPr>
          <w:rFonts w:ascii="Century Gothic" w:hAnsi="Century Gothic"/>
        </w:rPr>
        <w:t xml:space="preserve">Sin embargo” interviene el </w:t>
      </w:r>
      <w:r w:rsidR="00F17C01">
        <w:rPr>
          <w:rFonts w:ascii="Century Gothic" w:hAnsi="Century Gothic"/>
          <w:b/>
        </w:rPr>
        <w:t xml:space="preserve">Magistrado Carlos Alejandro Robledo </w:t>
      </w:r>
      <w:r w:rsidR="00F17C01">
        <w:rPr>
          <w:rFonts w:ascii="Century Gothic" w:hAnsi="Century Gothic"/>
          <w:b/>
        </w:rPr>
        <w:lastRenderedPageBreak/>
        <w:t>Zapata</w:t>
      </w:r>
      <w:r w:rsidR="00F17C01">
        <w:rPr>
          <w:rFonts w:ascii="Century Gothic" w:hAnsi="Century Gothic"/>
        </w:rPr>
        <w:t>, “con el debido respeto, puedo estar equivocado, que ese supuesto se da cuando en la figura del supernumerario no se materialice alguna de las hipótesis del artículo 97, no sé qué opinen</w:t>
      </w:r>
      <w:r w:rsidR="00443004">
        <w:rPr>
          <w:rFonts w:ascii="Century Gothic" w:hAnsi="Century Gothic"/>
        </w:rPr>
        <w:t>”.</w:t>
      </w:r>
      <w:r w:rsidR="004B64E3">
        <w:rPr>
          <w:rFonts w:ascii="Century Gothic" w:hAnsi="Century Gothic"/>
        </w:rPr>
        <w:t xml:space="preserve"> </w:t>
      </w:r>
      <w:r w:rsidR="00443004">
        <w:rPr>
          <w:rFonts w:ascii="Century Gothic" w:hAnsi="Century Gothic"/>
        </w:rPr>
        <w:t xml:space="preserve"> </w:t>
      </w:r>
      <w:r w:rsidR="004B64E3">
        <w:rPr>
          <w:rFonts w:ascii="Century Gothic" w:hAnsi="Century Gothic"/>
        </w:rPr>
        <w:t xml:space="preserve">“Sí, Magistrado”, dice la </w:t>
      </w:r>
      <w:r w:rsidR="004B64E3">
        <w:rPr>
          <w:rFonts w:ascii="Century Gothic" w:hAnsi="Century Gothic"/>
          <w:b/>
        </w:rPr>
        <w:t>Magistrada Olga Regina García López</w:t>
      </w:r>
      <w:r w:rsidR="004B64E3">
        <w:rPr>
          <w:rFonts w:ascii="Century Gothic" w:hAnsi="Century Gothic"/>
        </w:rPr>
        <w:t>. “Incluso abonando con ese comentario, el artículo 99”,</w:t>
      </w:r>
      <w:r w:rsidR="00DB462B">
        <w:rPr>
          <w:rFonts w:ascii="Century Gothic" w:hAnsi="Century Gothic"/>
        </w:rPr>
        <w:t xml:space="preserve"> secunda</w:t>
      </w:r>
      <w:r w:rsidR="004B64E3">
        <w:rPr>
          <w:rFonts w:ascii="Century Gothic" w:hAnsi="Century Gothic"/>
        </w:rPr>
        <w:t xml:space="preserve"> el </w:t>
      </w:r>
      <w:r w:rsidR="004B64E3">
        <w:rPr>
          <w:rFonts w:ascii="Century Gothic" w:hAnsi="Century Gothic"/>
          <w:b/>
        </w:rPr>
        <w:t>Magistrado Juan Paulo Almazán Cue</w:t>
      </w:r>
      <w:r w:rsidR="004B64E3">
        <w:rPr>
          <w:rFonts w:ascii="Century Gothic" w:hAnsi="Century Gothic"/>
        </w:rPr>
        <w:t>, “dice que para ser Magistrados se requiere tales requisitos, entre ellos precisamente, pues obviamente la edad de inicio, no puede ser Magistrado quien tenga menos de 35 años de edad, según lo que dispone el artículo 99 de la Constitución, en ese sentido, entonces mi argumento, coincide con el argumento que manifiesta hace un momento el Magistrado Carlos, porque no podemos interpretar ninguna norma de manera aislada, sino que hay que armo</w:t>
      </w:r>
      <w:r w:rsidR="00443004">
        <w:rPr>
          <w:rFonts w:ascii="Century Gothic" w:hAnsi="Century Gothic"/>
        </w:rPr>
        <w:t>nizarla con las demás hipótesis</w:t>
      </w:r>
      <w:r w:rsidR="004B64E3">
        <w:rPr>
          <w:rFonts w:ascii="Century Gothic" w:hAnsi="Century Gothic"/>
        </w:rPr>
        <w:t xml:space="preserve"> establecidas en la norma, y en la norma atendiendo al artículo 97, párrafo tercero, pues efectivamente, surge una hipótesis, que da por consecuencia, que no se </w:t>
      </w:r>
      <w:r w:rsidR="00DB462B">
        <w:rPr>
          <w:rFonts w:ascii="Century Gothic" w:hAnsi="Century Gothic"/>
        </w:rPr>
        <w:t xml:space="preserve">dé </w:t>
      </w:r>
      <w:r w:rsidR="004B64E3">
        <w:rPr>
          <w:rFonts w:ascii="Century Gothic" w:hAnsi="Century Gothic"/>
        </w:rPr>
        <w:t xml:space="preserve">cumplimiento con los requisitos que establece el artículo 99 de la Constitución y específicamente nada más en cuanto hace a la ley, es decir, al tema de la edad, entonces por tanto, coincido con el Magistrado Carlos, que en este caso no </w:t>
      </w:r>
      <w:r w:rsidR="00DB462B">
        <w:rPr>
          <w:rFonts w:ascii="Century Gothic" w:hAnsi="Century Gothic"/>
        </w:rPr>
        <w:t xml:space="preserve">se </w:t>
      </w:r>
      <w:r w:rsidR="004B64E3">
        <w:rPr>
          <w:rFonts w:ascii="Century Gothic" w:hAnsi="Century Gothic"/>
        </w:rPr>
        <w:t xml:space="preserve">surte la hipótesis que plantea la Magistrada María Elena, si no que se surte la diversa hipótesis, que incluso plantea la propia Magistrada María Elena, el artículo 97, párrafo tercero, y esa es la consecuencia por la que se está dando cuenta este Pleno del escrito, el fundamento que se establece en ese artículo es el 97, párrafo tercero y también el 98, pero no podemos dejar aisladas las normas, y ello nos llevaría a colegir lo que </w:t>
      </w:r>
      <w:r w:rsidR="00DB462B">
        <w:rPr>
          <w:rFonts w:ascii="Century Gothic" w:hAnsi="Century Gothic"/>
        </w:rPr>
        <w:t xml:space="preserve">ya </w:t>
      </w:r>
      <w:r w:rsidR="004B64E3">
        <w:rPr>
          <w:rFonts w:ascii="Century Gothic" w:hAnsi="Century Gothic"/>
        </w:rPr>
        <w:t xml:space="preserve">hace un momento estableció o refirió la Presidenta, </w:t>
      </w:r>
      <w:r w:rsidR="004B64E3">
        <w:rPr>
          <w:rFonts w:ascii="Century Gothic" w:hAnsi="Century Gothic"/>
        </w:rPr>
        <w:lastRenderedPageBreak/>
        <w:t xml:space="preserve">gracias”. “Gracias Magistrado, si Magistrada”, manifiesta la </w:t>
      </w:r>
      <w:r w:rsidR="004B64E3">
        <w:rPr>
          <w:rFonts w:ascii="Century Gothic" w:hAnsi="Century Gothic"/>
          <w:b/>
        </w:rPr>
        <w:t>Magistrada Olga Regina García López</w:t>
      </w:r>
      <w:r w:rsidR="004B64E3">
        <w:rPr>
          <w:rFonts w:ascii="Century Gothic" w:hAnsi="Century Gothic"/>
        </w:rPr>
        <w:t>. “También el artículo 100 de la Constitución establece: ‘</w:t>
      </w:r>
      <w:r w:rsidR="004B64E3" w:rsidRPr="005D3CE9">
        <w:rPr>
          <w:rFonts w:ascii="Century Gothic" w:hAnsi="Century Gothic"/>
          <w:b/>
          <w:sz w:val="22"/>
          <w:szCs w:val="22"/>
        </w:rPr>
        <w:t>El cargo de Magistrado no es renunciable, sino por causa justificada calificada por el Congreso del Estado</w:t>
      </w:r>
      <w:r w:rsidR="004B64E3">
        <w:rPr>
          <w:rFonts w:ascii="Century Gothic" w:hAnsi="Century Gothic"/>
        </w:rPr>
        <w:t xml:space="preserve">’, que también sería el caso”, dice la </w:t>
      </w:r>
      <w:r w:rsidR="004B64E3">
        <w:rPr>
          <w:rFonts w:ascii="Century Gothic" w:hAnsi="Century Gothic"/>
          <w:b/>
        </w:rPr>
        <w:t>Magistrada María Elena Palomino Reyna</w:t>
      </w:r>
      <w:r w:rsidR="004B64E3">
        <w:rPr>
          <w:rFonts w:ascii="Century Gothic" w:hAnsi="Century Gothic"/>
        </w:rPr>
        <w:t xml:space="preserve">. “Con todo respeto Usted no está renunciando, se está actualizando un impedimento”, expone la </w:t>
      </w:r>
      <w:r w:rsidR="004B64E3">
        <w:rPr>
          <w:rFonts w:ascii="Century Gothic" w:hAnsi="Century Gothic"/>
          <w:b/>
        </w:rPr>
        <w:t>Magistrada Olga Regina García López</w:t>
      </w:r>
      <w:r w:rsidR="004B64E3">
        <w:rPr>
          <w:rFonts w:ascii="Century Gothic" w:hAnsi="Century Gothic"/>
        </w:rPr>
        <w:t xml:space="preserve">. “Pero aquí dice no es renunciable, pues aquí si no me autorizan, no sé qué voy a hacer”, agrega la </w:t>
      </w:r>
      <w:r w:rsidR="004B64E3">
        <w:rPr>
          <w:rFonts w:ascii="Century Gothic" w:hAnsi="Century Gothic"/>
          <w:b/>
        </w:rPr>
        <w:t>Magistrada María Elena Palomino Reyna</w:t>
      </w:r>
      <w:r w:rsidR="004B64E3">
        <w:rPr>
          <w:rFonts w:ascii="Century Gothic" w:hAnsi="Century Gothic"/>
        </w:rPr>
        <w:t xml:space="preserve">. “Pero nosotros no estamos, según lo que refiero, en la posibilidad de autorizar, si no de tomar conocimiento de lo que Usted nos está haciendo saber”, expresa la </w:t>
      </w:r>
      <w:r w:rsidR="004B64E3">
        <w:rPr>
          <w:rFonts w:ascii="Century Gothic" w:hAnsi="Century Gothic"/>
          <w:b/>
        </w:rPr>
        <w:t>Magistrada Olga Regina García López</w:t>
      </w:r>
      <w:r w:rsidR="004B64E3">
        <w:rPr>
          <w:rFonts w:ascii="Century Gothic" w:hAnsi="Century Gothic"/>
        </w:rPr>
        <w:t xml:space="preserve"> “y estamos de acuerdo </w:t>
      </w:r>
      <w:r w:rsidR="00DB462B">
        <w:rPr>
          <w:rFonts w:ascii="Century Gothic" w:hAnsi="Century Gothic"/>
        </w:rPr>
        <w:t>por</w:t>
      </w:r>
      <w:r w:rsidR="004B64E3">
        <w:rPr>
          <w:rFonts w:ascii="Century Gothic" w:hAnsi="Century Gothic"/>
        </w:rPr>
        <w:t xml:space="preserve"> todos los motivos que estamos diciendo, salvo la Magistrada Orozco que </w:t>
      </w:r>
      <w:r w:rsidR="00DB462B">
        <w:rPr>
          <w:rFonts w:ascii="Century Gothic" w:hAnsi="Century Gothic"/>
        </w:rPr>
        <w:t>ya</w:t>
      </w:r>
      <w:r w:rsidR="004B64E3">
        <w:rPr>
          <w:rFonts w:ascii="Century Gothic" w:hAnsi="Century Gothic"/>
        </w:rPr>
        <w:t xml:space="preserve"> expres</w:t>
      </w:r>
      <w:r w:rsidR="00DB462B">
        <w:rPr>
          <w:rFonts w:ascii="Century Gothic" w:hAnsi="Century Gothic"/>
        </w:rPr>
        <w:t>ó</w:t>
      </w:r>
      <w:r w:rsidR="004B64E3">
        <w:rPr>
          <w:rFonts w:ascii="Century Gothic" w:hAnsi="Century Gothic"/>
        </w:rPr>
        <w:t xml:space="preserve"> ella su opinión, pero en cuanto a los demás, estamos conforme, con eso se toma para conocimiento y se dan los trámites”. “Est</w:t>
      </w:r>
      <w:r w:rsidR="00DB462B">
        <w:rPr>
          <w:rFonts w:ascii="Century Gothic" w:hAnsi="Century Gothic"/>
        </w:rPr>
        <w:t>á</w:t>
      </w:r>
      <w:r w:rsidR="004B64E3">
        <w:rPr>
          <w:rFonts w:ascii="Century Gothic" w:hAnsi="Century Gothic"/>
        </w:rPr>
        <w:t xml:space="preserve"> muy bien, pero yo tendría que permanecer aquí, hasta que se me resuelva por el Congreso del Estado”, refiere la </w:t>
      </w:r>
      <w:r w:rsidR="004B64E3">
        <w:rPr>
          <w:rFonts w:ascii="Century Gothic" w:hAnsi="Century Gothic"/>
          <w:b/>
        </w:rPr>
        <w:t>Magistrada María Elena Palomino Reyna</w:t>
      </w:r>
      <w:r w:rsidR="004B64E3">
        <w:rPr>
          <w:rFonts w:ascii="Century Gothic" w:hAnsi="Century Gothic"/>
        </w:rPr>
        <w:t xml:space="preserve">, “a lo mejor sin actuar, pero yo no puedo retirarme no sé, esa es la situación, a lo mejor no podría actuar, pero no podría retirarme”. “Desde mi punto de vista, con el oficio que se va a enviar al Congreso, que se ha actualizado ese impedimento, ya no tendría razón de ser que Usted permaneciera en la Sala”, expresa la </w:t>
      </w:r>
      <w:r w:rsidR="004B64E3">
        <w:rPr>
          <w:rFonts w:ascii="Century Gothic" w:hAnsi="Century Gothic"/>
          <w:b/>
        </w:rPr>
        <w:t>Magistrada Olga Regina García López</w:t>
      </w:r>
      <w:r w:rsidR="004B64E3">
        <w:rPr>
          <w:rFonts w:ascii="Century Gothic" w:hAnsi="Century Gothic"/>
        </w:rPr>
        <w:t>. “¿Y a partir de cuándo surtiría efectos?”, pregunta la</w:t>
      </w:r>
      <w:r w:rsidR="004B64E3">
        <w:rPr>
          <w:rFonts w:ascii="Century Gothic" w:hAnsi="Century Gothic"/>
          <w:b/>
        </w:rPr>
        <w:t xml:space="preserve"> Magistrada María Elena Palomino Reyna</w:t>
      </w:r>
      <w:r w:rsidR="004B64E3">
        <w:rPr>
          <w:rFonts w:ascii="Century Gothic" w:hAnsi="Century Gothic"/>
        </w:rPr>
        <w:t xml:space="preserve">. “Según lo que expuso el Magistrado Carlos desde el momento en que se tomó </w:t>
      </w:r>
      <w:r w:rsidR="004B64E3">
        <w:rPr>
          <w:rFonts w:ascii="Century Gothic" w:hAnsi="Century Gothic"/>
        </w:rPr>
        <w:lastRenderedPageBreak/>
        <w:t>conocimiento por parte</w:t>
      </w:r>
      <w:r w:rsidR="00DB462B">
        <w:rPr>
          <w:rFonts w:ascii="Century Gothic" w:hAnsi="Century Gothic"/>
        </w:rPr>
        <w:t xml:space="preserve"> de este Pleno, no sé si exista</w:t>
      </w:r>
      <w:r w:rsidR="004B64E3">
        <w:rPr>
          <w:rFonts w:ascii="Century Gothic" w:hAnsi="Century Gothic"/>
        </w:rPr>
        <w:t xml:space="preserve"> alguna otra manifestación”, refiere la </w:t>
      </w:r>
      <w:r w:rsidR="004B64E3">
        <w:rPr>
          <w:rFonts w:ascii="Century Gothic" w:hAnsi="Century Gothic"/>
          <w:b/>
        </w:rPr>
        <w:t>Magistrada Olga Regina García López</w:t>
      </w:r>
      <w:r w:rsidR="004B64E3">
        <w:rPr>
          <w:rFonts w:ascii="Century Gothic" w:hAnsi="Century Gothic"/>
        </w:rPr>
        <w:t>. “</w:t>
      </w:r>
      <w:r w:rsidR="00F17C01">
        <w:rPr>
          <w:rFonts w:ascii="Century Gothic" w:hAnsi="Century Gothic"/>
        </w:rPr>
        <w:t xml:space="preserve">Reiterándole mis respetos a la Magistrada María Elena,”, expresa el </w:t>
      </w:r>
      <w:r w:rsidR="00F17C01">
        <w:rPr>
          <w:rFonts w:ascii="Century Gothic" w:hAnsi="Century Gothic"/>
          <w:b/>
        </w:rPr>
        <w:t>Magistrado Carlos Alejandro Robledo Zapata</w:t>
      </w:r>
      <w:r w:rsidR="00F17C01">
        <w:rPr>
          <w:rFonts w:ascii="Century Gothic" w:hAnsi="Century Gothic"/>
        </w:rPr>
        <w:t xml:space="preserve">, “el de la voz, la persona, yo Carlos Alejandro Robledo Zapata, no tendría ningún inconveniente en que la Magistrada siguiese fungiendo; pero, </w:t>
      </w:r>
      <w:r w:rsidR="00710438" w:rsidRPr="00710438">
        <w:rPr>
          <w:rFonts w:ascii="Century Gothic" w:hAnsi="Century Gothic"/>
          <w:b/>
        </w:rPr>
        <w:t xml:space="preserve"> </w:t>
      </w:r>
      <w:r w:rsidR="005D3CE9">
        <w:rPr>
          <w:rFonts w:ascii="Century Gothic" w:hAnsi="Century Gothic"/>
        </w:rPr>
        <w:t>el Magistrado</w:t>
      </w:r>
      <w:r w:rsidR="00710438" w:rsidRPr="00710438">
        <w:rPr>
          <w:rFonts w:ascii="Century Gothic" w:hAnsi="Century Gothic"/>
          <w:b/>
        </w:rPr>
        <w:t xml:space="preserve"> </w:t>
      </w:r>
      <w:r w:rsidR="00F17C01">
        <w:rPr>
          <w:rFonts w:ascii="Century Gothic" w:hAnsi="Century Gothic"/>
        </w:rPr>
        <w:t xml:space="preserve"> Carlos Alejandro Robledo Zapata, no puede avalar la segunda parte de su petición, ¿me explico?</w:t>
      </w:r>
      <w:r w:rsidR="004B64E3">
        <w:rPr>
          <w:rFonts w:ascii="Century Gothic" w:hAnsi="Century Gothic"/>
        </w:rPr>
        <w:t xml:space="preserve">”. “Gracias, si Magistrado”, dice la </w:t>
      </w:r>
      <w:r w:rsidR="004B64E3">
        <w:rPr>
          <w:rFonts w:ascii="Century Gothic" w:hAnsi="Century Gothic"/>
          <w:b/>
        </w:rPr>
        <w:t>Magistrada Olga Regina García López</w:t>
      </w:r>
      <w:r w:rsidR="004B64E3">
        <w:rPr>
          <w:rFonts w:ascii="Century Gothic" w:hAnsi="Century Gothic"/>
        </w:rPr>
        <w:t xml:space="preserve">. “Perdón Presidenta, agregaría en relación a lo manifestado hace un momento”, manifiesta el </w:t>
      </w:r>
      <w:r w:rsidR="004B64E3">
        <w:rPr>
          <w:rFonts w:ascii="Century Gothic" w:hAnsi="Century Gothic"/>
          <w:b/>
        </w:rPr>
        <w:t>Magistrado Juan Paulo Almazán Cue</w:t>
      </w:r>
      <w:r w:rsidR="004B64E3">
        <w:rPr>
          <w:rFonts w:ascii="Century Gothic" w:hAnsi="Century Gothic"/>
        </w:rPr>
        <w:t xml:space="preserve">, “hubo una reforma donde quedó derogado el tema de la edad mínima de los Magistrados, no lo recordaba, en el año 2020 dos mil veinte, pero independientemente de ello, se iría coincidiendo con el tema, y de nueva cuenta </w:t>
      </w:r>
      <w:r w:rsidR="00DB462B">
        <w:rPr>
          <w:rFonts w:ascii="Century Gothic" w:hAnsi="Century Gothic"/>
        </w:rPr>
        <w:t xml:space="preserve">también </w:t>
      </w:r>
      <w:r w:rsidR="004B64E3">
        <w:rPr>
          <w:rFonts w:ascii="Century Gothic" w:hAnsi="Century Gothic"/>
        </w:rPr>
        <w:t>con el Magistrado Carlos, yo de antemano le reiter</w:t>
      </w:r>
      <w:r w:rsidR="00DB462B">
        <w:rPr>
          <w:rFonts w:ascii="Century Gothic" w:hAnsi="Century Gothic"/>
        </w:rPr>
        <w:t>é</w:t>
      </w:r>
      <w:r w:rsidR="004B64E3">
        <w:rPr>
          <w:rFonts w:ascii="Century Gothic" w:hAnsi="Century Gothic"/>
        </w:rPr>
        <w:t xml:space="preserve"> mi aprecio y mi afecto a la Magistrada María Elena y durante el transcurso que nos hemos conocido así ha sido, sin embargo, coincido también en que hoy estamos en la sesión plenaria, hoy estamos con el carácter de Magistrados, y </w:t>
      </w:r>
      <w:r w:rsidR="00DB462B">
        <w:rPr>
          <w:rFonts w:ascii="Century Gothic" w:hAnsi="Century Gothic"/>
        </w:rPr>
        <w:t xml:space="preserve">que también los Magistrados </w:t>
      </w:r>
      <w:r w:rsidR="004B64E3">
        <w:rPr>
          <w:rFonts w:ascii="Century Gothic" w:hAnsi="Century Gothic"/>
        </w:rPr>
        <w:t xml:space="preserve">tenemos obligaciones y responsabilidades, por tanto es la manifestación que estoy expresando en ese sentido, es en el carácter de Magistrado y por tanto, también hacer del conocimiento que esto no se hizo más que de mutuo propio, y se sometió a consideración de este Pleno de mutuo propio, de tal manera que el pronunciamiento tiene que ser de nosotros en el sentido que la ley o la Constitución contempla, </w:t>
      </w:r>
      <w:r w:rsidR="00735895">
        <w:rPr>
          <w:rFonts w:ascii="Century Gothic" w:hAnsi="Century Gothic"/>
        </w:rPr>
        <w:t xml:space="preserve">y entonces </w:t>
      </w:r>
      <w:r w:rsidR="004B64E3">
        <w:rPr>
          <w:rFonts w:ascii="Century Gothic" w:hAnsi="Century Gothic"/>
        </w:rPr>
        <w:t>eso me lleva a colegir</w:t>
      </w:r>
      <w:r w:rsidR="0063742A">
        <w:rPr>
          <w:rFonts w:ascii="Century Gothic" w:hAnsi="Century Gothic"/>
        </w:rPr>
        <w:t>,</w:t>
      </w:r>
      <w:r w:rsidR="004B64E3">
        <w:rPr>
          <w:rFonts w:ascii="Century Gothic" w:hAnsi="Century Gothic"/>
        </w:rPr>
        <w:t xml:space="preserve"> a insistir y a a</w:t>
      </w:r>
      <w:r w:rsidR="00DB462B">
        <w:rPr>
          <w:rFonts w:ascii="Century Gothic" w:hAnsi="Century Gothic"/>
        </w:rPr>
        <w:t>v</w:t>
      </w:r>
      <w:r w:rsidR="004B64E3">
        <w:rPr>
          <w:rFonts w:ascii="Century Gothic" w:hAnsi="Century Gothic"/>
        </w:rPr>
        <w:t xml:space="preserve">alar lo que manifiesta la Presidenta, en </w:t>
      </w:r>
      <w:r w:rsidR="004B64E3">
        <w:rPr>
          <w:rFonts w:ascii="Century Gothic" w:hAnsi="Century Gothic"/>
        </w:rPr>
        <w:lastRenderedPageBreak/>
        <w:t xml:space="preserve">el sentido ya expuesto, pero sí lo hago, lo quiero hacer patente, porque a título personal le reitero mi amistad incólume, pero a título de Magistrado, </w:t>
      </w:r>
      <w:r w:rsidR="00735895">
        <w:rPr>
          <w:rFonts w:ascii="Century Gothic" w:hAnsi="Century Gothic"/>
        </w:rPr>
        <w:t xml:space="preserve">que </w:t>
      </w:r>
      <w:r w:rsidR="004B64E3">
        <w:rPr>
          <w:rFonts w:ascii="Century Gothic" w:hAnsi="Century Gothic"/>
        </w:rPr>
        <w:t xml:space="preserve">tenemos que hacer el pronunciamiento que estamos refiriendo, porque esa es la función que nos toca desempeñar, gracias”. “Gracias Magistrado, entonces si lo consideran lo suficientemente debatido el punto”, expresa la </w:t>
      </w:r>
      <w:r w:rsidR="004B64E3">
        <w:rPr>
          <w:rFonts w:ascii="Century Gothic" w:hAnsi="Century Gothic"/>
          <w:b/>
        </w:rPr>
        <w:t>Magistrada Olga Regina García López</w:t>
      </w:r>
      <w:r w:rsidR="004B64E3">
        <w:rPr>
          <w:rFonts w:ascii="Century Gothic" w:hAnsi="Century Gothic"/>
        </w:rPr>
        <w:t>, “tomamos para conocimiento la manifestación expresa que ha hecho la Magistrada María Elena Palomino Reyna, en el escrito de cuenta, y por consecuencia lógica se darán los avisos correspondientes al Congreso del Estado y al Poder Ejecutivo, para los efectos legales a que haya lugar y al Consejo de la Judicatura para los efectos administrativos atinentes a todas las prerrogativas como un trabajado</w:t>
      </w:r>
      <w:r w:rsidR="00B27EC7">
        <w:rPr>
          <w:rFonts w:ascii="Century Gothic" w:hAnsi="Century Gothic"/>
        </w:rPr>
        <w:t>r,</w:t>
      </w:r>
      <w:r w:rsidR="004B64E3">
        <w:rPr>
          <w:rFonts w:ascii="Century Gothic" w:hAnsi="Century Gothic"/>
        </w:rPr>
        <w:t xml:space="preserve"> a que tenga derecho la Magistrada, en su momento ya se plantear</w:t>
      </w:r>
      <w:r w:rsidR="00B27EC7">
        <w:rPr>
          <w:rFonts w:ascii="Century Gothic" w:hAnsi="Century Gothic"/>
        </w:rPr>
        <w:t>á</w:t>
      </w:r>
      <w:r w:rsidR="004B64E3">
        <w:rPr>
          <w:rFonts w:ascii="Century Gothic" w:hAnsi="Century Gothic"/>
        </w:rPr>
        <w:t xml:space="preserve"> el tema directamente con ella, </w:t>
      </w:r>
      <w:r w:rsidR="00735895">
        <w:rPr>
          <w:rFonts w:ascii="Century Gothic" w:hAnsi="Century Gothic"/>
        </w:rPr>
        <w:t>si acepta el</w:t>
      </w:r>
      <w:r w:rsidR="004B64E3">
        <w:rPr>
          <w:rFonts w:ascii="Century Gothic" w:hAnsi="Century Gothic"/>
        </w:rPr>
        <w:t xml:space="preserve"> </w:t>
      </w:r>
      <w:r w:rsidR="00B27EC7">
        <w:rPr>
          <w:rFonts w:ascii="Century Gothic" w:hAnsi="Century Gothic"/>
        </w:rPr>
        <w:t>re</w:t>
      </w:r>
      <w:r w:rsidR="004B64E3">
        <w:rPr>
          <w:rFonts w:ascii="Century Gothic" w:hAnsi="Century Gothic"/>
        </w:rPr>
        <w:t>conocimiento que se le ha ofrecido de parte de esta Presidencia, ya ella referirá si está de acuerdo, si ya no hay algún otro asunto, si Magistrado adelante</w:t>
      </w:r>
      <w:r w:rsidR="004B64E3" w:rsidRPr="00864D75">
        <w:rPr>
          <w:rFonts w:ascii="Century Gothic" w:hAnsi="Century Gothic"/>
        </w:rPr>
        <w:t xml:space="preserve">”. </w:t>
      </w:r>
      <w:r w:rsidR="00B03365" w:rsidRPr="00864D75">
        <w:rPr>
          <w:rFonts w:ascii="Century Gothic" w:hAnsi="Century Gothic"/>
          <w:b/>
        </w:rPr>
        <w:t xml:space="preserve">Atento a ello, se acuerda girar los oficios correspondientes al </w:t>
      </w:r>
      <w:r w:rsidR="004709B5" w:rsidRPr="00864D75">
        <w:rPr>
          <w:rFonts w:ascii="Century Gothic" w:hAnsi="Century Gothic"/>
          <w:b/>
        </w:rPr>
        <w:t>Poder Ejecutivo del Estado, al Congreso del Estado y al Consejo de la Judicatura del Poder  Judicial</w:t>
      </w:r>
      <w:r w:rsidR="004709B5" w:rsidRPr="004709B5">
        <w:rPr>
          <w:rFonts w:ascii="Century Gothic" w:hAnsi="Century Gothic"/>
          <w:b/>
        </w:rPr>
        <w:t xml:space="preserve"> del Estado, para su </w:t>
      </w:r>
      <w:r w:rsidR="004709B5" w:rsidRPr="00724553">
        <w:rPr>
          <w:rFonts w:ascii="Century Gothic" w:hAnsi="Century Gothic"/>
          <w:b/>
        </w:rPr>
        <w:t xml:space="preserve">conocimiento </w:t>
      </w:r>
      <w:r w:rsidR="00724553" w:rsidRPr="00724553">
        <w:rPr>
          <w:rFonts w:ascii="Century Gothic" w:hAnsi="Century Gothic"/>
          <w:b/>
        </w:rPr>
        <w:t xml:space="preserve">la manifestación expresa </w:t>
      </w:r>
      <w:r w:rsidR="00864D75">
        <w:rPr>
          <w:rFonts w:ascii="Century Gothic" w:hAnsi="Century Gothic"/>
          <w:b/>
        </w:rPr>
        <w:t>de dejar el cargo de Magistrada supernumeraria en funciones de Numeraria</w:t>
      </w:r>
      <w:r w:rsidR="00724553" w:rsidRPr="00724553">
        <w:rPr>
          <w:rFonts w:ascii="Century Gothic" w:hAnsi="Century Gothic"/>
          <w:b/>
        </w:rPr>
        <w:t xml:space="preserve"> la Magistrada María Elena Palomino Reyna, en </w:t>
      </w:r>
      <w:r w:rsidR="00864D75">
        <w:rPr>
          <w:rFonts w:ascii="Century Gothic" w:hAnsi="Century Gothic"/>
          <w:b/>
        </w:rPr>
        <w:t>su</w:t>
      </w:r>
      <w:r w:rsidR="00724553" w:rsidRPr="00724553">
        <w:rPr>
          <w:rFonts w:ascii="Century Gothic" w:hAnsi="Century Gothic"/>
          <w:b/>
        </w:rPr>
        <w:t xml:space="preserve"> escrito de cuenta,</w:t>
      </w:r>
      <w:r w:rsidR="00864D75">
        <w:rPr>
          <w:rFonts w:ascii="Century Gothic" w:hAnsi="Century Gothic"/>
          <w:b/>
        </w:rPr>
        <w:t xml:space="preserve"> lo anterior para</w:t>
      </w:r>
      <w:r w:rsidR="004709B5" w:rsidRPr="004709B5">
        <w:rPr>
          <w:rFonts w:ascii="Century Gothic" w:hAnsi="Century Gothic"/>
          <w:b/>
        </w:rPr>
        <w:t xml:space="preserve"> efectos legales y administrativos a que haya lugar, respectivamente. - - - - - - - - - - - - - - - - - - - - - - - - - - - - - - -</w:t>
      </w:r>
      <w:r w:rsidR="00864D75">
        <w:rPr>
          <w:rFonts w:ascii="Century Gothic" w:hAnsi="Century Gothic"/>
          <w:b/>
        </w:rPr>
        <w:t xml:space="preserve"> - - - - </w:t>
      </w:r>
      <w:r w:rsidR="004709B5" w:rsidRPr="004709B5">
        <w:rPr>
          <w:rFonts w:ascii="Century Gothic" w:hAnsi="Century Gothic"/>
          <w:b/>
        </w:rPr>
        <w:t xml:space="preserve"> </w:t>
      </w:r>
      <w:r w:rsidR="008A267B">
        <w:rPr>
          <w:rFonts w:ascii="Century Gothic" w:hAnsi="Century Gothic"/>
          <w:b/>
        </w:rPr>
        <w:t xml:space="preserve"> </w:t>
      </w:r>
      <w:r w:rsidR="004709B5" w:rsidRPr="004709B5">
        <w:rPr>
          <w:rFonts w:ascii="Century Gothic" w:hAnsi="Century Gothic"/>
          <w:b/>
        </w:rPr>
        <w:t xml:space="preserve"> </w:t>
      </w:r>
    </w:p>
    <w:p w14:paraId="139D7B22" w14:textId="3487E503" w:rsidR="00EB3B77" w:rsidRDefault="000D258C" w:rsidP="00EB3B77">
      <w:pPr>
        <w:pStyle w:val="Textoindependiente3"/>
        <w:spacing w:line="514" w:lineRule="auto"/>
        <w:rPr>
          <w:rFonts w:ascii="Century Gothic" w:hAnsi="Century Gothic"/>
          <w:sz w:val="24"/>
          <w:szCs w:val="24"/>
        </w:rPr>
      </w:pPr>
      <w:r>
        <w:rPr>
          <w:rFonts w:ascii="Century Gothic" w:hAnsi="Century Gothic"/>
          <w:sz w:val="24"/>
          <w:szCs w:val="24"/>
        </w:rPr>
        <w:t>LA SECRETARIA GENERAL HACE CONSTAR QUE SIENDO LAS 12:03 DOCE HORAS CON TRE</w:t>
      </w:r>
      <w:r w:rsidR="000D1F96">
        <w:rPr>
          <w:rFonts w:ascii="Century Gothic" w:hAnsi="Century Gothic"/>
          <w:sz w:val="24"/>
          <w:szCs w:val="24"/>
        </w:rPr>
        <w:t>S</w:t>
      </w:r>
      <w:r>
        <w:rPr>
          <w:rFonts w:ascii="Century Gothic" w:hAnsi="Century Gothic"/>
          <w:sz w:val="24"/>
          <w:szCs w:val="24"/>
        </w:rPr>
        <w:t xml:space="preserve"> MINUTOS SE ACUERDA TOMA</w:t>
      </w:r>
      <w:r w:rsidR="00864D75">
        <w:rPr>
          <w:rFonts w:ascii="Century Gothic" w:hAnsi="Century Gothic"/>
          <w:sz w:val="24"/>
          <w:szCs w:val="24"/>
        </w:rPr>
        <w:t xml:space="preserve">R PARA </w:t>
      </w:r>
      <w:r w:rsidR="00864D75">
        <w:rPr>
          <w:rFonts w:ascii="Century Gothic" w:hAnsi="Century Gothic"/>
          <w:sz w:val="24"/>
          <w:szCs w:val="24"/>
        </w:rPr>
        <w:lastRenderedPageBreak/>
        <w:t>CONOCIMIENTO LA VOLUNTAD</w:t>
      </w:r>
      <w:r>
        <w:rPr>
          <w:rFonts w:ascii="Century Gothic" w:hAnsi="Century Gothic"/>
          <w:sz w:val="24"/>
          <w:szCs w:val="24"/>
        </w:rPr>
        <w:t xml:space="preserve"> E</w:t>
      </w:r>
      <w:r w:rsidR="0063742A">
        <w:rPr>
          <w:rFonts w:ascii="Century Gothic" w:hAnsi="Century Gothic"/>
          <w:sz w:val="24"/>
          <w:szCs w:val="24"/>
        </w:rPr>
        <w:t>X</w:t>
      </w:r>
      <w:r>
        <w:rPr>
          <w:rFonts w:ascii="Century Gothic" w:hAnsi="Century Gothic"/>
          <w:sz w:val="24"/>
          <w:szCs w:val="24"/>
        </w:rPr>
        <w:t>PRESA DE LA MAGISTRADA MARÍA ELENA PALOMINO REYNA DE SEPARASE DEL CARGO DE MAGI</w:t>
      </w:r>
      <w:r w:rsidR="00864D75">
        <w:rPr>
          <w:rFonts w:ascii="Century Gothic" w:hAnsi="Century Gothic"/>
          <w:sz w:val="24"/>
          <w:szCs w:val="24"/>
        </w:rPr>
        <w:t xml:space="preserve">STRADO </w:t>
      </w:r>
      <w:r w:rsidR="0063742A">
        <w:rPr>
          <w:rFonts w:ascii="Century Gothic" w:hAnsi="Century Gothic"/>
          <w:sz w:val="24"/>
          <w:szCs w:val="24"/>
        </w:rPr>
        <w:t xml:space="preserve">AL SURTIRSE LA HIPÓTESIS CONTEMPLADA </w:t>
      </w:r>
      <w:r>
        <w:rPr>
          <w:rFonts w:ascii="Century Gothic" w:hAnsi="Century Gothic"/>
          <w:sz w:val="24"/>
          <w:szCs w:val="24"/>
        </w:rPr>
        <w:t>EN EL NUMERAL 97, P</w:t>
      </w:r>
      <w:r w:rsidR="00864D75">
        <w:rPr>
          <w:rFonts w:ascii="Century Gothic" w:hAnsi="Century Gothic"/>
          <w:sz w:val="24"/>
          <w:szCs w:val="24"/>
        </w:rPr>
        <w:t>Á</w:t>
      </w:r>
      <w:r>
        <w:rPr>
          <w:rFonts w:ascii="Century Gothic" w:hAnsi="Century Gothic"/>
          <w:sz w:val="24"/>
          <w:szCs w:val="24"/>
        </w:rPr>
        <w:t>RRAFO TERCERO DE LA CONSTITUCIÓN POÍTICA DEL ESTADO</w:t>
      </w:r>
      <w:r w:rsidR="0063742A">
        <w:rPr>
          <w:rFonts w:ascii="Century Gothic" w:hAnsi="Century Gothic"/>
          <w:sz w:val="24"/>
          <w:szCs w:val="24"/>
        </w:rPr>
        <w:t xml:space="preserve"> LIBRE Y SOBERANO</w:t>
      </w:r>
      <w:r>
        <w:rPr>
          <w:rFonts w:ascii="Century Gothic" w:hAnsi="Century Gothic"/>
          <w:sz w:val="24"/>
          <w:szCs w:val="24"/>
        </w:rPr>
        <w:t xml:space="preserve"> DE SAN LUIS POTOSÍ.</w:t>
      </w:r>
      <w:r w:rsidR="00864D75">
        <w:rPr>
          <w:rFonts w:ascii="Century Gothic" w:hAnsi="Century Gothic"/>
          <w:sz w:val="24"/>
          <w:szCs w:val="24"/>
        </w:rPr>
        <w:t xml:space="preserve"> - - </w:t>
      </w:r>
      <w:r w:rsidR="005D3CE9">
        <w:rPr>
          <w:rFonts w:ascii="Century Gothic" w:hAnsi="Century Gothic"/>
          <w:sz w:val="24"/>
          <w:szCs w:val="24"/>
        </w:rPr>
        <w:t xml:space="preserve">- - - - - - - - - - - - - - </w:t>
      </w:r>
      <w:r w:rsidR="00864D75">
        <w:rPr>
          <w:rFonts w:ascii="Century Gothic" w:hAnsi="Century Gothic"/>
          <w:sz w:val="24"/>
          <w:szCs w:val="24"/>
        </w:rPr>
        <w:t xml:space="preserve"> </w:t>
      </w:r>
      <w:r w:rsidR="0063742A">
        <w:rPr>
          <w:rFonts w:ascii="Century Gothic" w:hAnsi="Century Gothic"/>
          <w:sz w:val="24"/>
          <w:szCs w:val="24"/>
        </w:rPr>
        <w:t xml:space="preserve">  </w:t>
      </w:r>
    </w:p>
    <w:p w14:paraId="5EA12872" w14:textId="1E956F33" w:rsidR="004B64E3" w:rsidRPr="00BA22CE" w:rsidRDefault="004B64E3" w:rsidP="00EB3B77">
      <w:pPr>
        <w:pStyle w:val="Textoindependiente3"/>
        <w:spacing w:line="514" w:lineRule="auto"/>
        <w:rPr>
          <w:rFonts w:ascii="Century Gothic" w:hAnsi="Century Gothic"/>
          <w:b/>
          <w:sz w:val="24"/>
          <w:szCs w:val="24"/>
        </w:rPr>
      </w:pPr>
      <w:r>
        <w:rPr>
          <w:rFonts w:ascii="Century Gothic" w:hAnsi="Century Gothic"/>
          <w:sz w:val="24"/>
          <w:szCs w:val="24"/>
        </w:rPr>
        <w:t xml:space="preserve">En torno a diverso asunto el </w:t>
      </w:r>
      <w:r>
        <w:rPr>
          <w:rFonts w:ascii="Century Gothic" w:hAnsi="Century Gothic"/>
          <w:b/>
          <w:sz w:val="24"/>
          <w:szCs w:val="24"/>
        </w:rPr>
        <w:t>Magistrado Juan Paulo Almazán Cue</w:t>
      </w:r>
      <w:r>
        <w:rPr>
          <w:rFonts w:ascii="Century Gothic" w:hAnsi="Century Gothic"/>
          <w:sz w:val="24"/>
          <w:szCs w:val="24"/>
        </w:rPr>
        <w:t xml:space="preserve">, expone: “Sería otro tema distinto, gracias Presidenta, lo hago en asuntos generales por la importancia que tiene la impartición de justicia pronta y expedita, siendo, si me lo permiten voy a dar lectura a un oficio que </w:t>
      </w:r>
      <w:r w:rsidR="00E36C41">
        <w:rPr>
          <w:rFonts w:ascii="Century Gothic" w:hAnsi="Century Gothic"/>
          <w:sz w:val="24"/>
          <w:szCs w:val="24"/>
        </w:rPr>
        <w:t xml:space="preserve">me </w:t>
      </w:r>
      <w:r>
        <w:rPr>
          <w:rFonts w:ascii="Century Gothic" w:hAnsi="Century Gothic"/>
          <w:sz w:val="24"/>
          <w:szCs w:val="24"/>
        </w:rPr>
        <w:t>hizo favor de</w:t>
      </w:r>
      <w:r w:rsidR="00E36C41">
        <w:rPr>
          <w:rFonts w:ascii="Century Gothic" w:hAnsi="Century Gothic"/>
          <w:sz w:val="24"/>
          <w:szCs w:val="24"/>
        </w:rPr>
        <w:t xml:space="preserve"> hacerme</w:t>
      </w:r>
      <w:r>
        <w:rPr>
          <w:rFonts w:ascii="Century Gothic" w:hAnsi="Century Gothic"/>
          <w:sz w:val="24"/>
          <w:szCs w:val="24"/>
        </w:rPr>
        <w:t xml:space="preserve"> llegar la Magistrada Presidenta en la semana, pero sobre todo para plantear una excusa y en todo caso, se pueda dar trámite a un asunto jurisdiccional, que incluso yo ya estaba por presentar a este Cuerpo Colegiado y es por ello que lo hago </w:t>
      </w:r>
      <w:r w:rsidR="00E36C41">
        <w:rPr>
          <w:rFonts w:ascii="Century Gothic" w:hAnsi="Century Gothic"/>
          <w:sz w:val="24"/>
          <w:szCs w:val="24"/>
        </w:rPr>
        <w:t xml:space="preserve">en este momento </w:t>
      </w:r>
      <w:r>
        <w:rPr>
          <w:rFonts w:ascii="Century Gothic" w:hAnsi="Century Gothic"/>
          <w:sz w:val="24"/>
          <w:szCs w:val="24"/>
        </w:rPr>
        <w:t xml:space="preserve">del conocimiento de todos, el día martes 13 trece de julio, siendo las once horas con cincuenta minutos, se me hizo llegar el oficio </w:t>
      </w:r>
      <w:r w:rsidRPr="000D1F96">
        <w:rPr>
          <w:rFonts w:ascii="Century Gothic" w:hAnsi="Century Gothic"/>
          <w:sz w:val="24"/>
          <w:szCs w:val="24"/>
        </w:rPr>
        <w:t>40</w:t>
      </w:r>
      <w:r w:rsidR="000D1F96" w:rsidRPr="000D1F96">
        <w:rPr>
          <w:rFonts w:ascii="Century Gothic" w:hAnsi="Century Gothic"/>
          <w:sz w:val="24"/>
          <w:szCs w:val="24"/>
        </w:rPr>
        <w:t>99</w:t>
      </w:r>
      <w:r w:rsidRPr="000D1F96">
        <w:rPr>
          <w:rFonts w:ascii="Century Gothic" w:hAnsi="Century Gothic"/>
          <w:sz w:val="24"/>
          <w:szCs w:val="24"/>
        </w:rPr>
        <w:t>,</w:t>
      </w:r>
      <w:r>
        <w:rPr>
          <w:rFonts w:ascii="Century Gothic" w:hAnsi="Century Gothic"/>
          <w:sz w:val="24"/>
          <w:szCs w:val="24"/>
        </w:rPr>
        <w:t xml:space="preserve"> signado por la Magistrada Presidenta en relación a un </w:t>
      </w:r>
      <w:r w:rsidR="00E36C41">
        <w:rPr>
          <w:rFonts w:ascii="Century Gothic" w:hAnsi="Century Gothic"/>
          <w:sz w:val="24"/>
          <w:szCs w:val="24"/>
        </w:rPr>
        <w:t>escrito</w:t>
      </w:r>
      <w:r>
        <w:rPr>
          <w:rFonts w:ascii="Century Gothic" w:hAnsi="Century Gothic"/>
          <w:sz w:val="24"/>
          <w:szCs w:val="24"/>
        </w:rPr>
        <w:t xml:space="preserve"> signado por </w:t>
      </w:r>
      <w:r w:rsidR="005D3CE9">
        <w:rPr>
          <w:rFonts w:ascii="Century Gothic" w:hAnsi="Century Gothic"/>
          <w:b/>
          <w:sz w:val="24"/>
          <w:szCs w:val="24"/>
        </w:rPr>
        <w:t>ELIMINADO</w:t>
      </w:r>
      <w:r>
        <w:rPr>
          <w:rFonts w:ascii="Century Gothic" w:hAnsi="Century Gothic"/>
          <w:sz w:val="24"/>
          <w:szCs w:val="24"/>
        </w:rPr>
        <w:t xml:space="preserve">, en su carácter de mandatario judicial de </w:t>
      </w:r>
      <w:r w:rsidR="005D3CE9">
        <w:rPr>
          <w:rFonts w:ascii="Century Gothic" w:hAnsi="Century Gothic"/>
          <w:b/>
          <w:sz w:val="24"/>
          <w:szCs w:val="24"/>
        </w:rPr>
        <w:t>ELIMINADO</w:t>
      </w:r>
      <w:r>
        <w:rPr>
          <w:rFonts w:ascii="Century Gothic" w:hAnsi="Century Gothic"/>
          <w:sz w:val="24"/>
          <w:szCs w:val="24"/>
        </w:rPr>
        <w:t>, representante común de la parte actora en el juicio ordinario civil 1435/2014, del índice del Juzgado Primero Civil, al efecto cabe aclarar que este asunto fue turnado a su servidor el día lunes veintiocho de junio del presente año y de una revisión inmediata de los autos que integraban la queja respectiva, me percat</w:t>
      </w:r>
      <w:r w:rsidR="00BA22CE">
        <w:rPr>
          <w:rFonts w:ascii="Century Gothic" w:hAnsi="Century Gothic"/>
          <w:sz w:val="24"/>
          <w:szCs w:val="24"/>
        </w:rPr>
        <w:t>é</w:t>
      </w:r>
      <w:r>
        <w:rPr>
          <w:rFonts w:ascii="Century Gothic" w:hAnsi="Century Gothic"/>
          <w:sz w:val="24"/>
          <w:szCs w:val="24"/>
        </w:rPr>
        <w:t xml:space="preserve"> que venían incompletas las copias y se devolvieron los autos a Presidencia, el día uno de ju</w:t>
      </w:r>
      <w:r w:rsidR="00735895">
        <w:rPr>
          <w:rFonts w:ascii="Century Gothic" w:hAnsi="Century Gothic"/>
          <w:sz w:val="24"/>
          <w:szCs w:val="24"/>
        </w:rPr>
        <w:t>l</w:t>
      </w:r>
      <w:r>
        <w:rPr>
          <w:rFonts w:ascii="Century Gothic" w:hAnsi="Century Gothic"/>
          <w:sz w:val="24"/>
          <w:szCs w:val="24"/>
        </w:rPr>
        <w:t xml:space="preserve">io para solicitar al Juez el envío </w:t>
      </w:r>
      <w:r>
        <w:rPr>
          <w:rFonts w:ascii="Century Gothic" w:hAnsi="Century Gothic"/>
          <w:sz w:val="24"/>
          <w:szCs w:val="24"/>
        </w:rPr>
        <w:lastRenderedPageBreak/>
        <w:t xml:space="preserve">de los tomos completos que integran el expediente, mismos que nos fueron devueltos el día nueve de julio y es el día trece del mismo mes y año que se presenta un escrito, el escrito que refiero, </w:t>
      </w:r>
      <w:r w:rsidR="00BA22CE">
        <w:rPr>
          <w:rFonts w:ascii="Century Gothic" w:hAnsi="Century Gothic"/>
          <w:sz w:val="24"/>
          <w:szCs w:val="24"/>
        </w:rPr>
        <w:t xml:space="preserve">es decir </w:t>
      </w:r>
      <w:r>
        <w:rPr>
          <w:rFonts w:ascii="Century Gothic" w:hAnsi="Century Gothic"/>
          <w:sz w:val="24"/>
          <w:szCs w:val="24"/>
        </w:rPr>
        <w:t>donde el abogado plantea, ya sea una recusación o una excusa en mi persona, si bien es cierto</w:t>
      </w:r>
      <w:r w:rsidR="00BA22CE">
        <w:rPr>
          <w:rFonts w:ascii="Century Gothic" w:hAnsi="Century Gothic"/>
          <w:sz w:val="24"/>
          <w:szCs w:val="24"/>
        </w:rPr>
        <w:t>,</w:t>
      </w:r>
      <w:r>
        <w:rPr>
          <w:rFonts w:ascii="Century Gothic" w:hAnsi="Century Gothic"/>
          <w:sz w:val="24"/>
          <w:szCs w:val="24"/>
        </w:rPr>
        <w:t xml:space="preserve"> no se surtía ninguna de las hipótesis que establece en el escrito, hoy después de la presentación del escrito sí se surtiría en mi persona la hipótesis </w:t>
      </w:r>
      <w:r w:rsidR="00735895">
        <w:rPr>
          <w:rFonts w:ascii="Century Gothic" w:hAnsi="Century Gothic"/>
          <w:sz w:val="24"/>
          <w:szCs w:val="24"/>
        </w:rPr>
        <w:t xml:space="preserve">sobrevendría la hipótesis </w:t>
      </w:r>
      <w:r>
        <w:rPr>
          <w:rFonts w:ascii="Century Gothic" w:hAnsi="Century Gothic"/>
          <w:sz w:val="24"/>
          <w:szCs w:val="24"/>
        </w:rPr>
        <w:t>contemplada en el artículo 169, fracción VI del Código de Procedimientos Civiles del Estado, entonces en relación al asunto en específico, que deriva del Toca 200-20, yo pediría que se calificara la excusa por parte de su servidor, por el contenido ya expre</w:t>
      </w:r>
      <w:r w:rsidR="000D1F96">
        <w:rPr>
          <w:rFonts w:ascii="Century Gothic" w:hAnsi="Century Gothic"/>
          <w:sz w:val="24"/>
          <w:szCs w:val="24"/>
        </w:rPr>
        <w:t>so de la fracción VI, que habla</w:t>
      </w:r>
      <w:r>
        <w:rPr>
          <w:rFonts w:ascii="Century Gothic" w:hAnsi="Century Gothic"/>
          <w:sz w:val="24"/>
          <w:szCs w:val="24"/>
        </w:rPr>
        <w:t xml:space="preserve"> en su caso</w:t>
      </w:r>
      <w:r w:rsidR="000D1F96">
        <w:rPr>
          <w:rFonts w:ascii="Century Gothic" w:hAnsi="Century Gothic"/>
          <w:sz w:val="24"/>
          <w:szCs w:val="24"/>
        </w:rPr>
        <w:t>,</w:t>
      </w:r>
      <w:r>
        <w:rPr>
          <w:rFonts w:ascii="Century Gothic" w:hAnsi="Century Gothic"/>
          <w:sz w:val="24"/>
          <w:szCs w:val="24"/>
        </w:rPr>
        <w:t xml:space="preserve"> de la animadversión por el citado profesionista, entonces en ese sentido pediría a este Pleno si tuvieran a bien calificar la respectiva excusa, para que se pudiera turnar de manera inmediata el expediente a diverso Magistrado, es cuanto Presidenta”. “¿El fundamento de su excusa Magistrado?”, pregunta la </w:t>
      </w:r>
      <w:r>
        <w:rPr>
          <w:rFonts w:ascii="Century Gothic" w:hAnsi="Century Gothic"/>
          <w:b/>
          <w:sz w:val="24"/>
          <w:szCs w:val="24"/>
        </w:rPr>
        <w:t>Magistrada Olga Regina García López</w:t>
      </w:r>
      <w:r>
        <w:rPr>
          <w:rFonts w:ascii="Century Gothic" w:hAnsi="Century Gothic"/>
          <w:sz w:val="24"/>
          <w:szCs w:val="24"/>
        </w:rPr>
        <w:t xml:space="preserve">. “169, fracción VI del Código de Procedimientos Civiles”, señala el </w:t>
      </w:r>
      <w:r>
        <w:rPr>
          <w:rFonts w:ascii="Century Gothic" w:hAnsi="Century Gothic"/>
          <w:b/>
          <w:sz w:val="24"/>
          <w:szCs w:val="24"/>
        </w:rPr>
        <w:t>Magistrado Juan Paulo Almazán Cue</w:t>
      </w:r>
      <w:r>
        <w:rPr>
          <w:rFonts w:ascii="Century Gothic" w:hAnsi="Century Gothic"/>
          <w:sz w:val="24"/>
          <w:szCs w:val="24"/>
        </w:rPr>
        <w:t xml:space="preserve">. “El número es”, dice la </w:t>
      </w:r>
      <w:r>
        <w:rPr>
          <w:rFonts w:ascii="Century Gothic" w:hAnsi="Century Gothic"/>
          <w:b/>
          <w:sz w:val="24"/>
          <w:szCs w:val="24"/>
        </w:rPr>
        <w:t>Magistrada Olga Regina García López</w:t>
      </w:r>
      <w:r>
        <w:rPr>
          <w:rFonts w:ascii="Century Gothic" w:hAnsi="Century Gothic"/>
          <w:sz w:val="24"/>
          <w:szCs w:val="24"/>
        </w:rPr>
        <w:t>. “El toca es el 200-20, formado con motivo del recu</w:t>
      </w:r>
      <w:r w:rsidR="00BA22CE">
        <w:rPr>
          <w:rFonts w:ascii="Century Gothic" w:hAnsi="Century Gothic"/>
          <w:sz w:val="24"/>
          <w:szCs w:val="24"/>
        </w:rPr>
        <w:t>r</w:t>
      </w:r>
      <w:r>
        <w:rPr>
          <w:rFonts w:ascii="Century Gothic" w:hAnsi="Century Gothic"/>
          <w:sz w:val="24"/>
          <w:szCs w:val="24"/>
        </w:rPr>
        <w:t xml:space="preserve">so de queja promovido por </w:t>
      </w:r>
      <w:r w:rsidR="005D3CE9">
        <w:rPr>
          <w:rFonts w:ascii="Century Gothic" w:hAnsi="Century Gothic"/>
          <w:b/>
          <w:sz w:val="24"/>
          <w:szCs w:val="24"/>
        </w:rPr>
        <w:t>ELIMINADO</w:t>
      </w:r>
      <w:r>
        <w:rPr>
          <w:rFonts w:ascii="Century Gothic" w:hAnsi="Century Gothic"/>
          <w:sz w:val="24"/>
          <w:szCs w:val="24"/>
        </w:rPr>
        <w:t xml:space="preserve">”, menciona el </w:t>
      </w:r>
      <w:r>
        <w:rPr>
          <w:rFonts w:ascii="Century Gothic" w:hAnsi="Century Gothic"/>
          <w:b/>
          <w:sz w:val="24"/>
          <w:szCs w:val="24"/>
        </w:rPr>
        <w:t>Magistrado Juan Paulo Almazán Cue</w:t>
      </w:r>
      <w:r w:rsidR="000D1F96">
        <w:rPr>
          <w:rFonts w:ascii="Century Gothic" w:hAnsi="Century Gothic"/>
          <w:b/>
          <w:sz w:val="24"/>
          <w:szCs w:val="24"/>
        </w:rPr>
        <w:t>,</w:t>
      </w:r>
      <w:r>
        <w:rPr>
          <w:rFonts w:ascii="Century Gothic" w:hAnsi="Century Gothic"/>
          <w:sz w:val="24"/>
          <w:szCs w:val="24"/>
        </w:rPr>
        <w:t xml:space="preserve"> </w:t>
      </w:r>
      <w:r w:rsidR="000D1F96">
        <w:rPr>
          <w:rFonts w:ascii="Century Gothic" w:hAnsi="Century Gothic"/>
          <w:sz w:val="24"/>
          <w:szCs w:val="24"/>
        </w:rPr>
        <w:t>“</w:t>
      </w:r>
      <w:r>
        <w:rPr>
          <w:rFonts w:ascii="Century Gothic" w:hAnsi="Century Gothic"/>
          <w:sz w:val="24"/>
          <w:szCs w:val="24"/>
        </w:rPr>
        <w:t xml:space="preserve">contra el proveído pronunciado en 12 doce de noviembre de 2020 dos mil veinte, en el expediente 1435/2014, relativo al juicio ordinario civil por rescisión de contrato, promovido por </w:t>
      </w:r>
      <w:r w:rsidR="005D3CE9">
        <w:rPr>
          <w:rFonts w:ascii="Century Gothic" w:hAnsi="Century Gothic"/>
          <w:b/>
          <w:sz w:val="24"/>
          <w:szCs w:val="24"/>
        </w:rPr>
        <w:t>ELIMINADO</w:t>
      </w:r>
      <w:r w:rsidR="005D3CE9">
        <w:rPr>
          <w:rFonts w:ascii="Century Gothic" w:hAnsi="Century Gothic"/>
          <w:sz w:val="24"/>
          <w:szCs w:val="24"/>
        </w:rPr>
        <w:t xml:space="preserve"> </w:t>
      </w:r>
      <w:r>
        <w:rPr>
          <w:rFonts w:ascii="Century Gothic" w:hAnsi="Century Gothic"/>
          <w:sz w:val="24"/>
          <w:szCs w:val="24"/>
        </w:rPr>
        <w:t xml:space="preserve">y </w:t>
      </w:r>
      <w:r w:rsidR="005D3CE9">
        <w:rPr>
          <w:rFonts w:ascii="Century Gothic" w:hAnsi="Century Gothic"/>
          <w:b/>
          <w:sz w:val="24"/>
          <w:szCs w:val="24"/>
        </w:rPr>
        <w:lastRenderedPageBreak/>
        <w:t>ELIMINADO</w:t>
      </w:r>
      <w:r>
        <w:rPr>
          <w:rFonts w:ascii="Century Gothic" w:hAnsi="Century Gothic"/>
          <w:sz w:val="24"/>
          <w:szCs w:val="24"/>
        </w:rPr>
        <w:t xml:space="preserve">, en contra de </w:t>
      </w:r>
      <w:r w:rsidR="005D3CE9">
        <w:rPr>
          <w:rFonts w:ascii="Century Gothic" w:hAnsi="Century Gothic"/>
          <w:b/>
          <w:sz w:val="24"/>
          <w:szCs w:val="24"/>
        </w:rPr>
        <w:t>ELIMINADO</w:t>
      </w:r>
      <w:r>
        <w:rPr>
          <w:rFonts w:ascii="Century Gothic" w:hAnsi="Century Gothic"/>
          <w:sz w:val="24"/>
          <w:szCs w:val="24"/>
        </w:rPr>
        <w:t xml:space="preserve"> y </w:t>
      </w:r>
      <w:r w:rsidR="005D3CE9">
        <w:rPr>
          <w:rFonts w:ascii="Century Gothic" w:hAnsi="Century Gothic"/>
          <w:b/>
          <w:sz w:val="24"/>
          <w:szCs w:val="24"/>
        </w:rPr>
        <w:t>ELIMINADO</w:t>
      </w:r>
      <w:r>
        <w:rPr>
          <w:rFonts w:ascii="Century Gothic" w:hAnsi="Century Gothic"/>
          <w:sz w:val="24"/>
          <w:szCs w:val="24"/>
        </w:rPr>
        <w:t xml:space="preserve"> y codemandados, gracias”. “En ese sentido</w:t>
      </w:r>
      <w:r w:rsidR="00BA22CE">
        <w:rPr>
          <w:rFonts w:ascii="Century Gothic" w:hAnsi="Century Gothic"/>
          <w:sz w:val="24"/>
          <w:szCs w:val="24"/>
        </w:rPr>
        <w:t xml:space="preserve">”, manifiesta la </w:t>
      </w:r>
      <w:r w:rsidR="00BA22CE">
        <w:rPr>
          <w:rFonts w:ascii="Century Gothic" w:hAnsi="Century Gothic"/>
          <w:b/>
          <w:sz w:val="24"/>
          <w:szCs w:val="24"/>
        </w:rPr>
        <w:t xml:space="preserve">Magistrada Olga Regina García López, </w:t>
      </w:r>
      <w:r>
        <w:rPr>
          <w:rFonts w:ascii="Century Gothic" w:hAnsi="Century Gothic"/>
          <w:sz w:val="24"/>
          <w:szCs w:val="24"/>
        </w:rPr>
        <w:t xml:space="preserve"> </w:t>
      </w:r>
      <w:r w:rsidR="000D1F96">
        <w:rPr>
          <w:rFonts w:ascii="Century Gothic" w:hAnsi="Century Gothic"/>
          <w:sz w:val="24"/>
          <w:szCs w:val="24"/>
        </w:rPr>
        <w:t>“</w:t>
      </w:r>
      <w:r>
        <w:rPr>
          <w:rFonts w:ascii="Century Gothic" w:hAnsi="Century Gothic"/>
          <w:sz w:val="24"/>
          <w:szCs w:val="24"/>
        </w:rPr>
        <w:t>someto a su consideración la excusa planteada por el Magistrado Juan Paulo Almazán Cue, en el toca 200-20,</w:t>
      </w:r>
      <w:r w:rsidRPr="00747BF2">
        <w:rPr>
          <w:rFonts w:ascii="Century Gothic" w:hAnsi="Century Gothic"/>
          <w:sz w:val="24"/>
          <w:szCs w:val="24"/>
        </w:rPr>
        <w:t xml:space="preserve"> </w:t>
      </w:r>
      <w:r>
        <w:rPr>
          <w:rFonts w:ascii="Century Gothic" w:hAnsi="Century Gothic"/>
          <w:sz w:val="24"/>
          <w:szCs w:val="24"/>
        </w:rPr>
        <w:t xml:space="preserve">con fundamento en el artículo 169, fracción IV”, “Fracción VI”, </w:t>
      </w:r>
      <w:r w:rsidR="00BA22CE">
        <w:rPr>
          <w:rFonts w:ascii="Century Gothic" w:hAnsi="Century Gothic"/>
          <w:sz w:val="24"/>
          <w:szCs w:val="24"/>
        </w:rPr>
        <w:t>precisa</w:t>
      </w:r>
      <w:r>
        <w:rPr>
          <w:rFonts w:ascii="Century Gothic" w:hAnsi="Century Gothic"/>
          <w:sz w:val="24"/>
          <w:szCs w:val="24"/>
        </w:rPr>
        <w:t xml:space="preserve"> el </w:t>
      </w:r>
      <w:r>
        <w:rPr>
          <w:rFonts w:ascii="Century Gothic" w:hAnsi="Century Gothic"/>
          <w:b/>
          <w:sz w:val="24"/>
          <w:szCs w:val="24"/>
        </w:rPr>
        <w:t>Magistrado Juan Paulo Almazán Cue</w:t>
      </w:r>
      <w:r>
        <w:rPr>
          <w:rFonts w:ascii="Century Gothic" w:hAnsi="Century Gothic"/>
          <w:sz w:val="24"/>
          <w:szCs w:val="24"/>
        </w:rPr>
        <w:t xml:space="preserve">. “Fracción VI del Código de Procedimientos Civiles del Estado, quien se encuentre a favor de dicha excusa, favor de levantar la mano en este momento, creo que ya no habría razón de votarla, si contó los votos” manifiesta la </w:t>
      </w:r>
      <w:r>
        <w:rPr>
          <w:rFonts w:ascii="Century Gothic" w:hAnsi="Century Gothic"/>
          <w:b/>
          <w:sz w:val="24"/>
          <w:szCs w:val="24"/>
        </w:rPr>
        <w:t>Magistrada Olga Regina García López</w:t>
      </w:r>
      <w:r>
        <w:rPr>
          <w:rFonts w:ascii="Century Gothic" w:hAnsi="Century Gothic"/>
          <w:sz w:val="24"/>
          <w:szCs w:val="24"/>
        </w:rPr>
        <w:t xml:space="preserve">. “Sí”, dice la </w:t>
      </w:r>
      <w:r>
        <w:rPr>
          <w:rFonts w:ascii="Century Gothic" w:hAnsi="Century Gothic"/>
          <w:b/>
          <w:sz w:val="24"/>
          <w:szCs w:val="24"/>
        </w:rPr>
        <w:t>licenciada Ma. del Rosario Torres Mancilla. “</w:t>
      </w:r>
      <w:r>
        <w:rPr>
          <w:rFonts w:ascii="Century Gothic" w:hAnsi="Century Gothic"/>
          <w:sz w:val="24"/>
          <w:szCs w:val="24"/>
        </w:rPr>
        <w:t xml:space="preserve">Entonces por unanimidad de votos, gracias, si no hay algún otro asunto”, refiere la </w:t>
      </w:r>
      <w:r>
        <w:rPr>
          <w:rFonts w:ascii="Century Gothic" w:hAnsi="Century Gothic"/>
          <w:b/>
          <w:sz w:val="24"/>
          <w:szCs w:val="24"/>
        </w:rPr>
        <w:t>Magistrada Olga Regina García López</w:t>
      </w:r>
      <w:r>
        <w:rPr>
          <w:rFonts w:ascii="Century Gothic" w:hAnsi="Century Gothic"/>
          <w:sz w:val="24"/>
          <w:szCs w:val="24"/>
        </w:rPr>
        <w:t xml:space="preserve">. </w:t>
      </w:r>
      <w:r w:rsidR="00BA22CE" w:rsidRPr="00BA22CE">
        <w:rPr>
          <w:rFonts w:ascii="Century Gothic" w:hAnsi="Century Gothic"/>
          <w:b/>
          <w:sz w:val="24"/>
          <w:szCs w:val="24"/>
        </w:rPr>
        <w:t>Atento a ello, por unanimidad de votos</w:t>
      </w:r>
      <w:r w:rsidR="000D1F96">
        <w:rPr>
          <w:rFonts w:ascii="Century Gothic" w:hAnsi="Century Gothic"/>
          <w:b/>
          <w:sz w:val="24"/>
          <w:szCs w:val="24"/>
        </w:rPr>
        <w:t xml:space="preserve"> de los presentes,</w:t>
      </w:r>
      <w:r w:rsidR="00BA22CE" w:rsidRPr="00BA22CE">
        <w:rPr>
          <w:rFonts w:ascii="Century Gothic" w:hAnsi="Century Gothic"/>
          <w:b/>
          <w:sz w:val="24"/>
          <w:szCs w:val="24"/>
        </w:rPr>
        <w:t xml:space="preserve"> se aprueba la excusa del Magistrado Juan Paulo Almazán Cue, y se ordena turnar el referido recurso de queja al Magistrado que por turno le corresponda. </w:t>
      </w:r>
      <w:r w:rsidR="005D3CE9">
        <w:rPr>
          <w:rFonts w:ascii="Century Gothic" w:hAnsi="Century Gothic"/>
          <w:b/>
          <w:sz w:val="24"/>
          <w:szCs w:val="24"/>
        </w:rPr>
        <w:t>- - - -</w:t>
      </w:r>
    </w:p>
    <w:p w14:paraId="6799827E" w14:textId="137176A9" w:rsidR="004B64E3" w:rsidRPr="00747BF2" w:rsidRDefault="004B64E3" w:rsidP="00EB3B77">
      <w:pPr>
        <w:pStyle w:val="Textoindependiente3"/>
        <w:spacing w:line="514" w:lineRule="auto"/>
        <w:rPr>
          <w:rFonts w:ascii="Century Gothic" w:hAnsi="Century Gothic"/>
          <w:sz w:val="24"/>
          <w:szCs w:val="24"/>
        </w:rPr>
      </w:pPr>
      <w:r w:rsidRPr="005A039B">
        <w:rPr>
          <w:rFonts w:ascii="Century Gothic" w:hAnsi="Century Gothic"/>
          <w:sz w:val="24"/>
          <w:szCs w:val="24"/>
        </w:rPr>
        <w:t xml:space="preserve">En diverso tema la </w:t>
      </w:r>
      <w:r w:rsidRPr="005A039B">
        <w:rPr>
          <w:rFonts w:ascii="Century Gothic" w:hAnsi="Century Gothic"/>
          <w:b/>
          <w:sz w:val="24"/>
          <w:szCs w:val="24"/>
        </w:rPr>
        <w:t>Magistrada Alma Delia González Centeno</w:t>
      </w:r>
      <w:r w:rsidRPr="005A039B">
        <w:rPr>
          <w:rFonts w:ascii="Century Gothic" w:hAnsi="Century Gothic"/>
          <w:sz w:val="24"/>
          <w:szCs w:val="24"/>
        </w:rPr>
        <w:t xml:space="preserve"> manifiesta</w:t>
      </w:r>
      <w:r>
        <w:rPr>
          <w:rFonts w:ascii="Century Gothic" w:hAnsi="Century Gothic"/>
          <w:sz w:val="24"/>
          <w:szCs w:val="24"/>
        </w:rPr>
        <w:t xml:space="preserve">: “Presidenta, con dos puntos concretamente, el primero, por un error involuntario, en el Toca con proyecto de resolución que presenté, número 186-20, fui omisa en aseverar que está incorrecto el apellido del quejoso, en la foja dos, igual en el segundo párrafo que había aludido en un inicio, por un error se le puso </w:t>
      </w:r>
      <w:r w:rsidR="00B74A33">
        <w:rPr>
          <w:rFonts w:ascii="Century Gothic" w:hAnsi="Century Gothic"/>
          <w:b/>
          <w:sz w:val="24"/>
          <w:szCs w:val="24"/>
        </w:rPr>
        <w:t>ELIMINADO</w:t>
      </w:r>
      <w:r w:rsidR="00B74A33">
        <w:rPr>
          <w:rFonts w:ascii="Century Gothic" w:hAnsi="Century Gothic"/>
          <w:sz w:val="24"/>
          <w:szCs w:val="24"/>
        </w:rPr>
        <w:t xml:space="preserve"> </w:t>
      </w:r>
      <w:r>
        <w:rPr>
          <w:rFonts w:ascii="Century Gothic" w:hAnsi="Century Gothic"/>
          <w:sz w:val="24"/>
          <w:szCs w:val="24"/>
        </w:rPr>
        <w:t xml:space="preserve">y </w:t>
      </w:r>
      <w:r w:rsidR="000D1F96">
        <w:rPr>
          <w:rFonts w:ascii="Century Gothic" w:hAnsi="Century Gothic"/>
          <w:sz w:val="24"/>
          <w:szCs w:val="24"/>
        </w:rPr>
        <w:t xml:space="preserve">es </w:t>
      </w:r>
      <w:r w:rsidR="00B74A33">
        <w:rPr>
          <w:rFonts w:ascii="Century Gothic" w:hAnsi="Century Gothic"/>
          <w:b/>
          <w:sz w:val="24"/>
          <w:szCs w:val="24"/>
        </w:rPr>
        <w:t>ELIMINADO</w:t>
      </w:r>
      <w:r w:rsidR="00B74A33">
        <w:rPr>
          <w:rFonts w:ascii="Century Gothic" w:hAnsi="Century Gothic"/>
          <w:sz w:val="24"/>
          <w:szCs w:val="24"/>
        </w:rPr>
        <w:t xml:space="preserve"> </w:t>
      </w:r>
      <w:r>
        <w:rPr>
          <w:rFonts w:ascii="Century Gothic" w:hAnsi="Century Gothic"/>
          <w:sz w:val="24"/>
          <w:szCs w:val="24"/>
        </w:rPr>
        <w:t>entonces haré la corrección respectiva en el engrose del asunto. Y como segundo punto, se había tocado el tema de los efectos de la queja, si Usted me lo permite podría</w:t>
      </w:r>
      <w:r w:rsidR="000D1F96">
        <w:rPr>
          <w:rFonts w:ascii="Century Gothic" w:hAnsi="Century Gothic"/>
          <w:sz w:val="24"/>
          <w:szCs w:val="24"/>
        </w:rPr>
        <w:t xml:space="preserve"> yo</w:t>
      </w:r>
      <w:r>
        <w:rPr>
          <w:rFonts w:ascii="Century Gothic" w:hAnsi="Century Gothic"/>
          <w:sz w:val="24"/>
          <w:szCs w:val="24"/>
        </w:rPr>
        <w:t xml:space="preserve"> hacer </w:t>
      </w:r>
      <w:r w:rsidR="000D1F96">
        <w:rPr>
          <w:rFonts w:ascii="Century Gothic" w:hAnsi="Century Gothic"/>
          <w:sz w:val="24"/>
          <w:szCs w:val="24"/>
        </w:rPr>
        <w:t xml:space="preserve">mi parte </w:t>
      </w:r>
      <w:r>
        <w:rPr>
          <w:rFonts w:ascii="Century Gothic" w:hAnsi="Century Gothic"/>
          <w:sz w:val="24"/>
          <w:szCs w:val="24"/>
        </w:rPr>
        <w:lastRenderedPageBreak/>
        <w:t>una propuesta del porqu</w:t>
      </w:r>
      <w:r w:rsidR="000D1F96">
        <w:rPr>
          <w:rFonts w:ascii="Century Gothic" w:hAnsi="Century Gothic"/>
          <w:sz w:val="24"/>
          <w:szCs w:val="24"/>
        </w:rPr>
        <w:t>é</w:t>
      </w:r>
      <w:r>
        <w:rPr>
          <w:rFonts w:ascii="Century Gothic" w:hAnsi="Century Gothic"/>
          <w:sz w:val="24"/>
          <w:szCs w:val="24"/>
        </w:rPr>
        <w:t xml:space="preserve"> en algunos asuntos sería importante abordar el tema, y en su momento ponerlo a consideración, dado que se dejó para asuntos generales ese tema, de mi parte sería mejor hacer una propuesta, a lo mejor ponerla en conocimiento de todos los integrantes y en su momento hacer las opiniones respectivas jurídicamente, si me lo permite”. “Claro que sí Magistrada, si Magistrada”, dice la </w:t>
      </w:r>
      <w:r>
        <w:rPr>
          <w:rFonts w:ascii="Century Gothic" w:hAnsi="Century Gothic"/>
          <w:b/>
          <w:sz w:val="24"/>
          <w:szCs w:val="24"/>
        </w:rPr>
        <w:t>Magistrada Olga Regina García López</w:t>
      </w:r>
      <w:r>
        <w:rPr>
          <w:rFonts w:ascii="Century Gothic" w:hAnsi="Century Gothic"/>
          <w:sz w:val="24"/>
          <w:szCs w:val="24"/>
        </w:rPr>
        <w:t xml:space="preserve">. “No la Magistrada Manuelita”, señala la </w:t>
      </w:r>
      <w:r>
        <w:rPr>
          <w:rFonts w:ascii="Century Gothic" w:hAnsi="Century Gothic"/>
          <w:b/>
          <w:sz w:val="24"/>
          <w:szCs w:val="24"/>
        </w:rPr>
        <w:t>Magistrada Luz María Enriqueta Cabrero Romero</w:t>
      </w:r>
      <w:r>
        <w:rPr>
          <w:rFonts w:ascii="Century Gothic" w:hAnsi="Century Gothic"/>
          <w:sz w:val="24"/>
          <w:szCs w:val="24"/>
        </w:rPr>
        <w:t xml:space="preserve">. “Perdón Magistrada”, refiere la </w:t>
      </w:r>
      <w:r>
        <w:rPr>
          <w:rFonts w:ascii="Century Gothic" w:hAnsi="Century Gothic"/>
          <w:b/>
          <w:sz w:val="24"/>
          <w:szCs w:val="24"/>
        </w:rPr>
        <w:t>Magistrada Olga Regina García López</w:t>
      </w:r>
      <w:r>
        <w:rPr>
          <w:rFonts w:ascii="Century Gothic" w:hAnsi="Century Gothic"/>
          <w:sz w:val="24"/>
          <w:szCs w:val="24"/>
        </w:rPr>
        <w:t>. “Gracias Magistrada, solamente para recordar que toma</w:t>
      </w:r>
      <w:r w:rsidR="00E30989">
        <w:rPr>
          <w:rFonts w:ascii="Century Gothic" w:hAnsi="Century Gothic"/>
          <w:sz w:val="24"/>
          <w:szCs w:val="24"/>
        </w:rPr>
        <w:t>n</w:t>
      </w:r>
      <w:r>
        <w:rPr>
          <w:rFonts w:ascii="Century Gothic" w:hAnsi="Century Gothic"/>
          <w:sz w:val="24"/>
          <w:szCs w:val="24"/>
        </w:rPr>
        <w:t xml:space="preserve">do en consideración que mañana iniciamos el periodo vacacional”, expresa la </w:t>
      </w:r>
      <w:r>
        <w:rPr>
          <w:rFonts w:ascii="Century Gothic" w:hAnsi="Century Gothic"/>
          <w:b/>
          <w:sz w:val="24"/>
          <w:szCs w:val="24"/>
        </w:rPr>
        <w:t>Magistrada María Manuela García Cázares</w:t>
      </w:r>
      <w:r>
        <w:rPr>
          <w:rFonts w:ascii="Century Gothic" w:hAnsi="Century Gothic"/>
          <w:sz w:val="24"/>
          <w:szCs w:val="24"/>
        </w:rPr>
        <w:t xml:space="preserve"> “exponer que Sala se va </w:t>
      </w:r>
      <w:r w:rsidR="0063742A">
        <w:rPr>
          <w:rFonts w:ascii="Century Gothic" w:hAnsi="Century Gothic"/>
          <w:sz w:val="24"/>
          <w:szCs w:val="24"/>
        </w:rPr>
        <w:t>a quedar de turno en el sistema</w:t>
      </w:r>
      <w:r>
        <w:rPr>
          <w:rFonts w:ascii="Century Gothic" w:hAnsi="Century Gothic"/>
          <w:sz w:val="24"/>
          <w:szCs w:val="24"/>
        </w:rPr>
        <w:t xml:space="preserve"> acusatorio, toda vez que el Código Nacional de Procedimientos Penales prevé la hipótesis de apelaciones que se deben de resolver de manera inmediata, entonces no sé, no recuerdo en el mes de diciembre, que Sala quedó”. “En diciembre quedó”, dice la </w:t>
      </w:r>
      <w:r>
        <w:rPr>
          <w:rFonts w:ascii="Century Gothic" w:hAnsi="Century Gothic"/>
          <w:b/>
          <w:sz w:val="24"/>
          <w:szCs w:val="24"/>
        </w:rPr>
        <w:t>Magistrada Olga Regina García López</w:t>
      </w:r>
      <w:r>
        <w:rPr>
          <w:rFonts w:ascii="Century Gothic" w:hAnsi="Century Gothic"/>
          <w:sz w:val="24"/>
          <w:szCs w:val="24"/>
        </w:rPr>
        <w:t xml:space="preserve">. “Ahorita nos toca a nosotros”, refiere el </w:t>
      </w:r>
      <w:r>
        <w:rPr>
          <w:rFonts w:ascii="Century Gothic" w:hAnsi="Century Gothic"/>
          <w:b/>
          <w:sz w:val="24"/>
          <w:szCs w:val="24"/>
        </w:rPr>
        <w:t>Magistrado Juan Paulo Almazán Cue</w:t>
      </w:r>
      <w:r>
        <w:rPr>
          <w:rFonts w:ascii="Century Gothic" w:hAnsi="Century Gothic"/>
          <w:sz w:val="24"/>
          <w:szCs w:val="24"/>
        </w:rPr>
        <w:t>. “En diciembre quedó la Primera</w:t>
      </w:r>
      <w:r w:rsidR="000D1F96">
        <w:rPr>
          <w:rFonts w:ascii="Century Gothic" w:hAnsi="Century Gothic"/>
          <w:sz w:val="24"/>
          <w:szCs w:val="24"/>
        </w:rPr>
        <w:t xml:space="preserve"> Sala</w:t>
      </w:r>
      <w:r>
        <w:rPr>
          <w:rFonts w:ascii="Century Gothic" w:hAnsi="Century Gothic"/>
          <w:sz w:val="24"/>
          <w:szCs w:val="24"/>
        </w:rPr>
        <w:t xml:space="preserve">, entonces ahorita toca la Segunda Sala”, manifiesta la </w:t>
      </w:r>
      <w:r>
        <w:rPr>
          <w:rFonts w:ascii="Century Gothic" w:hAnsi="Century Gothic"/>
          <w:b/>
          <w:sz w:val="24"/>
          <w:szCs w:val="24"/>
        </w:rPr>
        <w:t>Magistrada Olga Regina García López</w:t>
      </w:r>
      <w:r>
        <w:rPr>
          <w:rFonts w:ascii="Century Gothic" w:hAnsi="Century Gothic"/>
          <w:sz w:val="24"/>
          <w:szCs w:val="24"/>
        </w:rPr>
        <w:t xml:space="preserve">. “Perdón, nada más aquí, quien nos haría el favor de integrar”, interviene el </w:t>
      </w:r>
      <w:r>
        <w:rPr>
          <w:rFonts w:ascii="Century Gothic" w:hAnsi="Century Gothic"/>
          <w:b/>
          <w:sz w:val="24"/>
          <w:szCs w:val="24"/>
        </w:rPr>
        <w:t>Magistrado Juan Paulo Almazán Cue</w:t>
      </w:r>
      <w:r>
        <w:rPr>
          <w:rFonts w:ascii="Century Gothic" w:hAnsi="Century Gothic"/>
          <w:sz w:val="24"/>
          <w:szCs w:val="24"/>
        </w:rPr>
        <w:t xml:space="preserve">. “Pues la segunda semana, yo salgo el sábado y regreso el 22, a partir del 23”, refiere la </w:t>
      </w:r>
      <w:r>
        <w:rPr>
          <w:rFonts w:ascii="Century Gothic" w:hAnsi="Century Gothic"/>
          <w:b/>
          <w:sz w:val="24"/>
          <w:szCs w:val="24"/>
        </w:rPr>
        <w:t>Magistrada Luz María Enriqueta Cabrero Romero</w:t>
      </w:r>
      <w:r>
        <w:rPr>
          <w:rFonts w:ascii="Century Gothic" w:hAnsi="Century Gothic"/>
          <w:sz w:val="24"/>
          <w:szCs w:val="24"/>
        </w:rPr>
        <w:t>. “Gracias</w:t>
      </w:r>
      <w:r w:rsidR="00E30989">
        <w:rPr>
          <w:rFonts w:ascii="Century Gothic" w:hAnsi="Century Gothic"/>
          <w:sz w:val="24"/>
          <w:szCs w:val="24"/>
        </w:rPr>
        <w:t xml:space="preserve"> muy amable</w:t>
      </w:r>
      <w:r>
        <w:rPr>
          <w:rFonts w:ascii="Century Gothic" w:hAnsi="Century Gothic"/>
          <w:sz w:val="24"/>
          <w:szCs w:val="24"/>
        </w:rPr>
        <w:t xml:space="preserve">”, dice </w:t>
      </w:r>
      <w:r>
        <w:rPr>
          <w:rFonts w:ascii="Century Gothic" w:hAnsi="Century Gothic"/>
          <w:sz w:val="24"/>
          <w:szCs w:val="24"/>
        </w:rPr>
        <w:lastRenderedPageBreak/>
        <w:t xml:space="preserve">el </w:t>
      </w:r>
      <w:r>
        <w:rPr>
          <w:rFonts w:ascii="Century Gothic" w:hAnsi="Century Gothic"/>
          <w:b/>
          <w:sz w:val="24"/>
          <w:szCs w:val="24"/>
        </w:rPr>
        <w:t>Magistrado Juan Paulo Almazán Cue</w:t>
      </w:r>
      <w:r>
        <w:rPr>
          <w:rFonts w:ascii="Century Gothic" w:hAnsi="Century Gothic"/>
          <w:sz w:val="24"/>
          <w:szCs w:val="24"/>
        </w:rPr>
        <w:t xml:space="preserve">. “La primera yo”, manifiesta la </w:t>
      </w:r>
      <w:r w:rsidRPr="00E30989">
        <w:rPr>
          <w:rFonts w:ascii="Century Gothic" w:hAnsi="Century Gothic"/>
          <w:b/>
          <w:sz w:val="24"/>
          <w:szCs w:val="24"/>
        </w:rPr>
        <w:t>Magistrada María Manuela García Cázares</w:t>
      </w:r>
      <w:r>
        <w:rPr>
          <w:rFonts w:ascii="Century Gothic" w:hAnsi="Century Gothic"/>
          <w:sz w:val="24"/>
          <w:szCs w:val="24"/>
        </w:rPr>
        <w:t xml:space="preserve">. “Gracias Magistrada”, dice el </w:t>
      </w:r>
      <w:r>
        <w:rPr>
          <w:rFonts w:ascii="Century Gothic" w:hAnsi="Century Gothic"/>
          <w:b/>
          <w:sz w:val="24"/>
          <w:szCs w:val="24"/>
        </w:rPr>
        <w:t>Magistrado Juan Paulo Almazán Cue</w:t>
      </w:r>
      <w:r>
        <w:rPr>
          <w:rFonts w:ascii="Century Gothic" w:hAnsi="Century Gothic"/>
          <w:sz w:val="24"/>
          <w:szCs w:val="24"/>
        </w:rPr>
        <w:t xml:space="preserve">. “Y por último aprovechando la oportunidad felicitar a la Magistrada Luz Ma. Cabrero por su día”, refiere la </w:t>
      </w:r>
      <w:r>
        <w:rPr>
          <w:rFonts w:ascii="Century Gothic" w:hAnsi="Century Gothic"/>
          <w:b/>
          <w:sz w:val="24"/>
          <w:szCs w:val="24"/>
        </w:rPr>
        <w:t>Magistrada Alma Delia González Centeno</w:t>
      </w:r>
      <w:r>
        <w:rPr>
          <w:rFonts w:ascii="Century Gothic" w:hAnsi="Century Gothic"/>
          <w:sz w:val="24"/>
          <w:szCs w:val="24"/>
        </w:rPr>
        <w:t xml:space="preserve">. “Le agradezco mucho pero ya nos vemos allá, por favor”, manifiesta la </w:t>
      </w:r>
      <w:r>
        <w:rPr>
          <w:rFonts w:ascii="Century Gothic" w:hAnsi="Century Gothic"/>
          <w:b/>
          <w:sz w:val="24"/>
          <w:szCs w:val="24"/>
        </w:rPr>
        <w:t>Magistrada Luz María Enriqueta Cabrero Romero</w:t>
      </w:r>
      <w:r>
        <w:rPr>
          <w:rFonts w:ascii="Century Gothic" w:hAnsi="Century Gothic"/>
          <w:sz w:val="24"/>
          <w:szCs w:val="24"/>
        </w:rPr>
        <w:t xml:space="preserve">. “Gracias”, dice la </w:t>
      </w:r>
      <w:r>
        <w:rPr>
          <w:rFonts w:ascii="Century Gothic" w:hAnsi="Century Gothic"/>
          <w:b/>
          <w:sz w:val="24"/>
          <w:szCs w:val="24"/>
        </w:rPr>
        <w:t>Magistrada Alma Delia González Centeno.</w:t>
      </w:r>
      <w:r>
        <w:rPr>
          <w:rFonts w:ascii="Century Gothic" w:hAnsi="Century Gothic"/>
          <w:sz w:val="24"/>
          <w:szCs w:val="24"/>
        </w:rPr>
        <w:t xml:space="preserve"> “Gracias, una vez agotado el orden del día y no habiendo más puntos a tratar, damos por cerrada la presente sesión, muchas gracias”, expresa la </w:t>
      </w:r>
      <w:r>
        <w:rPr>
          <w:rFonts w:ascii="Century Gothic" w:hAnsi="Century Gothic"/>
          <w:b/>
          <w:sz w:val="24"/>
          <w:szCs w:val="24"/>
        </w:rPr>
        <w:t>Magistrada Olga Regina García López</w:t>
      </w:r>
      <w:r>
        <w:rPr>
          <w:rFonts w:ascii="Century Gothic" w:hAnsi="Century Gothic"/>
          <w:sz w:val="24"/>
          <w:szCs w:val="24"/>
        </w:rPr>
        <w:t>. - - - - - - -</w:t>
      </w:r>
      <w:r w:rsidR="000D1F96">
        <w:rPr>
          <w:rFonts w:ascii="Century Gothic" w:hAnsi="Century Gothic"/>
          <w:sz w:val="24"/>
          <w:szCs w:val="24"/>
        </w:rPr>
        <w:t xml:space="preserve"> </w:t>
      </w:r>
    </w:p>
    <w:p w14:paraId="072FF6E4" w14:textId="77777777" w:rsidR="004B64E3" w:rsidRPr="00693EF6" w:rsidRDefault="004B64E3" w:rsidP="004B64E3">
      <w:pPr>
        <w:rPr>
          <w:lang w:val="es-MX"/>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4B64E3" w:rsidRPr="00693EF6" w14:paraId="47C25E9F" w14:textId="77777777" w:rsidTr="001B1CA2">
        <w:trPr>
          <w:trHeight w:val="1256"/>
        </w:trPr>
        <w:tc>
          <w:tcPr>
            <w:tcW w:w="4320" w:type="dxa"/>
            <w:tcBorders>
              <w:top w:val="single" w:sz="4" w:space="0" w:color="auto"/>
              <w:left w:val="single" w:sz="4" w:space="0" w:color="auto"/>
              <w:bottom w:val="single" w:sz="4" w:space="0" w:color="auto"/>
              <w:right w:val="single" w:sz="4" w:space="0" w:color="auto"/>
            </w:tcBorders>
          </w:tcPr>
          <w:p w14:paraId="561F3782"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r w:rsidRPr="00693EF6">
              <w:rPr>
                <w:rFonts w:ascii="Century Gothic" w:hAnsi="Century Gothic" w:cs="Century Gothic"/>
                <w:sz w:val="16"/>
                <w:szCs w:val="16"/>
                <w:lang w:val="es-ES_tradnl"/>
              </w:rPr>
              <w:t>LA PRESIDENTA</w:t>
            </w:r>
          </w:p>
          <w:p w14:paraId="06A1564A"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p>
          <w:p w14:paraId="7678031C"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p>
          <w:p w14:paraId="751C4C25"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r w:rsidRPr="00693EF6">
              <w:rPr>
                <w:rFonts w:ascii="Century Gothic" w:hAnsi="Century Gothic" w:cs="Century Gothic"/>
                <w:sz w:val="16"/>
                <w:szCs w:val="16"/>
                <w:lang w:val="es-ES_tradnl"/>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59A214C3"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r w:rsidRPr="00693EF6">
              <w:rPr>
                <w:rFonts w:ascii="Century Gothic" w:hAnsi="Century Gothic" w:cs="Century Gothic"/>
                <w:sz w:val="16"/>
                <w:szCs w:val="16"/>
                <w:lang w:val="es-ES_tradnl"/>
              </w:rPr>
              <w:t>LA SECRETARIA GENERAL</w:t>
            </w:r>
          </w:p>
          <w:p w14:paraId="3A035747"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p>
          <w:p w14:paraId="2D3821DA"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p>
          <w:p w14:paraId="5D77609D" w14:textId="77777777" w:rsidR="004B64E3" w:rsidRPr="00693EF6" w:rsidRDefault="004B64E3" w:rsidP="001B1CA2">
            <w:pPr>
              <w:pStyle w:val="Textosinformato"/>
              <w:spacing w:line="480" w:lineRule="auto"/>
              <w:jc w:val="center"/>
              <w:rPr>
                <w:rFonts w:ascii="Century Gothic" w:hAnsi="Century Gothic" w:cs="Century Gothic"/>
                <w:sz w:val="16"/>
                <w:szCs w:val="16"/>
                <w:lang w:val="es-ES_tradnl"/>
              </w:rPr>
            </w:pPr>
            <w:r w:rsidRPr="00693EF6">
              <w:rPr>
                <w:rFonts w:ascii="Century Gothic" w:hAnsi="Century Gothic" w:cs="Century Gothic"/>
                <w:sz w:val="16"/>
                <w:szCs w:val="16"/>
                <w:lang w:val="es-ES_tradnl"/>
              </w:rPr>
              <w:t>LICENCIADA MA. DEL ROSARIO TORRES MANCILLA</w:t>
            </w:r>
          </w:p>
        </w:tc>
      </w:tr>
    </w:tbl>
    <w:p w14:paraId="06B4CFB5" w14:textId="77777777" w:rsidR="004B64E3" w:rsidRPr="00693EF6" w:rsidRDefault="004B64E3" w:rsidP="004B64E3">
      <w:pPr>
        <w:pStyle w:val="Textosinformato"/>
        <w:tabs>
          <w:tab w:val="left" w:pos="405"/>
          <w:tab w:val="center" w:pos="1730"/>
        </w:tabs>
        <w:jc w:val="center"/>
        <w:rPr>
          <w:rFonts w:ascii="Century Gothic" w:hAnsi="Century Gothic" w:cs="Century Gothic"/>
          <w:sz w:val="22"/>
          <w:szCs w:val="22"/>
        </w:rPr>
      </w:pPr>
    </w:p>
    <w:p w14:paraId="61911357" w14:textId="77777777" w:rsidR="004B64E3" w:rsidRPr="00693EF6" w:rsidRDefault="004B64E3" w:rsidP="004B64E3">
      <w:pPr>
        <w:pStyle w:val="Textosinformato"/>
        <w:tabs>
          <w:tab w:val="left" w:pos="405"/>
          <w:tab w:val="center" w:pos="1730"/>
        </w:tabs>
        <w:spacing w:line="480" w:lineRule="auto"/>
        <w:jc w:val="center"/>
        <w:rPr>
          <w:rFonts w:ascii="Century Gothic" w:hAnsi="Century Gothic" w:cs="Century Gothic"/>
          <w:sz w:val="24"/>
          <w:szCs w:val="24"/>
        </w:rPr>
      </w:pPr>
      <w:r w:rsidRPr="00693EF6">
        <w:rPr>
          <w:rFonts w:ascii="Century Gothic" w:hAnsi="Century Gothic" w:cs="Century Gothic"/>
          <w:sz w:val="24"/>
          <w:szCs w:val="24"/>
        </w:rPr>
        <w:t>LA SECRETARIA GENERAL</w:t>
      </w:r>
    </w:p>
    <w:p w14:paraId="159FE07A" w14:textId="77777777" w:rsidR="004B64E3" w:rsidRPr="00693EF6" w:rsidRDefault="004B64E3" w:rsidP="004B64E3">
      <w:pPr>
        <w:pStyle w:val="Textosinformato"/>
        <w:tabs>
          <w:tab w:val="left" w:pos="405"/>
          <w:tab w:val="center" w:pos="1730"/>
        </w:tabs>
        <w:spacing w:line="480" w:lineRule="auto"/>
        <w:jc w:val="center"/>
        <w:rPr>
          <w:rFonts w:ascii="Century Gothic" w:hAnsi="Century Gothic" w:cs="Century Gothic"/>
          <w:sz w:val="24"/>
          <w:szCs w:val="24"/>
        </w:rPr>
      </w:pPr>
    </w:p>
    <w:p w14:paraId="31736311" w14:textId="77777777" w:rsidR="004B64E3" w:rsidRPr="00693EF6" w:rsidRDefault="004B64E3" w:rsidP="004B64E3">
      <w:pPr>
        <w:pStyle w:val="Textoindependiente3"/>
        <w:spacing w:line="480" w:lineRule="auto"/>
        <w:jc w:val="center"/>
        <w:rPr>
          <w:rFonts w:ascii="Century Gothic" w:hAnsi="Century Gothic" w:cs="Century Gothic"/>
          <w:sz w:val="24"/>
          <w:szCs w:val="24"/>
        </w:rPr>
      </w:pPr>
      <w:r w:rsidRPr="00693EF6">
        <w:rPr>
          <w:rFonts w:ascii="Century Gothic" w:hAnsi="Century Gothic" w:cs="Century Gothic"/>
          <w:sz w:val="24"/>
          <w:szCs w:val="24"/>
        </w:rPr>
        <w:t>LICENCIADA MA. DEL ROSARIO TORRES MANCILLA</w:t>
      </w:r>
    </w:p>
    <w:p w14:paraId="160A9248" w14:textId="77777777" w:rsidR="00E7234F" w:rsidRDefault="00E7234F" w:rsidP="00E7234F">
      <w:pPr>
        <w:pStyle w:val="Textoindependiente3"/>
        <w:rPr>
          <w:rFonts w:ascii="Century Gothic" w:hAnsi="Century Gothic"/>
          <w:sz w:val="24"/>
          <w:szCs w:val="24"/>
        </w:rPr>
      </w:pPr>
      <w:bookmarkStart w:id="0" w:name="_GoBack"/>
      <w:bookmarkEnd w:id="0"/>
    </w:p>
    <w:sectPr w:rsidR="00E7234F" w:rsidSect="007B5E14">
      <w:headerReference w:type="default" r:id="rId7"/>
      <w:footerReference w:type="even" r:id="rId8"/>
      <w:footerReference w:type="default" r:id="rId9"/>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94C20" w14:textId="77777777" w:rsidR="00333767" w:rsidRDefault="00333767">
      <w:r>
        <w:separator/>
      </w:r>
    </w:p>
  </w:endnote>
  <w:endnote w:type="continuationSeparator" w:id="0">
    <w:p w14:paraId="4DFFFF81" w14:textId="77777777" w:rsidR="00333767" w:rsidRDefault="00333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0209241"/>
      <w:docPartObj>
        <w:docPartGallery w:val="Page Numbers (Bottom of Page)"/>
        <w:docPartUnique/>
      </w:docPartObj>
    </w:sdtPr>
    <w:sdtEndPr/>
    <w:sdtContent>
      <w:p w14:paraId="6E137AAD" w14:textId="466B6972" w:rsidR="002C2B5E" w:rsidRDefault="002C2B5E">
        <w:pPr>
          <w:pStyle w:val="Piedepgina"/>
          <w:jc w:val="center"/>
        </w:pPr>
        <w:r>
          <w:fldChar w:fldCharType="begin"/>
        </w:r>
        <w:r>
          <w:instrText>PAGE   \* MERGEFORMAT</w:instrText>
        </w:r>
        <w:r>
          <w:fldChar w:fldCharType="separate"/>
        </w:r>
        <w:r w:rsidR="00196CC1">
          <w:rPr>
            <w:noProof/>
          </w:rPr>
          <w:t>72</w:t>
        </w:r>
        <w:r>
          <w:fldChar w:fldCharType="end"/>
        </w:r>
      </w:p>
    </w:sdtContent>
  </w:sdt>
  <w:p w14:paraId="11EE639F" w14:textId="77777777" w:rsidR="002C2B5E" w:rsidRDefault="002C2B5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53BB69A0" w:rsidR="002C2B5E" w:rsidRDefault="002C2B5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96CC1">
      <w:rPr>
        <w:rStyle w:val="Nmerodepgina"/>
        <w:noProof/>
      </w:rPr>
      <w:t>73</w:t>
    </w:r>
    <w:r>
      <w:rPr>
        <w:rStyle w:val="Nmerodepgina"/>
      </w:rPr>
      <w:fldChar w:fldCharType="end"/>
    </w:r>
  </w:p>
  <w:p w14:paraId="20A455D4" w14:textId="77777777" w:rsidR="002C2B5E" w:rsidRDefault="002C2B5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9EA18" w14:textId="77777777" w:rsidR="00333767" w:rsidRDefault="00333767">
      <w:r>
        <w:separator/>
      </w:r>
    </w:p>
  </w:footnote>
  <w:footnote w:type="continuationSeparator" w:id="0">
    <w:p w14:paraId="406CD58B" w14:textId="77777777" w:rsidR="00333767" w:rsidRDefault="0033376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2C2B5E" w:rsidRDefault="002C2B5E">
    <w:pPr>
      <w:pStyle w:val="Encabezado"/>
    </w:pPr>
    <w:r w:rsidRPr="00CC661E">
      <w:rPr>
        <w:noProof/>
        <w:lang w:val="es-MX" w:eastAsia="es-MX"/>
      </w:rPr>
      <w:drawing>
        <wp:anchor distT="0" distB="0" distL="114300" distR="114300" simplePos="0" relativeHeight="251660288" behindDoc="1" locked="0" layoutInCell="1" allowOverlap="1" wp14:anchorId="4489247E" wp14:editId="1A36E9DA">
          <wp:simplePos x="0" y="0"/>
          <wp:positionH relativeFrom="column">
            <wp:posOffset>3890645</wp:posOffset>
          </wp:positionH>
          <wp:positionV relativeFrom="paragraph">
            <wp:posOffset>-150964</wp:posOffset>
          </wp:positionV>
          <wp:extent cx="1720850" cy="853440"/>
          <wp:effectExtent l="0" t="0" r="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BEBA8EAE-BF5A-486C-A8C5-ECC9F3942E4B}">
                        <a14:imgProps xmlns:a14="http://schemas.microsoft.com/office/drawing/2010/main">
                          <a14:imgLayer r:embed="rId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9264" behindDoc="1" locked="0" layoutInCell="1" allowOverlap="1" wp14:anchorId="259F1BD5" wp14:editId="47B615E1">
          <wp:simplePos x="0" y="0"/>
          <wp:positionH relativeFrom="page">
            <wp:posOffset>610247</wp:posOffset>
          </wp:positionH>
          <wp:positionV relativeFrom="topMargin">
            <wp:align>bottom</wp:align>
          </wp:positionV>
          <wp:extent cx="1027430" cy="946150"/>
          <wp:effectExtent l="0" t="0" r="127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3">
                    <a:extLst>
                      <a:ext uri="{BEBA8EAE-BF5A-486C-A8C5-ECC9F3942E4B}">
                        <a14:imgProps xmlns:a14="http://schemas.microsoft.com/office/drawing/2010/main">
                          <a14:imgLayer r:embed="rId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708"/>
    <w:rsid w:val="00001A38"/>
    <w:rsid w:val="00001C8B"/>
    <w:rsid w:val="000022B9"/>
    <w:rsid w:val="00002C9A"/>
    <w:rsid w:val="00002F9C"/>
    <w:rsid w:val="00003720"/>
    <w:rsid w:val="0000419D"/>
    <w:rsid w:val="000042EE"/>
    <w:rsid w:val="00004459"/>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73B3"/>
    <w:rsid w:val="00007A37"/>
    <w:rsid w:val="000103E5"/>
    <w:rsid w:val="000105BE"/>
    <w:rsid w:val="00010649"/>
    <w:rsid w:val="000107B7"/>
    <w:rsid w:val="00010A75"/>
    <w:rsid w:val="00010C5E"/>
    <w:rsid w:val="00011A9D"/>
    <w:rsid w:val="00011ECA"/>
    <w:rsid w:val="000123E0"/>
    <w:rsid w:val="00012E9B"/>
    <w:rsid w:val="00012FFA"/>
    <w:rsid w:val="00013498"/>
    <w:rsid w:val="000138BB"/>
    <w:rsid w:val="00013922"/>
    <w:rsid w:val="00013C03"/>
    <w:rsid w:val="00013CD9"/>
    <w:rsid w:val="00014866"/>
    <w:rsid w:val="00014B8C"/>
    <w:rsid w:val="000150D7"/>
    <w:rsid w:val="00015D41"/>
    <w:rsid w:val="000161CD"/>
    <w:rsid w:val="000161F4"/>
    <w:rsid w:val="000162D3"/>
    <w:rsid w:val="00016367"/>
    <w:rsid w:val="00016720"/>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2192"/>
    <w:rsid w:val="000222B0"/>
    <w:rsid w:val="000224EC"/>
    <w:rsid w:val="00022DA8"/>
    <w:rsid w:val="0002379A"/>
    <w:rsid w:val="00023D7A"/>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8FA"/>
    <w:rsid w:val="00027AB6"/>
    <w:rsid w:val="00030404"/>
    <w:rsid w:val="00030B47"/>
    <w:rsid w:val="00030B94"/>
    <w:rsid w:val="00030F02"/>
    <w:rsid w:val="000310F7"/>
    <w:rsid w:val="000312D2"/>
    <w:rsid w:val="00031C14"/>
    <w:rsid w:val="00031F01"/>
    <w:rsid w:val="00032341"/>
    <w:rsid w:val="0003262D"/>
    <w:rsid w:val="00032971"/>
    <w:rsid w:val="00032E6A"/>
    <w:rsid w:val="0003310B"/>
    <w:rsid w:val="00033347"/>
    <w:rsid w:val="00033367"/>
    <w:rsid w:val="00033543"/>
    <w:rsid w:val="00033C76"/>
    <w:rsid w:val="00033F2B"/>
    <w:rsid w:val="000340F5"/>
    <w:rsid w:val="00034375"/>
    <w:rsid w:val="000357D1"/>
    <w:rsid w:val="000360C1"/>
    <w:rsid w:val="0003614F"/>
    <w:rsid w:val="000362A4"/>
    <w:rsid w:val="0003634B"/>
    <w:rsid w:val="000369AE"/>
    <w:rsid w:val="00036AA4"/>
    <w:rsid w:val="00036DA2"/>
    <w:rsid w:val="00036DE1"/>
    <w:rsid w:val="00037509"/>
    <w:rsid w:val="0003757B"/>
    <w:rsid w:val="000376E5"/>
    <w:rsid w:val="000377F5"/>
    <w:rsid w:val="000377F9"/>
    <w:rsid w:val="00037AB2"/>
    <w:rsid w:val="00037DB6"/>
    <w:rsid w:val="0004044D"/>
    <w:rsid w:val="00040AE5"/>
    <w:rsid w:val="00041759"/>
    <w:rsid w:val="00041C5A"/>
    <w:rsid w:val="00041EAA"/>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516"/>
    <w:rsid w:val="00046669"/>
    <w:rsid w:val="0004692E"/>
    <w:rsid w:val="00046A11"/>
    <w:rsid w:val="00046AF6"/>
    <w:rsid w:val="00046B7B"/>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A59"/>
    <w:rsid w:val="00054080"/>
    <w:rsid w:val="0005443C"/>
    <w:rsid w:val="00054808"/>
    <w:rsid w:val="000549F6"/>
    <w:rsid w:val="00054ED4"/>
    <w:rsid w:val="0005528F"/>
    <w:rsid w:val="00055769"/>
    <w:rsid w:val="00055B2F"/>
    <w:rsid w:val="00056371"/>
    <w:rsid w:val="000566F0"/>
    <w:rsid w:val="0005698F"/>
    <w:rsid w:val="00056B7A"/>
    <w:rsid w:val="0005760B"/>
    <w:rsid w:val="00057728"/>
    <w:rsid w:val="00057FF2"/>
    <w:rsid w:val="000606DA"/>
    <w:rsid w:val="000606FB"/>
    <w:rsid w:val="00060F44"/>
    <w:rsid w:val="00061300"/>
    <w:rsid w:val="000615B2"/>
    <w:rsid w:val="0006196E"/>
    <w:rsid w:val="00061B80"/>
    <w:rsid w:val="0006294F"/>
    <w:rsid w:val="00062F1C"/>
    <w:rsid w:val="00062F87"/>
    <w:rsid w:val="000634D3"/>
    <w:rsid w:val="000637E1"/>
    <w:rsid w:val="000647EF"/>
    <w:rsid w:val="00065060"/>
    <w:rsid w:val="000655C8"/>
    <w:rsid w:val="00065791"/>
    <w:rsid w:val="00065912"/>
    <w:rsid w:val="00065A27"/>
    <w:rsid w:val="00065DD9"/>
    <w:rsid w:val="00065FFD"/>
    <w:rsid w:val="00066039"/>
    <w:rsid w:val="000660C0"/>
    <w:rsid w:val="000661AD"/>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C9"/>
    <w:rsid w:val="00070BF0"/>
    <w:rsid w:val="00070E41"/>
    <w:rsid w:val="000717D6"/>
    <w:rsid w:val="00071EA0"/>
    <w:rsid w:val="00072551"/>
    <w:rsid w:val="00072885"/>
    <w:rsid w:val="0007288C"/>
    <w:rsid w:val="00072C78"/>
    <w:rsid w:val="00073103"/>
    <w:rsid w:val="000737D9"/>
    <w:rsid w:val="00073E08"/>
    <w:rsid w:val="00074339"/>
    <w:rsid w:val="00074441"/>
    <w:rsid w:val="00074566"/>
    <w:rsid w:val="0007474D"/>
    <w:rsid w:val="00075484"/>
    <w:rsid w:val="00075570"/>
    <w:rsid w:val="000757A5"/>
    <w:rsid w:val="000757C2"/>
    <w:rsid w:val="00075C33"/>
    <w:rsid w:val="00075E61"/>
    <w:rsid w:val="00076C20"/>
    <w:rsid w:val="000771E9"/>
    <w:rsid w:val="00077906"/>
    <w:rsid w:val="000779A8"/>
    <w:rsid w:val="00077CFA"/>
    <w:rsid w:val="000802BC"/>
    <w:rsid w:val="00080789"/>
    <w:rsid w:val="000807F7"/>
    <w:rsid w:val="00081AC2"/>
    <w:rsid w:val="00081CE2"/>
    <w:rsid w:val="00082107"/>
    <w:rsid w:val="000822A1"/>
    <w:rsid w:val="00082303"/>
    <w:rsid w:val="00082773"/>
    <w:rsid w:val="00082C9D"/>
    <w:rsid w:val="00082D42"/>
    <w:rsid w:val="00082D60"/>
    <w:rsid w:val="000834B1"/>
    <w:rsid w:val="000842A1"/>
    <w:rsid w:val="000844C6"/>
    <w:rsid w:val="00084519"/>
    <w:rsid w:val="0008472E"/>
    <w:rsid w:val="000849C9"/>
    <w:rsid w:val="00084AFF"/>
    <w:rsid w:val="00085752"/>
    <w:rsid w:val="00085973"/>
    <w:rsid w:val="000859FD"/>
    <w:rsid w:val="00085CEB"/>
    <w:rsid w:val="00086CBA"/>
    <w:rsid w:val="00087173"/>
    <w:rsid w:val="000874D5"/>
    <w:rsid w:val="0008755A"/>
    <w:rsid w:val="00087571"/>
    <w:rsid w:val="000876D4"/>
    <w:rsid w:val="00087896"/>
    <w:rsid w:val="000906FC"/>
    <w:rsid w:val="00090904"/>
    <w:rsid w:val="000911B9"/>
    <w:rsid w:val="00091C75"/>
    <w:rsid w:val="00091DE0"/>
    <w:rsid w:val="000928D1"/>
    <w:rsid w:val="00092AAD"/>
    <w:rsid w:val="000930F5"/>
    <w:rsid w:val="00093520"/>
    <w:rsid w:val="00093D81"/>
    <w:rsid w:val="0009420F"/>
    <w:rsid w:val="00094826"/>
    <w:rsid w:val="00094B65"/>
    <w:rsid w:val="00095285"/>
    <w:rsid w:val="00095355"/>
    <w:rsid w:val="00095780"/>
    <w:rsid w:val="000959FC"/>
    <w:rsid w:val="0009613D"/>
    <w:rsid w:val="00096167"/>
    <w:rsid w:val="000964BC"/>
    <w:rsid w:val="00096656"/>
    <w:rsid w:val="0009689E"/>
    <w:rsid w:val="00096D24"/>
    <w:rsid w:val="00096EED"/>
    <w:rsid w:val="00096F50"/>
    <w:rsid w:val="00097C44"/>
    <w:rsid w:val="00097DCF"/>
    <w:rsid w:val="000A0A56"/>
    <w:rsid w:val="000A0D7C"/>
    <w:rsid w:val="000A1196"/>
    <w:rsid w:val="000A1335"/>
    <w:rsid w:val="000A1458"/>
    <w:rsid w:val="000A1CE2"/>
    <w:rsid w:val="000A1EC5"/>
    <w:rsid w:val="000A2819"/>
    <w:rsid w:val="000A292E"/>
    <w:rsid w:val="000A2D79"/>
    <w:rsid w:val="000A2E60"/>
    <w:rsid w:val="000A3311"/>
    <w:rsid w:val="000A396C"/>
    <w:rsid w:val="000A3B18"/>
    <w:rsid w:val="000A3D0A"/>
    <w:rsid w:val="000A412F"/>
    <w:rsid w:val="000A4513"/>
    <w:rsid w:val="000A4F6B"/>
    <w:rsid w:val="000A518D"/>
    <w:rsid w:val="000A53CB"/>
    <w:rsid w:val="000A550B"/>
    <w:rsid w:val="000A555D"/>
    <w:rsid w:val="000A5894"/>
    <w:rsid w:val="000A59B0"/>
    <w:rsid w:val="000A5EB4"/>
    <w:rsid w:val="000A6072"/>
    <w:rsid w:val="000A613E"/>
    <w:rsid w:val="000A62B2"/>
    <w:rsid w:val="000A643E"/>
    <w:rsid w:val="000A6487"/>
    <w:rsid w:val="000A657F"/>
    <w:rsid w:val="000A668E"/>
    <w:rsid w:val="000A6881"/>
    <w:rsid w:val="000A6E4C"/>
    <w:rsid w:val="000A6EC2"/>
    <w:rsid w:val="000A7230"/>
    <w:rsid w:val="000A7982"/>
    <w:rsid w:val="000A79A5"/>
    <w:rsid w:val="000A7ACB"/>
    <w:rsid w:val="000A7B3C"/>
    <w:rsid w:val="000A7F9F"/>
    <w:rsid w:val="000B0104"/>
    <w:rsid w:val="000B0659"/>
    <w:rsid w:val="000B0830"/>
    <w:rsid w:val="000B08F9"/>
    <w:rsid w:val="000B0B42"/>
    <w:rsid w:val="000B0D95"/>
    <w:rsid w:val="000B0E75"/>
    <w:rsid w:val="000B0F96"/>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C04BC"/>
    <w:rsid w:val="000C06AE"/>
    <w:rsid w:val="000C0D8B"/>
    <w:rsid w:val="000C0D99"/>
    <w:rsid w:val="000C0E56"/>
    <w:rsid w:val="000C0ED9"/>
    <w:rsid w:val="000C1750"/>
    <w:rsid w:val="000C1843"/>
    <w:rsid w:val="000C186B"/>
    <w:rsid w:val="000C1BAD"/>
    <w:rsid w:val="000C1C14"/>
    <w:rsid w:val="000C1F73"/>
    <w:rsid w:val="000C1FC2"/>
    <w:rsid w:val="000C243E"/>
    <w:rsid w:val="000C27C1"/>
    <w:rsid w:val="000C282A"/>
    <w:rsid w:val="000C2E22"/>
    <w:rsid w:val="000C2EE1"/>
    <w:rsid w:val="000C32D2"/>
    <w:rsid w:val="000C3E66"/>
    <w:rsid w:val="000C46BA"/>
    <w:rsid w:val="000C476D"/>
    <w:rsid w:val="000C4997"/>
    <w:rsid w:val="000C4B3D"/>
    <w:rsid w:val="000C5218"/>
    <w:rsid w:val="000C592C"/>
    <w:rsid w:val="000C5B15"/>
    <w:rsid w:val="000C5E72"/>
    <w:rsid w:val="000C612F"/>
    <w:rsid w:val="000C63DA"/>
    <w:rsid w:val="000C64BF"/>
    <w:rsid w:val="000C7395"/>
    <w:rsid w:val="000C7535"/>
    <w:rsid w:val="000C7AE4"/>
    <w:rsid w:val="000D02B8"/>
    <w:rsid w:val="000D102A"/>
    <w:rsid w:val="000D1F96"/>
    <w:rsid w:val="000D258C"/>
    <w:rsid w:val="000D28D4"/>
    <w:rsid w:val="000D31A4"/>
    <w:rsid w:val="000D31AB"/>
    <w:rsid w:val="000D3638"/>
    <w:rsid w:val="000D384D"/>
    <w:rsid w:val="000D3996"/>
    <w:rsid w:val="000D3A19"/>
    <w:rsid w:val="000D3A4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DE6"/>
    <w:rsid w:val="000E2F21"/>
    <w:rsid w:val="000E3B60"/>
    <w:rsid w:val="000E47E5"/>
    <w:rsid w:val="000E486E"/>
    <w:rsid w:val="000E532A"/>
    <w:rsid w:val="000E5884"/>
    <w:rsid w:val="000E5AF3"/>
    <w:rsid w:val="000E6D82"/>
    <w:rsid w:val="000E6DA9"/>
    <w:rsid w:val="000E7080"/>
    <w:rsid w:val="000E74A6"/>
    <w:rsid w:val="000E78D7"/>
    <w:rsid w:val="000E7ABC"/>
    <w:rsid w:val="000F13FD"/>
    <w:rsid w:val="000F18D6"/>
    <w:rsid w:val="000F19AA"/>
    <w:rsid w:val="000F1BA2"/>
    <w:rsid w:val="000F1D2C"/>
    <w:rsid w:val="000F1DB6"/>
    <w:rsid w:val="000F1F3D"/>
    <w:rsid w:val="000F21F8"/>
    <w:rsid w:val="000F2745"/>
    <w:rsid w:val="000F2F54"/>
    <w:rsid w:val="000F3552"/>
    <w:rsid w:val="000F3553"/>
    <w:rsid w:val="000F3C04"/>
    <w:rsid w:val="000F3C5F"/>
    <w:rsid w:val="000F4088"/>
    <w:rsid w:val="000F429D"/>
    <w:rsid w:val="000F44B1"/>
    <w:rsid w:val="000F49B6"/>
    <w:rsid w:val="000F4A69"/>
    <w:rsid w:val="000F50E0"/>
    <w:rsid w:val="000F53B2"/>
    <w:rsid w:val="000F5918"/>
    <w:rsid w:val="000F6E54"/>
    <w:rsid w:val="000F73C5"/>
    <w:rsid w:val="000F7A00"/>
    <w:rsid w:val="000F7A35"/>
    <w:rsid w:val="000F7B40"/>
    <w:rsid w:val="000F7C81"/>
    <w:rsid w:val="000F7D19"/>
    <w:rsid w:val="00100541"/>
    <w:rsid w:val="00100F43"/>
    <w:rsid w:val="00101410"/>
    <w:rsid w:val="001016FF"/>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9D9"/>
    <w:rsid w:val="00107D27"/>
    <w:rsid w:val="00110804"/>
    <w:rsid w:val="00111058"/>
    <w:rsid w:val="001112D4"/>
    <w:rsid w:val="00111B52"/>
    <w:rsid w:val="001122C9"/>
    <w:rsid w:val="0011293E"/>
    <w:rsid w:val="00112D53"/>
    <w:rsid w:val="00113278"/>
    <w:rsid w:val="00113392"/>
    <w:rsid w:val="00113521"/>
    <w:rsid w:val="00113752"/>
    <w:rsid w:val="00113A64"/>
    <w:rsid w:val="00114023"/>
    <w:rsid w:val="00114867"/>
    <w:rsid w:val="00114CD6"/>
    <w:rsid w:val="00114DFA"/>
    <w:rsid w:val="00115765"/>
    <w:rsid w:val="00116C42"/>
    <w:rsid w:val="00116E1E"/>
    <w:rsid w:val="001175B0"/>
    <w:rsid w:val="00117630"/>
    <w:rsid w:val="00117964"/>
    <w:rsid w:val="00117BF1"/>
    <w:rsid w:val="00120243"/>
    <w:rsid w:val="001203D9"/>
    <w:rsid w:val="00120953"/>
    <w:rsid w:val="001211FA"/>
    <w:rsid w:val="001214FB"/>
    <w:rsid w:val="00121A0E"/>
    <w:rsid w:val="00122397"/>
    <w:rsid w:val="00122802"/>
    <w:rsid w:val="001241EC"/>
    <w:rsid w:val="00124308"/>
    <w:rsid w:val="00124D88"/>
    <w:rsid w:val="00125DED"/>
    <w:rsid w:val="00125EFF"/>
    <w:rsid w:val="00126787"/>
    <w:rsid w:val="00127993"/>
    <w:rsid w:val="00127CF7"/>
    <w:rsid w:val="00127DC9"/>
    <w:rsid w:val="0013001F"/>
    <w:rsid w:val="00130C2B"/>
    <w:rsid w:val="001319F2"/>
    <w:rsid w:val="001323F7"/>
    <w:rsid w:val="00132826"/>
    <w:rsid w:val="00132937"/>
    <w:rsid w:val="001334EA"/>
    <w:rsid w:val="001336A0"/>
    <w:rsid w:val="00133707"/>
    <w:rsid w:val="0013385D"/>
    <w:rsid w:val="00133919"/>
    <w:rsid w:val="00133C1E"/>
    <w:rsid w:val="00133CE9"/>
    <w:rsid w:val="001343FF"/>
    <w:rsid w:val="00134D05"/>
    <w:rsid w:val="00135053"/>
    <w:rsid w:val="001350E2"/>
    <w:rsid w:val="001352A6"/>
    <w:rsid w:val="00135B85"/>
    <w:rsid w:val="00136537"/>
    <w:rsid w:val="00136732"/>
    <w:rsid w:val="00136E42"/>
    <w:rsid w:val="001370AE"/>
    <w:rsid w:val="00137B71"/>
    <w:rsid w:val="00137C1B"/>
    <w:rsid w:val="0014035D"/>
    <w:rsid w:val="00140552"/>
    <w:rsid w:val="00140971"/>
    <w:rsid w:val="00140BD9"/>
    <w:rsid w:val="00140CC0"/>
    <w:rsid w:val="001415CF"/>
    <w:rsid w:val="00141624"/>
    <w:rsid w:val="001419D6"/>
    <w:rsid w:val="00141E68"/>
    <w:rsid w:val="00141E8B"/>
    <w:rsid w:val="00142532"/>
    <w:rsid w:val="00143026"/>
    <w:rsid w:val="001431FA"/>
    <w:rsid w:val="0014359C"/>
    <w:rsid w:val="0014456B"/>
    <w:rsid w:val="00144570"/>
    <w:rsid w:val="001449B6"/>
    <w:rsid w:val="00144AB3"/>
    <w:rsid w:val="00144F35"/>
    <w:rsid w:val="001451FC"/>
    <w:rsid w:val="001453CE"/>
    <w:rsid w:val="001453F6"/>
    <w:rsid w:val="001454A0"/>
    <w:rsid w:val="00145576"/>
    <w:rsid w:val="00146302"/>
    <w:rsid w:val="001472DF"/>
    <w:rsid w:val="001472FF"/>
    <w:rsid w:val="001476F8"/>
    <w:rsid w:val="001478EA"/>
    <w:rsid w:val="00147EA6"/>
    <w:rsid w:val="001501CD"/>
    <w:rsid w:val="00150283"/>
    <w:rsid w:val="001507FF"/>
    <w:rsid w:val="00150929"/>
    <w:rsid w:val="001510D2"/>
    <w:rsid w:val="0015129A"/>
    <w:rsid w:val="00151762"/>
    <w:rsid w:val="0015181D"/>
    <w:rsid w:val="001518D6"/>
    <w:rsid w:val="00151A22"/>
    <w:rsid w:val="00151A55"/>
    <w:rsid w:val="0015214E"/>
    <w:rsid w:val="0015231C"/>
    <w:rsid w:val="001526A1"/>
    <w:rsid w:val="001526E8"/>
    <w:rsid w:val="00152AE7"/>
    <w:rsid w:val="00152C04"/>
    <w:rsid w:val="001532A6"/>
    <w:rsid w:val="001533CA"/>
    <w:rsid w:val="00153F08"/>
    <w:rsid w:val="00153F4F"/>
    <w:rsid w:val="001548BA"/>
    <w:rsid w:val="00154B06"/>
    <w:rsid w:val="00155026"/>
    <w:rsid w:val="001550E5"/>
    <w:rsid w:val="0015543C"/>
    <w:rsid w:val="00155787"/>
    <w:rsid w:val="001557BB"/>
    <w:rsid w:val="00155830"/>
    <w:rsid w:val="0015597D"/>
    <w:rsid w:val="00155FA5"/>
    <w:rsid w:val="001562FA"/>
    <w:rsid w:val="001566B1"/>
    <w:rsid w:val="00156A24"/>
    <w:rsid w:val="0015725E"/>
    <w:rsid w:val="001576BC"/>
    <w:rsid w:val="001577FF"/>
    <w:rsid w:val="00157894"/>
    <w:rsid w:val="00157A1F"/>
    <w:rsid w:val="00157F33"/>
    <w:rsid w:val="00160890"/>
    <w:rsid w:val="00160E7D"/>
    <w:rsid w:val="001616EE"/>
    <w:rsid w:val="00161968"/>
    <w:rsid w:val="00161EA6"/>
    <w:rsid w:val="00162070"/>
    <w:rsid w:val="0016236B"/>
    <w:rsid w:val="001625BC"/>
    <w:rsid w:val="001627D0"/>
    <w:rsid w:val="00162858"/>
    <w:rsid w:val="001628D9"/>
    <w:rsid w:val="00162915"/>
    <w:rsid w:val="00163361"/>
    <w:rsid w:val="00163633"/>
    <w:rsid w:val="0016374E"/>
    <w:rsid w:val="00163D95"/>
    <w:rsid w:val="0016455B"/>
    <w:rsid w:val="00164792"/>
    <w:rsid w:val="001648FD"/>
    <w:rsid w:val="001652C4"/>
    <w:rsid w:val="00165354"/>
    <w:rsid w:val="0016577E"/>
    <w:rsid w:val="00165D10"/>
    <w:rsid w:val="00166105"/>
    <w:rsid w:val="00166440"/>
    <w:rsid w:val="001669BC"/>
    <w:rsid w:val="00166D47"/>
    <w:rsid w:val="00166D50"/>
    <w:rsid w:val="00166DC8"/>
    <w:rsid w:val="001679A1"/>
    <w:rsid w:val="00167A42"/>
    <w:rsid w:val="00167F6B"/>
    <w:rsid w:val="00167F8B"/>
    <w:rsid w:val="00170422"/>
    <w:rsid w:val="00170AC2"/>
    <w:rsid w:val="00171249"/>
    <w:rsid w:val="0017158B"/>
    <w:rsid w:val="001716E8"/>
    <w:rsid w:val="0017186B"/>
    <w:rsid w:val="00171CF8"/>
    <w:rsid w:val="00172377"/>
    <w:rsid w:val="001728B8"/>
    <w:rsid w:val="00172B5B"/>
    <w:rsid w:val="00172D5F"/>
    <w:rsid w:val="00172E9C"/>
    <w:rsid w:val="001733C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3BE"/>
    <w:rsid w:val="001864A0"/>
    <w:rsid w:val="00186963"/>
    <w:rsid w:val="001875B2"/>
    <w:rsid w:val="00190976"/>
    <w:rsid w:val="001916EB"/>
    <w:rsid w:val="001920F3"/>
    <w:rsid w:val="00192AB7"/>
    <w:rsid w:val="00192D14"/>
    <w:rsid w:val="00192D64"/>
    <w:rsid w:val="00193639"/>
    <w:rsid w:val="001940CC"/>
    <w:rsid w:val="00194451"/>
    <w:rsid w:val="00195137"/>
    <w:rsid w:val="0019550B"/>
    <w:rsid w:val="00195A94"/>
    <w:rsid w:val="00195F3F"/>
    <w:rsid w:val="001964A6"/>
    <w:rsid w:val="00196A1C"/>
    <w:rsid w:val="00196AAD"/>
    <w:rsid w:val="00196B51"/>
    <w:rsid w:val="00196C40"/>
    <w:rsid w:val="00196CC1"/>
    <w:rsid w:val="00196DBF"/>
    <w:rsid w:val="00196E76"/>
    <w:rsid w:val="0019755F"/>
    <w:rsid w:val="00197B56"/>
    <w:rsid w:val="001A071C"/>
    <w:rsid w:val="001A0819"/>
    <w:rsid w:val="001A0B12"/>
    <w:rsid w:val="001A0BA3"/>
    <w:rsid w:val="001A11FD"/>
    <w:rsid w:val="001A12BC"/>
    <w:rsid w:val="001A1D0A"/>
    <w:rsid w:val="001A1DB2"/>
    <w:rsid w:val="001A20E3"/>
    <w:rsid w:val="001A277A"/>
    <w:rsid w:val="001A2AB3"/>
    <w:rsid w:val="001A2ACE"/>
    <w:rsid w:val="001A3114"/>
    <w:rsid w:val="001A33C4"/>
    <w:rsid w:val="001A36FD"/>
    <w:rsid w:val="001A38BD"/>
    <w:rsid w:val="001A3E55"/>
    <w:rsid w:val="001A4013"/>
    <w:rsid w:val="001A4308"/>
    <w:rsid w:val="001A45BD"/>
    <w:rsid w:val="001A45DB"/>
    <w:rsid w:val="001A4CE5"/>
    <w:rsid w:val="001A5568"/>
    <w:rsid w:val="001A56C8"/>
    <w:rsid w:val="001A5A8D"/>
    <w:rsid w:val="001A5A9F"/>
    <w:rsid w:val="001A614F"/>
    <w:rsid w:val="001A6197"/>
    <w:rsid w:val="001A61CB"/>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7FE"/>
    <w:rsid w:val="001B4D02"/>
    <w:rsid w:val="001B5319"/>
    <w:rsid w:val="001B54AB"/>
    <w:rsid w:val="001B5878"/>
    <w:rsid w:val="001B5F7E"/>
    <w:rsid w:val="001B6043"/>
    <w:rsid w:val="001B648E"/>
    <w:rsid w:val="001B6557"/>
    <w:rsid w:val="001B655E"/>
    <w:rsid w:val="001B6807"/>
    <w:rsid w:val="001B72D1"/>
    <w:rsid w:val="001B73D9"/>
    <w:rsid w:val="001B766C"/>
    <w:rsid w:val="001B7681"/>
    <w:rsid w:val="001B7A22"/>
    <w:rsid w:val="001C0331"/>
    <w:rsid w:val="001C0476"/>
    <w:rsid w:val="001C0A26"/>
    <w:rsid w:val="001C0A52"/>
    <w:rsid w:val="001C1158"/>
    <w:rsid w:val="001C1B67"/>
    <w:rsid w:val="001C2A49"/>
    <w:rsid w:val="001C31D2"/>
    <w:rsid w:val="001C3495"/>
    <w:rsid w:val="001C370B"/>
    <w:rsid w:val="001C397C"/>
    <w:rsid w:val="001C3C53"/>
    <w:rsid w:val="001C3E54"/>
    <w:rsid w:val="001C3F0A"/>
    <w:rsid w:val="001C40B0"/>
    <w:rsid w:val="001C4939"/>
    <w:rsid w:val="001C4D52"/>
    <w:rsid w:val="001C4FA4"/>
    <w:rsid w:val="001C4FAE"/>
    <w:rsid w:val="001C5EF6"/>
    <w:rsid w:val="001C6156"/>
    <w:rsid w:val="001C699D"/>
    <w:rsid w:val="001C6C7E"/>
    <w:rsid w:val="001C6F79"/>
    <w:rsid w:val="001C725E"/>
    <w:rsid w:val="001C785B"/>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78C0"/>
    <w:rsid w:val="001D7DCA"/>
    <w:rsid w:val="001D7ECC"/>
    <w:rsid w:val="001D7FCC"/>
    <w:rsid w:val="001E01E3"/>
    <w:rsid w:val="001E10E4"/>
    <w:rsid w:val="001E1B2F"/>
    <w:rsid w:val="001E1EBC"/>
    <w:rsid w:val="001E2057"/>
    <w:rsid w:val="001E213F"/>
    <w:rsid w:val="001E2521"/>
    <w:rsid w:val="001E2640"/>
    <w:rsid w:val="001E2943"/>
    <w:rsid w:val="001E3DC0"/>
    <w:rsid w:val="001E44C5"/>
    <w:rsid w:val="001E4A5F"/>
    <w:rsid w:val="001E4FA2"/>
    <w:rsid w:val="001E58FF"/>
    <w:rsid w:val="001E5F92"/>
    <w:rsid w:val="001E5FF3"/>
    <w:rsid w:val="001E6237"/>
    <w:rsid w:val="001E655C"/>
    <w:rsid w:val="001E677B"/>
    <w:rsid w:val="001E6ED4"/>
    <w:rsid w:val="001E7E30"/>
    <w:rsid w:val="001E7F44"/>
    <w:rsid w:val="001F0329"/>
    <w:rsid w:val="001F03C4"/>
    <w:rsid w:val="001F07E0"/>
    <w:rsid w:val="001F098C"/>
    <w:rsid w:val="001F1365"/>
    <w:rsid w:val="001F1373"/>
    <w:rsid w:val="001F2930"/>
    <w:rsid w:val="001F30C6"/>
    <w:rsid w:val="001F3989"/>
    <w:rsid w:val="001F398D"/>
    <w:rsid w:val="001F3F9D"/>
    <w:rsid w:val="001F4495"/>
    <w:rsid w:val="001F4549"/>
    <w:rsid w:val="001F472F"/>
    <w:rsid w:val="001F4AD3"/>
    <w:rsid w:val="001F4D72"/>
    <w:rsid w:val="001F4F63"/>
    <w:rsid w:val="001F5E42"/>
    <w:rsid w:val="001F60C0"/>
    <w:rsid w:val="001F735E"/>
    <w:rsid w:val="001F74A3"/>
    <w:rsid w:val="001F7563"/>
    <w:rsid w:val="00200CA9"/>
    <w:rsid w:val="00200ECF"/>
    <w:rsid w:val="0020144F"/>
    <w:rsid w:val="00201563"/>
    <w:rsid w:val="002016B7"/>
    <w:rsid w:val="00201956"/>
    <w:rsid w:val="00202266"/>
    <w:rsid w:val="00202738"/>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9A3"/>
    <w:rsid w:val="00206FCE"/>
    <w:rsid w:val="00206FDC"/>
    <w:rsid w:val="00207F4D"/>
    <w:rsid w:val="0021004E"/>
    <w:rsid w:val="00210216"/>
    <w:rsid w:val="0021024F"/>
    <w:rsid w:val="0021046D"/>
    <w:rsid w:val="002109B7"/>
    <w:rsid w:val="00210BD1"/>
    <w:rsid w:val="00210BF4"/>
    <w:rsid w:val="002114BF"/>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FDF"/>
    <w:rsid w:val="002212E6"/>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51D2"/>
    <w:rsid w:val="00225767"/>
    <w:rsid w:val="002257BA"/>
    <w:rsid w:val="002257F8"/>
    <w:rsid w:val="00225D5A"/>
    <w:rsid w:val="00225FA3"/>
    <w:rsid w:val="00226175"/>
    <w:rsid w:val="002263A9"/>
    <w:rsid w:val="002264B0"/>
    <w:rsid w:val="00226CFE"/>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6AE0"/>
    <w:rsid w:val="00237690"/>
    <w:rsid w:val="002379B9"/>
    <w:rsid w:val="00237CDD"/>
    <w:rsid w:val="00237D7C"/>
    <w:rsid w:val="002400F2"/>
    <w:rsid w:val="002403CC"/>
    <w:rsid w:val="00240525"/>
    <w:rsid w:val="002405E7"/>
    <w:rsid w:val="00241058"/>
    <w:rsid w:val="00241E81"/>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D27"/>
    <w:rsid w:val="00245E7D"/>
    <w:rsid w:val="00245E95"/>
    <w:rsid w:val="00246001"/>
    <w:rsid w:val="0024615A"/>
    <w:rsid w:val="0024622C"/>
    <w:rsid w:val="0024633F"/>
    <w:rsid w:val="002465D4"/>
    <w:rsid w:val="0024691B"/>
    <w:rsid w:val="00247090"/>
    <w:rsid w:val="002473D0"/>
    <w:rsid w:val="00247D4F"/>
    <w:rsid w:val="00250296"/>
    <w:rsid w:val="00250BC2"/>
    <w:rsid w:val="002512E3"/>
    <w:rsid w:val="0025140E"/>
    <w:rsid w:val="002514E7"/>
    <w:rsid w:val="00251F0B"/>
    <w:rsid w:val="002521F0"/>
    <w:rsid w:val="0025265F"/>
    <w:rsid w:val="00252BFF"/>
    <w:rsid w:val="00252C8A"/>
    <w:rsid w:val="00252FD8"/>
    <w:rsid w:val="0025316B"/>
    <w:rsid w:val="00253BA5"/>
    <w:rsid w:val="0025415C"/>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1E3F"/>
    <w:rsid w:val="00262479"/>
    <w:rsid w:val="00262690"/>
    <w:rsid w:val="00262A60"/>
    <w:rsid w:val="00262F1D"/>
    <w:rsid w:val="00263738"/>
    <w:rsid w:val="00263A05"/>
    <w:rsid w:val="002640E7"/>
    <w:rsid w:val="00264618"/>
    <w:rsid w:val="002647EB"/>
    <w:rsid w:val="00265981"/>
    <w:rsid w:val="00265B97"/>
    <w:rsid w:val="00265C0F"/>
    <w:rsid w:val="002660EB"/>
    <w:rsid w:val="0026664C"/>
    <w:rsid w:val="00266760"/>
    <w:rsid w:val="00266BD9"/>
    <w:rsid w:val="00266C99"/>
    <w:rsid w:val="00266E84"/>
    <w:rsid w:val="0026724E"/>
    <w:rsid w:val="00267647"/>
    <w:rsid w:val="002676C5"/>
    <w:rsid w:val="00267925"/>
    <w:rsid w:val="00267B86"/>
    <w:rsid w:val="002704F6"/>
    <w:rsid w:val="002706FD"/>
    <w:rsid w:val="00270DC3"/>
    <w:rsid w:val="002710DD"/>
    <w:rsid w:val="002713D9"/>
    <w:rsid w:val="002716AD"/>
    <w:rsid w:val="002717A0"/>
    <w:rsid w:val="002718F1"/>
    <w:rsid w:val="00271E63"/>
    <w:rsid w:val="002724F5"/>
    <w:rsid w:val="00272826"/>
    <w:rsid w:val="00272BD2"/>
    <w:rsid w:val="00272BF5"/>
    <w:rsid w:val="00273560"/>
    <w:rsid w:val="00273A0F"/>
    <w:rsid w:val="00273A1A"/>
    <w:rsid w:val="00273A2C"/>
    <w:rsid w:val="002743F7"/>
    <w:rsid w:val="002756E2"/>
    <w:rsid w:val="00275D0F"/>
    <w:rsid w:val="0027610F"/>
    <w:rsid w:val="00276144"/>
    <w:rsid w:val="002767C1"/>
    <w:rsid w:val="00276C9F"/>
    <w:rsid w:val="00276DFC"/>
    <w:rsid w:val="00276F7B"/>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09B"/>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C89"/>
    <w:rsid w:val="0029214F"/>
    <w:rsid w:val="0029225E"/>
    <w:rsid w:val="00292749"/>
    <w:rsid w:val="002931B9"/>
    <w:rsid w:val="002949CD"/>
    <w:rsid w:val="002953B2"/>
    <w:rsid w:val="00295A51"/>
    <w:rsid w:val="00295F61"/>
    <w:rsid w:val="002960FA"/>
    <w:rsid w:val="00296591"/>
    <w:rsid w:val="0029687F"/>
    <w:rsid w:val="00296886"/>
    <w:rsid w:val="002968A1"/>
    <w:rsid w:val="0029694A"/>
    <w:rsid w:val="00296C04"/>
    <w:rsid w:val="00296C58"/>
    <w:rsid w:val="00296E92"/>
    <w:rsid w:val="00296FD4"/>
    <w:rsid w:val="002970C6"/>
    <w:rsid w:val="0029731E"/>
    <w:rsid w:val="002975AE"/>
    <w:rsid w:val="00297757"/>
    <w:rsid w:val="00297843"/>
    <w:rsid w:val="00297957"/>
    <w:rsid w:val="00297BB3"/>
    <w:rsid w:val="002A0598"/>
    <w:rsid w:val="002A0CD5"/>
    <w:rsid w:val="002A0EA5"/>
    <w:rsid w:val="002A1008"/>
    <w:rsid w:val="002A10F1"/>
    <w:rsid w:val="002A12AB"/>
    <w:rsid w:val="002A12F9"/>
    <w:rsid w:val="002A14AB"/>
    <w:rsid w:val="002A181D"/>
    <w:rsid w:val="002A18FC"/>
    <w:rsid w:val="002A1968"/>
    <w:rsid w:val="002A1C6E"/>
    <w:rsid w:val="002A1D0D"/>
    <w:rsid w:val="002A2273"/>
    <w:rsid w:val="002A25A9"/>
    <w:rsid w:val="002A287E"/>
    <w:rsid w:val="002A3148"/>
    <w:rsid w:val="002A344F"/>
    <w:rsid w:val="002A39CD"/>
    <w:rsid w:val="002A3C4E"/>
    <w:rsid w:val="002A3DE5"/>
    <w:rsid w:val="002A4510"/>
    <w:rsid w:val="002A45CF"/>
    <w:rsid w:val="002A4B53"/>
    <w:rsid w:val="002A5001"/>
    <w:rsid w:val="002A55BF"/>
    <w:rsid w:val="002A57AA"/>
    <w:rsid w:val="002A58D2"/>
    <w:rsid w:val="002A5BBE"/>
    <w:rsid w:val="002A5BC7"/>
    <w:rsid w:val="002A5C3C"/>
    <w:rsid w:val="002A6114"/>
    <w:rsid w:val="002A6365"/>
    <w:rsid w:val="002A65FF"/>
    <w:rsid w:val="002A71A3"/>
    <w:rsid w:val="002A79C8"/>
    <w:rsid w:val="002A7C0D"/>
    <w:rsid w:val="002B0055"/>
    <w:rsid w:val="002B0683"/>
    <w:rsid w:val="002B0810"/>
    <w:rsid w:val="002B0F53"/>
    <w:rsid w:val="002B1341"/>
    <w:rsid w:val="002B1DC9"/>
    <w:rsid w:val="002B26F3"/>
    <w:rsid w:val="002B2EE5"/>
    <w:rsid w:val="002B2F19"/>
    <w:rsid w:val="002B30A9"/>
    <w:rsid w:val="002B31D4"/>
    <w:rsid w:val="002B3431"/>
    <w:rsid w:val="002B348D"/>
    <w:rsid w:val="002B36C9"/>
    <w:rsid w:val="002B40F4"/>
    <w:rsid w:val="002B45B2"/>
    <w:rsid w:val="002B59F7"/>
    <w:rsid w:val="002B5A46"/>
    <w:rsid w:val="002B5DD3"/>
    <w:rsid w:val="002B5E74"/>
    <w:rsid w:val="002B6149"/>
    <w:rsid w:val="002B628C"/>
    <w:rsid w:val="002B62E6"/>
    <w:rsid w:val="002B63A7"/>
    <w:rsid w:val="002B64B5"/>
    <w:rsid w:val="002B6801"/>
    <w:rsid w:val="002B6ADB"/>
    <w:rsid w:val="002B6B8D"/>
    <w:rsid w:val="002B6DF0"/>
    <w:rsid w:val="002B6F5B"/>
    <w:rsid w:val="002B7293"/>
    <w:rsid w:val="002B731B"/>
    <w:rsid w:val="002B760A"/>
    <w:rsid w:val="002B7707"/>
    <w:rsid w:val="002B7810"/>
    <w:rsid w:val="002B7B22"/>
    <w:rsid w:val="002B7DE4"/>
    <w:rsid w:val="002B7EE6"/>
    <w:rsid w:val="002C00E1"/>
    <w:rsid w:val="002C0215"/>
    <w:rsid w:val="002C0E84"/>
    <w:rsid w:val="002C16C1"/>
    <w:rsid w:val="002C1861"/>
    <w:rsid w:val="002C18BC"/>
    <w:rsid w:val="002C20BA"/>
    <w:rsid w:val="002C26A7"/>
    <w:rsid w:val="002C27AC"/>
    <w:rsid w:val="002C2B5E"/>
    <w:rsid w:val="002C2C52"/>
    <w:rsid w:val="002C356D"/>
    <w:rsid w:val="002C37DF"/>
    <w:rsid w:val="002C3BD3"/>
    <w:rsid w:val="002C4ECB"/>
    <w:rsid w:val="002C500E"/>
    <w:rsid w:val="002C5327"/>
    <w:rsid w:val="002C5460"/>
    <w:rsid w:val="002C54E5"/>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9AB"/>
    <w:rsid w:val="002D3EDC"/>
    <w:rsid w:val="002D4001"/>
    <w:rsid w:val="002D4488"/>
    <w:rsid w:val="002D48C1"/>
    <w:rsid w:val="002D55EF"/>
    <w:rsid w:val="002D5FE5"/>
    <w:rsid w:val="002D61E3"/>
    <w:rsid w:val="002D65F9"/>
    <w:rsid w:val="002D675C"/>
    <w:rsid w:val="002D67A3"/>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234"/>
    <w:rsid w:val="002E5716"/>
    <w:rsid w:val="002E58CC"/>
    <w:rsid w:val="002E5A27"/>
    <w:rsid w:val="002E5AF9"/>
    <w:rsid w:val="002E6425"/>
    <w:rsid w:val="002E6707"/>
    <w:rsid w:val="002E67BB"/>
    <w:rsid w:val="002E6BA2"/>
    <w:rsid w:val="002E6CA9"/>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5DA6"/>
    <w:rsid w:val="002F6A7E"/>
    <w:rsid w:val="002F7521"/>
    <w:rsid w:val="002F777F"/>
    <w:rsid w:val="002F7C76"/>
    <w:rsid w:val="002F7DE3"/>
    <w:rsid w:val="0030009C"/>
    <w:rsid w:val="00300114"/>
    <w:rsid w:val="003001B0"/>
    <w:rsid w:val="003001E0"/>
    <w:rsid w:val="003008D9"/>
    <w:rsid w:val="003013EA"/>
    <w:rsid w:val="003019DB"/>
    <w:rsid w:val="00301FD7"/>
    <w:rsid w:val="00302A53"/>
    <w:rsid w:val="00302B3A"/>
    <w:rsid w:val="00302D5E"/>
    <w:rsid w:val="003030DB"/>
    <w:rsid w:val="003033B6"/>
    <w:rsid w:val="0030352F"/>
    <w:rsid w:val="00304608"/>
    <w:rsid w:val="00304661"/>
    <w:rsid w:val="00304A06"/>
    <w:rsid w:val="00304BC7"/>
    <w:rsid w:val="00304EC9"/>
    <w:rsid w:val="00304F77"/>
    <w:rsid w:val="0030520D"/>
    <w:rsid w:val="00305309"/>
    <w:rsid w:val="0030539A"/>
    <w:rsid w:val="00305531"/>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3D1C"/>
    <w:rsid w:val="00314E31"/>
    <w:rsid w:val="003150EE"/>
    <w:rsid w:val="00315136"/>
    <w:rsid w:val="0031537A"/>
    <w:rsid w:val="00315680"/>
    <w:rsid w:val="003157AC"/>
    <w:rsid w:val="00315819"/>
    <w:rsid w:val="00316016"/>
    <w:rsid w:val="003163B1"/>
    <w:rsid w:val="003164CF"/>
    <w:rsid w:val="003169FF"/>
    <w:rsid w:val="003173E2"/>
    <w:rsid w:val="00317558"/>
    <w:rsid w:val="0031772D"/>
    <w:rsid w:val="00317AD3"/>
    <w:rsid w:val="0032021A"/>
    <w:rsid w:val="00320DE8"/>
    <w:rsid w:val="003211A2"/>
    <w:rsid w:val="00321B41"/>
    <w:rsid w:val="00321BCF"/>
    <w:rsid w:val="00321FB9"/>
    <w:rsid w:val="003221B4"/>
    <w:rsid w:val="003225A1"/>
    <w:rsid w:val="00322A6A"/>
    <w:rsid w:val="00322CE0"/>
    <w:rsid w:val="003232F8"/>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2BB"/>
    <w:rsid w:val="0033242C"/>
    <w:rsid w:val="00332CE3"/>
    <w:rsid w:val="00332D4A"/>
    <w:rsid w:val="00332DD8"/>
    <w:rsid w:val="00332F7D"/>
    <w:rsid w:val="00333180"/>
    <w:rsid w:val="00333767"/>
    <w:rsid w:val="00333C7D"/>
    <w:rsid w:val="0033432C"/>
    <w:rsid w:val="003343F5"/>
    <w:rsid w:val="003348B6"/>
    <w:rsid w:val="003349F3"/>
    <w:rsid w:val="00334D6A"/>
    <w:rsid w:val="00335166"/>
    <w:rsid w:val="0033530C"/>
    <w:rsid w:val="00335395"/>
    <w:rsid w:val="003354A2"/>
    <w:rsid w:val="00335BAB"/>
    <w:rsid w:val="00335D23"/>
    <w:rsid w:val="00335E2C"/>
    <w:rsid w:val="00336A88"/>
    <w:rsid w:val="0033749E"/>
    <w:rsid w:val="00337683"/>
    <w:rsid w:val="00337D34"/>
    <w:rsid w:val="00337E38"/>
    <w:rsid w:val="00337F85"/>
    <w:rsid w:val="00340499"/>
    <w:rsid w:val="00340578"/>
    <w:rsid w:val="003409F1"/>
    <w:rsid w:val="00340F6D"/>
    <w:rsid w:val="00341417"/>
    <w:rsid w:val="0034164F"/>
    <w:rsid w:val="00341AF1"/>
    <w:rsid w:val="003420FD"/>
    <w:rsid w:val="00342598"/>
    <w:rsid w:val="00342B69"/>
    <w:rsid w:val="00342B74"/>
    <w:rsid w:val="00342D07"/>
    <w:rsid w:val="0034325D"/>
    <w:rsid w:val="003436BE"/>
    <w:rsid w:val="00343C5F"/>
    <w:rsid w:val="003442E0"/>
    <w:rsid w:val="0034443E"/>
    <w:rsid w:val="00344998"/>
    <w:rsid w:val="00344E2D"/>
    <w:rsid w:val="0034504A"/>
    <w:rsid w:val="00345840"/>
    <w:rsid w:val="00345A42"/>
    <w:rsid w:val="00345C97"/>
    <w:rsid w:val="00345D7C"/>
    <w:rsid w:val="00345EA0"/>
    <w:rsid w:val="003463E8"/>
    <w:rsid w:val="003466CF"/>
    <w:rsid w:val="00346F51"/>
    <w:rsid w:val="00347046"/>
    <w:rsid w:val="00347143"/>
    <w:rsid w:val="003477DD"/>
    <w:rsid w:val="003477E7"/>
    <w:rsid w:val="00347A2C"/>
    <w:rsid w:val="00347A64"/>
    <w:rsid w:val="00347C81"/>
    <w:rsid w:val="003501DF"/>
    <w:rsid w:val="00350370"/>
    <w:rsid w:val="003503B0"/>
    <w:rsid w:val="00350890"/>
    <w:rsid w:val="0035118F"/>
    <w:rsid w:val="00352017"/>
    <w:rsid w:val="0035234D"/>
    <w:rsid w:val="00352844"/>
    <w:rsid w:val="003532AD"/>
    <w:rsid w:val="003539AF"/>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57B21"/>
    <w:rsid w:val="00360319"/>
    <w:rsid w:val="0036043D"/>
    <w:rsid w:val="0036054A"/>
    <w:rsid w:val="0036071B"/>
    <w:rsid w:val="0036096C"/>
    <w:rsid w:val="00360C29"/>
    <w:rsid w:val="00360CC3"/>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5B"/>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C78"/>
    <w:rsid w:val="00373E68"/>
    <w:rsid w:val="00374201"/>
    <w:rsid w:val="00374933"/>
    <w:rsid w:val="00374A8E"/>
    <w:rsid w:val="00374C1B"/>
    <w:rsid w:val="00374CC6"/>
    <w:rsid w:val="003752A2"/>
    <w:rsid w:val="003754F4"/>
    <w:rsid w:val="00375CC9"/>
    <w:rsid w:val="00375D53"/>
    <w:rsid w:val="0037604E"/>
    <w:rsid w:val="00376B92"/>
    <w:rsid w:val="00376B98"/>
    <w:rsid w:val="00376BDC"/>
    <w:rsid w:val="00377074"/>
    <w:rsid w:val="0037725E"/>
    <w:rsid w:val="00380704"/>
    <w:rsid w:val="00380C95"/>
    <w:rsid w:val="00380D4F"/>
    <w:rsid w:val="00380EB6"/>
    <w:rsid w:val="00380EC2"/>
    <w:rsid w:val="00381402"/>
    <w:rsid w:val="00381CB9"/>
    <w:rsid w:val="00382508"/>
    <w:rsid w:val="00382530"/>
    <w:rsid w:val="00382A73"/>
    <w:rsid w:val="00382D35"/>
    <w:rsid w:val="00382D6D"/>
    <w:rsid w:val="003839CE"/>
    <w:rsid w:val="003841DD"/>
    <w:rsid w:val="003847B3"/>
    <w:rsid w:val="003848B4"/>
    <w:rsid w:val="00384981"/>
    <w:rsid w:val="003849EA"/>
    <w:rsid w:val="00384AFB"/>
    <w:rsid w:val="0038527E"/>
    <w:rsid w:val="00385298"/>
    <w:rsid w:val="003852FF"/>
    <w:rsid w:val="00385397"/>
    <w:rsid w:val="00385407"/>
    <w:rsid w:val="0038556B"/>
    <w:rsid w:val="003861C7"/>
    <w:rsid w:val="00386896"/>
    <w:rsid w:val="00386A83"/>
    <w:rsid w:val="00386BC5"/>
    <w:rsid w:val="00387230"/>
    <w:rsid w:val="00387382"/>
    <w:rsid w:val="0038738B"/>
    <w:rsid w:val="0038765E"/>
    <w:rsid w:val="00387E3F"/>
    <w:rsid w:val="00390161"/>
    <w:rsid w:val="00390A4D"/>
    <w:rsid w:val="00390CA8"/>
    <w:rsid w:val="00390E6F"/>
    <w:rsid w:val="00390FB2"/>
    <w:rsid w:val="003917CF"/>
    <w:rsid w:val="003918E5"/>
    <w:rsid w:val="00392141"/>
    <w:rsid w:val="003921D0"/>
    <w:rsid w:val="0039234E"/>
    <w:rsid w:val="0039235D"/>
    <w:rsid w:val="003928AE"/>
    <w:rsid w:val="0039313A"/>
    <w:rsid w:val="003934E5"/>
    <w:rsid w:val="0039368A"/>
    <w:rsid w:val="00393CAA"/>
    <w:rsid w:val="00393CBA"/>
    <w:rsid w:val="0039420E"/>
    <w:rsid w:val="0039497C"/>
    <w:rsid w:val="003949AD"/>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47C9"/>
    <w:rsid w:val="003A4A3E"/>
    <w:rsid w:val="003A4C15"/>
    <w:rsid w:val="003A5086"/>
    <w:rsid w:val="003A52A4"/>
    <w:rsid w:val="003A5383"/>
    <w:rsid w:val="003A55F2"/>
    <w:rsid w:val="003A5A04"/>
    <w:rsid w:val="003A5AAD"/>
    <w:rsid w:val="003A5E7C"/>
    <w:rsid w:val="003A5FC9"/>
    <w:rsid w:val="003A6205"/>
    <w:rsid w:val="003A6408"/>
    <w:rsid w:val="003A6966"/>
    <w:rsid w:val="003A6B2F"/>
    <w:rsid w:val="003A7298"/>
    <w:rsid w:val="003A763E"/>
    <w:rsid w:val="003A78AD"/>
    <w:rsid w:val="003A7A44"/>
    <w:rsid w:val="003B0226"/>
    <w:rsid w:val="003B0375"/>
    <w:rsid w:val="003B081E"/>
    <w:rsid w:val="003B1839"/>
    <w:rsid w:val="003B1BC8"/>
    <w:rsid w:val="003B2293"/>
    <w:rsid w:val="003B2A10"/>
    <w:rsid w:val="003B2AE6"/>
    <w:rsid w:val="003B405F"/>
    <w:rsid w:val="003B4444"/>
    <w:rsid w:val="003B46C8"/>
    <w:rsid w:val="003B47EA"/>
    <w:rsid w:val="003B485F"/>
    <w:rsid w:val="003B4BEE"/>
    <w:rsid w:val="003B4C4A"/>
    <w:rsid w:val="003B5848"/>
    <w:rsid w:val="003B5884"/>
    <w:rsid w:val="003B61BB"/>
    <w:rsid w:val="003B63EA"/>
    <w:rsid w:val="003B64D5"/>
    <w:rsid w:val="003B650B"/>
    <w:rsid w:val="003B68C3"/>
    <w:rsid w:val="003B68EE"/>
    <w:rsid w:val="003B6ECE"/>
    <w:rsid w:val="003B726F"/>
    <w:rsid w:val="003C0440"/>
    <w:rsid w:val="003C0870"/>
    <w:rsid w:val="003C0994"/>
    <w:rsid w:val="003C0C6A"/>
    <w:rsid w:val="003C0E0D"/>
    <w:rsid w:val="003C101D"/>
    <w:rsid w:val="003C196B"/>
    <w:rsid w:val="003C2170"/>
    <w:rsid w:val="003C2171"/>
    <w:rsid w:val="003C226C"/>
    <w:rsid w:val="003C2EEC"/>
    <w:rsid w:val="003C347A"/>
    <w:rsid w:val="003C484C"/>
    <w:rsid w:val="003C4DE8"/>
    <w:rsid w:val="003C518D"/>
    <w:rsid w:val="003C524B"/>
    <w:rsid w:val="003C5AA9"/>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45A"/>
    <w:rsid w:val="003D2531"/>
    <w:rsid w:val="003D2642"/>
    <w:rsid w:val="003D2C8F"/>
    <w:rsid w:val="003D333B"/>
    <w:rsid w:val="003D33AA"/>
    <w:rsid w:val="003D3EA2"/>
    <w:rsid w:val="003D3F85"/>
    <w:rsid w:val="003D4090"/>
    <w:rsid w:val="003D4CD3"/>
    <w:rsid w:val="003D4ED8"/>
    <w:rsid w:val="003D50AE"/>
    <w:rsid w:val="003D53BE"/>
    <w:rsid w:val="003D54F1"/>
    <w:rsid w:val="003D5A7A"/>
    <w:rsid w:val="003D5ADC"/>
    <w:rsid w:val="003D6853"/>
    <w:rsid w:val="003D70B7"/>
    <w:rsid w:val="003D7470"/>
    <w:rsid w:val="003D7D8A"/>
    <w:rsid w:val="003E02D5"/>
    <w:rsid w:val="003E09F3"/>
    <w:rsid w:val="003E0AD7"/>
    <w:rsid w:val="003E13E2"/>
    <w:rsid w:val="003E1931"/>
    <w:rsid w:val="003E1A13"/>
    <w:rsid w:val="003E1B9F"/>
    <w:rsid w:val="003E1EC9"/>
    <w:rsid w:val="003E20E6"/>
    <w:rsid w:val="003E243B"/>
    <w:rsid w:val="003E2B4D"/>
    <w:rsid w:val="003E2D8B"/>
    <w:rsid w:val="003E340F"/>
    <w:rsid w:val="003E3D06"/>
    <w:rsid w:val="003E4903"/>
    <w:rsid w:val="003E4907"/>
    <w:rsid w:val="003E526C"/>
    <w:rsid w:val="003E5491"/>
    <w:rsid w:val="003E632F"/>
    <w:rsid w:val="003E70A9"/>
    <w:rsid w:val="003E788A"/>
    <w:rsid w:val="003E7914"/>
    <w:rsid w:val="003E791C"/>
    <w:rsid w:val="003E7970"/>
    <w:rsid w:val="003E7D3D"/>
    <w:rsid w:val="003E7D7A"/>
    <w:rsid w:val="003F02A3"/>
    <w:rsid w:val="003F0C57"/>
    <w:rsid w:val="003F0FB5"/>
    <w:rsid w:val="003F12AB"/>
    <w:rsid w:val="003F16FD"/>
    <w:rsid w:val="003F1ED3"/>
    <w:rsid w:val="003F1F42"/>
    <w:rsid w:val="003F2568"/>
    <w:rsid w:val="003F2AD1"/>
    <w:rsid w:val="003F2DF4"/>
    <w:rsid w:val="003F334B"/>
    <w:rsid w:val="003F40A0"/>
    <w:rsid w:val="003F40CF"/>
    <w:rsid w:val="003F4205"/>
    <w:rsid w:val="003F424A"/>
    <w:rsid w:val="003F45D7"/>
    <w:rsid w:val="003F4E50"/>
    <w:rsid w:val="003F50EF"/>
    <w:rsid w:val="003F5283"/>
    <w:rsid w:val="003F55B1"/>
    <w:rsid w:val="003F5631"/>
    <w:rsid w:val="003F5748"/>
    <w:rsid w:val="003F5789"/>
    <w:rsid w:val="003F5D37"/>
    <w:rsid w:val="003F5DA6"/>
    <w:rsid w:val="003F5DB7"/>
    <w:rsid w:val="003F5FA8"/>
    <w:rsid w:val="003F6374"/>
    <w:rsid w:val="003F63BB"/>
    <w:rsid w:val="003F672D"/>
    <w:rsid w:val="003F6D98"/>
    <w:rsid w:val="003F716C"/>
    <w:rsid w:val="003F7670"/>
    <w:rsid w:val="003F768D"/>
    <w:rsid w:val="004006CD"/>
    <w:rsid w:val="0040094D"/>
    <w:rsid w:val="00400CBB"/>
    <w:rsid w:val="00400F2C"/>
    <w:rsid w:val="00401260"/>
    <w:rsid w:val="004012BF"/>
    <w:rsid w:val="0040162E"/>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D1A"/>
    <w:rsid w:val="00405D38"/>
    <w:rsid w:val="0040625D"/>
    <w:rsid w:val="00406B54"/>
    <w:rsid w:val="00406CE4"/>
    <w:rsid w:val="00406DAB"/>
    <w:rsid w:val="00406E88"/>
    <w:rsid w:val="00407449"/>
    <w:rsid w:val="0040757D"/>
    <w:rsid w:val="00407701"/>
    <w:rsid w:val="00407E9C"/>
    <w:rsid w:val="00407FDE"/>
    <w:rsid w:val="0041017A"/>
    <w:rsid w:val="00410A7E"/>
    <w:rsid w:val="00410FD5"/>
    <w:rsid w:val="004115EB"/>
    <w:rsid w:val="0041190E"/>
    <w:rsid w:val="00411C92"/>
    <w:rsid w:val="004125D3"/>
    <w:rsid w:val="00412B72"/>
    <w:rsid w:val="0041309A"/>
    <w:rsid w:val="004132DB"/>
    <w:rsid w:val="00413981"/>
    <w:rsid w:val="00414208"/>
    <w:rsid w:val="0041432B"/>
    <w:rsid w:val="0041448C"/>
    <w:rsid w:val="00415310"/>
    <w:rsid w:val="00415CFA"/>
    <w:rsid w:val="00416413"/>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7D6"/>
    <w:rsid w:val="00423885"/>
    <w:rsid w:val="00424347"/>
    <w:rsid w:val="00424386"/>
    <w:rsid w:val="00424410"/>
    <w:rsid w:val="004245A7"/>
    <w:rsid w:val="0042486C"/>
    <w:rsid w:val="00424B3E"/>
    <w:rsid w:val="00424ED9"/>
    <w:rsid w:val="00425031"/>
    <w:rsid w:val="00425295"/>
    <w:rsid w:val="00425324"/>
    <w:rsid w:val="00426D26"/>
    <w:rsid w:val="00426E50"/>
    <w:rsid w:val="00427110"/>
    <w:rsid w:val="0042747A"/>
    <w:rsid w:val="004276C7"/>
    <w:rsid w:val="00427880"/>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A52"/>
    <w:rsid w:val="00433A90"/>
    <w:rsid w:val="004343EF"/>
    <w:rsid w:val="00434B12"/>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C18"/>
    <w:rsid w:val="00443004"/>
    <w:rsid w:val="0044322E"/>
    <w:rsid w:val="004434C6"/>
    <w:rsid w:val="0044383B"/>
    <w:rsid w:val="00443BDF"/>
    <w:rsid w:val="00443E57"/>
    <w:rsid w:val="00443F0D"/>
    <w:rsid w:val="004442C3"/>
    <w:rsid w:val="00444667"/>
    <w:rsid w:val="00444D25"/>
    <w:rsid w:val="0044505E"/>
    <w:rsid w:val="0044593E"/>
    <w:rsid w:val="00445A98"/>
    <w:rsid w:val="00445D59"/>
    <w:rsid w:val="00445ED5"/>
    <w:rsid w:val="00446614"/>
    <w:rsid w:val="00446BCA"/>
    <w:rsid w:val="004472F0"/>
    <w:rsid w:val="00447520"/>
    <w:rsid w:val="004476A3"/>
    <w:rsid w:val="00447956"/>
    <w:rsid w:val="00447F23"/>
    <w:rsid w:val="00450145"/>
    <w:rsid w:val="00451020"/>
    <w:rsid w:val="00451C75"/>
    <w:rsid w:val="004522A7"/>
    <w:rsid w:val="00452624"/>
    <w:rsid w:val="0045283E"/>
    <w:rsid w:val="004528B8"/>
    <w:rsid w:val="00452A87"/>
    <w:rsid w:val="00452B3F"/>
    <w:rsid w:val="00452D6E"/>
    <w:rsid w:val="004530A3"/>
    <w:rsid w:val="0045356B"/>
    <w:rsid w:val="00453866"/>
    <w:rsid w:val="00453B28"/>
    <w:rsid w:val="00453B45"/>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331"/>
    <w:rsid w:val="00456808"/>
    <w:rsid w:val="00456C10"/>
    <w:rsid w:val="00456FD8"/>
    <w:rsid w:val="004575F2"/>
    <w:rsid w:val="0046052A"/>
    <w:rsid w:val="00460E51"/>
    <w:rsid w:val="004610CF"/>
    <w:rsid w:val="004613D9"/>
    <w:rsid w:val="004618AC"/>
    <w:rsid w:val="00461A4F"/>
    <w:rsid w:val="00461D1E"/>
    <w:rsid w:val="00461DB6"/>
    <w:rsid w:val="00462078"/>
    <w:rsid w:val="00462257"/>
    <w:rsid w:val="0046250F"/>
    <w:rsid w:val="00462B3F"/>
    <w:rsid w:val="00463FA9"/>
    <w:rsid w:val="0046519A"/>
    <w:rsid w:val="00465474"/>
    <w:rsid w:val="00465558"/>
    <w:rsid w:val="004655D3"/>
    <w:rsid w:val="00465ED7"/>
    <w:rsid w:val="00465F96"/>
    <w:rsid w:val="0046644E"/>
    <w:rsid w:val="00466482"/>
    <w:rsid w:val="00466FF9"/>
    <w:rsid w:val="00467452"/>
    <w:rsid w:val="00467788"/>
    <w:rsid w:val="00467838"/>
    <w:rsid w:val="0046784B"/>
    <w:rsid w:val="0046791E"/>
    <w:rsid w:val="00470062"/>
    <w:rsid w:val="004704AB"/>
    <w:rsid w:val="004709B5"/>
    <w:rsid w:val="00470AD3"/>
    <w:rsid w:val="00470ADA"/>
    <w:rsid w:val="00470FEC"/>
    <w:rsid w:val="00471414"/>
    <w:rsid w:val="004714BB"/>
    <w:rsid w:val="00471968"/>
    <w:rsid w:val="00471F78"/>
    <w:rsid w:val="00472089"/>
    <w:rsid w:val="0047237E"/>
    <w:rsid w:val="0047278C"/>
    <w:rsid w:val="00472A35"/>
    <w:rsid w:val="00472BF7"/>
    <w:rsid w:val="00472F43"/>
    <w:rsid w:val="004733C3"/>
    <w:rsid w:val="004741BB"/>
    <w:rsid w:val="004742F5"/>
    <w:rsid w:val="00474334"/>
    <w:rsid w:val="00474C16"/>
    <w:rsid w:val="00474F90"/>
    <w:rsid w:val="0047516A"/>
    <w:rsid w:val="004751C9"/>
    <w:rsid w:val="00475591"/>
    <w:rsid w:val="00475AEA"/>
    <w:rsid w:val="00475B38"/>
    <w:rsid w:val="00475D85"/>
    <w:rsid w:val="00475F53"/>
    <w:rsid w:val="00476156"/>
    <w:rsid w:val="0047669E"/>
    <w:rsid w:val="00476805"/>
    <w:rsid w:val="00476DCE"/>
    <w:rsid w:val="0047763E"/>
    <w:rsid w:val="00480133"/>
    <w:rsid w:val="00480610"/>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D2E"/>
    <w:rsid w:val="00486D82"/>
    <w:rsid w:val="00487243"/>
    <w:rsid w:val="004872B2"/>
    <w:rsid w:val="00487CB8"/>
    <w:rsid w:val="00490520"/>
    <w:rsid w:val="0049074F"/>
    <w:rsid w:val="00490A23"/>
    <w:rsid w:val="00490A90"/>
    <w:rsid w:val="00490C46"/>
    <w:rsid w:val="00490D1D"/>
    <w:rsid w:val="00490E61"/>
    <w:rsid w:val="00490FE9"/>
    <w:rsid w:val="004917E2"/>
    <w:rsid w:val="00492462"/>
    <w:rsid w:val="00492FFD"/>
    <w:rsid w:val="004934D3"/>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97B"/>
    <w:rsid w:val="00496A16"/>
    <w:rsid w:val="00496C6A"/>
    <w:rsid w:val="0049734D"/>
    <w:rsid w:val="004A0119"/>
    <w:rsid w:val="004A03C1"/>
    <w:rsid w:val="004A03E1"/>
    <w:rsid w:val="004A0AD3"/>
    <w:rsid w:val="004A1636"/>
    <w:rsid w:val="004A1652"/>
    <w:rsid w:val="004A185D"/>
    <w:rsid w:val="004A1AB2"/>
    <w:rsid w:val="004A2135"/>
    <w:rsid w:val="004A2956"/>
    <w:rsid w:val="004A2B0A"/>
    <w:rsid w:val="004A306B"/>
    <w:rsid w:val="004A30CD"/>
    <w:rsid w:val="004A38E9"/>
    <w:rsid w:val="004A3944"/>
    <w:rsid w:val="004A4112"/>
    <w:rsid w:val="004A422C"/>
    <w:rsid w:val="004A4AEA"/>
    <w:rsid w:val="004A4AF7"/>
    <w:rsid w:val="004A55EC"/>
    <w:rsid w:val="004A5812"/>
    <w:rsid w:val="004A5C3A"/>
    <w:rsid w:val="004A61D0"/>
    <w:rsid w:val="004A6406"/>
    <w:rsid w:val="004A65E6"/>
    <w:rsid w:val="004A66A6"/>
    <w:rsid w:val="004A6931"/>
    <w:rsid w:val="004A6A06"/>
    <w:rsid w:val="004A6C3F"/>
    <w:rsid w:val="004A70D3"/>
    <w:rsid w:val="004A76A4"/>
    <w:rsid w:val="004A7DFC"/>
    <w:rsid w:val="004B0027"/>
    <w:rsid w:val="004B02D4"/>
    <w:rsid w:val="004B031B"/>
    <w:rsid w:val="004B05E8"/>
    <w:rsid w:val="004B0851"/>
    <w:rsid w:val="004B0879"/>
    <w:rsid w:val="004B092A"/>
    <w:rsid w:val="004B0A7D"/>
    <w:rsid w:val="004B0CDD"/>
    <w:rsid w:val="004B0CF1"/>
    <w:rsid w:val="004B10CC"/>
    <w:rsid w:val="004B12BA"/>
    <w:rsid w:val="004B1B31"/>
    <w:rsid w:val="004B1B6B"/>
    <w:rsid w:val="004B228E"/>
    <w:rsid w:val="004B2D8E"/>
    <w:rsid w:val="004B3053"/>
    <w:rsid w:val="004B317F"/>
    <w:rsid w:val="004B36EF"/>
    <w:rsid w:val="004B42C9"/>
    <w:rsid w:val="004B4886"/>
    <w:rsid w:val="004B5853"/>
    <w:rsid w:val="004B60F9"/>
    <w:rsid w:val="004B628B"/>
    <w:rsid w:val="004B64E3"/>
    <w:rsid w:val="004B68B9"/>
    <w:rsid w:val="004B7283"/>
    <w:rsid w:val="004B7737"/>
    <w:rsid w:val="004B7A55"/>
    <w:rsid w:val="004B7BBD"/>
    <w:rsid w:val="004B7D29"/>
    <w:rsid w:val="004B7F14"/>
    <w:rsid w:val="004C068D"/>
    <w:rsid w:val="004C07A7"/>
    <w:rsid w:val="004C0A23"/>
    <w:rsid w:val="004C0D75"/>
    <w:rsid w:val="004C0E09"/>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07"/>
    <w:rsid w:val="004C4241"/>
    <w:rsid w:val="004C42D3"/>
    <w:rsid w:val="004C43ED"/>
    <w:rsid w:val="004C4AFA"/>
    <w:rsid w:val="004C4C7B"/>
    <w:rsid w:val="004C57D6"/>
    <w:rsid w:val="004C5C9B"/>
    <w:rsid w:val="004C6494"/>
    <w:rsid w:val="004C6B2A"/>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41E"/>
    <w:rsid w:val="004D2AE3"/>
    <w:rsid w:val="004D2E61"/>
    <w:rsid w:val="004D323C"/>
    <w:rsid w:val="004D330C"/>
    <w:rsid w:val="004D33FE"/>
    <w:rsid w:val="004D3495"/>
    <w:rsid w:val="004D3E24"/>
    <w:rsid w:val="004D4641"/>
    <w:rsid w:val="004D5D73"/>
    <w:rsid w:val="004D5E57"/>
    <w:rsid w:val="004D6250"/>
    <w:rsid w:val="004D6671"/>
    <w:rsid w:val="004D6709"/>
    <w:rsid w:val="004D6973"/>
    <w:rsid w:val="004D7272"/>
    <w:rsid w:val="004D74C6"/>
    <w:rsid w:val="004D77D5"/>
    <w:rsid w:val="004D77F6"/>
    <w:rsid w:val="004D78E5"/>
    <w:rsid w:val="004D7A18"/>
    <w:rsid w:val="004D7B5F"/>
    <w:rsid w:val="004E04E0"/>
    <w:rsid w:val="004E05FB"/>
    <w:rsid w:val="004E06F1"/>
    <w:rsid w:val="004E0D6D"/>
    <w:rsid w:val="004E0DB4"/>
    <w:rsid w:val="004E14E0"/>
    <w:rsid w:val="004E15ED"/>
    <w:rsid w:val="004E1882"/>
    <w:rsid w:val="004E19A6"/>
    <w:rsid w:val="004E1AA9"/>
    <w:rsid w:val="004E1E7C"/>
    <w:rsid w:val="004E2462"/>
    <w:rsid w:val="004E294D"/>
    <w:rsid w:val="004E2F4F"/>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A7"/>
    <w:rsid w:val="004E6B04"/>
    <w:rsid w:val="004E7461"/>
    <w:rsid w:val="004E7C3A"/>
    <w:rsid w:val="004E7C53"/>
    <w:rsid w:val="004E7CB1"/>
    <w:rsid w:val="004F0278"/>
    <w:rsid w:val="004F028A"/>
    <w:rsid w:val="004F02D8"/>
    <w:rsid w:val="004F0312"/>
    <w:rsid w:val="004F0405"/>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520B"/>
    <w:rsid w:val="004F53DF"/>
    <w:rsid w:val="004F6417"/>
    <w:rsid w:val="004F6838"/>
    <w:rsid w:val="004F683B"/>
    <w:rsid w:val="004F68A3"/>
    <w:rsid w:val="004F6B60"/>
    <w:rsid w:val="004F7124"/>
    <w:rsid w:val="004F71C3"/>
    <w:rsid w:val="004F7249"/>
    <w:rsid w:val="004F73A8"/>
    <w:rsid w:val="004F73B8"/>
    <w:rsid w:val="004F7536"/>
    <w:rsid w:val="004F774F"/>
    <w:rsid w:val="004F7B44"/>
    <w:rsid w:val="00500407"/>
    <w:rsid w:val="005004C5"/>
    <w:rsid w:val="0050100F"/>
    <w:rsid w:val="005010EF"/>
    <w:rsid w:val="0050133F"/>
    <w:rsid w:val="005019FC"/>
    <w:rsid w:val="00501ADA"/>
    <w:rsid w:val="00501AFA"/>
    <w:rsid w:val="00501B1A"/>
    <w:rsid w:val="00501F22"/>
    <w:rsid w:val="005021C7"/>
    <w:rsid w:val="00502851"/>
    <w:rsid w:val="00502BC0"/>
    <w:rsid w:val="00502D29"/>
    <w:rsid w:val="0050329A"/>
    <w:rsid w:val="005032F6"/>
    <w:rsid w:val="0050342D"/>
    <w:rsid w:val="00503BCD"/>
    <w:rsid w:val="00503DFD"/>
    <w:rsid w:val="00504A8E"/>
    <w:rsid w:val="00504AA4"/>
    <w:rsid w:val="00504BF2"/>
    <w:rsid w:val="00504CCB"/>
    <w:rsid w:val="00504FCC"/>
    <w:rsid w:val="005052C8"/>
    <w:rsid w:val="00505C7A"/>
    <w:rsid w:val="00505F70"/>
    <w:rsid w:val="00506179"/>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CB9"/>
    <w:rsid w:val="00515E30"/>
    <w:rsid w:val="0051619B"/>
    <w:rsid w:val="0051623D"/>
    <w:rsid w:val="005176D2"/>
    <w:rsid w:val="00517910"/>
    <w:rsid w:val="00517918"/>
    <w:rsid w:val="0051796C"/>
    <w:rsid w:val="00517A52"/>
    <w:rsid w:val="005203D1"/>
    <w:rsid w:val="00520519"/>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62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37DE1"/>
    <w:rsid w:val="00540C5A"/>
    <w:rsid w:val="00540D40"/>
    <w:rsid w:val="00541802"/>
    <w:rsid w:val="005419F9"/>
    <w:rsid w:val="00542169"/>
    <w:rsid w:val="0054297F"/>
    <w:rsid w:val="00542DE2"/>
    <w:rsid w:val="00543341"/>
    <w:rsid w:val="00543484"/>
    <w:rsid w:val="005435D2"/>
    <w:rsid w:val="00543B66"/>
    <w:rsid w:val="00544C12"/>
    <w:rsid w:val="005455FB"/>
    <w:rsid w:val="005456CA"/>
    <w:rsid w:val="00545A15"/>
    <w:rsid w:val="00545CAD"/>
    <w:rsid w:val="0054701E"/>
    <w:rsid w:val="00547AC5"/>
    <w:rsid w:val="00547BE7"/>
    <w:rsid w:val="005506C2"/>
    <w:rsid w:val="00550C9B"/>
    <w:rsid w:val="005511A4"/>
    <w:rsid w:val="00551637"/>
    <w:rsid w:val="00551C74"/>
    <w:rsid w:val="00552100"/>
    <w:rsid w:val="00552DFC"/>
    <w:rsid w:val="00552E31"/>
    <w:rsid w:val="0055324E"/>
    <w:rsid w:val="005538C3"/>
    <w:rsid w:val="0055429C"/>
    <w:rsid w:val="00554D9A"/>
    <w:rsid w:val="00554EA4"/>
    <w:rsid w:val="00554EDD"/>
    <w:rsid w:val="00554F23"/>
    <w:rsid w:val="005556C2"/>
    <w:rsid w:val="00555CA1"/>
    <w:rsid w:val="00556821"/>
    <w:rsid w:val="00556BC0"/>
    <w:rsid w:val="00556DC0"/>
    <w:rsid w:val="00556ECC"/>
    <w:rsid w:val="00557563"/>
    <w:rsid w:val="00557FED"/>
    <w:rsid w:val="00560476"/>
    <w:rsid w:val="00560525"/>
    <w:rsid w:val="00560A76"/>
    <w:rsid w:val="0056130E"/>
    <w:rsid w:val="0056173F"/>
    <w:rsid w:val="00561C17"/>
    <w:rsid w:val="00562347"/>
    <w:rsid w:val="0056285F"/>
    <w:rsid w:val="00562F45"/>
    <w:rsid w:val="00563629"/>
    <w:rsid w:val="00563679"/>
    <w:rsid w:val="00564145"/>
    <w:rsid w:val="00564BF5"/>
    <w:rsid w:val="00565136"/>
    <w:rsid w:val="0056520E"/>
    <w:rsid w:val="00565D96"/>
    <w:rsid w:val="005662E5"/>
    <w:rsid w:val="00566A52"/>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5F0"/>
    <w:rsid w:val="00574907"/>
    <w:rsid w:val="00574EB9"/>
    <w:rsid w:val="005751EB"/>
    <w:rsid w:val="00575942"/>
    <w:rsid w:val="00576120"/>
    <w:rsid w:val="005761AD"/>
    <w:rsid w:val="005762BC"/>
    <w:rsid w:val="005763CA"/>
    <w:rsid w:val="00576795"/>
    <w:rsid w:val="00576AC2"/>
    <w:rsid w:val="00577165"/>
    <w:rsid w:val="00577474"/>
    <w:rsid w:val="005775F4"/>
    <w:rsid w:val="005776D7"/>
    <w:rsid w:val="00577992"/>
    <w:rsid w:val="00577CD6"/>
    <w:rsid w:val="005801C7"/>
    <w:rsid w:val="0058122F"/>
    <w:rsid w:val="00581248"/>
    <w:rsid w:val="005814C3"/>
    <w:rsid w:val="005816DC"/>
    <w:rsid w:val="00581AE2"/>
    <w:rsid w:val="00582371"/>
    <w:rsid w:val="00582D0B"/>
    <w:rsid w:val="00583482"/>
    <w:rsid w:val="005839E1"/>
    <w:rsid w:val="00583B13"/>
    <w:rsid w:val="00583EC4"/>
    <w:rsid w:val="0058444A"/>
    <w:rsid w:val="00584931"/>
    <w:rsid w:val="00584AA5"/>
    <w:rsid w:val="00584F50"/>
    <w:rsid w:val="005856F0"/>
    <w:rsid w:val="00585B36"/>
    <w:rsid w:val="005865C6"/>
    <w:rsid w:val="005866F9"/>
    <w:rsid w:val="0058677B"/>
    <w:rsid w:val="0058691F"/>
    <w:rsid w:val="00586A0B"/>
    <w:rsid w:val="00586F96"/>
    <w:rsid w:val="005901DA"/>
    <w:rsid w:val="00590BF2"/>
    <w:rsid w:val="00590D51"/>
    <w:rsid w:val="00590E0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427A"/>
    <w:rsid w:val="0059445E"/>
    <w:rsid w:val="00594731"/>
    <w:rsid w:val="005947D7"/>
    <w:rsid w:val="00594BB0"/>
    <w:rsid w:val="00594DFA"/>
    <w:rsid w:val="00595904"/>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EBD"/>
    <w:rsid w:val="005A2563"/>
    <w:rsid w:val="005A25AE"/>
    <w:rsid w:val="005A2866"/>
    <w:rsid w:val="005A29DD"/>
    <w:rsid w:val="005A2CAB"/>
    <w:rsid w:val="005A2DEB"/>
    <w:rsid w:val="005A2E34"/>
    <w:rsid w:val="005A2E48"/>
    <w:rsid w:val="005A36E1"/>
    <w:rsid w:val="005A374B"/>
    <w:rsid w:val="005A383A"/>
    <w:rsid w:val="005A3BAA"/>
    <w:rsid w:val="005A470A"/>
    <w:rsid w:val="005A4841"/>
    <w:rsid w:val="005A4944"/>
    <w:rsid w:val="005A5EA5"/>
    <w:rsid w:val="005A63BE"/>
    <w:rsid w:val="005A6621"/>
    <w:rsid w:val="005A704C"/>
    <w:rsid w:val="005B0394"/>
    <w:rsid w:val="005B0E41"/>
    <w:rsid w:val="005B111A"/>
    <w:rsid w:val="005B1745"/>
    <w:rsid w:val="005B1F77"/>
    <w:rsid w:val="005B20D8"/>
    <w:rsid w:val="005B21C0"/>
    <w:rsid w:val="005B2268"/>
    <w:rsid w:val="005B228C"/>
    <w:rsid w:val="005B2429"/>
    <w:rsid w:val="005B3286"/>
    <w:rsid w:val="005B3353"/>
    <w:rsid w:val="005B3487"/>
    <w:rsid w:val="005B3916"/>
    <w:rsid w:val="005B393D"/>
    <w:rsid w:val="005B3F3B"/>
    <w:rsid w:val="005B4DD1"/>
    <w:rsid w:val="005B58E1"/>
    <w:rsid w:val="005B5951"/>
    <w:rsid w:val="005B5A40"/>
    <w:rsid w:val="005B5A9D"/>
    <w:rsid w:val="005B5B01"/>
    <w:rsid w:val="005B60C4"/>
    <w:rsid w:val="005B62FE"/>
    <w:rsid w:val="005B6394"/>
    <w:rsid w:val="005B63F4"/>
    <w:rsid w:val="005B7557"/>
    <w:rsid w:val="005B79D4"/>
    <w:rsid w:val="005B7DD9"/>
    <w:rsid w:val="005C01DE"/>
    <w:rsid w:val="005C0234"/>
    <w:rsid w:val="005C0707"/>
    <w:rsid w:val="005C0803"/>
    <w:rsid w:val="005C10C5"/>
    <w:rsid w:val="005C14D5"/>
    <w:rsid w:val="005C16B0"/>
    <w:rsid w:val="005C1AB1"/>
    <w:rsid w:val="005C1B8E"/>
    <w:rsid w:val="005C1E64"/>
    <w:rsid w:val="005C3819"/>
    <w:rsid w:val="005C3FFA"/>
    <w:rsid w:val="005C4256"/>
    <w:rsid w:val="005C426E"/>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AFF"/>
    <w:rsid w:val="005D3CE9"/>
    <w:rsid w:val="005D3D3A"/>
    <w:rsid w:val="005D4A96"/>
    <w:rsid w:val="005D511A"/>
    <w:rsid w:val="005D5190"/>
    <w:rsid w:val="005D5706"/>
    <w:rsid w:val="005D5A84"/>
    <w:rsid w:val="005D5B72"/>
    <w:rsid w:val="005D5D2F"/>
    <w:rsid w:val="005D6D3F"/>
    <w:rsid w:val="005D6F27"/>
    <w:rsid w:val="005D717A"/>
    <w:rsid w:val="005D76CA"/>
    <w:rsid w:val="005D77F0"/>
    <w:rsid w:val="005D780A"/>
    <w:rsid w:val="005D7894"/>
    <w:rsid w:val="005D7B54"/>
    <w:rsid w:val="005D7B6A"/>
    <w:rsid w:val="005D7F68"/>
    <w:rsid w:val="005E0ADD"/>
    <w:rsid w:val="005E0EBC"/>
    <w:rsid w:val="005E1086"/>
    <w:rsid w:val="005E12D1"/>
    <w:rsid w:val="005E15A2"/>
    <w:rsid w:val="005E193C"/>
    <w:rsid w:val="005E1B84"/>
    <w:rsid w:val="005E2689"/>
    <w:rsid w:val="005E2EAF"/>
    <w:rsid w:val="005E348D"/>
    <w:rsid w:val="005E37B9"/>
    <w:rsid w:val="005E3832"/>
    <w:rsid w:val="005E3854"/>
    <w:rsid w:val="005E3C9F"/>
    <w:rsid w:val="005E3CA8"/>
    <w:rsid w:val="005E3CD3"/>
    <w:rsid w:val="005E3DB8"/>
    <w:rsid w:val="005E40AC"/>
    <w:rsid w:val="005E42F2"/>
    <w:rsid w:val="005E4536"/>
    <w:rsid w:val="005E47AC"/>
    <w:rsid w:val="005E48D7"/>
    <w:rsid w:val="005E4B96"/>
    <w:rsid w:val="005E5972"/>
    <w:rsid w:val="005E5998"/>
    <w:rsid w:val="005E5F83"/>
    <w:rsid w:val="005E62EF"/>
    <w:rsid w:val="005E6B6D"/>
    <w:rsid w:val="005E6BAD"/>
    <w:rsid w:val="005E70EF"/>
    <w:rsid w:val="005E7812"/>
    <w:rsid w:val="005E7B1D"/>
    <w:rsid w:val="005F02BF"/>
    <w:rsid w:val="005F02DA"/>
    <w:rsid w:val="005F174C"/>
    <w:rsid w:val="005F17AC"/>
    <w:rsid w:val="005F19A0"/>
    <w:rsid w:val="005F1E9F"/>
    <w:rsid w:val="005F2A9C"/>
    <w:rsid w:val="005F3A8E"/>
    <w:rsid w:val="005F3B94"/>
    <w:rsid w:val="005F3BF3"/>
    <w:rsid w:val="005F49E2"/>
    <w:rsid w:val="005F4A0A"/>
    <w:rsid w:val="005F4E5E"/>
    <w:rsid w:val="005F4EDE"/>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932"/>
    <w:rsid w:val="00601C87"/>
    <w:rsid w:val="00601D58"/>
    <w:rsid w:val="00601DEE"/>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032"/>
    <w:rsid w:val="0060551E"/>
    <w:rsid w:val="0060586A"/>
    <w:rsid w:val="00605CD3"/>
    <w:rsid w:val="00606499"/>
    <w:rsid w:val="00606607"/>
    <w:rsid w:val="00607E08"/>
    <w:rsid w:val="00610437"/>
    <w:rsid w:val="00610543"/>
    <w:rsid w:val="00610744"/>
    <w:rsid w:val="0061100F"/>
    <w:rsid w:val="006111C8"/>
    <w:rsid w:val="00611558"/>
    <w:rsid w:val="00611667"/>
    <w:rsid w:val="00611A6E"/>
    <w:rsid w:val="00611B64"/>
    <w:rsid w:val="00611D6B"/>
    <w:rsid w:val="00612427"/>
    <w:rsid w:val="00612801"/>
    <w:rsid w:val="006129CF"/>
    <w:rsid w:val="00613788"/>
    <w:rsid w:val="00613C5E"/>
    <w:rsid w:val="006143D3"/>
    <w:rsid w:val="0061467C"/>
    <w:rsid w:val="00614B15"/>
    <w:rsid w:val="00614F04"/>
    <w:rsid w:val="00615290"/>
    <w:rsid w:val="0061540B"/>
    <w:rsid w:val="0061545C"/>
    <w:rsid w:val="00615597"/>
    <w:rsid w:val="00615A0C"/>
    <w:rsid w:val="00615CFE"/>
    <w:rsid w:val="00615F2C"/>
    <w:rsid w:val="00615FB6"/>
    <w:rsid w:val="0061666A"/>
    <w:rsid w:val="00616C5F"/>
    <w:rsid w:val="006177ED"/>
    <w:rsid w:val="00617886"/>
    <w:rsid w:val="0061794A"/>
    <w:rsid w:val="00620792"/>
    <w:rsid w:val="0062090A"/>
    <w:rsid w:val="00620FE3"/>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95"/>
    <w:rsid w:val="00623FF3"/>
    <w:rsid w:val="006242E4"/>
    <w:rsid w:val="0062439C"/>
    <w:rsid w:val="00624B76"/>
    <w:rsid w:val="00624C9A"/>
    <w:rsid w:val="00624DAE"/>
    <w:rsid w:val="006250FE"/>
    <w:rsid w:val="00625307"/>
    <w:rsid w:val="00625E84"/>
    <w:rsid w:val="00626D54"/>
    <w:rsid w:val="00627139"/>
    <w:rsid w:val="00627706"/>
    <w:rsid w:val="006277C3"/>
    <w:rsid w:val="00627F74"/>
    <w:rsid w:val="006302F6"/>
    <w:rsid w:val="0063052D"/>
    <w:rsid w:val="006306D9"/>
    <w:rsid w:val="00630710"/>
    <w:rsid w:val="00630AEE"/>
    <w:rsid w:val="00630B1A"/>
    <w:rsid w:val="00630C04"/>
    <w:rsid w:val="006311F9"/>
    <w:rsid w:val="00631335"/>
    <w:rsid w:val="00631481"/>
    <w:rsid w:val="006316B5"/>
    <w:rsid w:val="0063193C"/>
    <w:rsid w:val="006319E1"/>
    <w:rsid w:val="00631EDF"/>
    <w:rsid w:val="00633220"/>
    <w:rsid w:val="00633C6F"/>
    <w:rsid w:val="00634562"/>
    <w:rsid w:val="006348FC"/>
    <w:rsid w:val="00634D0D"/>
    <w:rsid w:val="00634EB1"/>
    <w:rsid w:val="00634ECB"/>
    <w:rsid w:val="0063562B"/>
    <w:rsid w:val="006356CB"/>
    <w:rsid w:val="00635D55"/>
    <w:rsid w:val="00636410"/>
    <w:rsid w:val="006365F6"/>
    <w:rsid w:val="0063662D"/>
    <w:rsid w:val="00636666"/>
    <w:rsid w:val="00636965"/>
    <w:rsid w:val="006369EB"/>
    <w:rsid w:val="00636D51"/>
    <w:rsid w:val="0063742A"/>
    <w:rsid w:val="00637A8B"/>
    <w:rsid w:val="00637D2B"/>
    <w:rsid w:val="00637D56"/>
    <w:rsid w:val="00640862"/>
    <w:rsid w:val="00640D0D"/>
    <w:rsid w:val="00640D7D"/>
    <w:rsid w:val="00640DEB"/>
    <w:rsid w:val="006414A0"/>
    <w:rsid w:val="006414EE"/>
    <w:rsid w:val="006417A8"/>
    <w:rsid w:val="00641E55"/>
    <w:rsid w:val="0064245B"/>
    <w:rsid w:val="00642594"/>
    <w:rsid w:val="006425BC"/>
    <w:rsid w:val="00642891"/>
    <w:rsid w:val="00643681"/>
    <w:rsid w:val="00643AF9"/>
    <w:rsid w:val="00643BBB"/>
    <w:rsid w:val="00643C81"/>
    <w:rsid w:val="00643D05"/>
    <w:rsid w:val="00644758"/>
    <w:rsid w:val="00644A0C"/>
    <w:rsid w:val="00644AA9"/>
    <w:rsid w:val="00644F39"/>
    <w:rsid w:val="00644F44"/>
    <w:rsid w:val="006454C1"/>
    <w:rsid w:val="00645C97"/>
    <w:rsid w:val="00646529"/>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54C8"/>
    <w:rsid w:val="00655BDC"/>
    <w:rsid w:val="00655F7D"/>
    <w:rsid w:val="006562E2"/>
    <w:rsid w:val="00656595"/>
    <w:rsid w:val="0065667A"/>
    <w:rsid w:val="00656949"/>
    <w:rsid w:val="00657174"/>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610A"/>
    <w:rsid w:val="0066635E"/>
    <w:rsid w:val="006666D1"/>
    <w:rsid w:val="00666AEE"/>
    <w:rsid w:val="00666E37"/>
    <w:rsid w:val="00666FF3"/>
    <w:rsid w:val="00667A35"/>
    <w:rsid w:val="00667B64"/>
    <w:rsid w:val="00667E69"/>
    <w:rsid w:val="00667F8F"/>
    <w:rsid w:val="0067035E"/>
    <w:rsid w:val="00670482"/>
    <w:rsid w:val="00670922"/>
    <w:rsid w:val="00670D13"/>
    <w:rsid w:val="006718AE"/>
    <w:rsid w:val="006718E5"/>
    <w:rsid w:val="00671D51"/>
    <w:rsid w:val="006721BA"/>
    <w:rsid w:val="006724C4"/>
    <w:rsid w:val="00672AFA"/>
    <w:rsid w:val="00672C0A"/>
    <w:rsid w:val="0067300B"/>
    <w:rsid w:val="00673128"/>
    <w:rsid w:val="00675941"/>
    <w:rsid w:val="00675FAA"/>
    <w:rsid w:val="00675FB5"/>
    <w:rsid w:val="00676449"/>
    <w:rsid w:val="00676B88"/>
    <w:rsid w:val="00676C97"/>
    <w:rsid w:val="00677314"/>
    <w:rsid w:val="00677B09"/>
    <w:rsid w:val="00680165"/>
    <w:rsid w:val="0068058C"/>
    <w:rsid w:val="00680798"/>
    <w:rsid w:val="00680813"/>
    <w:rsid w:val="006808CA"/>
    <w:rsid w:val="0068122E"/>
    <w:rsid w:val="00681431"/>
    <w:rsid w:val="00681630"/>
    <w:rsid w:val="006817D5"/>
    <w:rsid w:val="006819C0"/>
    <w:rsid w:val="00681DE4"/>
    <w:rsid w:val="006823D1"/>
    <w:rsid w:val="0068254D"/>
    <w:rsid w:val="0068270F"/>
    <w:rsid w:val="006830E9"/>
    <w:rsid w:val="00683112"/>
    <w:rsid w:val="00683242"/>
    <w:rsid w:val="0068358D"/>
    <w:rsid w:val="006835D5"/>
    <w:rsid w:val="00683774"/>
    <w:rsid w:val="00683AAC"/>
    <w:rsid w:val="00683D5F"/>
    <w:rsid w:val="00683F70"/>
    <w:rsid w:val="0068448A"/>
    <w:rsid w:val="00684729"/>
    <w:rsid w:val="00684B6C"/>
    <w:rsid w:val="00684EB9"/>
    <w:rsid w:val="00686378"/>
    <w:rsid w:val="00686495"/>
    <w:rsid w:val="00686EC2"/>
    <w:rsid w:val="00687367"/>
    <w:rsid w:val="00687832"/>
    <w:rsid w:val="00687D19"/>
    <w:rsid w:val="00687DF5"/>
    <w:rsid w:val="0069025D"/>
    <w:rsid w:val="00690CBA"/>
    <w:rsid w:val="00691445"/>
    <w:rsid w:val="006916FA"/>
    <w:rsid w:val="00691EBD"/>
    <w:rsid w:val="00692C7D"/>
    <w:rsid w:val="00692D4E"/>
    <w:rsid w:val="00692E25"/>
    <w:rsid w:val="00693AAD"/>
    <w:rsid w:val="00693EF6"/>
    <w:rsid w:val="0069442D"/>
    <w:rsid w:val="006948CE"/>
    <w:rsid w:val="00694C6C"/>
    <w:rsid w:val="00694E0F"/>
    <w:rsid w:val="00694F35"/>
    <w:rsid w:val="006953BA"/>
    <w:rsid w:val="006956A8"/>
    <w:rsid w:val="006957AB"/>
    <w:rsid w:val="00695C5E"/>
    <w:rsid w:val="0069605A"/>
    <w:rsid w:val="00696164"/>
    <w:rsid w:val="00696206"/>
    <w:rsid w:val="006967EB"/>
    <w:rsid w:val="006968F1"/>
    <w:rsid w:val="006970D0"/>
    <w:rsid w:val="00697BD8"/>
    <w:rsid w:val="006A00F4"/>
    <w:rsid w:val="006A010F"/>
    <w:rsid w:val="006A0C81"/>
    <w:rsid w:val="006A0DC3"/>
    <w:rsid w:val="006A0E9D"/>
    <w:rsid w:val="006A13C2"/>
    <w:rsid w:val="006A14FC"/>
    <w:rsid w:val="006A1589"/>
    <w:rsid w:val="006A1678"/>
    <w:rsid w:val="006A16BB"/>
    <w:rsid w:val="006A1C35"/>
    <w:rsid w:val="006A1DAB"/>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A62"/>
    <w:rsid w:val="006A5C3C"/>
    <w:rsid w:val="006A60D9"/>
    <w:rsid w:val="006A6622"/>
    <w:rsid w:val="006A6A0B"/>
    <w:rsid w:val="006A6CB5"/>
    <w:rsid w:val="006A7345"/>
    <w:rsid w:val="006A78E9"/>
    <w:rsid w:val="006A7AEB"/>
    <w:rsid w:val="006A7D26"/>
    <w:rsid w:val="006A7E8D"/>
    <w:rsid w:val="006B02F3"/>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4C71"/>
    <w:rsid w:val="006B5B01"/>
    <w:rsid w:val="006B6645"/>
    <w:rsid w:val="006B6C73"/>
    <w:rsid w:val="006B7373"/>
    <w:rsid w:val="006B7874"/>
    <w:rsid w:val="006B7B18"/>
    <w:rsid w:val="006C026A"/>
    <w:rsid w:val="006C076B"/>
    <w:rsid w:val="006C0964"/>
    <w:rsid w:val="006C1176"/>
    <w:rsid w:val="006C16E7"/>
    <w:rsid w:val="006C1958"/>
    <w:rsid w:val="006C1D62"/>
    <w:rsid w:val="006C1DF0"/>
    <w:rsid w:val="006C1F47"/>
    <w:rsid w:val="006C1FBE"/>
    <w:rsid w:val="006C2725"/>
    <w:rsid w:val="006C31AA"/>
    <w:rsid w:val="006C38FE"/>
    <w:rsid w:val="006C3976"/>
    <w:rsid w:val="006C3C0D"/>
    <w:rsid w:val="006C416A"/>
    <w:rsid w:val="006C448B"/>
    <w:rsid w:val="006C519D"/>
    <w:rsid w:val="006C51D0"/>
    <w:rsid w:val="006C5373"/>
    <w:rsid w:val="006C5FA2"/>
    <w:rsid w:val="006C630C"/>
    <w:rsid w:val="006C6F2B"/>
    <w:rsid w:val="006C744B"/>
    <w:rsid w:val="006C74AC"/>
    <w:rsid w:val="006C77D1"/>
    <w:rsid w:val="006C7A36"/>
    <w:rsid w:val="006D089D"/>
    <w:rsid w:val="006D1914"/>
    <w:rsid w:val="006D22A2"/>
    <w:rsid w:val="006D2E17"/>
    <w:rsid w:val="006D3091"/>
    <w:rsid w:val="006D3575"/>
    <w:rsid w:val="006D3B91"/>
    <w:rsid w:val="006D4342"/>
    <w:rsid w:val="006D46A2"/>
    <w:rsid w:val="006D4D9E"/>
    <w:rsid w:val="006D5CFC"/>
    <w:rsid w:val="006D64FF"/>
    <w:rsid w:val="006D6AF9"/>
    <w:rsid w:val="006D6B61"/>
    <w:rsid w:val="006D6D7A"/>
    <w:rsid w:val="006D6DEC"/>
    <w:rsid w:val="006D78A5"/>
    <w:rsid w:val="006D78DE"/>
    <w:rsid w:val="006D7DB4"/>
    <w:rsid w:val="006E022B"/>
    <w:rsid w:val="006E0CA2"/>
    <w:rsid w:val="006E0EAC"/>
    <w:rsid w:val="006E1843"/>
    <w:rsid w:val="006E2825"/>
    <w:rsid w:val="006E29A8"/>
    <w:rsid w:val="006E2B0B"/>
    <w:rsid w:val="006E2C66"/>
    <w:rsid w:val="006E32C3"/>
    <w:rsid w:val="006E3A28"/>
    <w:rsid w:val="006E3B79"/>
    <w:rsid w:val="006E3CE9"/>
    <w:rsid w:val="006E40B9"/>
    <w:rsid w:val="006E4C78"/>
    <w:rsid w:val="006E532D"/>
    <w:rsid w:val="006E58FB"/>
    <w:rsid w:val="006E5D88"/>
    <w:rsid w:val="006E5E42"/>
    <w:rsid w:val="006E5F51"/>
    <w:rsid w:val="006E605B"/>
    <w:rsid w:val="006E6092"/>
    <w:rsid w:val="006E6804"/>
    <w:rsid w:val="006E6821"/>
    <w:rsid w:val="006E6E72"/>
    <w:rsid w:val="006E6F04"/>
    <w:rsid w:val="006E7808"/>
    <w:rsid w:val="006E78B9"/>
    <w:rsid w:val="006F0360"/>
    <w:rsid w:val="006F0ED3"/>
    <w:rsid w:val="006F0F39"/>
    <w:rsid w:val="006F10BB"/>
    <w:rsid w:val="006F11E1"/>
    <w:rsid w:val="006F1A4B"/>
    <w:rsid w:val="006F1A5F"/>
    <w:rsid w:val="006F1C84"/>
    <w:rsid w:val="006F2300"/>
    <w:rsid w:val="006F242F"/>
    <w:rsid w:val="006F249D"/>
    <w:rsid w:val="006F2A8B"/>
    <w:rsid w:val="006F327E"/>
    <w:rsid w:val="006F3AE1"/>
    <w:rsid w:val="006F3C9F"/>
    <w:rsid w:val="006F3DF7"/>
    <w:rsid w:val="006F4088"/>
    <w:rsid w:val="006F41F7"/>
    <w:rsid w:val="006F42B8"/>
    <w:rsid w:val="006F4AC7"/>
    <w:rsid w:val="006F507D"/>
    <w:rsid w:val="006F5588"/>
    <w:rsid w:val="006F5617"/>
    <w:rsid w:val="006F5741"/>
    <w:rsid w:val="006F5766"/>
    <w:rsid w:val="006F5769"/>
    <w:rsid w:val="006F58CA"/>
    <w:rsid w:val="006F5F2E"/>
    <w:rsid w:val="006F65B5"/>
    <w:rsid w:val="006F745B"/>
    <w:rsid w:val="006F758F"/>
    <w:rsid w:val="006F7A4C"/>
    <w:rsid w:val="006F7ABB"/>
    <w:rsid w:val="007009CB"/>
    <w:rsid w:val="00701553"/>
    <w:rsid w:val="00701C49"/>
    <w:rsid w:val="0070239B"/>
    <w:rsid w:val="00702455"/>
    <w:rsid w:val="007025E6"/>
    <w:rsid w:val="00702C66"/>
    <w:rsid w:val="00703697"/>
    <w:rsid w:val="0070378A"/>
    <w:rsid w:val="00703C74"/>
    <w:rsid w:val="00704236"/>
    <w:rsid w:val="0070424F"/>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438"/>
    <w:rsid w:val="0071063F"/>
    <w:rsid w:val="00710879"/>
    <w:rsid w:val="00710AF0"/>
    <w:rsid w:val="00711208"/>
    <w:rsid w:val="007113A7"/>
    <w:rsid w:val="007119DE"/>
    <w:rsid w:val="007127B7"/>
    <w:rsid w:val="00712B37"/>
    <w:rsid w:val="00712EE1"/>
    <w:rsid w:val="0071305D"/>
    <w:rsid w:val="0071306B"/>
    <w:rsid w:val="007130EE"/>
    <w:rsid w:val="007132E2"/>
    <w:rsid w:val="00713E7D"/>
    <w:rsid w:val="00714139"/>
    <w:rsid w:val="00714241"/>
    <w:rsid w:val="00714254"/>
    <w:rsid w:val="00714280"/>
    <w:rsid w:val="007147AB"/>
    <w:rsid w:val="00714933"/>
    <w:rsid w:val="0071556B"/>
    <w:rsid w:val="00715B6A"/>
    <w:rsid w:val="00716507"/>
    <w:rsid w:val="00716773"/>
    <w:rsid w:val="0071682A"/>
    <w:rsid w:val="00717CA1"/>
    <w:rsid w:val="007201F4"/>
    <w:rsid w:val="00720549"/>
    <w:rsid w:val="0072077D"/>
    <w:rsid w:val="00720929"/>
    <w:rsid w:val="00721BDA"/>
    <w:rsid w:val="00721CC6"/>
    <w:rsid w:val="00722984"/>
    <w:rsid w:val="00722F68"/>
    <w:rsid w:val="007230D7"/>
    <w:rsid w:val="0072330C"/>
    <w:rsid w:val="00723714"/>
    <w:rsid w:val="007237AB"/>
    <w:rsid w:val="00723A98"/>
    <w:rsid w:val="00723D08"/>
    <w:rsid w:val="00724005"/>
    <w:rsid w:val="0072445E"/>
    <w:rsid w:val="00724553"/>
    <w:rsid w:val="00724BA7"/>
    <w:rsid w:val="00724E8E"/>
    <w:rsid w:val="00724F65"/>
    <w:rsid w:val="0072508E"/>
    <w:rsid w:val="007253C8"/>
    <w:rsid w:val="007257BD"/>
    <w:rsid w:val="00725CBB"/>
    <w:rsid w:val="00726298"/>
    <w:rsid w:val="007264FA"/>
    <w:rsid w:val="00726B24"/>
    <w:rsid w:val="007270F6"/>
    <w:rsid w:val="0072720A"/>
    <w:rsid w:val="00727BEF"/>
    <w:rsid w:val="007303F9"/>
    <w:rsid w:val="00730732"/>
    <w:rsid w:val="00731D3F"/>
    <w:rsid w:val="007320C6"/>
    <w:rsid w:val="00732580"/>
    <w:rsid w:val="00732795"/>
    <w:rsid w:val="007328CE"/>
    <w:rsid w:val="00732A37"/>
    <w:rsid w:val="007333CA"/>
    <w:rsid w:val="007339AE"/>
    <w:rsid w:val="007340DA"/>
    <w:rsid w:val="0073455A"/>
    <w:rsid w:val="00734D7B"/>
    <w:rsid w:val="00735801"/>
    <w:rsid w:val="00735895"/>
    <w:rsid w:val="00736F41"/>
    <w:rsid w:val="00737067"/>
    <w:rsid w:val="00737399"/>
    <w:rsid w:val="00737CB8"/>
    <w:rsid w:val="0074164A"/>
    <w:rsid w:val="00741BA8"/>
    <w:rsid w:val="00741C5F"/>
    <w:rsid w:val="0074249B"/>
    <w:rsid w:val="00743062"/>
    <w:rsid w:val="0074354A"/>
    <w:rsid w:val="007435E0"/>
    <w:rsid w:val="00743683"/>
    <w:rsid w:val="00743875"/>
    <w:rsid w:val="00743A20"/>
    <w:rsid w:val="00743C4B"/>
    <w:rsid w:val="00744069"/>
    <w:rsid w:val="00744977"/>
    <w:rsid w:val="00744AF3"/>
    <w:rsid w:val="0074568D"/>
    <w:rsid w:val="0074649F"/>
    <w:rsid w:val="007467E2"/>
    <w:rsid w:val="0074705E"/>
    <w:rsid w:val="0074728C"/>
    <w:rsid w:val="00747809"/>
    <w:rsid w:val="0074780C"/>
    <w:rsid w:val="007478EB"/>
    <w:rsid w:val="00747AB9"/>
    <w:rsid w:val="00750166"/>
    <w:rsid w:val="0075045A"/>
    <w:rsid w:val="0075099C"/>
    <w:rsid w:val="00750E7F"/>
    <w:rsid w:val="0075146F"/>
    <w:rsid w:val="007517E0"/>
    <w:rsid w:val="00751838"/>
    <w:rsid w:val="007519A7"/>
    <w:rsid w:val="00751C2A"/>
    <w:rsid w:val="00751E89"/>
    <w:rsid w:val="007525C1"/>
    <w:rsid w:val="00752F4B"/>
    <w:rsid w:val="00753239"/>
    <w:rsid w:val="0075350D"/>
    <w:rsid w:val="00754671"/>
    <w:rsid w:val="007547A8"/>
    <w:rsid w:val="007556C4"/>
    <w:rsid w:val="007558BD"/>
    <w:rsid w:val="00755D52"/>
    <w:rsid w:val="00755DB6"/>
    <w:rsid w:val="00755FE8"/>
    <w:rsid w:val="00756475"/>
    <w:rsid w:val="007565B4"/>
    <w:rsid w:val="007566ED"/>
    <w:rsid w:val="00756879"/>
    <w:rsid w:val="00756EE3"/>
    <w:rsid w:val="007570D0"/>
    <w:rsid w:val="0075745E"/>
    <w:rsid w:val="007574E6"/>
    <w:rsid w:val="007578A4"/>
    <w:rsid w:val="00757996"/>
    <w:rsid w:val="007579CA"/>
    <w:rsid w:val="00757F8A"/>
    <w:rsid w:val="00757FD3"/>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42B"/>
    <w:rsid w:val="00766723"/>
    <w:rsid w:val="007669DD"/>
    <w:rsid w:val="00766B04"/>
    <w:rsid w:val="00766D69"/>
    <w:rsid w:val="00767546"/>
    <w:rsid w:val="007675F1"/>
    <w:rsid w:val="00767684"/>
    <w:rsid w:val="0076794D"/>
    <w:rsid w:val="00767DA3"/>
    <w:rsid w:val="007700B9"/>
    <w:rsid w:val="007700F8"/>
    <w:rsid w:val="00770637"/>
    <w:rsid w:val="007706EB"/>
    <w:rsid w:val="0077076B"/>
    <w:rsid w:val="0077077E"/>
    <w:rsid w:val="00770831"/>
    <w:rsid w:val="00770B11"/>
    <w:rsid w:val="00771C55"/>
    <w:rsid w:val="007720ED"/>
    <w:rsid w:val="00772758"/>
    <w:rsid w:val="00772E2A"/>
    <w:rsid w:val="00773040"/>
    <w:rsid w:val="00773249"/>
    <w:rsid w:val="007733BD"/>
    <w:rsid w:val="007735C8"/>
    <w:rsid w:val="00773797"/>
    <w:rsid w:val="00773816"/>
    <w:rsid w:val="007743E0"/>
    <w:rsid w:val="0077468C"/>
    <w:rsid w:val="00774CB9"/>
    <w:rsid w:val="00774EE3"/>
    <w:rsid w:val="0077509B"/>
    <w:rsid w:val="00775422"/>
    <w:rsid w:val="007757DD"/>
    <w:rsid w:val="00775956"/>
    <w:rsid w:val="00775EC5"/>
    <w:rsid w:val="00775ED8"/>
    <w:rsid w:val="0077624D"/>
    <w:rsid w:val="00776497"/>
    <w:rsid w:val="007768B2"/>
    <w:rsid w:val="0077779D"/>
    <w:rsid w:val="00777832"/>
    <w:rsid w:val="00777941"/>
    <w:rsid w:val="0077796D"/>
    <w:rsid w:val="00777AB3"/>
    <w:rsid w:val="00777D97"/>
    <w:rsid w:val="00777F48"/>
    <w:rsid w:val="007807D0"/>
    <w:rsid w:val="00780F28"/>
    <w:rsid w:val="0078116E"/>
    <w:rsid w:val="00782149"/>
    <w:rsid w:val="007828BC"/>
    <w:rsid w:val="00782EE7"/>
    <w:rsid w:val="00783407"/>
    <w:rsid w:val="00783653"/>
    <w:rsid w:val="007837BE"/>
    <w:rsid w:val="00783917"/>
    <w:rsid w:val="0078393F"/>
    <w:rsid w:val="00783CF3"/>
    <w:rsid w:val="007841D1"/>
    <w:rsid w:val="00784539"/>
    <w:rsid w:val="00784548"/>
    <w:rsid w:val="0078479C"/>
    <w:rsid w:val="00784BD2"/>
    <w:rsid w:val="00784EAF"/>
    <w:rsid w:val="00784FF6"/>
    <w:rsid w:val="007858E8"/>
    <w:rsid w:val="00785D16"/>
    <w:rsid w:val="0078668A"/>
    <w:rsid w:val="00786BFA"/>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7A"/>
    <w:rsid w:val="007953F3"/>
    <w:rsid w:val="007957D5"/>
    <w:rsid w:val="00795B08"/>
    <w:rsid w:val="00795B15"/>
    <w:rsid w:val="00796171"/>
    <w:rsid w:val="00796719"/>
    <w:rsid w:val="00796869"/>
    <w:rsid w:val="00797641"/>
    <w:rsid w:val="00797C8E"/>
    <w:rsid w:val="00797D96"/>
    <w:rsid w:val="007A02E1"/>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7D8"/>
    <w:rsid w:val="007A582B"/>
    <w:rsid w:val="007A59EF"/>
    <w:rsid w:val="007A5AC7"/>
    <w:rsid w:val="007A5CA4"/>
    <w:rsid w:val="007A61E4"/>
    <w:rsid w:val="007A63E4"/>
    <w:rsid w:val="007A6CE9"/>
    <w:rsid w:val="007A726A"/>
    <w:rsid w:val="007A72FE"/>
    <w:rsid w:val="007A7585"/>
    <w:rsid w:val="007A79CB"/>
    <w:rsid w:val="007B0286"/>
    <w:rsid w:val="007B09F6"/>
    <w:rsid w:val="007B0C7D"/>
    <w:rsid w:val="007B0C80"/>
    <w:rsid w:val="007B14DD"/>
    <w:rsid w:val="007B1630"/>
    <w:rsid w:val="007B16AE"/>
    <w:rsid w:val="007B1813"/>
    <w:rsid w:val="007B18A2"/>
    <w:rsid w:val="007B191D"/>
    <w:rsid w:val="007B1AB3"/>
    <w:rsid w:val="007B1B09"/>
    <w:rsid w:val="007B2314"/>
    <w:rsid w:val="007B335C"/>
    <w:rsid w:val="007B35EF"/>
    <w:rsid w:val="007B37D0"/>
    <w:rsid w:val="007B3840"/>
    <w:rsid w:val="007B3B21"/>
    <w:rsid w:val="007B4061"/>
    <w:rsid w:val="007B48F0"/>
    <w:rsid w:val="007B5791"/>
    <w:rsid w:val="007B5916"/>
    <w:rsid w:val="007B5D59"/>
    <w:rsid w:val="007B5E14"/>
    <w:rsid w:val="007B5EDA"/>
    <w:rsid w:val="007B6111"/>
    <w:rsid w:val="007B61A9"/>
    <w:rsid w:val="007B639E"/>
    <w:rsid w:val="007B6BA1"/>
    <w:rsid w:val="007B6F59"/>
    <w:rsid w:val="007B73C5"/>
    <w:rsid w:val="007B7CB1"/>
    <w:rsid w:val="007C0731"/>
    <w:rsid w:val="007C131A"/>
    <w:rsid w:val="007C1448"/>
    <w:rsid w:val="007C1EC9"/>
    <w:rsid w:val="007C22C3"/>
    <w:rsid w:val="007C2381"/>
    <w:rsid w:val="007C24E1"/>
    <w:rsid w:val="007C266F"/>
    <w:rsid w:val="007C2776"/>
    <w:rsid w:val="007C281E"/>
    <w:rsid w:val="007C29C2"/>
    <w:rsid w:val="007C2EA2"/>
    <w:rsid w:val="007C36C2"/>
    <w:rsid w:val="007C39B4"/>
    <w:rsid w:val="007C3D24"/>
    <w:rsid w:val="007C4182"/>
    <w:rsid w:val="007C510E"/>
    <w:rsid w:val="007C52FB"/>
    <w:rsid w:val="007C5C1E"/>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A63"/>
    <w:rsid w:val="007D308D"/>
    <w:rsid w:val="007D36DD"/>
    <w:rsid w:val="007D3729"/>
    <w:rsid w:val="007D3984"/>
    <w:rsid w:val="007D3F19"/>
    <w:rsid w:val="007D4849"/>
    <w:rsid w:val="007D4A4B"/>
    <w:rsid w:val="007D501D"/>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6F7C"/>
    <w:rsid w:val="007E736A"/>
    <w:rsid w:val="007E761B"/>
    <w:rsid w:val="007E7E4E"/>
    <w:rsid w:val="007E7FC7"/>
    <w:rsid w:val="007F04B0"/>
    <w:rsid w:val="007F04B1"/>
    <w:rsid w:val="007F07D2"/>
    <w:rsid w:val="007F08C3"/>
    <w:rsid w:val="007F0900"/>
    <w:rsid w:val="007F0C52"/>
    <w:rsid w:val="007F0CBE"/>
    <w:rsid w:val="007F1153"/>
    <w:rsid w:val="007F153F"/>
    <w:rsid w:val="007F208F"/>
    <w:rsid w:val="007F24AB"/>
    <w:rsid w:val="007F2569"/>
    <w:rsid w:val="007F2861"/>
    <w:rsid w:val="007F32B3"/>
    <w:rsid w:val="007F335B"/>
    <w:rsid w:val="007F368E"/>
    <w:rsid w:val="007F36B8"/>
    <w:rsid w:val="007F3986"/>
    <w:rsid w:val="007F39A6"/>
    <w:rsid w:val="007F39DD"/>
    <w:rsid w:val="007F3CA0"/>
    <w:rsid w:val="007F3D06"/>
    <w:rsid w:val="007F4041"/>
    <w:rsid w:val="007F4E70"/>
    <w:rsid w:val="007F4FDE"/>
    <w:rsid w:val="007F5010"/>
    <w:rsid w:val="007F5584"/>
    <w:rsid w:val="007F640D"/>
    <w:rsid w:val="007F7247"/>
    <w:rsid w:val="007F7819"/>
    <w:rsid w:val="007F7AC5"/>
    <w:rsid w:val="007F7B7E"/>
    <w:rsid w:val="007F7EC3"/>
    <w:rsid w:val="008002BD"/>
    <w:rsid w:val="00800AD0"/>
    <w:rsid w:val="0080174D"/>
    <w:rsid w:val="008018F1"/>
    <w:rsid w:val="00801933"/>
    <w:rsid w:val="00802402"/>
    <w:rsid w:val="00802590"/>
    <w:rsid w:val="0080261B"/>
    <w:rsid w:val="008026CC"/>
    <w:rsid w:val="008029F1"/>
    <w:rsid w:val="00802AE4"/>
    <w:rsid w:val="00802B09"/>
    <w:rsid w:val="00802EB3"/>
    <w:rsid w:val="00803306"/>
    <w:rsid w:val="00803328"/>
    <w:rsid w:val="00803AF4"/>
    <w:rsid w:val="00803BBC"/>
    <w:rsid w:val="00804026"/>
    <w:rsid w:val="00804233"/>
    <w:rsid w:val="008042ED"/>
    <w:rsid w:val="00804578"/>
    <w:rsid w:val="00804799"/>
    <w:rsid w:val="00804AA3"/>
    <w:rsid w:val="00805D7E"/>
    <w:rsid w:val="0080638F"/>
    <w:rsid w:val="00806429"/>
    <w:rsid w:val="00806B53"/>
    <w:rsid w:val="00806BA5"/>
    <w:rsid w:val="00806BBC"/>
    <w:rsid w:val="00806D17"/>
    <w:rsid w:val="00806FEE"/>
    <w:rsid w:val="0080735F"/>
    <w:rsid w:val="008074DE"/>
    <w:rsid w:val="00807E32"/>
    <w:rsid w:val="00807F12"/>
    <w:rsid w:val="008115FB"/>
    <w:rsid w:val="0081241E"/>
    <w:rsid w:val="0081291F"/>
    <w:rsid w:val="008132A3"/>
    <w:rsid w:val="008133E6"/>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BAD"/>
    <w:rsid w:val="00821F57"/>
    <w:rsid w:val="00822186"/>
    <w:rsid w:val="0082229F"/>
    <w:rsid w:val="00822519"/>
    <w:rsid w:val="008226C8"/>
    <w:rsid w:val="00822D99"/>
    <w:rsid w:val="00823600"/>
    <w:rsid w:val="00823E0E"/>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BBD"/>
    <w:rsid w:val="00832F87"/>
    <w:rsid w:val="0083343A"/>
    <w:rsid w:val="00833AA7"/>
    <w:rsid w:val="0083421B"/>
    <w:rsid w:val="00834553"/>
    <w:rsid w:val="008350D3"/>
    <w:rsid w:val="00835398"/>
    <w:rsid w:val="008365F0"/>
    <w:rsid w:val="008368AC"/>
    <w:rsid w:val="00836DBF"/>
    <w:rsid w:val="00837BF2"/>
    <w:rsid w:val="00837C99"/>
    <w:rsid w:val="00837EDF"/>
    <w:rsid w:val="00840268"/>
    <w:rsid w:val="00840434"/>
    <w:rsid w:val="0084056E"/>
    <w:rsid w:val="00840D14"/>
    <w:rsid w:val="008419CF"/>
    <w:rsid w:val="00841F87"/>
    <w:rsid w:val="008422BA"/>
    <w:rsid w:val="008425C7"/>
    <w:rsid w:val="008429A7"/>
    <w:rsid w:val="00843052"/>
    <w:rsid w:val="00843096"/>
    <w:rsid w:val="00843507"/>
    <w:rsid w:val="008436E1"/>
    <w:rsid w:val="008438BE"/>
    <w:rsid w:val="00843A00"/>
    <w:rsid w:val="00843FCF"/>
    <w:rsid w:val="0084420A"/>
    <w:rsid w:val="0084512C"/>
    <w:rsid w:val="008451EE"/>
    <w:rsid w:val="008454D4"/>
    <w:rsid w:val="008456F7"/>
    <w:rsid w:val="00845783"/>
    <w:rsid w:val="008458D7"/>
    <w:rsid w:val="008459B0"/>
    <w:rsid w:val="00845D9B"/>
    <w:rsid w:val="00845EE0"/>
    <w:rsid w:val="00845F0F"/>
    <w:rsid w:val="0084701F"/>
    <w:rsid w:val="008470B2"/>
    <w:rsid w:val="00847401"/>
    <w:rsid w:val="0084775A"/>
    <w:rsid w:val="00847852"/>
    <w:rsid w:val="00850186"/>
    <w:rsid w:val="00850477"/>
    <w:rsid w:val="008508D5"/>
    <w:rsid w:val="00850A9F"/>
    <w:rsid w:val="00850DD3"/>
    <w:rsid w:val="008510CB"/>
    <w:rsid w:val="00851365"/>
    <w:rsid w:val="0085160D"/>
    <w:rsid w:val="0085207D"/>
    <w:rsid w:val="00852271"/>
    <w:rsid w:val="00852359"/>
    <w:rsid w:val="008527AC"/>
    <w:rsid w:val="0085293B"/>
    <w:rsid w:val="0085299D"/>
    <w:rsid w:val="00852C36"/>
    <w:rsid w:val="0085324F"/>
    <w:rsid w:val="008532BB"/>
    <w:rsid w:val="008533F0"/>
    <w:rsid w:val="0085340E"/>
    <w:rsid w:val="008537C0"/>
    <w:rsid w:val="00854904"/>
    <w:rsid w:val="00854B6B"/>
    <w:rsid w:val="00854F20"/>
    <w:rsid w:val="00855074"/>
    <w:rsid w:val="0085529D"/>
    <w:rsid w:val="008556BF"/>
    <w:rsid w:val="00856066"/>
    <w:rsid w:val="00856A1C"/>
    <w:rsid w:val="008572A0"/>
    <w:rsid w:val="00857437"/>
    <w:rsid w:val="00857503"/>
    <w:rsid w:val="00857751"/>
    <w:rsid w:val="008578A4"/>
    <w:rsid w:val="008578C6"/>
    <w:rsid w:val="00857A02"/>
    <w:rsid w:val="00857BA5"/>
    <w:rsid w:val="008600C8"/>
    <w:rsid w:val="00860283"/>
    <w:rsid w:val="0086159B"/>
    <w:rsid w:val="008618F2"/>
    <w:rsid w:val="00862DB1"/>
    <w:rsid w:val="00863195"/>
    <w:rsid w:val="0086354B"/>
    <w:rsid w:val="00863721"/>
    <w:rsid w:val="00863879"/>
    <w:rsid w:val="008640AE"/>
    <w:rsid w:val="008643C4"/>
    <w:rsid w:val="00864545"/>
    <w:rsid w:val="00864978"/>
    <w:rsid w:val="00864B50"/>
    <w:rsid w:val="00864BEA"/>
    <w:rsid w:val="00864D1F"/>
    <w:rsid w:val="00864D3A"/>
    <w:rsid w:val="00864D75"/>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02"/>
    <w:rsid w:val="00872EBC"/>
    <w:rsid w:val="0087311C"/>
    <w:rsid w:val="0087319E"/>
    <w:rsid w:val="008732F7"/>
    <w:rsid w:val="00873915"/>
    <w:rsid w:val="00873E55"/>
    <w:rsid w:val="00874177"/>
    <w:rsid w:val="008741F6"/>
    <w:rsid w:val="00874228"/>
    <w:rsid w:val="00874BD7"/>
    <w:rsid w:val="00875011"/>
    <w:rsid w:val="008754F0"/>
    <w:rsid w:val="008756C7"/>
    <w:rsid w:val="008757E3"/>
    <w:rsid w:val="008758D3"/>
    <w:rsid w:val="00875EE4"/>
    <w:rsid w:val="008763E9"/>
    <w:rsid w:val="008768B6"/>
    <w:rsid w:val="008768C0"/>
    <w:rsid w:val="00876CC1"/>
    <w:rsid w:val="00876D14"/>
    <w:rsid w:val="00877082"/>
    <w:rsid w:val="00877B11"/>
    <w:rsid w:val="008812E9"/>
    <w:rsid w:val="0088189E"/>
    <w:rsid w:val="00881914"/>
    <w:rsid w:val="008819D9"/>
    <w:rsid w:val="00881F33"/>
    <w:rsid w:val="0088242F"/>
    <w:rsid w:val="008827E3"/>
    <w:rsid w:val="00882C5E"/>
    <w:rsid w:val="008835D5"/>
    <w:rsid w:val="00883949"/>
    <w:rsid w:val="008846CA"/>
    <w:rsid w:val="0088478A"/>
    <w:rsid w:val="00884991"/>
    <w:rsid w:val="0088546D"/>
    <w:rsid w:val="00885561"/>
    <w:rsid w:val="0088557B"/>
    <w:rsid w:val="0088561E"/>
    <w:rsid w:val="00885CDB"/>
    <w:rsid w:val="00886028"/>
    <w:rsid w:val="008860D7"/>
    <w:rsid w:val="008865A0"/>
    <w:rsid w:val="008867AE"/>
    <w:rsid w:val="00886F8C"/>
    <w:rsid w:val="00887016"/>
    <w:rsid w:val="008877E9"/>
    <w:rsid w:val="00887DCD"/>
    <w:rsid w:val="0089060F"/>
    <w:rsid w:val="00891203"/>
    <w:rsid w:val="008912DF"/>
    <w:rsid w:val="00891845"/>
    <w:rsid w:val="0089253D"/>
    <w:rsid w:val="0089268B"/>
    <w:rsid w:val="008931DB"/>
    <w:rsid w:val="008933FF"/>
    <w:rsid w:val="008939E5"/>
    <w:rsid w:val="00893C3A"/>
    <w:rsid w:val="00893C9D"/>
    <w:rsid w:val="00893DB6"/>
    <w:rsid w:val="00894562"/>
    <w:rsid w:val="008946DE"/>
    <w:rsid w:val="008948B4"/>
    <w:rsid w:val="00894ADF"/>
    <w:rsid w:val="00894AE1"/>
    <w:rsid w:val="00894C45"/>
    <w:rsid w:val="00895644"/>
    <w:rsid w:val="0089568B"/>
    <w:rsid w:val="00895D39"/>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DC2"/>
    <w:rsid w:val="008A1F84"/>
    <w:rsid w:val="008A1FBE"/>
    <w:rsid w:val="008A2076"/>
    <w:rsid w:val="008A2105"/>
    <w:rsid w:val="008A2498"/>
    <w:rsid w:val="008A267B"/>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464"/>
    <w:rsid w:val="008B051F"/>
    <w:rsid w:val="008B0AFF"/>
    <w:rsid w:val="008B0D8A"/>
    <w:rsid w:val="008B137F"/>
    <w:rsid w:val="008B174B"/>
    <w:rsid w:val="008B1B36"/>
    <w:rsid w:val="008B1BFD"/>
    <w:rsid w:val="008B1CFD"/>
    <w:rsid w:val="008B2221"/>
    <w:rsid w:val="008B285B"/>
    <w:rsid w:val="008B2DBC"/>
    <w:rsid w:val="008B3E2B"/>
    <w:rsid w:val="008B587E"/>
    <w:rsid w:val="008B59BE"/>
    <w:rsid w:val="008B60AB"/>
    <w:rsid w:val="008B64B7"/>
    <w:rsid w:val="008B6B45"/>
    <w:rsid w:val="008B70F4"/>
    <w:rsid w:val="008B7722"/>
    <w:rsid w:val="008B7B91"/>
    <w:rsid w:val="008B7C85"/>
    <w:rsid w:val="008B7DF1"/>
    <w:rsid w:val="008C02F5"/>
    <w:rsid w:val="008C1190"/>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1CF"/>
    <w:rsid w:val="008C52E8"/>
    <w:rsid w:val="008C53C4"/>
    <w:rsid w:val="008C573A"/>
    <w:rsid w:val="008C683D"/>
    <w:rsid w:val="008C6980"/>
    <w:rsid w:val="008C6A6D"/>
    <w:rsid w:val="008C6E89"/>
    <w:rsid w:val="008C77A3"/>
    <w:rsid w:val="008D01AB"/>
    <w:rsid w:val="008D04A6"/>
    <w:rsid w:val="008D057B"/>
    <w:rsid w:val="008D0581"/>
    <w:rsid w:val="008D05DE"/>
    <w:rsid w:val="008D0944"/>
    <w:rsid w:val="008D0C27"/>
    <w:rsid w:val="008D1323"/>
    <w:rsid w:val="008D1866"/>
    <w:rsid w:val="008D1957"/>
    <w:rsid w:val="008D1A07"/>
    <w:rsid w:val="008D1A9D"/>
    <w:rsid w:val="008D1F06"/>
    <w:rsid w:val="008D1F98"/>
    <w:rsid w:val="008D1FD3"/>
    <w:rsid w:val="008D28A8"/>
    <w:rsid w:val="008D2C1C"/>
    <w:rsid w:val="008D2FC6"/>
    <w:rsid w:val="008D39D0"/>
    <w:rsid w:val="008D3EE5"/>
    <w:rsid w:val="008D4048"/>
    <w:rsid w:val="008D42C3"/>
    <w:rsid w:val="008D5081"/>
    <w:rsid w:val="008D52BC"/>
    <w:rsid w:val="008D59D2"/>
    <w:rsid w:val="008D5A0F"/>
    <w:rsid w:val="008D5D0A"/>
    <w:rsid w:val="008D709D"/>
    <w:rsid w:val="008D721B"/>
    <w:rsid w:val="008D7287"/>
    <w:rsid w:val="008D7328"/>
    <w:rsid w:val="008D76AA"/>
    <w:rsid w:val="008D7CA9"/>
    <w:rsid w:val="008D7ECC"/>
    <w:rsid w:val="008E0492"/>
    <w:rsid w:val="008E0863"/>
    <w:rsid w:val="008E0F6C"/>
    <w:rsid w:val="008E12DC"/>
    <w:rsid w:val="008E12F0"/>
    <w:rsid w:val="008E1878"/>
    <w:rsid w:val="008E196C"/>
    <w:rsid w:val="008E306B"/>
    <w:rsid w:val="008E3AC6"/>
    <w:rsid w:val="008E3B47"/>
    <w:rsid w:val="008E3E16"/>
    <w:rsid w:val="008E417D"/>
    <w:rsid w:val="008E41AC"/>
    <w:rsid w:val="008E452D"/>
    <w:rsid w:val="008E5290"/>
    <w:rsid w:val="008E5320"/>
    <w:rsid w:val="008E6336"/>
    <w:rsid w:val="008E6352"/>
    <w:rsid w:val="008E79B2"/>
    <w:rsid w:val="008F0691"/>
    <w:rsid w:val="008F0B73"/>
    <w:rsid w:val="008F1229"/>
    <w:rsid w:val="008F1269"/>
    <w:rsid w:val="008F1559"/>
    <w:rsid w:val="008F1B62"/>
    <w:rsid w:val="008F1C69"/>
    <w:rsid w:val="008F2131"/>
    <w:rsid w:val="008F284A"/>
    <w:rsid w:val="008F2CDA"/>
    <w:rsid w:val="008F4086"/>
    <w:rsid w:val="008F44E2"/>
    <w:rsid w:val="008F4DFB"/>
    <w:rsid w:val="008F5337"/>
    <w:rsid w:val="008F54B1"/>
    <w:rsid w:val="008F559F"/>
    <w:rsid w:val="008F57B1"/>
    <w:rsid w:val="008F5A85"/>
    <w:rsid w:val="008F60B8"/>
    <w:rsid w:val="008F68E1"/>
    <w:rsid w:val="008F6E4B"/>
    <w:rsid w:val="008F707D"/>
    <w:rsid w:val="008F7765"/>
    <w:rsid w:val="008F7E2E"/>
    <w:rsid w:val="009000CF"/>
    <w:rsid w:val="00900B7B"/>
    <w:rsid w:val="00901328"/>
    <w:rsid w:val="009016BA"/>
    <w:rsid w:val="0090185F"/>
    <w:rsid w:val="0090204C"/>
    <w:rsid w:val="009021F5"/>
    <w:rsid w:val="009025C0"/>
    <w:rsid w:val="009027DF"/>
    <w:rsid w:val="00902970"/>
    <w:rsid w:val="009029DB"/>
    <w:rsid w:val="00902B69"/>
    <w:rsid w:val="00902C0D"/>
    <w:rsid w:val="00902C8A"/>
    <w:rsid w:val="00902EE2"/>
    <w:rsid w:val="00903278"/>
    <w:rsid w:val="00903346"/>
    <w:rsid w:val="009038E7"/>
    <w:rsid w:val="00903B06"/>
    <w:rsid w:val="00903B72"/>
    <w:rsid w:val="00904257"/>
    <w:rsid w:val="00904638"/>
    <w:rsid w:val="00904828"/>
    <w:rsid w:val="00904CD8"/>
    <w:rsid w:val="00905559"/>
    <w:rsid w:val="0090588E"/>
    <w:rsid w:val="0090632D"/>
    <w:rsid w:val="00906352"/>
    <w:rsid w:val="00906759"/>
    <w:rsid w:val="009067C7"/>
    <w:rsid w:val="009071F2"/>
    <w:rsid w:val="00907A9D"/>
    <w:rsid w:val="00907BF2"/>
    <w:rsid w:val="00907F89"/>
    <w:rsid w:val="00910072"/>
    <w:rsid w:val="00910714"/>
    <w:rsid w:val="00910800"/>
    <w:rsid w:val="009108A2"/>
    <w:rsid w:val="00911122"/>
    <w:rsid w:val="009114D0"/>
    <w:rsid w:val="009118FA"/>
    <w:rsid w:val="00912339"/>
    <w:rsid w:val="00912616"/>
    <w:rsid w:val="0091299D"/>
    <w:rsid w:val="00912F01"/>
    <w:rsid w:val="00913A27"/>
    <w:rsid w:val="00913C0C"/>
    <w:rsid w:val="00914E7C"/>
    <w:rsid w:val="00915618"/>
    <w:rsid w:val="0091562B"/>
    <w:rsid w:val="009157CC"/>
    <w:rsid w:val="009158E9"/>
    <w:rsid w:val="009158F5"/>
    <w:rsid w:val="00916151"/>
    <w:rsid w:val="009161A0"/>
    <w:rsid w:val="0091645A"/>
    <w:rsid w:val="0091697E"/>
    <w:rsid w:val="00917106"/>
    <w:rsid w:val="0091710E"/>
    <w:rsid w:val="009171A7"/>
    <w:rsid w:val="0091796E"/>
    <w:rsid w:val="009201F8"/>
    <w:rsid w:val="00920449"/>
    <w:rsid w:val="00920DD6"/>
    <w:rsid w:val="0092119A"/>
    <w:rsid w:val="009211FE"/>
    <w:rsid w:val="00921477"/>
    <w:rsid w:val="00922665"/>
    <w:rsid w:val="00922F52"/>
    <w:rsid w:val="00922FB1"/>
    <w:rsid w:val="009231C1"/>
    <w:rsid w:val="0092337E"/>
    <w:rsid w:val="0092451D"/>
    <w:rsid w:val="0092458F"/>
    <w:rsid w:val="00924612"/>
    <w:rsid w:val="009246BF"/>
    <w:rsid w:val="0092480E"/>
    <w:rsid w:val="00924963"/>
    <w:rsid w:val="00924DB0"/>
    <w:rsid w:val="00924E8C"/>
    <w:rsid w:val="009253BD"/>
    <w:rsid w:val="00925780"/>
    <w:rsid w:val="0092613D"/>
    <w:rsid w:val="00926BFF"/>
    <w:rsid w:val="0092727E"/>
    <w:rsid w:val="00927A83"/>
    <w:rsid w:val="00930179"/>
    <w:rsid w:val="0093035C"/>
    <w:rsid w:val="00930537"/>
    <w:rsid w:val="009306FD"/>
    <w:rsid w:val="00930754"/>
    <w:rsid w:val="009307C3"/>
    <w:rsid w:val="00930AD5"/>
    <w:rsid w:val="00930D4C"/>
    <w:rsid w:val="00931191"/>
    <w:rsid w:val="0093145B"/>
    <w:rsid w:val="009316EB"/>
    <w:rsid w:val="0093256B"/>
    <w:rsid w:val="00932692"/>
    <w:rsid w:val="009332AA"/>
    <w:rsid w:val="00933981"/>
    <w:rsid w:val="00933D5B"/>
    <w:rsid w:val="00934A32"/>
    <w:rsid w:val="009355C1"/>
    <w:rsid w:val="009357A7"/>
    <w:rsid w:val="00935BD1"/>
    <w:rsid w:val="0093669F"/>
    <w:rsid w:val="00936ADB"/>
    <w:rsid w:val="00936DBB"/>
    <w:rsid w:val="00936FDA"/>
    <w:rsid w:val="00937186"/>
    <w:rsid w:val="0093759A"/>
    <w:rsid w:val="009377FC"/>
    <w:rsid w:val="00937E96"/>
    <w:rsid w:val="00940347"/>
    <w:rsid w:val="009410D8"/>
    <w:rsid w:val="00941587"/>
    <w:rsid w:val="00941988"/>
    <w:rsid w:val="00941ADB"/>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1220"/>
    <w:rsid w:val="00951746"/>
    <w:rsid w:val="0095245A"/>
    <w:rsid w:val="009526F8"/>
    <w:rsid w:val="009526FD"/>
    <w:rsid w:val="00952F08"/>
    <w:rsid w:val="00953114"/>
    <w:rsid w:val="009533DF"/>
    <w:rsid w:val="00953409"/>
    <w:rsid w:val="00953436"/>
    <w:rsid w:val="00953D6A"/>
    <w:rsid w:val="0095430B"/>
    <w:rsid w:val="009548F6"/>
    <w:rsid w:val="00954C9B"/>
    <w:rsid w:val="00954CBE"/>
    <w:rsid w:val="00954D0D"/>
    <w:rsid w:val="00955108"/>
    <w:rsid w:val="00955561"/>
    <w:rsid w:val="0095559F"/>
    <w:rsid w:val="009558F2"/>
    <w:rsid w:val="00955A56"/>
    <w:rsid w:val="00955AB1"/>
    <w:rsid w:val="00955D44"/>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2D95"/>
    <w:rsid w:val="00963018"/>
    <w:rsid w:val="00963054"/>
    <w:rsid w:val="0096313A"/>
    <w:rsid w:val="00963276"/>
    <w:rsid w:val="009639E9"/>
    <w:rsid w:val="00963B18"/>
    <w:rsid w:val="00963FA2"/>
    <w:rsid w:val="00964D1B"/>
    <w:rsid w:val="009650C9"/>
    <w:rsid w:val="009652A6"/>
    <w:rsid w:val="00965356"/>
    <w:rsid w:val="009656A1"/>
    <w:rsid w:val="0096596E"/>
    <w:rsid w:val="009660D5"/>
    <w:rsid w:val="00966CC1"/>
    <w:rsid w:val="009673E0"/>
    <w:rsid w:val="009674E3"/>
    <w:rsid w:val="0097040F"/>
    <w:rsid w:val="00970BD7"/>
    <w:rsid w:val="009712FC"/>
    <w:rsid w:val="00971548"/>
    <w:rsid w:val="0097177B"/>
    <w:rsid w:val="009717B9"/>
    <w:rsid w:val="00972113"/>
    <w:rsid w:val="0097267D"/>
    <w:rsid w:val="00972D4B"/>
    <w:rsid w:val="00973186"/>
    <w:rsid w:val="0097382B"/>
    <w:rsid w:val="00973E52"/>
    <w:rsid w:val="009747CE"/>
    <w:rsid w:val="00974928"/>
    <w:rsid w:val="00974C81"/>
    <w:rsid w:val="00974DEF"/>
    <w:rsid w:val="00975443"/>
    <w:rsid w:val="0097557F"/>
    <w:rsid w:val="00975862"/>
    <w:rsid w:val="00975BB5"/>
    <w:rsid w:val="0097683D"/>
    <w:rsid w:val="00976E61"/>
    <w:rsid w:val="00976E6C"/>
    <w:rsid w:val="009772B0"/>
    <w:rsid w:val="0097737E"/>
    <w:rsid w:val="00977500"/>
    <w:rsid w:val="00977AF9"/>
    <w:rsid w:val="00977B21"/>
    <w:rsid w:val="0098055B"/>
    <w:rsid w:val="00980580"/>
    <w:rsid w:val="00980C17"/>
    <w:rsid w:val="00981057"/>
    <w:rsid w:val="009816AB"/>
    <w:rsid w:val="00981891"/>
    <w:rsid w:val="009819C0"/>
    <w:rsid w:val="00981AFB"/>
    <w:rsid w:val="009820AE"/>
    <w:rsid w:val="00982339"/>
    <w:rsid w:val="0098233B"/>
    <w:rsid w:val="00982CE6"/>
    <w:rsid w:val="00982DEE"/>
    <w:rsid w:val="00983C5D"/>
    <w:rsid w:val="00983D25"/>
    <w:rsid w:val="00983DAA"/>
    <w:rsid w:val="009840DC"/>
    <w:rsid w:val="009842EF"/>
    <w:rsid w:val="00984D37"/>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7CE"/>
    <w:rsid w:val="00995D1B"/>
    <w:rsid w:val="00995D32"/>
    <w:rsid w:val="009963D2"/>
    <w:rsid w:val="00996739"/>
    <w:rsid w:val="00996A38"/>
    <w:rsid w:val="00996C56"/>
    <w:rsid w:val="00996D7A"/>
    <w:rsid w:val="00996DA3"/>
    <w:rsid w:val="00996FC6"/>
    <w:rsid w:val="009979C8"/>
    <w:rsid w:val="00997B89"/>
    <w:rsid w:val="00997D60"/>
    <w:rsid w:val="009A00EC"/>
    <w:rsid w:val="009A01A9"/>
    <w:rsid w:val="009A0247"/>
    <w:rsid w:val="009A02D9"/>
    <w:rsid w:val="009A0340"/>
    <w:rsid w:val="009A047B"/>
    <w:rsid w:val="009A1045"/>
    <w:rsid w:val="009A10E4"/>
    <w:rsid w:val="009A1812"/>
    <w:rsid w:val="009A191D"/>
    <w:rsid w:val="009A19CE"/>
    <w:rsid w:val="009A2E47"/>
    <w:rsid w:val="009A2F99"/>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0E7"/>
    <w:rsid w:val="009A650B"/>
    <w:rsid w:val="009A667E"/>
    <w:rsid w:val="009A72D0"/>
    <w:rsid w:val="009A7A07"/>
    <w:rsid w:val="009A7C53"/>
    <w:rsid w:val="009B01A5"/>
    <w:rsid w:val="009B03BC"/>
    <w:rsid w:val="009B0410"/>
    <w:rsid w:val="009B0E93"/>
    <w:rsid w:val="009B11B3"/>
    <w:rsid w:val="009B134B"/>
    <w:rsid w:val="009B1630"/>
    <w:rsid w:val="009B2310"/>
    <w:rsid w:val="009B24B0"/>
    <w:rsid w:val="009B2623"/>
    <w:rsid w:val="009B26C0"/>
    <w:rsid w:val="009B28AF"/>
    <w:rsid w:val="009B2E01"/>
    <w:rsid w:val="009B3434"/>
    <w:rsid w:val="009B3676"/>
    <w:rsid w:val="009B3737"/>
    <w:rsid w:val="009B3D45"/>
    <w:rsid w:val="009B41B9"/>
    <w:rsid w:val="009B44CA"/>
    <w:rsid w:val="009B48A5"/>
    <w:rsid w:val="009B4F3F"/>
    <w:rsid w:val="009B504A"/>
    <w:rsid w:val="009B50AA"/>
    <w:rsid w:val="009B52E7"/>
    <w:rsid w:val="009B5487"/>
    <w:rsid w:val="009B5496"/>
    <w:rsid w:val="009B5712"/>
    <w:rsid w:val="009B6C1F"/>
    <w:rsid w:val="009B7150"/>
    <w:rsid w:val="009B7470"/>
    <w:rsid w:val="009B75D1"/>
    <w:rsid w:val="009B7715"/>
    <w:rsid w:val="009B79DF"/>
    <w:rsid w:val="009B7A7F"/>
    <w:rsid w:val="009B7B33"/>
    <w:rsid w:val="009B7BA1"/>
    <w:rsid w:val="009B7CB5"/>
    <w:rsid w:val="009B7E01"/>
    <w:rsid w:val="009C004D"/>
    <w:rsid w:val="009C11B6"/>
    <w:rsid w:val="009C1610"/>
    <w:rsid w:val="009C17CD"/>
    <w:rsid w:val="009C1BA6"/>
    <w:rsid w:val="009C1F6C"/>
    <w:rsid w:val="009C2084"/>
    <w:rsid w:val="009C230D"/>
    <w:rsid w:val="009C2FB8"/>
    <w:rsid w:val="009C33E1"/>
    <w:rsid w:val="009C37EC"/>
    <w:rsid w:val="009C4928"/>
    <w:rsid w:val="009C4F9A"/>
    <w:rsid w:val="009C54CB"/>
    <w:rsid w:val="009C6866"/>
    <w:rsid w:val="009C6A9F"/>
    <w:rsid w:val="009C6B1D"/>
    <w:rsid w:val="009C6C4B"/>
    <w:rsid w:val="009C6ED3"/>
    <w:rsid w:val="009C7729"/>
    <w:rsid w:val="009C795C"/>
    <w:rsid w:val="009D0148"/>
    <w:rsid w:val="009D01AC"/>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7C4F"/>
    <w:rsid w:val="009D7D5F"/>
    <w:rsid w:val="009D7E65"/>
    <w:rsid w:val="009E062D"/>
    <w:rsid w:val="009E09C5"/>
    <w:rsid w:val="009E0C2F"/>
    <w:rsid w:val="009E185D"/>
    <w:rsid w:val="009E18D1"/>
    <w:rsid w:val="009E1CE5"/>
    <w:rsid w:val="009E1D94"/>
    <w:rsid w:val="009E2232"/>
    <w:rsid w:val="009E2BDE"/>
    <w:rsid w:val="009E2C5D"/>
    <w:rsid w:val="009E2CBA"/>
    <w:rsid w:val="009E2DAF"/>
    <w:rsid w:val="009E3320"/>
    <w:rsid w:val="009E37D4"/>
    <w:rsid w:val="009E43F0"/>
    <w:rsid w:val="009E45B4"/>
    <w:rsid w:val="009E4651"/>
    <w:rsid w:val="009E54CA"/>
    <w:rsid w:val="009E58A3"/>
    <w:rsid w:val="009E5B8B"/>
    <w:rsid w:val="009E61EE"/>
    <w:rsid w:val="009E66E8"/>
    <w:rsid w:val="009E67EF"/>
    <w:rsid w:val="009E694E"/>
    <w:rsid w:val="009E741C"/>
    <w:rsid w:val="009E76A6"/>
    <w:rsid w:val="009E7863"/>
    <w:rsid w:val="009E78F2"/>
    <w:rsid w:val="009E7964"/>
    <w:rsid w:val="009E7C1C"/>
    <w:rsid w:val="009F0324"/>
    <w:rsid w:val="009F0631"/>
    <w:rsid w:val="009F07CA"/>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33FA"/>
    <w:rsid w:val="00A04164"/>
    <w:rsid w:val="00A052DD"/>
    <w:rsid w:val="00A056E2"/>
    <w:rsid w:val="00A0637B"/>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4D6"/>
    <w:rsid w:val="00A12992"/>
    <w:rsid w:val="00A129C2"/>
    <w:rsid w:val="00A12C1A"/>
    <w:rsid w:val="00A12C94"/>
    <w:rsid w:val="00A12DFA"/>
    <w:rsid w:val="00A13752"/>
    <w:rsid w:val="00A13848"/>
    <w:rsid w:val="00A13944"/>
    <w:rsid w:val="00A13A3C"/>
    <w:rsid w:val="00A13D16"/>
    <w:rsid w:val="00A13DE0"/>
    <w:rsid w:val="00A151C2"/>
    <w:rsid w:val="00A15560"/>
    <w:rsid w:val="00A161CA"/>
    <w:rsid w:val="00A162E8"/>
    <w:rsid w:val="00A165C1"/>
    <w:rsid w:val="00A16796"/>
    <w:rsid w:val="00A167B4"/>
    <w:rsid w:val="00A170B2"/>
    <w:rsid w:val="00A1719F"/>
    <w:rsid w:val="00A171DD"/>
    <w:rsid w:val="00A17202"/>
    <w:rsid w:val="00A172BC"/>
    <w:rsid w:val="00A2017A"/>
    <w:rsid w:val="00A21FE1"/>
    <w:rsid w:val="00A222C1"/>
    <w:rsid w:val="00A22521"/>
    <w:rsid w:val="00A22A14"/>
    <w:rsid w:val="00A22AE5"/>
    <w:rsid w:val="00A22B45"/>
    <w:rsid w:val="00A2398D"/>
    <w:rsid w:val="00A23AAF"/>
    <w:rsid w:val="00A23C42"/>
    <w:rsid w:val="00A23EEA"/>
    <w:rsid w:val="00A242CA"/>
    <w:rsid w:val="00A244AF"/>
    <w:rsid w:val="00A24533"/>
    <w:rsid w:val="00A24C89"/>
    <w:rsid w:val="00A25316"/>
    <w:rsid w:val="00A25866"/>
    <w:rsid w:val="00A261C8"/>
    <w:rsid w:val="00A261D5"/>
    <w:rsid w:val="00A2673C"/>
    <w:rsid w:val="00A26805"/>
    <w:rsid w:val="00A27200"/>
    <w:rsid w:val="00A2779B"/>
    <w:rsid w:val="00A277BA"/>
    <w:rsid w:val="00A27866"/>
    <w:rsid w:val="00A302BA"/>
    <w:rsid w:val="00A303C5"/>
    <w:rsid w:val="00A3055A"/>
    <w:rsid w:val="00A3197A"/>
    <w:rsid w:val="00A31DCA"/>
    <w:rsid w:val="00A31F99"/>
    <w:rsid w:val="00A320A0"/>
    <w:rsid w:val="00A326DA"/>
    <w:rsid w:val="00A3291D"/>
    <w:rsid w:val="00A343A0"/>
    <w:rsid w:val="00A34400"/>
    <w:rsid w:val="00A34777"/>
    <w:rsid w:val="00A3493C"/>
    <w:rsid w:val="00A34B4C"/>
    <w:rsid w:val="00A34B75"/>
    <w:rsid w:val="00A34C86"/>
    <w:rsid w:val="00A34EE0"/>
    <w:rsid w:val="00A350D2"/>
    <w:rsid w:val="00A351CA"/>
    <w:rsid w:val="00A357E8"/>
    <w:rsid w:val="00A35A51"/>
    <w:rsid w:val="00A35AD2"/>
    <w:rsid w:val="00A35E74"/>
    <w:rsid w:val="00A36273"/>
    <w:rsid w:val="00A36780"/>
    <w:rsid w:val="00A369D4"/>
    <w:rsid w:val="00A36F3A"/>
    <w:rsid w:val="00A37065"/>
    <w:rsid w:val="00A37378"/>
    <w:rsid w:val="00A37444"/>
    <w:rsid w:val="00A377B6"/>
    <w:rsid w:val="00A401B1"/>
    <w:rsid w:val="00A409BD"/>
    <w:rsid w:val="00A40F03"/>
    <w:rsid w:val="00A417AB"/>
    <w:rsid w:val="00A41989"/>
    <w:rsid w:val="00A41E75"/>
    <w:rsid w:val="00A42470"/>
    <w:rsid w:val="00A425E5"/>
    <w:rsid w:val="00A42953"/>
    <w:rsid w:val="00A42B7E"/>
    <w:rsid w:val="00A42DB7"/>
    <w:rsid w:val="00A4371A"/>
    <w:rsid w:val="00A4375B"/>
    <w:rsid w:val="00A438FD"/>
    <w:rsid w:val="00A4441A"/>
    <w:rsid w:val="00A4471E"/>
    <w:rsid w:val="00A44842"/>
    <w:rsid w:val="00A44E24"/>
    <w:rsid w:val="00A459D2"/>
    <w:rsid w:val="00A45B93"/>
    <w:rsid w:val="00A45DDD"/>
    <w:rsid w:val="00A45FA2"/>
    <w:rsid w:val="00A45FEA"/>
    <w:rsid w:val="00A46C8D"/>
    <w:rsid w:val="00A46EB2"/>
    <w:rsid w:val="00A47285"/>
    <w:rsid w:val="00A47652"/>
    <w:rsid w:val="00A4799E"/>
    <w:rsid w:val="00A47F12"/>
    <w:rsid w:val="00A47F15"/>
    <w:rsid w:val="00A50ACA"/>
    <w:rsid w:val="00A50D23"/>
    <w:rsid w:val="00A50D66"/>
    <w:rsid w:val="00A50E94"/>
    <w:rsid w:val="00A5199F"/>
    <w:rsid w:val="00A51E96"/>
    <w:rsid w:val="00A520A8"/>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136"/>
    <w:rsid w:val="00A5631E"/>
    <w:rsid w:val="00A57251"/>
    <w:rsid w:val="00A5730E"/>
    <w:rsid w:val="00A57963"/>
    <w:rsid w:val="00A60162"/>
    <w:rsid w:val="00A601C6"/>
    <w:rsid w:val="00A60473"/>
    <w:rsid w:val="00A60853"/>
    <w:rsid w:val="00A60AA3"/>
    <w:rsid w:val="00A6131F"/>
    <w:rsid w:val="00A613B3"/>
    <w:rsid w:val="00A61598"/>
    <w:rsid w:val="00A61721"/>
    <w:rsid w:val="00A61B42"/>
    <w:rsid w:val="00A61FFC"/>
    <w:rsid w:val="00A6256C"/>
    <w:rsid w:val="00A62A08"/>
    <w:rsid w:val="00A62E83"/>
    <w:rsid w:val="00A62F2D"/>
    <w:rsid w:val="00A630C6"/>
    <w:rsid w:val="00A633D9"/>
    <w:rsid w:val="00A63456"/>
    <w:rsid w:val="00A637CB"/>
    <w:rsid w:val="00A6489E"/>
    <w:rsid w:val="00A648CC"/>
    <w:rsid w:val="00A64DA9"/>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CB1"/>
    <w:rsid w:val="00A71369"/>
    <w:rsid w:val="00A7154A"/>
    <w:rsid w:val="00A71954"/>
    <w:rsid w:val="00A7213C"/>
    <w:rsid w:val="00A72272"/>
    <w:rsid w:val="00A72371"/>
    <w:rsid w:val="00A724F5"/>
    <w:rsid w:val="00A72606"/>
    <w:rsid w:val="00A72690"/>
    <w:rsid w:val="00A72716"/>
    <w:rsid w:val="00A7296E"/>
    <w:rsid w:val="00A72B2C"/>
    <w:rsid w:val="00A72C36"/>
    <w:rsid w:val="00A736B6"/>
    <w:rsid w:val="00A736FA"/>
    <w:rsid w:val="00A7373F"/>
    <w:rsid w:val="00A738EA"/>
    <w:rsid w:val="00A73AF8"/>
    <w:rsid w:val="00A744F6"/>
    <w:rsid w:val="00A74AF5"/>
    <w:rsid w:val="00A74D4F"/>
    <w:rsid w:val="00A753DC"/>
    <w:rsid w:val="00A7578D"/>
    <w:rsid w:val="00A75A0B"/>
    <w:rsid w:val="00A75F92"/>
    <w:rsid w:val="00A76898"/>
    <w:rsid w:val="00A8002E"/>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41EB"/>
    <w:rsid w:val="00A85011"/>
    <w:rsid w:val="00A85279"/>
    <w:rsid w:val="00A85284"/>
    <w:rsid w:val="00A853D9"/>
    <w:rsid w:val="00A853E9"/>
    <w:rsid w:val="00A859FE"/>
    <w:rsid w:val="00A85B1B"/>
    <w:rsid w:val="00A860C5"/>
    <w:rsid w:val="00A86EFE"/>
    <w:rsid w:val="00A873CD"/>
    <w:rsid w:val="00A8743F"/>
    <w:rsid w:val="00A87519"/>
    <w:rsid w:val="00A904C5"/>
    <w:rsid w:val="00A916F4"/>
    <w:rsid w:val="00A91B0F"/>
    <w:rsid w:val="00A91E7C"/>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6BDA"/>
    <w:rsid w:val="00A97DF9"/>
    <w:rsid w:val="00A97E35"/>
    <w:rsid w:val="00AA0224"/>
    <w:rsid w:val="00AA0370"/>
    <w:rsid w:val="00AA0561"/>
    <w:rsid w:val="00AA0C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B8C"/>
    <w:rsid w:val="00AB0E35"/>
    <w:rsid w:val="00AB0E91"/>
    <w:rsid w:val="00AB13F9"/>
    <w:rsid w:val="00AB14CF"/>
    <w:rsid w:val="00AB172E"/>
    <w:rsid w:val="00AB1B0C"/>
    <w:rsid w:val="00AB1DAC"/>
    <w:rsid w:val="00AB2148"/>
    <w:rsid w:val="00AB26B6"/>
    <w:rsid w:val="00AB27F9"/>
    <w:rsid w:val="00AB32CF"/>
    <w:rsid w:val="00AB3364"/>
    <w:rsid w:val="00AB47BE"/>
    <w:rsid w:val="00AB4828"/>
    <w:rsid w:val="00AB4C1D"/>
    <w:rsid w:val="00AB5242"/>
    <w:rsid w:val="00AB525C"/>
    <w:rsid w:val="00AB53BF"/>
    <w:rsid w:val="00AB5680"/>
    <w:rsid w:val="00AB5CD9"/>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AF7"/>
    <w:rsid w:val="00AC7DE3"/>
    <w:rsid w:val="00AC7E8C"/>
    <w:rsid w:val="00AD003B"/>
    <w:rsid w:val="00AD0047"/>
    <w:rsid w:val="00AD059A"/>
    <w:rsid w:val="00AD0C3E"/>
    <w:rsid w:val="00AD0DD3"/>
    <w:rsid w:val="00AD140C"/>
    <w:rsid w:val="00AD1586"/>
    <w:rsid w:val="00AD1666"/>
    <w:rsid w:val="00AD190D"/>
    <w:rsid w:val="00AD19FD"/>
    <w:rsid w:val="00AD208F"/>
    <w:rsid w:val="00AD2759"/>
    <w:rsid w:val="00AD2778"/>
    <w:rsid w:val="00AD2D16"/>
    <w:rsid w:val="00AD33C8"/>
    <w:rsid w:val="00AD3640"/>
    <w:rsid w:val="00AD390D"/>
    <w:rsid w:val="00AD39DC"/>
    <w:rsid w:val="00AD3A78"/>
    <w:rsid w:val="00AD3E04"/>
    <w:rsid w:val="00AD3E83"/>
    <w:rsid w:val="00AD4683"/>
    <w:rsid w:val="00AD4787"/>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39E"/>
    <w:rsid w:val="00AE24E7"/>
    <w:rsid w:val="00AE2750"/>
    <w:rsid w:val="00AE337B"/>
    <w:rsid w:val="00AE38BE"/>
    <w:rsid w:val="00AE3A53"/>
    <w:rsid w:val="00AE479E"/>
    <w:rsid w:val="00AE48B4"/>
    <w:rsid w:val="00AE4C81"/>
    <w:rsid w:val="00AE4E2A"/>
    <w:rsid w:val="00AE5CA1"/>
    <w:rsid w:val="00AE60EC"/>
    <w:rsid w:val="00AE6264"/>
    <w:rsid w:val="00AE688B"/>
    <w:rsid w:val="00AE78DB"/>
    <w:rsid w:val="00AE7E50"/>
    <w:rsid w:val="00AF0288"/>
    <w:rsid w:val="00AF05A3"/>
    <w:rsid w:val="00AF09B0"/>
    <w:rsid w:val="00AF1000"/>
    <w:rsid w:val="00AF14D0"/>
    <w:rsid w:val="00AF1702"/>
    <w:rsid w:val="00AF1B7F"/>
    <w:rsid w:val="00AF1C53"/>
    <w:rsid w:val="00AF1D54"/>
    <w:rsid w:val="00AF204C"/>
    <w:rsid w:val="00AF27AE"/>
    <w:rsid w:val="00AF2836"/>
    <w:rsid w:val="00AF2953"/>
    <w:rsid w:val="00AF32B3"/>
    <w:rsid w:val="00AF36F9"/>
    <w:rsid w:val="00AF3A6E"/>
    <w:rsid w:val="00AF3FFC"/>
    <w:rsid w:val="00AF4E6C"/>
    <w:rsid w:val="00AF551E"/>
    <w:rsid w:val="00AF5903"/>
    <w:rsid w:val="00AF5C7F"/>
    <w:rsid w:val="00AF5DF2"/>
    <w:rsid w:val="00AF639D"/>
    <w:rsid w:val="00AF6739"/>
    <w:rsid w:val="00AF6BC3"/>
    <w:rsid w:val="00AF6FCD"/>
    <w:rsid w:val="00AF702E"/>
    <w:rsid w:val="00AF7042"/>
    <w:rsid w:val="00AF72F8"/>
    <w:rsid w:val="00AF7B86"/>
    <w:rsid w:val="00B00258"/>
    <w:rsid w:val="00B008A5"/>
    <w:rsid w:val="00B00F8E"/>
    <w:rsid w:val="00B014E5"/>
    <w:rsid w:val="00B01719"/>
    <w:rsid w:val="00B01CAE"/>
    <w:rsid w:val="00B024DA"/>
    <w:rsid w:val="00B02B3F"/>
    <w:rsid w:val="00B030C8"/>
    <w:rsid w:val="00B03365"/>
    <w:rsid w:val="00B034C0"/>
    <w:rsid w:val="00B038D0"/>
    <w:rsid w:val="00B03E6E"/>
    <w:rsid w:val="00B044D4"/>
    <w:rsid w:val="00B049CD"/>
    <w:rsid w:val="00B04E6B"/>
    <w:rsid w:val="00B05775"/>
    <w:rsid w:val="00B05C3A"/>
    <w:rsid w:val="00B05D62"/>
    <w:rsid w:val="00B05F0E"/>
    <w:rsid w:val="00B06059"/>
    <w:rsid w:val="00B061DE"/>
    <w:rsid w:val="00B0624A"/>
    <w:rsid w:val="00B0686E"/>
    <w:rsid w:val="00B06AC8"/>
    <w:rsid w:val="00B06F2B"/>
    <w:rsid w:val="00B06FE1"/>
    <w:rsid w:val="00B07100"/>
    <w:rsid w:val="00B07302"/>
    <w:rsid w:val="00B076D1"/>
    <w:rsid w:val="00B07D78"/>
    <w:rsid w:val="00B07E1F"/>
    <w:rsid w:val="00B1005C"/>
    <w:rsid w:val="00B1036D"/>
    <w:rsid w:val="00B1086D"/>
    <w:rsid w:val="00B10900"/>
    <w:rsid w:val="00B10D71"/>
    <w:rsid w:val="00B111C5"/>
    <w:rsid w:val="00B117FB"/>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B2"/>
    <w:rsid w:val="00B16700"/>
    <w:rsid w:val="00B16B3D"/>
    <w:rsid w:val="00B16C31"/>
    <w:rsid w:val="00B16CC1"/>
    <w:rsid w:val="00B16E3F"/>
    <w:rsid w:val="00B17404"/>
    <w:rsid w:val="00B174DD"/>
    <w:rsid w:val="00B175A6"/>
    <w:rsid w:val="00B1772C"/>
    <w:rsid w:val="00B1773C"/>
    <w:rsid w:val="00B17756"/>
    <w:rsid w:val="00B17903"/>
    <w:rsid w:val="00B17BAC"/>
    <w:rsid w:val="00B20066"/>
    <w:rsid w:val="00B200D6"/>
    <w:rsid w:val="00B204C0"/>
    <w:rsid w:val="00B208AF"/>
    <w:rsid w:val="00B20A67"/>
    <w:rsid w:val="00B20C48"/>
    <w:rsid w:val="00B20CF5"/>
    <w:rsid w:val="00B20E52"/>
    <w:rsid w:val="00B212BD"/>
    <w:rsid w:val="00B21832"/>
    <w:rsid w:val="00B21B76"/>
    <w:rsid w:val="00B21DD2"/>
    <w:rsid w:val="00B221CE"/>
    <w:rsid w:val="00B22CE0"/>
    <w:rsid w:val="00B22DBD"/>
    <w:rsid w:val="00B23547"/>
    <w:rsid w:val="00B236D5"/>
    <w:rsid w:val="00B23E8B"/>
    <w:rsid w:val="00B23E9D"/>
    <w:rsid w:val="00B24347"/>
    <w:rsid w:val="00B24E2D"/>
    <w:rsid w:val="00B2545A"/>
    <w:rsid w:val="00B254B8"/>
    <w:rsid w:val="00B2561E"/>
    <w:rsid w:val="00B25A51"/>
    <w:rsid w:val="00B25B9D"/>
    <w:rsid w:val="00B2648D"/>
    <w:rsid w:val="00B26A0F"/>
    <w:rsid w:val="00B26F10"/>
    <w:rsid w:val="00B26F99"/>
    <w:rsid w:val="00B27E4A"/>
    <w:rsid w:val="00B27EC7"/>
    <w:rsid w:val="00B30125"/>
    <w:rsid w:val="00B3013E"/>
    <w:rsid w:val="00B30968"/>
    <w:rsid w:val="00B30E1F"/>
    <w:rsid w:val="00B30FB4"/>
    <w:rsid w:val="00B31061"/>
    <w:rsid w:val="00B31217"/>
    <w:rsid w:val="00B31522"/>
    <w:rsid w:val="00B31C36"/>
    <w:rsid w:val="00B31D5D"/>
    <w:rsid w:val="00B32170"/>
    <w:rsid w:val="00B3265D"/>
    <w:rsid w:val="00B326C9"/>
    <w:rsid w:val="00B32809"/>
    <w:rsid w:val="00B32838"/>
    <w:rsid w:val="00B32951"/>
    <w:rsid w:val="00B32B08"/>
    <w:rsid w:val="00B32DA5"/>
    <w:rsid w:val="00B333B1"/>
    <w:rsid w:val="00B33AD6"/>
    <w:rsid w:val="00B33BFB"/>
    <w:rsid w:val="00B33D41"/>
    <w:rsid w:val="00B33F9E"/>
    <w:rsid w:val="00B35190"/>
    <w:rsid w:val="00B3538D"/>
    <w:rsid w:val="00B35724"/>
    <w:rsid w:val="00B35892"/>
    <w:rsid w:val="00B360E8"/>
    <w:rsid w:val="00B3637E"/>
    <w:rsid w:val="00B36D45"/>
    <w:rsid w:val="00B37580"/>
    <w:rsid w:val="00B37CBF"/>
    <w:rsid w:val="00B40273"/>
    <w:rsid w:val="00B4056C"/>
    <w:rsid w:val="00B405D6"/>
    <w:rsid w:val="00B405FB"/>
    <w:rsid w:val="00B40D76"/>
    <w:rsid w:val="00B40FC8"/>
    <w:rsid w:val="00B410C1"/>
    <w:rsid w:val="00B4119F"/>
    <w:rsid w:val="00B414DB"/>
    <w:rsid w:val="00B41AAF"/>
    <w:rsid w:val="00B41D1C"/>
    <w:rsid w:val="00B429A0"/>
    <w:rsid w:val="00B42DF7"/>
    <w:rsid w:val="00B43925"/>
    <w:rsid w:val="00B4486B"/>
    <w:rsid w:val="00B4495C"/>
    <w:rsid w:val="00B44994"/>
    <w:rsid w:val="00B450E4"/>
    <w:rsid w:val="00B460D7"/>
    <w:rsid w:val="00B468CA"/>
    <w:rsid w:val="00B469FE"/>
    <w:rsid w:val="00B46DAC"/>
    <w:rsid w:val="00B46E19"/>
    <w:rsid w:val="00B47042"/>
    <w:rsid w:val="00B47E7F"/>
    <w:rsid w:val="00B50026"/>
    <w:rsid w:val="00B503BD"/>
    <w:rsid w:val="00B5064D"/>
    <w:rsid w:val="00B51011"/>
    <w:rsid w:val="00B511A9"/>
    <w:rsid w:val="00B51671"/>
    <w:rsid w:val="00B517C4"/>
    <w:rsid w:val="00B51A04"/>
    <w:rsid w:val="00B52121"/>
    <w:rsid w:val="00B523DA"/>
    <w:rsid w:val="00B52CA4"/>
    <w:rsid w:val="00B52F1A"/>
    <w:rsid w:val="00B53081"/>
    <w:rsid w:val="00B548B5"/>
    <w:rsid w:val="00B54A3C"/>
    <w:rsid w:val="00B54ACC"/>
    <w:rsid w:val="00B54ADE"/>
    <w:rsid w:val="00B54D1A"/>
    <w:rsid w:val="00B54DDF"/>
    <w:rsid w:val="00B54DE4"/>
    <w:rsid w:val="00B54E29"/>
    <w:rsid w:val="00B55077"/>
    <w:rsid w:val="00B55A28"/>
    <w:rsid w:val="00B5624C"/>
    <w:rsid w:val="00B56988"/>
    <w:rsid w:val="00B572EF"/>
    <w:rsid w:val="00B57BBC"/>
    <w:rsid w:val="00B609BA"/>
    <w:rsid w:val="00B6122D"/>
    <w:rsid w:val="00B614A1"/>
    <w:rsid w:val="00B61583"/>
    <w:rsid w:val="00B61F7F"/>
    <w:rsid w:val="00B6205D"/>
    <w:rsid w:val="00B62897"/>
    <w:rsid w:val="00B628EA"/>
    <w:rsid w:val="00B62B79"/>
    <w:rsid w:val="00B6329E"/>
    <w:rsid w:val="00B633A0"/>
    <w:rsid w:val="00B63C0B"/>
    <w:rsid w:val="00B6424A"/>
    <w:rsid w:val="00B64312"/>
    <w:rsid w:val="00B64AB6"/>
    <w:rsid w:val="00B650E9"/>
    <w:rsid w:val="00B6576D"/>
    <w:rsid w:val="00B65E2D"/>
    <w:rsid w:val="00B65FDF"/>
    <w:rsid w:val="00B66052"/>
    <w:rsid w:val="00B666BA"/>
    <w:rsid w:val="00B67074"/>
    <w:rsid w:val="00B677FB"/>
    <w:rsid w:val="00B67852"/>
    <w:rsid w:val="00B67C86"/>
    <w:rsid w:val="00B67CCC"/>
    <w:rsid w:val="00B70336"/>
    <w:rsid w:val="00B704EC"/>
    <w:rsid w:val="00B7065D"/>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C9C"/>
    <w:rsid w:val="00B72F5E"/>
    <w:rsid w:val="00B737F6"/>
    <w:rsid w:val="00B73989"/>
    <w:rsid w:val="00B73FC8"/>
    <w:rsid w:val="00B74A33"/>
    <w:rsid w:val="00B74D44"/>
    <w:rsid w:val="00B757E2"/>
    <w:rsid w:val="00B7580D"/>
    <w:rsid w:val="00B758E2"/>
    <w:rsid w:val="00B75B48"/>
    <w:rsid w:val="00B75C63"/>
    <w:rsid w:val="00B75CBA"/>
    <w:rsid w:val="00B75CE5"/>
    <w:rsid w:val="00B75D43"/>
    <w:rsid w:val="00B761A6"/>
    <w:rsid w:val="00B768C7"/>
    <w:rsid w:val="00B771E1"/>
    <w:rsid w:val="00B77446"/>
    <w:rsid w:val="00B7766D"/>
    <w:rsid w:val="00B77B3F"/>
    <w:rsid w:val="00B806EE"/>
    <w:rsid w:val="00B80810"/>
    <w:rsid w:val="00B808F6"/>
    <w:rsid w:val="00B80931"/>
    <w:rsid w:val="00B80CA9"/>
    <w:rsid w:val="00B80F7E"/>
    <w:rsid w:val="00B80FF5"/>
    <w:rsid w:val="00B818AF"/>
    <w:rsid w:val="00B81B7F"/>
    <w:rsid w:val="00B8229A"/>
    <w:rsid w:val="00B824A9"/>
    <w:rsid w:val="00B826BB"/>
    <w:rsid w:val="00B828DD"/>
    <w:rsid w:val="00B82CDD"/>
    <w:rsid w:val="00B82D30"/>
    <w:rsid w:val="00B82FA5"/>
    <w:rsid w:val="00B8369B"/>
    <w:rsid w:val="00B83732"/>
    <w:rsid w:val="00B83808"/>
    <w:rsid w:val="00B83835"/>
    <w:rsid w:val="00B8391C"/>
    <w:rsid w:val="00B83B3B"/>
    <w:rsid w:val="00B83B80"/>
    <w:rsid w:val="00B8482E"/>
    <w:rsid w:val="00B849C7"/>
    <w:rsid w:val="00B84B77"/>
    <w:rsid w:val="00B84D50"/>
    <w:rsid w:val="00B84EB9"/>
    <w:rsid w:val="00B85595"/>
    <w:rsid w:val="00B85B7F"/>
    <w:rsid w:val="00B85CC2"/>
    <w:rsid w:val="00B85CCC"/>
    <w:rsid w:val="00B8678D"/>
    <w:rsid w:val="00B8710C"/>
    <w:rsid w:val="00B874B5"/>
    <w:rsid w:val="00B87741"/>
    <w:rsid w:val="00B87A55"/>
    <w:rsid w:val="00B87AE1"/>
    <w:rsid w:val="00B90623"/>
    <w:rsid w:val="00B9078E"/>
    <w:rsid w:val="00B908C7"/>
    <w:rsid w:val="00B90956"/>
    <w:rsid w:val="00B90AA4"/>
    <w:rsid w:val="00B90CDA"/>
    <w:rsid w:val="00B91251"/>
    <w:rsid w:val="00B91C74"/>
    <w:rsid w:val="00B91F02"/>
    <w:rsid w:val="00B920CF"/>
    <w:rsid w:val="00B9285F"/>
    <w:rsid w:val="00B92A90"/>
    <w:rsid w:val="00B92EED"/>
    <w:rsid w:val="00B9319E"/>
    <w:rsid w:val="00B9335B"/>
    <w:rsid w:val="00B93CBC"/>
    <w:rsid w:val="00B93DB2"/>
    <w:rsid w:val="00B947CF"/>
    <w:rsid w:val="00B948DB"/>
    <w:rsid w:val="00B948F3"/>
    <w:rsid w:val="00B94E8F"/>
    <w:rsid w:val="00B95786"/>
    <w:rsid w:val="00B95A83"/>
    <w:rsid w:val="00B95EC8"/>
    <w:rsid w:val="00B96E06"/>
    <w:rsid w:val="00B97042"/>
    <w:rsid w:val="00B97647"/>
    <w:rsid w:val="00B97A1E"/>
    <w:rsid w:val="00B97C7A"/>
    <w:rsid w:val="00B97F89"/>
    <w:rsid w:val="00BA03D5"/>
    <w:rsid w:val="00BA05F8"/>
    <w:rsid w:val="00BA0693"/>
    <w:rsid w:val="00BA08E1"/>
    <w:rsid w:val="00BA0D1C"/>
    <w:rsid w:val="00BA1D08"/>
    <w:rsid w:val="00BA22CE"/>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686A"/>
    <w:rsid w:val="00BA68FE"/>
    <w:rsid w:val="00BA7101"/>
    <w:rsid w:val="00BA738F"/>
    <w:rsid w:val="00BA763D"/>
    <w:rsid w:val="00BA79D0"/>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882"/>
    <w:rsid w:val="00BC08FF"/>
    <w:rsid w:val="00BC0998"/>
    <w:rsid w:val="00BC1A4F"/>
    <w:rsid w:val="00BC1B43"/>
    <w:rsid w:val="00BC2D0F"/>
    <w:rsid w:val="00BC329A"/>
    <w:rsid w:val="00BC34E7"/>
    <w:rsid w:val="00BC356D"/>
    <w:rsid w:val="00BC35E7"/>
    <w:rsid w:val="00BC3C4F"/>
    <w:rsid w:val="00BC3D6A"/>
    <w:rsid w:val="00BC3FD8"/>
    <w:rsid w:val="00BC401C"/>
    <w:rsid w:val="00BC40C0"/>
    <w:rsid w:val="00BC4282"/>
    <w:rsid w:val="00BC479D"/>
    <w:rsid w:val="00BC4F5B"/>
    <w:rsid w:val="00BC559C"/>
    <w:rsid w:val="00BC5A6E"/>
    <w:rsid w:val="00BC5D26"/>
    <w:rsid w:val="00BC638A"/>
    <w:rsid w:val="00BC6494"/>
    <w:rsid w:val="00BC659E"/>
    <w:rsid w:val="00BC65A9"/>
    <w:rsid w:val="00BC66A4"/>
    <w:rsid w:val="00BC6B0E"/>
    <w:rsid w:val="00BC6F93"/>
    <w:rsid w:val="00BC7190"/>
    <w:rsid w:val="00BD0211"/>
    <w:rsid w:val="00BD0407"/>
    <w:rsid w:val="00BD0C8A"/>
    <w:rsid w:val="00BD102E"/>
    <w:rsid w:val="00BD15A3"/>
    <w:rsid w:val="00BD1B69"/>
    <w:rsid w:val="00BD2038"/>
    <w:rsid w:val="00BD2239"/>
    <w:rsid w:val="00BD25FD"/>
    <w:rsid w:val="00BD3A48"/>
    <w:rsid w:val="00BD3E54"/>
    <w:rsid w:val="00BD4C28"/>
    <w:rsid w:val="00BD4F13"/>
    <w:rsid w:val="00BD531C"/>
    <w:rsid w:val="00BD5D7C"/>
    <w:rsid w:val="00BD643A"/>
    <w:rsid w:val="00BD6440"/>
    <w:rsid w:val="00BD6B9B"/>
    <w:rsid w:val="00BD73DA"/>
    <w:rsid w:val="00BD792D"/>
    <w:rsid w:val="00BE0BCF"/>
    <w:rsid w:val="00BE0F64"/>
    <w:rsid w:val="00BE10F9"/>
    <w:rsid w:val="00BE1144"/>
    <w:rsid w:val="00BE1148"/>
    <w:rsid w:val="00BE138B"/>
    <w:rsid w:val="00BE1B02"/>
    <w:rsid w:val="00BE1B80"/>
    <w:rsid w:val="00BE1C89"/>
    <w:rsid w:val="00BE21E2"/>
    <w:rsid w:val="00BE22CB"/>
    <w:rsid w:val="00BE2319"/>
    <w:rsid w:val="00BE23BD"/>
    <w:rsid w:val="00BE2577"/>
    <w:rsid w:val="00BE269B"/>
    <w:rsid w:val="00BE274C"/>
    <w:rsid w:val="00BE2A18"/>
    <w:rsid w:val="00BE2A8A"/>
    <w:rsid w:val="00BE2E0A"/>
    <w:rsid w:val="00BE2E15"/>
    <w:rsid w:val="00BE3291"/>
    <w:rsid w:val="00BE32AF"/>
    <w:rsid w:val="00BE4288"/>
    <w:rsid w:val="00BE43E0"/>
    <w:rsid w:val="00BE47BD"/>
    <w:rsid w:val="00BE4A47"/>
    <w:rsid w:val="00BE4BD7"/>
    <w:rsid w:val="00BE4DDC"/>
    <w:rsid w:val="00BE514B"/>
    <w:rsid w:val="00BE57C5"/>
    <w:rsid w:val="00BE587D"/>
    <w:rsid w:val="00BE5BA3"/>
    <w:rsid w:val="00BE6D68"/>
    <w:rsid w:val="00BE722E"/>
    <w:rsid w:val="00BE72BB"/>
    <w:rsid w:val="00BE7A21"/>
    <w:rsid w:val="00BE7D05"/>
    <w:rsid w:val="00BE7D8C"/>
    <w:rsid w:val="00BF0B84"/>
    <w:rsid w:val="00BF0ED8"/>
    <w:rsid w:val="00BF1BA9"/>
    <w:rsid w:val="00BF1CC3"/>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3FC4"/>
    <w:rsid w:val="00BF4045"/>
    <w:rsid w:val="00BF413D"/>
    <w:rsid w:val="00BF45AE"/>
    <w:rsid w:val="00BF496F"/>
    <w:rsid w:val="00BF5136"/>
    <w:rsid w:val="00BF51FA"/>
    <w:rsid w:val="00BF525A"/>
    <w:rsid w:val="00BF56AF"/>
    <w:rsid w:val="00BF73C4"/>
    <w:rsid w:val="00BF7842"/>
    <w:rsid w:val="00BF7B01"/>
    <w:rsid w:val="00BF7C21"/>
    <w:rsid w:val="00BF7E17"/>
    <w:rsid w:val="00BF7E96"/>
    <w:rsid w:val="00C002F0"/>
    <w:rsid w:val="00C00720"/>
    <w:rsid w:val="00C0102D"/>
    <w:rsid w:val="00C014F8"/>
    <w:rsid w:val="00C01A96"/>
    <w:rsid w:val="00C024AC"/>
    <w:rsid w:val="00C02948"/>
    <w:rsid w:val="00C02E60"/>
    <w:rsid w:val="00C03998"/>
    <w:rsid w:val="00C0406B"/>
    <w:rsid w:val="00C04625"/>
    <w:rsid w:val="00C04B00"/>
    <w:rsid w:val="00C054F2"/>
    <w:rsid w:val="00C0556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66DA"/>
    <w:rsid w:val="00C16BF4"/>
    <w:rsid w:val="00C171C4"/>
    <w:rsid w:val="00C174DE"/>
    <w:rsid w:val="00C17B47"/>
    <w:rsid w:val="00C17D26"/>
    <w:rsid w:val="00C17D3B"/>
    <w:rsid w:val="00C17DC6"/>
    <w:rsid w:val="00C20721"/>
    <w:rsid w:val="00C20735"/>
    <w:rsid w:val="00C209AA"/>
    <w:rsid w:val="00C20E0E"/>
    <w:rsid w:val="00C21489"/>
    <w:rsid w:val="00C215AF"/>
    <w:rsid w:val="00C2161F"/>
    <w:rsid w:val="00C21798"/>
    <w:rsid w:val="00C220A3"/>
    <w:rsid w:val="00C2227E"/>
    <w:rsid w:val="00C222AC"/>
    <w:rsid w:val="00C226C1"/>
    <w:rsid w:val="00C22766"/>
    <w:rsid w:val="00C22956"/>
    <w:rsid w:val="00C230EE"/>
    <w:rsid w:val="00C231B2"/>
    <w:rsid w:val="00C236A7"/>
    <w:rsid w:val="00C23A4F"/>
    <w:rsid w:val="00C23CCB"/>
    <w:rsid w:val="00C23F3F"/>
    <w:rsid w:val="00C247D7"/>
    <w:rsid w:val="00C24937"/>
    <w:rsid w:val="00C24A77"/>
    <w:rsid w:val="00C24B28"/>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467"/>
    <w:rsid w:val="00C30749"/>
    <w:rsid w:val="00C30A38"/>
    <w:rsid w:val="00C30F54"/>
    <w:rsid w:val="00C30F73"/>
    <w:rsid w:val="00C30FD2"/>
    <w:rsid w:val="00C31400"/>
    <w:rsid w:val="00C317C9"/>
    <w:rsid w:val="00C3182D"/>
    <w:rsid w:val="00C31B6B"/>
    <w:rsid w:val="00C32468"/>
    <w:rsid w:val="00C32775"/>
    <w:rsid w:val="00C32D30"/>
    <w:rsid w:val="00C32FB1"/>
    <w:rsid w:val="00C332B9"/>
    <w:rsid w:val="00C33FFC"/>
    <w:rsid w:val="00C34729"/>
    <w:rsid w:val="00C3484D"/>
    <w:rsid w:val="00C34959"/>
    <w:rsid w:val="00C34C36"/>
    <w:rsid w:val="00C34CA9"/>
    <w:rsid w:val="00C34D06"/>
    <w:rsid w:val="00C34EF8"/>
    <w:rsid w:val="00C35A22"/>
    <w:rsid w:val="00C35EA8"/>
    <w:rsid w:val="00C35F51"/>
    <w:rsid w:val="00C364A9"/>
    <w:rsid w:val="00C36A5B"/>
    <w:rsid w:val="00C36CE2"/>
    <w:rsid w:val="00C37134"/>
    <w:rsid w:val="00C371EB"/>
    <w:rsid w:val="00C372EE"/>
    <w:rsid w:val="00C37FEC"/>
    <w:rsid w:val="00C40386"/>
    <w:rsid w:val="00C4070E"/>
    <w:rsid w:val="00C40B53"/>
    <w:rsid w:val="00C40F0D"/>
    <w:rsid w:val="00C41098"/>
    <w:rsid w:val="00C4146D"/>
    <w:rsid w:val="00C4169A"/>
    <w:rsid w:val="00C41B34"/>
    <w:rsid w:val="00C4227F"/>
    <w:rsid w:val="00C42707"/>
    <w:rsid w:val="00C42E29"/>
    <w:rsid w:val="00C42FF7"/>
    <w:rsid w:val="00C4373A"/>
    <w:rsid w:val="00C43E9B"/>
    <w:rsid w:val="00C441F8"/>
    <w:rsid w:val="00C44CCD"/>
    <w:rsid w:val="00C455DC"/>
    <w:rsid w:val="00C45A67"/>
    <w:rsid w:val="00C45AF1"/>
    <w:rsid w:val="00C45D47"/>
    <w:rsid w:val="00C45F0F"/>
    <w:rsid w:val="00C4626A"/>
    <w:rsid w:val="00C466D4"/>
    <w:rsid w:val="00C4688D"/>
    <w:rsid w:val="00C46BDF"/>
    <w:rsid w:val="00C46C19"/>
    <w:rsid w:val="00C46CCA"/>
    <w:rsid w:val="00C473E8"/>
    <w:rsid w:val="00C47884"/>
    <w:rsid w:val="00C479C0"/>
    <w:rsid w:val="00C47B96"/>
    <w:rsid w:val="00C47C7F"/>
    <w:rsid w:val="00C50164"/>
    <w:rsid w:val="00C504EC"/>
    <w:rsid w:val="00C506E8"/>
    <w:rsid w:val="00C508AA"/>
    <w:rsid w:val="00C509FE"/>
    <w:rsid w:val="00C50CFD"/>
    <w:rsid w:val="00C50DFC"/>
    <w:rsid w:val="00C50E2C"/>
    <w:rsid w:val="00C5109D"/>
    <w:rsid w:val="00C51120"/>
    <w:rsid w:val="00C51464"/>
    <w:rsid w:val="00C515AB"/>
    <w:rsid w:val="00C51824"/>
    <w:rsid w:val="00C51B08"/>
    <w:rsid w:val="00C51C82"/>
    <w:rsid w:val="00C51D93"/>
    <w:rsid w:val="00C51E5C"/>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1D7B"/>
    <w:rsid w:val="00C62B70"/>
    <w:rsid w:val="00C63508"/>
    <w:rsid w:val="00C63BEB"/>
    <w:rsid w:val="00C63D8D"/>
    <w:rsid w:val="00C63DFC"/>
    <w:rsid w:val="00C645C5"/>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4F21"/>
    <w:rsid w:val="00C75922"/>
    <w:rsid w:val="00C75955"/>
    <w:rsid w:val="00C75A9F"/>
    <w:rsid w:val="00C75B19"/>
    <w:rsid w:val="00C75CF1"/>
    <w:rsid w:val="00C75FE2"/>
    <w:rsid w:val="00C7605A"/>
    <w:rsid w:val="00C7620A"/>
    <w:rsid w:val="00C763A5"/>
    <w:rsid w:val="00C766FB"/>
    <w:rsid w:val="00C76D27"/>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CBE"/>
    <w:rsid w:val="00C82DE9"/>
    <w:rsid w:val="00C83843"/>
    <w:rsid w:val="00C83A22"/>
    <w:rsid w:val="00C83D1A"/>
    <w:rsid w:val="00C844D1"/>
    <w:rsid w:val="00C84714"/>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B84"/>
    <w:rsid w:val="00C91FCF"/>
    <w:rsid w:val="00C92428"/>
    <w:rsid w:val="00C92661"/>
    <w:rsid w:val="00C929D2"/>
    <w:rsid w:val="00C92D34"/>
    <w:rsid w:val="00C92F02"/>
    <w:rsid w:val="00C93308"/>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46F"/>
    <w:rsid w:val="00C979D6"/>
    <w:rsid w:val="00CA023E"/>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CBA"/>
    <w:rsid w:val="00CA3898"/>
    <w:rsid w:val="00CA41DC"/>
    <w:rsid w:val="00CA4847"/>
    <w:rsid w:val="00CA4C78"/>
    <w:rsid w:val="00CA50B1"/>
    <w:rsid w:val="00CA5626"/>
    <w:rsid w:val="00CA5D44"/>
    <w:rsid w:val="00CA601E"/>
    <w:rsid w:val="00CA608E"/>
    <w:rsid w:val="00CA688B"/>
    <w:rsid w:val="00CA68C2"/>
    <w:rsid w:val="00CA6BD9"/>
    <w:rsid w:val="00CA6F50"/>
    <w:rsid w:val="00CA7C56"/>
    <w:rsid w:val="00CA7C9A"/>
    <w:rsid w:val="00CB0184"/>
    <w:rsid w:val="00CB0BEB"/>
    <w:rsid w:val="00CB1688"/>
    <w:rsid w:val="00CB1B60"/>
    <w:rsid w:val="00CB24DF"/>
    <w:rsid w:val="00CB28C5"/>
    <w:rsid w:val="00CB28CF"/>
    <w:rsid w:val="00CB2959"/>
    <w:rsid w:val="00CB2AEA"/>
    <w:rsid w:val="00CB2F9B"/>
    <w:rsid w:val="00CB2FC0"/>
    <w:rsid w:val="00CB3102"/>
    <w:rsid w:val="00CB3A23"/>
    <w:rsid w:val="00CB3BB9"/>
    <w:rsid w:val="00CB3EED"/>
    <w:rsid w:val="00CB48D3"/>
    <w:rsid w:val="00CB4F8B"/>
    <w:rsid w:val="00CB5154"/>
    <w:rsid w:val="00CB543A"/>
    <w:rsid w:val="00CB5B7E"/>
    <w:rsid w:val="00CB5BD0"/>
    <w:rsid w:val="00CB5D7E"/>
    <w:rsid w:val="00CB62BD"/>
    <w:rsid w:val="00CB62C6"/>
    <w:rsid w:val="00CB635B"/>
    <w:rsid w:val="00CB652C"/>
    <w:rsid w:val="00CB6815"/>
    <w:rsid w:val="00CB7261"/>
    <w:rsid w:val="00CB72D4"/>
    <w:rsid w:val="00CB7FB4"/>
    <w:rsid w:val="00CC025F"/>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154"/>
    <w:rsid w:val="00CC631D"/>
    <w:rsid w:val="00CC661E"/>
    <w:rsid w:val="00CC66A1"/>
    <w:rsid w:val="00CC6870"/>
    <w:rsid w:val="00CD0265"/>
    <w:rsid w:val="00CD0522"/>
    <w:rsid w:val="00CD0B8F"/>
    <w:rsid w:val="00CD1074"/>
    <w:rsid w:val="00CD11FD"/>
    <w:rsid w:val="00CD22A4"/>
    <w:rsid w:val="00CD265C"/>
    <w:rsid w:val="00CD2B30"/>
    <w:rsid w:val="00CD2F6B"/>
    <w:rsid w:val="00CD36E3"/>
    <w:rsid w:val="00CD37EB"/>
    <w:rsid w:val="00CD3AFB"/>
    <w:rsid w:val="00CD3D8B"/>
    <w:rsid w:val="00CD412F"/>
    <w:rsid w:val="00CD4427"/>
    <w:rsid w:val="00CD4544"/>
    <w:rsid w:val="00CD4818"/>
    <w:rsid w:val="00CD51CE"/>
    <w:rsid w:val="00CD58E5"/>
    <w:rsid w:val="00CD5ADC"/>
    <w:rsid w:val="00CD5C2A"/>
    <w:rsid w:val="00CD621A"/>
    <w:rsid w:val="00CD6AB1"/>
    <w:rsid w:val="00CD6DA1"/>
    <w:rsid w:val="00CD75FC"/>
    <w:rsid w:val="00CD774F"/>
    <w:rsid w:val="00CD7B85"/>
    <w:rsid w:val="00CE000E"/>
    <w:rsid w:val="00CE0693"/>
    <w:rsid w:val="00CE1B90"/>
    <w:rsid w:val="00CE1E5C"/>
    <w:rsid w:val="00CE2543"/>
    <w:rsid w:val="00CE2878"/>
    <w:rsid w:val="00CE2C1A"/>
    <w:rsid w:val="00CE2D48"/>
    <w:rsid w:val="00CE2D50"/>
    <w:rsid w:val="00CE3062"/>
    <w:rsid w:val="00CE3FF3"/>
    <w:rsid w:val="00CE418E"/>
    <w:rsid w:val="00CE4209"/>
    <w:rsid w:val="00CE4771"/>
    <w:rsid w:val="00CE4C20"/>
    <w:rsid w:val="00CE5020"/>
    <w:rsid w:val="00CE5CAC"/>
    <w:rsid w:val="00CE6139"/>
    <w:rsid w:val="00CE6641"/>
    <w:rsid w:val="00CE675D"/>
    <w:rsid w:val="00CE7805"/>
    <w:rsid w:val="00CE7CEA"/>
    <w:rsid w:val="00CE7D06"/>
    <w:rsid w:val="00CE7FD6"/>
    <w:rsid w:val="00CF0F6E"/>
    <w:rsid w:val="00CF116A"/>
    <w:rsid w:val="00CF13A3"/>
    <w:rsid w:val="00CF19D6"/>
    <w:rsid w:val="00CF1AC5"/>
    <w:rsid w:val="00CF1BD8"/>
    <w:rsid w:val="00CF1D4A"/>
    <w:rsid w:val="00CF2B80"/>
    <w:rsid w:val="00CF3338"/>
    <w:rsid w:val="00CF3671"/>
    <w:rsid w:val="00CF499F"/>
    <w:rsid w:val="00CF4ED1"/>
    <w:rsid w:val="00CF5203"/>
    <w:rsid w:val="00CF547E"/>
    <w:rsid w:val="00CF5936"/>
    <w:rsid w:val="00CF5C21"/>
    <w:rsid w:val="00CF5FE5"/>
    <w:rsid w:val="00CF6369"/>
    <w:rsid w:val="00CF6451"/>
    <w:rsid w:val="00CF6DD7"/>
    <w:rsid w:val="00CF7413"/>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E8F"/>
    <w:rsid w:val="00D0615F"/>
    <w:rsid w:val="00D0637A"/>
    <w:rsid w:val="00D06864"/>
    <w:rsid w:val="00D0714E"/>
    <w:rsid w:val="00D07319"/>
    <w:rsid w:val="00D07328"/>
    <w:rsid w:val="00D0765D"/>
    <w:rsid w:val="00D07898"/>
    <w:rsid w:val="00D07B4E"/>
    <w:rsid w:val="00D10146"/>
    <w:rsid w:val="00D1069C"/>
    <w:rsid w:val="00D109BB"/>
    <w:rsid w:val="00D10C81"/>
    <w:rsid w:val="00D10DA4"/>
    <w:rsid w:val="00D110FC"/>
    <w:rsid w:val="00D1184E"/>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4E7E"/>
    <w:rsid w:val="00D156F4"/>
    <w:rsid w:val="00D15DD8"/>
    <w:rsid w:val="00D15F4B"/>
    <w:rsid w:val="00D16419"/>
    <w:rsid w:val="00D16491"/>
    <w:rsid w:val="00D16674"/>
    <w:rsid w:val="00D16957"/>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2DA"/>
    <w:rsid w:val="00D2257B"/>
    <w:rsid w:val="00D23257"/>
    <w:rsid w:val="00D233D5"/>
    <w:rsid w:val="00D23561"/>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C4E"/>
    <w:rsid w:val="00D27FD9"/>
    <w:rsid w:val="00D30095"/>
    <w:rsid w:val="00D3042D"/>
    <w:rsid w:val="00D30F4E"/>
    <w:rsid w:val="00D3143B"/>
    <w:rsid w:val="00D31473"/>
    <w:rsid w:val="00D31859"/>
    <w:rsid w:val="00D31A0E"/>
    <w:rsid w:val="00D31A14"/>
    <w:rsid w:val="00D31B79"/>
    <w:rsid w:val="00D3203F"/>
    <w:rsid w:val="00D331FC"/>
    <w:rsid w:val="00D33592"/>
    <w:rsid w:val="00D3371E"/>
    <w:rsid w:val="00D33E97"/>
    <w:rsid w:val="00D33EEB"/>
    <w:rsid w:val="00D34055"/>
    <w:rsid w:val="00D34056"/>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6AD"/>
    <w:rsid w:val="00D40D28"/>
    <w:rsid w:val="00D41456"/>
    <w:rsid w:val="00D41D74"/>
    <w:rsid w:val="00D41E52"/>
    <w:rsid w:val="00D41EDF"/>
    <w:rsid w:val="00D420E4"/>
    <w:rsid w:val="00D425BA"/>
    <w:rsid w:val="00D4293F"/>
    <w:rsid w:val="00D42A16"/>
    <w:rsid w:val="00D42E09"/>
    <w:rsid w:val="00D43035"/>
    <w:rsid w:val="00D43933"/>
    <w:rsid w:val="00D43A6F"/>
    <w:rsid w:val="00D44F88"/>
    <w:rsid w:val="00D45036"/>
    <w:rsid w:val="00D45041"/>
    <w:rsid w:val="00D452AE"/>
    <w:rsid w:val="00D453B9"/>
    <w:rsid w:val="00D45631"/>
    <w:rsid w:val="00D45A8C"/>
    <w:rsid w:val="00D46202"/>
    <w:rsid w:val="00D46A60"/>
    <w:rsid w:val="00D470F9"/>
    <w:rsid w:val="00D47771"/>
    <w:rsid w:val="00D50577"/>
    <w:rsid w:val="00D506BC"/>
    <w:rsid w:val="00D50BFC"/>
    <w:rsid w:val="00D50D0E"/>
    <w:rsid w:val="00D51461"/>
    <w:rsid w:val="00D516E5"/>
    <w:rsid w:val="00D5185E"/>
    <w:rsid w:val="00D52150"/>
    <w:rsid w:val="00D521C7"/>
    <w:rsid w:val="00D521D1"/>
    <w:rsid w:val="00D52D78"/>
    <w:rsid w:val="00D52F7D"/>
    <w:rsid w:val="00D53418"/>
    <w:rsid w:val="00D53E5C"/>
    <w:rsid w:val="00D54810"/>
    <w:rsid w:val="00D54B25"/>
    <w:rsid w:val="00D54F6D"/>
    <w:rsid w:val="00D55368"/>
    <w:rsid w:val="00D554FA"/>
    <w:rsid w:val="00D5556F"/>
    <w:rsid w:val="00D55D38"/>
    <w:rsid w:val="00D56DAA"/>
    <w:rsid w:val="00D574F0"/>
    <w:rsid w:val="00D57E8F"/>
    <w:rsid w:val="00D6038D"/>
    <w:rsid w:val="00D605B7"/>
    <w:rsid w:val="00D61157"/>
    <w:rsid w:val="00D61201"/>
    <w:rsid w:val="00D612C0"/>
    <w:rsid w:val="00D630D1"/>
    <w:rsid w:val="00D6376F"/>
    <w:rsid w:val="00D639CC"/>
    <w:rsid w:val="00D63DFF"/>
    <w:rsid w:val="00D63F64"/>
    <w:rsid w:val="00D64264"/>
    <w:rsid w:val="00D6428D"/>
    <w:rsid w:val="00D645F1"/>
    <w:rsid w:val="00D64B0C"/>
    <w:rsid w:val="00D65125"/>
    <w:rsid w:val="00D65B03"/>
    <w:rsid w:val="00D662BA"/>
    <w:rsid w:val="00D664B4"/>
    <w:rsid w:val="00D667FD"/>
    <w:rsid w:val="00D66A07"/>
    <w:rsid w:val="00D66C6A"/>
    <w:rsid w:val="00D66DC7"/>
    <w:rsid w:val="00D66DED"/>
    <w:rsid w:val="00D6700F"/>
    <w:rsid w:val="00D67405"/>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3FD6"/>
    <w:rsid w:val="00D74F39"/>
    <w:rsid w:val="00D751F2"/>
    <w:rsid w:val="00D754A2"/>
    <w:rsid w:val="00D75D4D"/>
    <w:rsid w:val="00D764B1"/>
    <w:rsid w:val="00D76ABD"/>
    <w:rsid w:val="00D76B65"/>
    <w:rsid w:val="00D7795E"/>
    <w:rsid w:val="00D779FD"/>
    <w:rsid w:val="00D77CAE"/>
    <w:rsid w:val="00D77DB4"/>
    <w:rsid w:val="00D803E4"/>
    <w:rsid w:val="00D8065F"/>
    <w:rsid w:val="00D80C50"/>
    <w:rsid w:val="00D81C7E"/>
    <w:rsid w:val="00D81E51"/>
    <w:rsid w:val="00D821CB"/>
    <w:rsid w:val="00D82281"/>
    <w:rsid w:val="00D833CB"/>
    <w:rsid w:val="00D83757"/>
    <w:rsid w:val="00D8383B"/>
    <w:rsid w:val="00D83F0A"/>
    <w:rsid w:val="00D840DE"/>
    <w:rsid w:val="00D84260"/>
    <w:rsid w:val="00D84AA3"/>
    <w:rsid w:val="00D84D8C"/>
    <w:rsid w:val="00D84E15"/>
    <w:rsid w:val="00D856DE"/>
    <w:rsid w:val="00D8570D"/>
    <w:rsid w:val="00D8578F"/>
    <w:rsid w:val="00D858A1"/>
    <w:rsid w:val="00D869B7"/>
    <w:rsid w:val="00D86C83"/>
    <w:rsid w:val="00D87216"/>
    <w:rsid w:val="00D87770"/>
    <w:rsid w:val="00D90567"/>
    <w:rsid w:val="00D9098B"/>
    <w:rsid w:val="00D90FA3"/>
    <w:rsid w:val="00D91021"/>
    <w:rsid w:val="00D9125F"/>
    <w:rsid w:val="00D9138D"/>
    <w:rsid w:val="00D91678"/>
    <w:rsid w:val="00D91B02"/>
    <w:rsid w:val="00D91DD1"/>
    <w:rsid w:val="00D92145"/>
    <w:rsid w:val="00D92419"/>
    <w:rsid w:val="00D92AB7"/>
    <w:rsid w:val="00D934FE"/>
    <w:rsid w:val="00D93782"/>
    <w:rsid w:val="00D93C34"/>
    <w:rsid w:val="00D94482"/>
    <w:rsid w:val="00D947F1"/>
    <w:rsid w:val="00D94955"/>
    <w:rsid w:val="00D94D76"/>
    <w:rsid w:val="00D9539B"/>
    <w:rsid w:val="00D953E8"/>
    <w:rsid w:val="00D95AD0"/>
    <w:rsid w:val="00D95DD2"/>
    <w:rsid w:val="00D96677"/>
    <w:rsid w:val="00D9678B"/>
    <w:rsid w:val="00D96C7B"/>
    <w:rsid w:val="00D9722F"/>
    <w:rsid w:val="00D97322"/>
    <w:rsid w:val="00D9760C"/>
    <w:rsid w:val="00D97636"/>
    <w:rsid w:val="00D97735"/>
    <w:rsid w:val="00D97B95"/>
    <w:rsid w:val="00DA0352"/>
    <w:rsid w:val="00DA036B"/>
    <w:rsid w:val="00DA07B7"/>
    <w:rsid w:val="00DA0A2A"/>
    <w:rsid w:val="00DA0AE2"/>
    <w:rsid w:val="00DA12C3"/>
    <w:rsid w:val="00DA15A8"/>
    <w:rsid w:val="00DA1D23"/>
    <w:rsid w:val="00DA1F54"/>
    <w:rsid w:val="00DA1FD6"/>
    <w:rsid w:val="00DA2435"/>
    <w:rsid w:val="00DA2C43"/>
    <w:rsid w:val="00DA2CA2"/>
    <w:rsid w:val="00DA2F48"/>
    <w:rsid w:val="00DA31AA"/>
    <w:rsid w:val="00DA35FD"/>
    <w:rsid w:val="00DA3796"/>
    <w:rsid w:val="00DA3DA4"/>
    <w:rsid w:val="00DA4248"/>
    <w:rsid w:val="00DA487A"/>
    <w:rsid w:val="00DA4E77"/>
    <w:rsid w:val="00DA55D8"/>
    <w:rsid w:val="00DA57FA"/>
    <w:rsid w:val="00DA5D98"/>
    <w:rsid w:val="00DA5F3C"/>
    <w:rsid w:val="00DA6381"/>
    <w:rsid w:val="00DA6596"/>
    <w:rsid w:val="00DA68D5"/>
    <w:rsid w:val="00DA6A91"/>
    <w:rsid w:val="00DA6A9E"/>
    <w:rsid w:val="00DA6C8A"/>
    <w:rsid w:val="00DA7183"/>
    <w:rsid w:val="00DA77A5"/>
    <w:rsid w:val="00DA792D"/>
    <w:rsid w:val="00DB008C"/>
    <w:rsid w:val="00DB036C"/>
    <w:rsid w:val="00DB03FF"/>
    <w:rsid w:val="00DB072E"/>
    <w:rsid w:val="00DB09F6"/>
    <w:rsid w:val="00DB0E3B"/>
    <w:rsid w:val="00DB13D2"/>
    <w:rsid w:val="00DB17BB"/>
    <w:rsid w:val="00DB1A3A"/>
    <w:rsid w:val="00DB1B47"/>
    <w:rsid w:val="00DB1DEF"/>
    <w:rsid w:val="00DB1F8E"/>
    <w:rsid w:val="00DB2336"/>
    <w:rsid w:val="00DB2B0C"/>
    <w:rsid w:val="00DB3B4C"/>
    <w:rsid w:val="00DB4089"/>
    <w:rsid w:val="00DB4277"/>
    <w:rsid w:val="00DB4464"/>
    <w:rsid w:val="00DB462B"/>
    <w:rsid w:val="00DB49D6"/>
    <w:rsid w:val="00DB4C24"/>
    <w:rsid w:val="00DB4DDF"/>
    <w:rsid w:val="00DB5259"/>
    <w:rsid w:val="00DB6676"/>
    <w:rsid w:val="00DB6D84"/>
    <w:rsid w:val="00DB746A"/>
    <w:rsid w:val="00DB7698"/>
    <w:rsid w:val="00DB7D2B"/>
    <w:rsid w:val="00DB7D98"/>
    <w:rsid w:val="00DC0312"/>
    <w:rsid w:val="00DC048C"/>
    <w:rsid w:val="00DC0598"/>
    <w:rsid w:val="00DC05A5"/>
    <w:rsid w:val="00DC0A75"/>
    <w:rsid w:val="00DC0ED7"/>
    <w:rsid w:val="00DC105C"/>
    <w:rsid w:val="00DC19C7"/>
    <w:rsid w:val="00DC28FE"/>
    <w:rsid w:val="00DC2FBD"/>
    <w:rsid w:val="00DC3958"/>
    <w:rsid w:val="00DC4326"/>
    <w:rsid w:val="00DC462E"/>
    <w:rsid w:val="00DC4A8B"/>
    <w:rsid w:val="00DC4E7F"/>
    <w:rsid w:val="00DC537C"/>
    <w:rsid w:val="00DC5728"/>
    <w:rsid w:val="00DC578A"/>
    <w:rsid w:val="00DC5951"/>
    <w:rsid w:val="00DC5AEA"/>
    <w:rsid w:val="00DC64E9"/>
    <w:rsid w:val="00DC6D28"/>
    <w:rsid w:val="00DC6E11"/>
    <w:rsid w:val="00DC75D7"/>
    <w:rsid w:val="00DC78B7"/>
    <w:rsid w:val="00DC7940"/>
    <w:rsid w:val="00DC7D63"/>
    <w:rsid w:val="00DD022E"/>
    <w:rsid w:val="00DD028C"/>
    <w:rsid w:val="00DD0C52"/>
    <w:rsid w:val="00DD0C77"/>
    <w:rsid w:val="00DD15B4"/>
    <w:rsid w:val="00DD1BBA"/>
    <w:rsid w:val="00DD1BDB"/>
    <w:rsid w:val="00DD1DA6"/>
    <w:rsid w:val="00DD22A3"/>
    <w:rsid w:val="00DD2489"/>
    <w:rsid w:val="00DD26EB"/>
    <w:rsid w:val="00DD2921"/>
    <w:rsid w:val="00DD2BB3"/>
    <w:rsid w:val="00DD3181"/>
    <w:rsid w:val="00DD3398"/>
    <w:rsid w:val="00DD350D"/>
    <w:rsid w:val="00DD38C7"/>
    <w:rsid w:val="00DD3ED5"/>
    <w:rsid w:val="00DD4312"/>
    <w:rsid w:val="00DD4FA2"/>
    <w:rsid w:val="00DD529B"/>
    <w:rsid w:val="00DD532E"/>
    <w:rsid w:val="00DD5419"/>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C2B"/>
    <w:rsid w:val="00DE714E"/>
    <w:rsid w:val="00DE71DB"/>
    <w:rsid w:val="00DF01D4"/>
    <w:rsid w:val="00DF05E0"/>
    <w:rsid w:val="00DF06FD"/>
    <w:rsid w:val="00DF093B"/>
    <w:rsid w:val="00DF14AC"/>
    <w:rsid w:val="00DF2429"/>
    <w:rsid w:val="00DF24D0"/>
    <w:rsid w:val="00DF25A4"/>
    <w:rsid w:val="00DF2619"/>
    <w:rsid w:val="00DF2A69"/>
    <w:rsid w:val="00DF2F1F"/>
    <w:rsid w:val="00DF310E"/>
    <w:rsid w:val="00DF37CE"/>
    <w:rsid w:val="00DF3B1C"/>
    <w:rsid w:val="00DF3BAD"/>
    <w:rsid w:val="00DF4B59"/>
    <w:rsid w:val="00DF4BBD"/>
    <w:rsid w:val="00DF54D4"/>
    <w:rsid w:val="00DF5525"/>
    <w:rsid w:val="00DF5B04"/>
    <w:rsid w:val="00DF6445"/>
    <w:rsid w:val="00DF64E9"/>
    <w:rsid w:val="00DF671C"/>
    <w:rsid w:val="00DF677E"/>
    <w:rsid w:val="00DF6DFF"/>
    <w:rsid w:val="00DF75D8"/>
    <w:rsid w:val="00DF7B81"/>
    <w:rsid w:val="00E006E8"/>
    <w:rsid w:val="00E008F3"/>
    <w:rsid w:val="00E00DAE"/>
    <w:rsid w:val="00E010F4"/>
    <w:rsid w:val="00E0114A"/>
    <w:rsid w:val="00E01186"/>
    <w:rsid w:val="00E01950"/>
    <w:rsid w:val="00E01A48"/>
    <w:rsid w:val="00E01B57"/>
    <w:rsid w:val="00E01C16"/>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2D"/>
    <w:rsid w:val="00E05A72"/>
    <w:rsid w:val="00E05D93"/>
    <w:rsid w:val="00E05E52"/>
    <w:rsid w:val="00E0683F"/>
    <w:rsid w:val="00E070EB"/>
    <w:rsid w:val="00E0726A"/>
    <w:rsid w:val="00E074B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675"/>
    <w:rsid w:val="00E1295A"/>
    <w:rsid w:val="00E12FA3"/>
    <w:rsid w:val="00E1341D"/>
    <w:rsid w:val="00E13534"/>
    <w:rsid w:val="00E1386B"/>
    <w:rsid w:val="00E13AED"/>
    <w:rsid w:val="00E13F72"/>
    <w:rsid w:val="00E14614"/>
    <w:rsid w:val="00E1476F"/>
    <w:rsid w:val="00E14B87"/>
    <w:rsid w:val="00E14DA6"/>
    <w:rsid w:val="00E15332"/>
    <w:rsid w:val="00E15CFF"/>
    <w:rsid w:val="00E15F34"/>
    <w:rsid w:val="00E1655B"/>
    <w:rsid w:val="00E16632"/>
    <w:rsid w:val="00E16A2C"/>
    <w:rsid w:val="00E16B25"/>
    <w:rsid w:val="00E16B9F"/>
    <w:rsid w:val="00E17187"/>
    <w:rsid w:val="00E178EE"/>
    <w:rsid w:val="00E17962"/>
    <w:rsid w:val="00E179B7"/>
    <w:rsid w:val="00E17D3D"/>
    <w:rsid w:val="00E17EF2"/>
    <w:rsid w:val="00E20205"/>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32D"/>
    <w:rsid w:val="00E2353B"/>
    <w:rsid w:val="00E23979"/>
    <w:rsid w:val="00E23BCD"/>
    <w:rsid w:val="00E23E30"/>
    <w:rsid w:val="00E23F80"/>
    <w:rsid w:val="00E24326"/>
    <w:rsid w:val="00E243B5"/>
    <w:rsid w:val="00E245B8"/>
    <w:rsid w:val="00E24A49"/>
    <w:rsid w:val="00E253A8"/>
    <w:rsid w:val="00E260A1"/>
    <w:rsid w:val="00E2644A"/>
    <w:rsid w:val="00E2766F"/>
    <w:rsid w:val="00E27882"/>
    <w:rsid w:val="00E2797D"/>
    <w:rsid w:val="00E27EB1"/>
    <w:rsid w:val="00E305BD"/>
    <w:rsid w:val="00E307DA"/>
    <w:rsid w:val="00E308DB"/>
    <w:rsid w:val="00E30989"/>
    <w:rsid w:val="00E309A3"/>
    <w:rsid w:val="00E30D4B"/>
    <w:rsid w:val="00E30F26"/>
    <w:rsid w:val="00E31510"/>
    <w:rsid w:val="00E319C6"/>
    <w:rsid w:val="00E31B21"/>
    <w:rsid w:val="00E32257"/>
    <w:rsid w:val="00E3226C"/>
    <w:rsid w:val="00E32496"/>
    <w:rsid w:val="00E325DF"/>
    <w:rsid w:val="00E32E3C"/>
    <w:rsid w:val="00E3366E"/>
    <w:rsid w:val="00E33D39"/>
    <w:rsid w:val="00E34505"/>
    <w:rsid w:val="00E34BA9"/>
    <w:rsid w:val="00E3539E"/>
    <w:rsid w:val="00E35AE3"/>
    <w:rsid w:val="00E35F47"/>
    <w:rsid w:val="00E361D4"/>
    <w:rsid w:val="00E364F8"/>
    <w:rsid w:val="00E36AFA"/>
    <w:rsid w:val="00E36C41"/>
    <w:rsid w:val="00E36E5F"/>
    <w:rsid w:val="00E36FA5"/>
    <w:rsid w:val="00E3706E"/>
    <w:rsid w:val="00E378F4"/>
    <w:rsid w:val="00E40022"/>
    <w:rsid w:val="00E40715"/>
    <w:rsid w:val="00E40DE2"/>
    <w:rsid w:val="00E40E39"/>
    <w:rsid w:val="00E410E4"/>
    <w:rsid w:val="00E411B6"/>
    <w:rsid w:val="00E41269"/>
    <w:rsid w:val="00E416CC"/>
    <w:rsid w:val="00E41D3A"/>
    <w:rsid w:val="00E4211A"/>
    <w:rsid w:val="00E4262C"/>
    <w:rsid w:val="00E429C9"/>
    <w:rsid w:val="00E42FF9"/>
    <w:rsid w:val="00E43313"/>
    <w:rsid w:val="00E433A3"/>
    <w:rsid w:val="00E43AFF"/>
    <w:rsid w:val="00E43B39"/>
    <w:rsid w:val="00E43BBA"/>
    <w:rsid w:val="00E44417"/>
    <w:rsid w:val="00E4458E"/>
    <w:rsid w:val="00E44F34"/>
    <w:rsid w:val="00E4507C"/>
    <w:rsid w:val="00E45C29"/>
    <w:rsid w:val="00E460CA"/>
    <w:rsid w:val="00E4637A"/>
    <w:rsid w:val="00E47204"/>
    <w:rsid w:val="00E4742A"/>
    <w:rsid w:val="00E50514"/>
    <w:rsid w:val="00E50640"/>
    <w:rsid w:val="00E507AF"/>
    <w:rsid w:val="00E507D0"/>
    <w:rsid w:val="00E50C43"/>
    <w:rsid w:val="00E50DAC"/>
    <w:rsid w:val="00E50FA7"/>
    <w:rsid w:val="00E51292"/>
    <w:rsid w:val="00E51330"/>
    <w:rsid w:val="00E52233"/>
    <w:rsid w:val="00E5250B"/>
    <w:rsid w:val="00E52594"/>
    <w:rsid w:val="00E525F8"/>
    <w:rsid w:val="00E529E1"/>
    <w:rsid w:val="00E52AFE"/>
    <w:rsid w:val="00E52D28"/>
    <w:rsid w:val="00E53308"/>
    <w:rsid w:val="00E53539"/>
    <w:rsid w:val="00E53759"/>
    <w:rsid w:val="00E5393A"/>
    <w:rsid w:val="00E53BC5"/>
    <w:rsid w:val="00E53ECA"/>
    <w:rsid w:val="00E54AFC"/>
    <w:rsid w:val="00E5514E"/>
    <w:rsid w:val="00E5554B"/>
    <w:rsid w:val="00E557ED"/>
    <w:rsid w:val="00E55B03"/>
    <w:rsid w:val="00E55E8E"/>
    <w:rsid w:val="00E55F7C"/>
    <w:rsid w:val="00E563F8"/>
    <w:rsid w:val="00E5641E"/>
    <w:rsid w:val="00E56630"/>
    <w:rsid w:val="00E56636"/>
    <w:rsid w:val="00E56B71"/>
    <w:rsid w:val="00E579B4"/>
    <w:rsid w:val="00E57D54"/>
    <w:rsid w:val="00E57EED"/>
    <w:rsid w:val="00E60275"/>
    <w:rsid w:val="00E603CE"/>
    <w:rsid w:val="00E604A7"/>
    <w:rsid w:val="00E605CF"/>
    <w:rsid w:val="00E60683"/>
    <w:rsid w:val="00E607C9"/>
    <w:rsid w:val="00E60DD2"/>
    <w:rsid w:val="00E6122D"/>
    <w:rsid w:val="00E615D5"/>
    <w:rsid w:val="00E619E3"/>
    <w:rsid w:val="00E61A0C"/>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229"/>
    <w:rsid w:val="00E67410"/>
    <w:rsid w:val="00E67B26"/>
    <w:rsid w:val="00E67D28"/>
    <w:rsid w:val="00E67D46"/>
    <w:rsid w:val="00E70955"/>
    <w:rsid w:val="00E70BEE"/>
    <w:rsid w:val="00E70E11"/>
    <w:rsid w:val="00E71849"/>
    <w:rsid w:val="00E71C8D"/>
    <w:rsid w:val="00E7234F"/>
    <w:rsid w:val="00E7278D"/>
    <w:rsid w:val="00E72908"/>
    <w:rsid w:val="00E73335"/>
    <w:rsid w:val="00E73851"/>
    <w:rsid w:val="00E739E8"/>
    <w:rsid w:val="00E73BAC"/>
    <w:rsid w:val="00E7439D"/>
    <w:rsid w:val="00E74D0F"/>
    <w:rsid w:val="00E74E1A"/>
    <w:rsid w:val="00E751AA"/>
    <w:rsid w:val="00E75F0D"/>
    <w:rsid w:val="00E764E0"/>
    <w:rsid w:val="00E76712"/>
    <w:rsid w:val="00E76F03"/>
    <w:rsid w:val="00E76FAC"/>
    <w:rsid w:val="00E7777A"/>
    <w:rsid w:val="00E77F1E"/>
    <w:rsid w:val="00E812AA"/>
    <w:rsid w:val="00E813DB"/>
    <w:rsid w:val="00E814AE"/>
    <w:rsid w:val="00E8190D"/>
    <w:rsid w:val="00E81D78"/>
    <w:rsid w:val="00E826FF"/>
    <w:rsid w:val="00E82DD9"/>
    <w:rsid w:val="00E83233"/>
    <w:rsid w:val="00E83246"/>
    <w:rsid w:val="00E83832"/>
    <w:rsid w:val="00E83E54"/>
    <w:rsid w:val="00E83E93"/>
    <w:rsid w:val="00E84253"/>
    <w:rsid w:val="00E849B5"/>
    <w:rsid w:val="00E84C70"/>
    <w:rsid w:val="00E84D42"/>
    <w:rsid w:val="00E851B5"/>
    <w:rsid w:val="00E8542D"/>
    <w:rsid w:val="00E85750"/>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0ECC"/>
    <w:rsid w:val="00E91181"/>
    <w:rsid w:val="00E912A3"/>
    <w:rsid w:val="00E912A6"/>
    <w:rsid w:val="00E91322"/>
    <w:rsid w:val="00E91BE4"/>
    <w:rsid w:val="00E91FB0"/>
    <w:rsid w:val="00E92620"/>
    <w:rsid w:val="00E926F5"/>
    <w:rsid w:val="00E929AC"/>
    <w:rsid w:val="00E93B22"/>
    <w:rsid w:val="00E93CAE"/>
    <w:rsid w:val="00E93E69"/>
    <w:rsid w:val="00E94071"/>
    <w:rsid w:val="00E94B04"/>
    <w:rsid w:val="00E94CA4"/>
    <w:rsid w:val="00E95198"/>
    <w:rsid w:val="00E9540E"/>
    <w:rsid w:val="00E95497"/>
    <w:rsid w:val="00E9594F"/>
    <w:rsid w:val="00E96AF0"/>
    <w:rsid w:val="00E96CF4"/>
    <w:rsid w:val="00E97096"/>
    <w:rsid w:val="00E975A6"/>
    <w:rsid w:val="00E975B9"/>
    <w:rsid w:val="00E97752"/>
    <w:rsid w:val="00E979D7"/>
    <w:rsid w:val="00E97FB4"/>
    <w:rsid w:val="00EA037E"/>
    <w:rsid w:val="00EA0AA2"/>
    <w:rsid w:val="00EA0DDF"/>
    <w:rsid w:val="00EA0E93"/>
    <w:rsid w:val="00EA16C7"/>
    <w:rsid w:val="00EA1DCD"/>
    <w:rsid w:val="00EA2264"/>
    <w:rsid w:val="00EA284C"/>
    <w:rsid w:val="00EA2A71"/>
    <w:rsid w:val="00EA2CE4"/>
    <w:rsid w:val="00EA3032"/>
    <w:rsid w:val="00EA3045"/>
    <w:rsid w:val="00EA3195"/>
    <w:rsid w:val="00EA3413"/>
    <w:rsid w:val="00EA3F46"/>
    <w:rsid w:val="00EA452F"/>
    <w:rsid w:val="00EA4EA7"/>
    <w:rsid w:val="00EA53CF"/>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3B77"/>
    <w:rsid w:val="00EB42B5"/>
    <w:rsid w:val="00EB43DB"/>
    <w:rsid w:val="00EB4511"/>
    <w:rsid w:val="00EB4665"/>
    <w:rsid w:val="00EB4E59"/>
    <w:rsid w:val="00EB5183"/>
    <w:rsid w:val="00EB5C42"/>
    <w:rsid w:val="00EB5C97"/>
    <w:rsid w:val="00EB6286"/>
    <w:rsid w:val="00EB6540"/>
    <w:rsid w:val="00EB655B"/>
    <w:rsid w:val="00EB65AC"/>
    <w:rsid w:val="00EB6A43"/>
    <w:rsid w:val="00EB7E37"/>
    <w:rsid w:val="00EB7EC7"/>
    <w:rsid w:val="00EB7FCC"/>
    <w:rsid w:val="00EC01C1"/>
    <w:rsid w:val="00EC12EF"/>
    <w:rsid w:val="00EC1937"/>
    <w:rsid w:val="00EC1D36"/>
    <w:rsid w:val="00EC1F42"/>
    <w:rsid w:val="00EC2851"/>
    <w:rsid w:val="00EC2868"/>
    <w:rsid w:val="00EC2BF3"/>
    <w:rsid w:val="00EC2CF4"/>
    <w:rsid w:val="00EC30FD"/>
    <w:rsid w:val="00EC34D7"/>
    <w:rsid w:val="00EC37EF"/>
    <w:rsid w:val="00EC3BAF"/>
    <w:rsid w:val="00EC3C16"/>
    <w:rsid w:val="00EC3DBF"/>
    <w:rsid w:val="00EC4410"/>
    <w:rsid w:val="00EC45DF"/>
    <w:rsid w:val="00EC466E"/>
    <w:rsid w:val="00EC4DB5"/>
    <w:rsid w:val="00EC5209"/>
    <w:rsid w:val="00EC6398"/>
    <w:rsid w:val="00EC690F"/>
    <w:rsid w:val="00EC6B64"/>
    <w:rsid w:val="00EC6F33"/>
    <w:rsid w:val="00EC754F"/>
    <w:rsid w:val="00EC76F6"/>
    <w:rsid w:val="00ED0372"/>
    <w:rsid w:val="00ED038C"/>
    <w:rsid w:val="00ED03DD"/>
    <w:rsid w:val="00ED090B"/>
    <w:rsid w:val="00ED0F22"/>
    <w:rsid w:val="00ED1674"/>
    <w:rsid w:val="00ED188B"/>
    <w:rsid w:val="00ED366B"/>
    <w:rsid w:val="00ED39FA"/>
    <w:rsid w:val="00ED3A5F"/>
    <w:rsid w:val="00ED3D9F"/>
    <w:rsid w:val="00ED4563"/>
    <w:rsid w:val="00ED4681"/>
    <w:rsid w:val="00ED4A7B"/>
    <w:rsid w:val="00ED5C63"/>
    <w:rsid w:val="00ED5E5D"/>
    <w:rsid w:val="00ED60CB"/>
    <w:rsid w:val="00ED63BA"/>
    <w:rsid w:val="00ED6BF0"/>
    <w:rsid w:val="00ED6CD3"/>
    <w:rsid w:val="00ED6D39"/>
    <w:rsid w:val="00ED6F85"/>
    <w:rsid w:val="00ED7466"/>
    <w:rsid w:val="00ED74DD"/>
    <w:rsid w:val="00ED750C"/>
    <w:rsid w:val="00ED79CB"/>
    <w:rsid w:val="00EE0613"/>
    <w:rsid w:val="00EE106C"/>
    <w:rsid w:val="00EE15C6"/>
    <w:rsid w:val="00EE1D34"/>
    <w:rsid w:val="00EE1EA2"/>
    <w:rsid w:val="00EE2890"/>
    <w:rsid w:val="00EE2893"/>
    <w:rsid w:val="00EE29A2"/>
    <w:rsid w:val="00EE2BD6"/>
    <w:rsid w:val="00EE2CF6"/>
    <w:rsid w:val="00EE3255"/>
    <w:rsid w:val="00EE3507"/>
    <w:rsid w:val="00EE36D6"/>
    <w:rsid w:val="00EE3CD5"/>
    <w:rsid w:val="00EE4115"/>
    <w:rsid w:val="00EE42C2"/>
    <w:rsid w:val="00EE47B9"/>
    <w:rsid w:val="00EE4B93"/>
    <w:rsid w:val="00EE4BCE"/>
    <w:rsid w:val="00EE4CA9"/>
    <w:rsid w:val="00EE5650"/>
    <w:rsid w:val="00EE6548"/>
    <w:rsid w:val="00EE66CC"/>
    <w:rsid w:val="00EE6BBF"/>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6B9"/>
    <w:rsid w:val="00EF2E7D"/>
    <w:rsid w:val="00EF423C"/>
    <w:rsid w:val="00EF4278"/>
    <w:rsid w:val="00EF4A55"/>
    <w:rsid w:val="00EF4B62"/>
    <w:rsid w:val="00EF4F64"/>
    <w:rsid w:val="00EF54A8"/>
    <w:rsid w:val="00EF57BC"/>
    <w:rsid w:val="00EF58F1"/>
    <w:rsid w:val="00EF5981"/>
    <w:rsid w:val="00EF5D18"/>
    <w:rsid w:val="00EF5F8E"/>
    <w:rsid w:val="00EF733A"/>
    <w:rsid w:val="00EF7483"/>
    <w:rsid w:val="00EF74C6"/>
    <w:rsid w:val="00EF7D1A"/>
    <w:rsid w:val="00EF7D23"/>
    <w:rsid w:val="00F0082C"/>
    <w:rsid w:val="00F00D94"/>
    <w:rsid w:val="00F0167B"/>
    <w:rsid w:val="00F01AA7"/>
    <w:rsid w:val="00F01CB2"/>
    <w:rsid w:val="00F021E0"/>
    <w:rsid w:val="00F023E8"/>
    <w:rsid w:val="00F026B0"/>
    <w:rsid w:val="00F02904"/>
    <w:rsid w:val="00F03105"/>
    <w:rsid w:val="00F0332B"/>
    <w:rsid w:val="00F0336C"/>
    <w:rsid w:val="00F0396B"/>
    <w:rsid w:val="00F039BF"/>
    <w:rsid w:val="00F04198"/>
    <w:rsid w:val="00F04817"/>
    <w:rsid w:val="00F04FE0"/>
    <w:rsid w:val="00F052BC"/>
    <w:rsid w:val="00F053AD"/>
    <w:rsid w:val="00F0567A"/>
    <w:rsid w:val="00F05767"/>
    <w:rsid w:val="00F0634E"/>
    <w:rsid w:val="00F06652"/>
    <w:rsid w:val="00F06874"/>
    <w:rsid w:val="00F07123"/>
    <w:rsid w:val="00F07309"/>
    <w:rsid w:val="00F07B78"/>
    <w:rsid w:val="00F101C1"/>
    <w:rsid w:val="00F107FC"/>
    <w:rsid w:val="00F10EF3"/>
    <w:rsid w:val="00F11434"/>
    <w:rsid w:val="00F1145B"/>
    <w:rsid w:val="00F11574"/>
    <w:rsid w:val="00F11819"/>
    <w:rsid w:val="00F11A6D"/>
    <w:rsid w:val="00F121B0"/>
    <w:rsid w:val="00F1230F"/>
    <w:rsid w:val="00F126B0"/>
    <w:rsid w:val="00F142AD"/>
    <w:rsid w:val="00F1448E"/>
    <w:rsid w:val="00F148A0"/>
    <w:rsid w:val="00F148D4"/>
    <w:rsid w:val="00F14BB7"/>
    <w:rsid w:val="00F14C32"/>
    <w:rsid w:val="00F14F77"/>
    <w:rsid w:val="00F15183"/>
    <w:rsid w:val="00F151A0"/>
    <w:rsid w:val="00F16371"/>
    <w:rsid w:val="00F16891"/>
    <w:rsid w:val="00F16CAD"/>
    <w:rsid w:val="00F1704C"/>
    <w:rsid w:val="00F17112"/>
    <w:rsid w:val="00F1760E"/>
    <w:rsid w:val="00F17674"/>
    <w:rsid w:val="00F176DE"/>
    <w:rsid w:val="00F17C01"/>
    <w:rsid w:val="00F17E50"/>
    <w:rsid w:val="00F20489"/>
    <w:rsid w:val="00F2073E"/>
    <w:rsid w:val="00F207F7"/>
    <w:rsid w:val="00F20B8E"/>
    <w:rsid w:val="00F20ECC"/>
    <w:rsid w:val="00F21404"/>
    <w:rsid w:val="00F2152C"/>
    <w:rsid w:val="00F21893"/>
    <w:rsid w:val="00F21AC9"/>
    <w:rsid w:val="00F2287C"/>
    <w:rsid w:val="00F22B48"/>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236F"/>
    <w:rsid w:val="00F323F1"/>
    <w:rsid w:val="00F32703"/>
    <w:rsid w:val="00F32D66"/>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1248"/>
    <w:rsid w:val="00F4140E"/>
    <w:rsid w:val="00F4143B"/>
    <w:rsid w:val="00F419E3"/>
    <w:rsid w:val="00F41D8C"/>
    <w:rsid w:val="00F421B6"/>
    <w:rsid w:val="00F4273B"/>
    <w:rsid w:val="00F42769"/>
    <w:rsid w:val="00F42E82"/>
    <w:rsid w:val="00F431C2"/>
    <w:rsid w:val="00F4320F"/>
    <w:rsid w:val="00F43E25"/>
    <w:rsid w:val="00F44502"/>
    <w:rsid w:val="00F4549A"/>
    <w:rsid w:val="00F45B5A"/>
    <w:rsid w:val="00F4669D"/>
    <w:rsid w:val="00F46F47"/>
    <w:rsid w:val="00F46F6D"/>
    <w:rsid w:val="00F4706B"/>
    <w:rsid w:val="00F477C8"/>
    <w:rsid w:val="00F47BE1"/>
    <w:rsid w:val="00F47C79"/>
    <w:rsid w:val="00F47D2C"/>
    <w:rsid w:val="00F503BB"/>
    <w:rsid w:val="00F505DE"/>
    <w:rsid w:val="00F5071D"/>
    <w:rsid w:val="00F50C16"/>
    <w:rsid w:val="00F512AC"/>
    <w:rsid w:val="00F514B4"/>
    <w:rsid w:val="00F51913"/>
    <w:rsid w:val="00F51B17"/>
    <w:rsid w:val="00F51B48"/>
    <w:rsid w:val="00F51E8A"/>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C85"/>
    <w:rsid w:val="00F562B0"/>
    <w:rsid w:val="00F563A7"/>
    <w:rsid w:val="00F56558"/>
    <w:rsid w:val="00F565E6"/>
    <w:rsid w:val="00F56784"/>
    <w:rsid w:val="00F56BB9"/>
    <w:rsid w:val="00F56F65"/>
    <w:rsid w:val="00F57267"/>
    <w:rsid w:val="00F5792C"/>
    <w:rsid w:val="00F60208"/>
    <w:rsid w:val="00F60258"/>
    <w:rsid w:val="00F6087F"/>
    <w:rsid w:val="00F61BA2"/>
    <w:rsid w:val="00F61DF7"/>
    <w:rsid w:val="00F620C7"/>
    <w:rsid w:val="00F62371"/>
    <w:rsid w:val="00F62DC0"/>
    <w:rsid w:val="00F63078"/>
    <w:rsid w:val="00F63202"/>
    <w:rsid w:val="00F6352D"/>
    <w:rsid w:val="00F63553"/>
    <w:rsid w:val="00F63566"/>
    <w:rsid w:val="00F63808"/>
    <w:rsid w:val="00F63BC6"/>
    <w:rsid w:val="00F63BD1"/>
    <w:rsid w:val="00F63C1C"/>
    <w:rsid w:val="00F63CBE"/>
    <w:rsid w:val="00F63E38"/>
    <w:rsid w:val="00F64B1E"/>
    <w:rsid w:val="00F64B86"/>
    <w:rsid w:val="00F64C3C"/>
    <w:rsid w:val="00F657D7"/>
    <w:rsid w:val="00F6594D"/>
    <w:rsid w:val="00F6647A"/>
    <w:rsid w:val="00F6652E"/>
    <w:rsid w:val="00F67376"/>
    <w:rsid w:val="00F6774F"/>
    <w:rsid w:val="00F67947"/>
    <w:rsid w:val="00F7034C"/>
    <w:rsid w:val="00F706FC"/>
    <w:rsid w:val="00F714E2"/>
    <w:rsid w:val="00F71865"/>
    <w:rsid w:val="00F71983"/>
    <w:rsid w:val="00F729C0"/>
    <w:rsid w:val="00F72C0C"/>
    <w:rsid w:val="00F72E8D"/>
    <w:rsid w:val="00F731F1"/>
    <w:rsid w:val="00F7330C"/>
    <w:rsid w:val="00F73566"/>
    <w:rsid w:val="00F736E7"/>
    <w:rsid w:val="00F73B79"/>
    <w:rsid w:val="00F73C4E"/>
    <w:rsid w:val="00F73FC4"/>
    <w:rsid w:val="00F7413D"/>
    <w:rsid w:val="00F744B6"/>
    <w:rsid w:val="00F74772"/>
    <w:rsid w:val="00F74804"/>
    <w:rsid w:val="00F748BF"/>
    <w:rsid w:val="00F7490F"/>
    <w:rsid w:val="00F74C16"/>
    <w:rsid w:val="00F75268"/>
    <w:rsid w:val="00F75827"/>
    <w:rsid w:val="00F75AF3"/>
    <w:rsid w:val="00F75D29"/>
    <w:rsid w:val="00F76717"/>
    <w:rsid w:val="00F76B23"/>
    <w:rsid w:val="00F76B3D"/>
    <w:rsid w:val="00F76C21"/>
    <w:rsid w:val="00F77014"/>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C85"/>
    <w:rsid w:val="00F81F07"/>
    <w:rsid w:val="00F824CC"/>
    <w:rsid w:val="00F825B0"/>
    <w:rsid w:val="00F82A2E"/>
    <w:rsid w:val="00F82DDB"/>
    <w:rsid w:val="00F83466"/>
    <w:rsid w:val="00F835DC"/>
    <w:rsid w:val="00F83615"/>
    <w:rsid w:val="00F838E2"/>
    <w:rsid w:val="00F83DC3"/>
    <w:rsid w:val="00F840D6"/>
    <w:rsid w:val="00F841F0"/>
    <w:rsid w:val="00F845EE"/>
    <w:rsid w:val="00F84F9D"/>
    <w:rsid w:val="00F85B40"/>
    <w:rsid w:val="00F86010"/>
    <w:rsid w:val="00F862F2"/>
    <w:rsid w:val="00F86D23"/>
    <w:rsid w:val="00F87609"/>
    <w:rsid w:val="00F8781C"/>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973"/>
    <w:rsid w:val="00F92A69"/>
    <w:rsid w:val="00F92B5D"/>
    <w:rsid w:val="00F93170"/>
    <w:rsid w:val="00F931B5"/>
    <w:rsid w:val="00F935B4"/>
    <w:rsid w:val="00F93847"/>
    <w:rsid w:val="00F9458B"/>
    <w:rsid w:val="00F949D0"/>
    <w:rsid w:val="00F94D6D"/>
    <w:rsid w:val="00F9503F"/>
    <w:rsid w:val="00F95473"/>
    <w:rsid w:val="00F958EF"/>
    <w:rsid w:val="00F95AB4"/>
    <w:rsid w:val="00F9617E"/>
    <w:rsid w:val="00F962B3"/>
    <w:rsid w:val="00F96600"/>
    <w:rsid w:val="00F966A5"/>
    <w:rsid w:val="00F966F5"/>
    <w:rsid w:val="00F96E37"/>
    <w:rsid w:val="00F97217"/>
    <w:rsid w:val="00F9745B"/>
    <w:rsid w:val="00F97643"/>
    <w:rsid w:val="00F976B1"/>
    <w:rsid w:val="00F9776E"/>
    <w:rsid w:val="00F97C23"/>
    <w:rsid w:val="00F97DF5"/>
    <w:rsid w:val="00FA0227"/>
    <w:rsid w:val="00FA0387"/>
    <w:rsid w:val="00FA0446"/>
    <w:rsid w:val="00FA0D8C"/>
    <w:rsid w:val="00FA0EA0"/>
    <w:rsid w:val="00FA14BF"/>
    <w:rsid w:val="00FA1841"/>
    <w:rsid w:val="00FA2119"/>
    <w:rsid w:val="00FA2571"/>
    <w:rsid w:val="00FA2582"/>
    <w:rsid w:val="00FA2620"/>
    <w:rsid w:val="00FA2C0A"/>
    <w:rsid w:val="00FA35CE"/>
    <w:rsid w:val="00FA3641"/>
    <w:rsid w:val="00FA38EF"/>
    <w:rsid w:val="00FA4CCE"/>
    <w:rsid w:val="00FA538D"/>
    <w:rsid w:val="00FA56A6"/>
    <w:rsid w:val="00FA618C"/>
    <w:rsid w:val="00FA6337"/>
    <w:rsid w:val="00FA6669"/>
    <w:rsid w:val="00FA71C8"/>
    <w:rsid w:val="00FA76E2"/>
    <w:rsid w:val="00FA7B39"/>
    <w:rsid w:val="00FA7DB3"/>
    <w:rsid w:val="00FA7EE6"/>
    <w:rsid w:val="00FB01AF"/>
    <w:rsid w:val="00FB01F5"/>
    <w:rsid w:val="00FB1419"/>
    <w:rsid w:val="00FB14DC"/>
    <w:rsid w:val="00FB16FE"/>
    <w:rsid w:val="00FB1834"/>
    <w:rsid w:val="00FB1FA1"/>
    <w:rsid w:val="00FB2214"/>
    <w:rsid w:val="00FB2959"/>
    <w:rsid w:val="00FB2D00"/>
    <w:rsid w:val="00FB2D6C"/>
    <w:rsid w:val="00FB2D7B"/>
    <w:rsid w:val="00FB30A0"/>
    <w:rsid w:val="00FB31F7"/>
    <w:rsid w:val="00FB3752"/>
    <w:rsid w:val="00FB39D8"/>
    <w:rsid w:val="00FB3B80"/>
    <w:rsid w:val="00FB48A0"/>
    <w:rsid w:val="00FB4A45"/>
    <w:rsid w:val="00FB4AB3"/>
    <w:rsid w:val="00FB4BE1"/>
    <w:rsid w:val="00FB4D1C"/>
    <w:rsid w:val="00FB5045"/>
    <w:rsid w:val="00FB53D7"/>
    <w:rsid w:val="00FB5732"/>
    <w:rsid w:val="00FB586B"/>
    <w:rsid w:val="00FB663C"/>
    <w:rsid w:val="00FB6A1A"/>
    <w:rsid w:val="00FB6A32"/>
    <w:rsid w:val="00FB6A85"/>
    <w:rsid w:val="00FB6D32"/>
    <w:rsid w:val="00FB723E"/>
    <w:rsid w:val="00FB77A1"/>
    <w:rsid w:val="00FB7882"/>
    <w:rsid w:val="00FC05CD"/>
    <w:rsid w:val="00FC060B"/>
    <w:rsid w:val="00FC067A"/>
    <w:rsid w:val="00FC08AD"/>
    <w:rsid w:val="00FC0B0E"/>
    <w:rsid w:val="00FC175B"/>
    <w:rsid w:val="00FC2939"/>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2B4"/>
    <w:rsid w:val="00FD02D6"/>
    <w:rsid w:val="00FD0A74"/>
    <w:rsid w:val="00FD0AE5"/>
    <w:rsid w:val="00FD0EE2"/>
    <w:rsid w:val="00FD14D3"/>
    <w:rsid w:val="00FD1C18"/>
    <w:rsid w:val="00FD1D21"/>
    <w:rsid w:val="00FD2112"/>
    <w:rsid w:val="00FD2288"/>
    <w:rsid w:val="00FD2B5E"/>
    <w:rsid w:val="00FD2B9E"/>
    <w:rsid w:val="00FD2EA5"/>
    <w:rsid w:val="00FD3155"/>
    <w:rsid w:val="00FD3265"/>
    <w:rsid w:val="00FD35CD"/>
    <w:rsid w:val="00FD3BCA"/>
    <w:rsid w:val="00FD3C09"/>
    <w:rsid w:val="00FD3EA4"/>
    <w:rsid w:val="00FD45E5"/>
    <w:rsid w:val="00FD47CE"/>
    <w:rsid w:val="00FD4CF9"/>
    <w:rsid w:val="00FD55ED"/>
    <w:rsid w:val="00FD57CC"/>
    <w:rsid w:val="00FD5966"/>
    <w:rsid w:val="00FD5A55"/>
    <w:rsid w:val="00FD5BC5"/>
    <w:rsid w:val="00FD6845"/>
    <w:rsid w:val="00FD6ADD"/>
    <w:rsid w:val="00FD6D27"/>
    <w:rsid w:val="00FD7044"/>
    <w:rsid w:val="00FD78BC"/>
    <w:rsid w:val="00FD7ACA"/>
    <w:rsid w:val="00FE0127"/>
    <w:rsid w:val="00FE0287"/>
    <w:rsid w:val="00FE03C7"/>
    <w:rsid w:val="00FE1207"/>
    <w:rsid w:val="00FE1484"/>
    <w:rsid w:val="00FE17EE"/>
    <w:rsid w:val="00FE25C6"/>
    <w:rsid w:val="00FE263F"/>
    <w:rsid w:val="00FE26C4"/>
    <w:rsid w:val="00FE287F"/>
    <w:rsid w:val="00FE32BD"/>
    <w:rsid w:val="00FE5103"/>
    <w:rsid w:val="00FE5389"/>
    <w:rsid w:val="00FE5622"/>
    <w:rsid w:val="00FE5976"/>
    <w:rsid w:val="00FE5BA2"/>
    <w:rsid w:val="00FE5DE5"/>
    <w:rsid w:val="00FE5E01"/>
    <w:rsid w:val="00FE5FDF"/>
    <w:rsid w:val="00FE649D"/>
    <w:rsid w:val="00FF028C"/>
    <w:rsid w:val="00FF03B3"/>
    <w:rsid w:val="00FF0748"/>
    <w:rsid w:val="00FF1096"/>
    <w:rsid w:val="00FF10F6"/>
    <w:rsid w:val="00FF16FB"/>
    <w:rsid w:val="00FF2093"/>
    <w:rsid w:val="00FF21AF"/>
    <w:rsid w:val="00FF23DF"/>
    <w:rsid w:val="00FF26E1"/>
    <w:rsid w:val="00FF2C1F"/>
    <w:rsid w:val="00FF2C3A"/>
    <w:rsid w:val="00FF2DB2"/>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6CB9F443-5238-4068-B780-32E5FC5B3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693838">
      <w:bodyDiv w:val="1"/>
      <w:marLeft w:val="0"/>
      <w:marRight w:val="0"/>
      <w:marTop w:val="0"/>
      <w:marBottom w:val="0"/>
      <w:divBdr>
        <w:top w:val="none" w:sz="0" w:space="0" w:color="auto"/>
        <w:left w:val="none" w:sz="0" w:space="0" w:color="auto"/>
        <w:bottom w:val="none" w:sz="0" w:space="0" w:color="auto"/>
        <w:right w:val="none" w:sz="0" w:space="0" w:color="auto"/>
      </w:divBdr>
    </w:div>
    <w:div w:id="596714339">
      <w:bodyDiv w:val="1"/>
      <w:marLeft w:val="0"/>
      <w:marRight w:val="0"/>
      <w:marTop w:val="0"/>
      <w:marBottom w:val="0"/>
      <w:divBdr>
        <w:top w:val="none" w:sz="0" w:space="0" w:color="auto"/>
        <w:left w:val="none" w:sz="0" w:space="0" w:color="auto"/>
        <w:bottom w:val="none" w:sz="0" w:space="0" w:color="auto"/>
        <w:right w:val="none" w:sz="0" w:space="0" w:color="auto"/>
      </w:divBdr>
      <w:divsChild>
        <w:div w:id="606888027">
          <w:marLeft w:val="0"/>
          <w:marRight w:val="0"/>
          <w:marTop w:val="0"/>
          <w:marBottom w:val="0"/>
          <w:divBdr>
            <w:top w:val="none" w:sz="0" w:space="0" w:color="auto"/>
            <w:left w:val="none" w:sz="0" w:space="0" w:color="auto"/>
            <w:bottom w:val="none" w:sz="0" w:space="0" w:color="auto"/>
            <w:right w:val="none" w:sz="0" w:space="0" w:color="auto"/>
          </w:divBdr>
          <w:divsChild>
            <w:div w:id="795562928">
              <w:marLeft w:val="0"/>
              <w:marRight w:val="0"/>
              <w:marTop w:val="0"/>
              <w:marBottom w:val="0"/>
              <w:divBdr>
                <w:top w:val="none" w:sz="0" w:space="0" w:color="auto"/>
                <w:left w:val="none" w:sz="0" w:space="0" w:color="auto"/>
                <w:bottom w:val="none" w:sz="0" w:space="0" w:color="auto"/>
                <w:right w:val="none" w:sz="0" w:space="0" w:color="auto"/>
              </w:divBdr>
              <w:divsChild>
                <w:div w:id="9721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 Id="rId4" Type="http://schemas.microsoft.com/office/2007/relationships/hdphoto" Target="media/hdphoto2.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60D84-CC60-4674-82BD-54E51FE0F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73</Pages>
  <Words>19133</Words>
  <Characters>105236</Characters>
  <Application>Microsoft Office Word</Application>
  <DocSecurity>0</DocSecurity>
  <Lines>876</Lines>
  <Paragraphs>248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124121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16</cp:revision>
  <cp:lastPrinted>2021-08-04T17:04:00Z</cp:lastPrinted>
  <dcterms:created xsi:type="dcterms:W3CDTF">2021-08-02T13:30:00Z</dcterms:created>
  <dcterms:modified xsi:type="dcterms:W3CDTF">2021-08-06T19:37:00Z</dcterms:modified>
</cp:coreProperties>
</file>