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D0E4D8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867A88">
        <w:rPr>
          <w:rFonts w:ascii="AvantGarde Bk BT" w:hAnsi="AvantGarde Bk BT" w:cs="Arial"/>
          <w:b/>
          <w:color w:val="000000" w:themeColor="text1"/>
          <w:sz w:val="24"/>
          <w:szCs w:val="24"/>
        </w:rPr>
        <w:t>1</w:t>
      </w:r>
      <w:r w:rsidR="000A1E87">
        <w:rPr>
          <w:rFonts w:ascii="AvantGarde Bk BT" w:hAnsi="AvantGarde Bk BT" w:cs="Arial"/>
          <w:b/>
          <w:color w:val="000000" w:themeColor="text1"/>
          <w:sz w:val="24"/>
          <w:szCs w:val="24"/>
        </w:rPr>
        <w:t>703</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B41E42">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38F9D3C7" w:rsidR="004A18DE" w:rsidRPr="007C5605" w:rsidRDefault="0099751F" w:rsidP="004A18D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CE68D33"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w:t>
      </w:r>
      <w:r w:rsidR="00B41E42">
        <w:rPr>
          <w:rFonts w:ascii="AvantGarde Bk BT" w:hAnsi="AvantGarde Bk BT" w:cs="Arial"/>
          <w:b/>
          <w:color w:val="000000" w:themeColor="text1"/>
          <w:sz w:val="24"/>
          <w:szCs w:val="24"/>
        </w:rPr>
        <w:t>SAN LUIS POTOSI</w:t>
      </w:r>
      <w:r w:rsidR="00285161">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460DD64"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432C3">
        <w:rPr>
          <w:rFonts w:ascii="AvantGarde Bk BT" w:hAnsi="AvantGarde Bk BT" w:cs="Arial"/>
          <w:color w:val="000000" w:themeColor="text1"/>
          <w:sz w:val="24"/>
          <w:szCs w:val="24"/>
        </w:rPr>
        <w:t xml:space="preserve">del </w:t>
      </w:r>
      <w:r w:rsidR="002D7737" w:rsidRPr="00A432C3">
        <w:rPr>
          <w:rFonts w:ascii="AvantGarde Bk BT" w:hAnsi="AvantGarde Bk BT" w:cs="Arial"/>
          <w:color w:val="000000" w:themeColor="text1"/>
          <w:sz w:val="24"/>
          <w:szCs w:val="24"/>
        </w:rPr>
        <w:t xml:space="preserve">04 cuatro de </w:t>
      </w:r>
      <w:r w:rsidR="0099751F">
        <w:rPr>
          <w:rFonts w:ascii="AvantGarde Bk BT" w:hAnsi="AvantGarde Bk BT" w:cs="Arial"/>
          <w:color w:val="000000" w:themeColor="text1"/>
          <w:sz w:val="24"/>
          <w:szCs w:val="24"/>
        </w:rPr>
        <w:t>diciembre</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011580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70876">
        <w:rPr>
          <w:rFonts w:ascii="AvantGarde Bk BT" w:hAnsi="AvantGarde Bk BT" w:cs="Arial"/>
          <w:color w:val="000000" w:themeColor="text1"/>
          <w:sz w:val="24"/>
          <w:szCs w:val="24"/>
        </w:rPr>
        <w:t>08 ocho</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670876">
        <w:rPr>
          <w:rFonts w:ascii="AvantGarde Bk BT" w:hAnsi="AvantGarde Bk BT" w:cs="Arial"/>
          <w:color w:val="000000" w:themeColor="text1"/>
          <w:sz w:val="24"/>
          <w:szCs w:val="24"/>
        </w:rPr>
        <w:t>abril</w:t>
      </w:r>
      <w:r w:rsidR="00B35791">
        <w:rPr>
          <w:rFonts w:ascii="AvantGarde Bk BT" w:hAnsi="AvantGarde Bk BT" w:cs="Arial"/>
          <w:color w:val="000000" w:themeColor="text1"/>
          <w:sz w:val="24"/>
          <w:szCs w:val="24"/>
        </w:rPr>
        <w:t xml:space="preserve"> </w:t>
      </w:r>
      <w:r w:rsidR="0099751F">
        <w:rPr>
          <w:rFonts w:ascii="AvantGarde Bk BT" w:hAnsi="AvantGarde Bk BT" w:cs="Arial"/>
          <w:color w:val="000000" w:themeColor="text1"/>
          <w:sz w:val="24"/>
          <w:szCs w:val="24"/>
        </w:rPr>
        <w:t>de 2020 dos mil veint</w:t>
      </w:r>
      <w:r>
        <w:rPr>
          <w:rFonts w:ascii="AvantGarde Bk BT" w:hAnsi="AvantGarde Bk BT" w:cs="Arial"/>
          <w:color w:val="000000" w:themeColor="text1"/>
          <w:sz w:val="24"/>
          <w:szCs w:val="24"/>
        </w:rPr>
        <w:t xml:space="preserve">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B35791">
        <w:rPr>
          <w:rFonts w:ascii="AvantGarde Bk BT" w:hAnsi="AvantGarde Bk BT" w:cs="Arial"/>
          <w:b/>
          <w:color w:val="000000" w:themeColor="text1"/>
          <w:sz w:val="24"/>
          <w:szCs w:val="24"/>
        </w:rPr>
        <w:t>SAN LUIS POTOSI</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867A88">
        <w:rPr>
          <w:rFonts w:ascii="AvantGarde Bk BT" w:hAnsi="AvantGarde Bk BT" w:cs="Arial"/>
          <w:color w:val="000000" w:themeColor="text1"/>
          <w:sz w:val="24"/>
          <w:szCs w:val="24"/>
        </w:rPr>
        <w:t>046</w:t>
      </w:r>
      <w:r w:rsidR="000A1E87">
        <w:rPr>
          <w:rFonts w:ascii="AvantGarde Bk BT" w:hAnsi="AvantGarde Bk BT" w:cs="Arial"/>
          <w:color w:val="000000" w:themeColor="text1"/>
          <w:sz w:val="24"/>
          <w:szCs w:val="24"/>
        </w:rPr>
        <w:t>29</w:t>
      </w:r>
      <w:r w:rsidR="00B35791">
        <w:rPr>
          <w:rFonts w:ascii="AvantGarde Bk BT" w:hAnsi="AvantGarde Bk BT" w:cs="Arial"/>
          <w:color w:val="000000" w:themeColor="text1"/>
          <w:sz w:val="24"/>
          <w:szCs w:val="24"/>
        </w:rPr>
        <w:t>2</w:t>
      </w:r>
      <w:r w:rsidR="00D86BD8">
        <w:rPr>
          <w:rFonts w:ascii="AvantGarde Bk BT" w:hAnsi="AvantGarde Bk BT" w:cs="Arial"/>
          <w:color w:val="000000" w:themeColor="text1"/>
          <w:sz w:val="24"/>
          <w:szCs w:val="24"/>
        </w:rPr>
        <w:t>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8B69210"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70876">
        <w:rPr>
          <w:rFonts w:ascii="AvantGarde Bk BT" w:hAnsi="AvantGarde Bk BT" w:cs="Arial"/>
          <w:color w:val="000000" w:themeColor="text1"/>
          <w:sz w:val="24"/>
          <w:szCs w:val="24"/>
        </w:rPr>
        <w:t>16 dieciséis</w:t>
      </w:r>
      <w:r w:rsidR="00B35791">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670876">
        <w:rPr>
          <w:rFonts w:ascii="AvantGarde Bk BT" w:hAnsi="AvantGarde Bk BT" w:cs="Arial"/>
          <w:sz w:val="24"/>
          <w:szCs w:val="24"/>
        </w:rPr>
        <w:t>abril</w:t>
      </w:r>
      <w:r w:rsidR="003D7763">
        <w:rPr>
          <w:rFonts w:ascii="AvantGarde Bk BT" w:hAnsi="AvantGarde Bk BT" w:cs="Arial"/>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F2606F9"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70876">
        <w:rPr>
          <w:rFonts w:ascii="AvantGarde Bk BT" w:hAnsi="AvantGarde Bk BT" w:cs="Arial"/>
          <w:color w:val="000000" w:themeColor="text1"/>
          <w:sz w:val="24"/>
          <w:szCs w:val="24"/>
        </w:rPr>
        <w:t>02 dos</w:t>
      </w:r>
      <w:r w:rsidR="00FF2E0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mayo</w:t>
      </w:r>
      <w:r w:rsidR="003D7763">
        <w:rPr>
          <w:rFonts w:ascii="AvantGarde Bk BT" w:hAnsi="AvantGarde Bk BT" w:cs="Arial"/>
          <w:color w:val="000000" w:themeColor="text1"/>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26C6CB4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67A88">
        <w:rPr>
          <w:rFonts w:ascii="AvantGarde Bk BT" w:hAnsi="AvantGarde Bk BT" w:cs="Arial"/>
          <w:color w:val="000000" w:themeColor="text1"/>
          <w:sz w:val="24"/>
          <w:szCs w:val="24"/>
        </w:rPr>
        <w:t>0</w:t>
      </w:r>
      <w:r w:rsidR="000A1E87">
        <w:rPr>
          <w:rFonts w:ascii="AvantGarde Bk BT" w:hAnsi="AvantGarde Bk BT" w:cs="Arial"/>
          <w:color w:val="000000" w:themeColor="text1"/>
          <w:sz w:val="24"/>
          <w:szCs w:val="24"/>
        </w:rPr>
        <w:t xml:space="preserve">9 nueve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junio</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 xml:space="preserve">recurso de revisión, </w:t>
      </w:r>
      <w:r w:rsidR="00D86BD8" w:rsidRPr="007C5605">
        <w:rPr>
          <w:rFonts w:ascii="AvantGarde Bk BT" w:hAnsi="AvantGarde Bk BT" w:cs="Arial"/>
          <w:color w:val="000000" w:themeColor="text1"/>
          <w:sz w:val="24"/>
          <w:szCs w:val="24"/>
        </w:rPr>
        <w:t>que,</w:t>
      </w:r>
      <w:r w:rsidRPr="007C5605">
        <w:rPr>
          <w:rFonts w:ascii="AvantGarde Bk BT" w:hAnsi="AvantGarde Bk BT" w:cs="Arial"/>
          <w:color w:val="000000" w:themeColor="text1"/>
          <w:sz w:val="24"/>
          <w:szCs w:val="24"/>
        </w:rPr>
        <w:t xml:space="preserv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6B1638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867A88">
        <w:rPr>
          <w:rFonts w:ascii="AvantGarde Bk BT" w:hAnsi="AvantGarde Bk BT" w:cs="Arial"/>
          <w:color w:val="000000" w:themeColor="text1"/>
          <w:sz w:val="24"/>
          <w:szCs w:val="24"/>
        </w:rPr>
        <w:t>2</w:t>
      </w:r>
      <w:r w:rsidR="000A1E87">
        <w:rPr>
          <w:rFonts w:ascii="AvantGarde Bk BT" w:hAnsi="AvantGarde Bk BT" w:cs="Arial"/>
          <w:color w:val="000000" w:themeColor="text1"/>
          <w:sz w:val="24"/>
          <w:szCs w:val="24"/>
        </w:rPr>
        <w:t>3</w:t>
      </w:r>
      <w:r w:rsidR="00EC1582">
        <w:rPr>
          <w:rFonts w:ascii="AvantGarde Bk BT" w:hAnsi="AvantGarde Bk BT" w:cs="Arial"/>
          <w:color w:val="000000" w:themeColor="text1"/>
          <w:sz w:val="24"/>
          <w:szCs w:val="24"/>
        </w:rPr>
        <w:t xml:space="preserve"> </w:t>
      </w:r>
      <w:r w:rsidR="000A1E87">
        <w:rPr>
          <w:rFonts w:ascii="AvantGarde Bk BT" w:hAnsi="AvantGarde Bk BT" w:cs="Arial"/>
          <w:color w:val="000000" w:themeColor="text1"/>
          <w:sz w:val="24"/>
          <w:szCs w:val="24"/>
        </w:rPr>
        <w:t xml:space="preserve">veintitrés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septiembre</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968593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EC1582">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183A9A9F"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67A88">
        <w:rPr>
          <w:rFonts w:ascii="AvantGarde Bk BT" w:hAnsi="AvantGarde Bk BT" w:cs="Arial"/>
          <w:b/>
          <w:color w:val="000000" w:themeColor="text1"/>
          <w:sz w:val="24"/>
          <w:szCs w:val="24"/>
        </w:rPr>
        <w:t>1</w:t>
      </w:r>
      <w:r w:rsidR="000A1E87">
        <w:rPr>
          <w:rFonts w:ascii="AvantGarde Bk BT" w:hAnsi="AvantGarde Bk BT" w:cs="Arial"/>
          <w:b/>
          <w:color w:val="000000" w:themeColor="text1"/>
          <w:sz w:val="24"/>
          <w:szCs w:val="24"/>
        </w:rPr>
        <w:t>703</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433E9A0C"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w:t>
      </w:r>
      <w:r w:rsidR="00D86BD8">
        <w:rPr>
          <w:rFonts w:ascii="AvantGarde Bk BT" w:hAnsi="AvantGarde Bk BT" w:cs="Arial"/>
          <w:b/>
          <w:color w:val="000000" w:themeColor="text1"/>
          <w:sz w:val="24"/>
          <w:szCs w:val="24"/>
        </w:rPr>
        <w:t xml:space="preserve"> </w:t>
      </w:r>
      <w:r w:rsidR="00B35791">
        <w:rPr>
          <w:rFonts w:ascii="AvantGarde Bk BT" w:hAnsi="AvantGarde Bk BT" w:cs="Arial"/>
          <w:b/>
          <w:color w:val="000000" w:themeColor="text1"/>
          <w:sz w:val="24"/>
          <w:szCs w:val="24"/>
        </w:rPr>
        <w:t>SAN LUIS POTOSI</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41A464DE"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w:t>
      </w:r>
      <w:r w:rsidR="00EC1582">
        <w:rPr>
          <w:rFonts w:ascii="AvantGarde Bk BT" w:hAnsi="AvantGarde Bk BT" w:cs="Arial"/>
          <w:color w:val="000000" w:themeColor="text1"/>
          <w:sz w:val="24"/>
          <w:szCs w:val="24"/>
        </w:rPr>
        <w:t>r</w:t>
      </w:r>
      <w:r>
        <w:rPr>
          <w:rFonts w:ascii="AvantGarde Bk BT" w:hAnsi="AvantGarde Bk BT" w:cs="Arial"/>
          <w:color w:val="000000" w:themeColor="text1"/>
          <w:sz w:val="24"/>
          <w:szCs w:val="24"/>
        </w:rPr>
        <w: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4872639"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35791">
        <w:rPr>
          <w:rFonts w:ascii="AvantGarde Bk BT" w:hAnsi="AvantGarde Bk BT" w:cs="Arial"/>
          <w:color w:val="000000" w:themeColor="text1"/>
          <w:sz w:val="24"/>
          <w:szCs w:val="24"/>
        </w:rPr>
        <w:t>26</w:t>
      </w:r>
      <w:r w:rsidR="001D203F">
        <w:rPr>
          <w:rFonts w:ascii="AvantGarde Bk BT" w:hAnsi="AvantGarde Bk BT" w:cs="Arial"/>
          <w:color w:val="000000" w:themeColor="text1"/>
          <w:sz w:val="24"/>
          <w:szCs w:val="24"/>
        </w:rPr>
        <w:t xml:space="preserve"> </w:t>
      </w:r>
      <w:r w:rsidR="00B35791">
        <w:rPr>
          <w:rFonts w:ascii="AvantGarde Bk BT" w:hAnsi="AvantGarde Bk BT" w:cs="Arial"/>
          <w:color w:val="000000" w:themeColor="text1"/>
          <w:sz w:val="24"/>
          <w:szCs w:val="24"/>
        </w:rPr>
        <w:t>veintiséis</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octubre</w:t>
      </w:r>
      <w:r w:rsidR="009C7C8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3508861"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B35791">
        <w:rPr>
          <w:rFonts w:ascii="AvantGarde Bk BT" w:hAnsi="AvantGarde Bk BT" w:cs="Arial"/>
          <w:color w:val="000000" w:themeColor="text1"/>
          <w:sz w:val="24"/>
          <w:szCs w:val="24"/>
        </w:rPr>
        <w:t>U.T.</w:t>
      </w:r>
      <w:r w:rsidR="00867A88">
        <w:rPr>
          <w:rFonts w:ascii="AvantGarde Bk BT" w:hAnsi="AvantGarde Bk BT" w:cs="Arial"/>
          <w:color w:val="000000" w:themeColor="text1"/>
          <w:sz w:val="24"/>
          <w:szCs w:val="24"/>
        </w:rPr>
        <w:t>344</w:t>
      </w:r>
      <w:r w:rsidR="000A1E87">
        <w:rPr>
          <w:rFonts w:ascii="AvantGarde Bk BT" w:hAnsi="AvantGarde Bk BT" w:cs="Arial"/>
          <w:color w:val="000000" w:themeColor="text1"/>
          <w:sz w:val="24"/>
          <w:szCs w:val="24"/>
        </w:rPr>
        <w:t>3</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B35791">
        <w:rPr>
          <w:rFonts w:ascii="AvantGarde Bk BT" w:hAnsi="AvantGarde Bk BT" w:cs="Arial"/>
          <w:sz w:val="24"/>
          <w:szCs w:val="24"/>
        </w:rPr>
        <w:t>Pammela Méndez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B35791">
        <w:rPr>
          <w:rFonts w:ascii="AvantGarde Bk BT" w:hAnsi="AvantGarde Bk BT" w:cs="Arial"/>
          <w:sz w:val="24"/>
          <w:szCs w:val="24"/>
        </w:rPr>
        <w:t xml:space="preserve">1 un </w:t>
      </w:r>
      <w:r w:rsidRPr="000028AA">
        <w:rPr>
          <w:rFonts w:ascii="AvantGarde Bk BT" w:hAnsi="AvantGarde Bk BT" w:cs="Arial"/>
          <w:sz w:val="24"/>
          <w:szCs w:val="24"/>
        </w:rPr>
        <w:t xml:space="preserve">anexo, recibido en este organismo el </w:t>
      </w:r>
      <w:r w:rsidR="00EC1582">
        <w:rPr>
          <w:rFonts w:ascii="AvantGarde Bk BT" w:hAnsi="AvantGarde Bk BT" w:cs="Arial"/>
          <w:sz w:val="24"/>
          <w:szCs w:val="24"/>
        </w:rPr>
        <w:t>09 nueve</w:t>
      </w:r>
      <w:r w:rsidR="00163180">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EC1582">
        <w:rPr>
          <w:rFonts w:ascii="AvantGarde Bk BT" w:hAnsi="AvantGarde Bk BT" w:cs="Arial"/>
          <w:sz w:val="24"/>
          <w:szCs w:val="24"/>
        </w:rPr>
        <w:t>octubre</w:t>
      </w:r>
      <w:r w:rsidR="009C7C84">
        <w:rPr>
          <w:rFonts w:ascii="AvantGarde Bk BT" w:hAnsi="AvantGarde Bk BT" w:cs="Arial"/>
          <w:sz w:val="24"/>
          <w:szCs w:val="24"/>
        </w:rPr>
        <w:t xml:space="preserve">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103FFEE0" w14:textId="77777777" w:rsidR="002C3312" w:rsidRDefault="002C3312" w:rsidP="002C3312">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Asimismo</w:t>
      </w:r>
      <w:r w:rsidRPr="002B7561">
        <w:rPr>
          <w:rFonts w:ascii="AvantGarde Bk BT" w:hAnsi="AvantGarde Bk BT" w:cs="Arial"/>
          <w:sz w:val="24"/>
          <w:szCs w:val="24"/>
        </w:rPr>
        <w:t>, el ponente declaró cerrado el periodo de instrucción y procedió a elaborar el proyecto de resolución respectivo.</w:t>
      </w:r>
    </w:p>
    <w:p w14:paraId="02219259" w14:textId="77777777" w:rsidR="002C3312" w:rsidRPr="002E158E" w:rsidRDefault="002C3312" w:rsidP="002C3312">
      <w:pPr>
        <w:pStyle w:val="corte4fondo"/>
        <w:numPr>
          <w:ilvl w:val="0"/>
          <w:numId w:val="1"/>
        </w:numPr>
        <w:tabs>
          <w:tab w:val="left" w:pos="567"/>
        </w:tabs>
        <w:rPr>
          <w:rFonts w:ascii="AvantGarde Bk BT" w:hAnsi="AvantGarde Bk BT" w:cs="Arial"/>
          <w:sz w:val="24"/>
          <w:szCs w:val="24"/>
        </w:rPr>
      </w:pPr>
      <w:r w:rsidRPr="002E158E">
        <w:rPr>
          <w:rFonts w:ascii="AvantGarde Bk BT" w:hAnsi="AvantGarde Bk BT" w:cs="Arial"/>
          <w:sz w:val="24"/>
          <w:szCs w:val="24"/>
        </w:rPr>
        <w:t>Para concluir</w:t>
      </w:r>
      <w:r w:rsidRPr="002E158E">
        <w:rPr>
          <w:rFonts w:ascii="AvantGarde Bk BT" w:hAnsi="AvantGarde Bk BT" w:cs="Arial"/>
          <w:b/>
          <w:color w:val="000000" w:themeColor="text1"/>
          <w:sz w:val="24"/>
          <w:szCs w:val="24"/>
        </w:rPr>
        <w:t xml:space="preserve"> </w:t>
      </w:r>
      <w:r w:rsidRPr="002E158E">
        <w:rPr>
          <w:rFonts w:ascii="AvantGarde Bk BT" w:hAnsi="AvantGarde Bk BT" w:cs="Arial"/>
          <w:color w:val="000000" w:themeColor="text1"/>
          <w:sz w:val="24"/>
          <w:szCs w:val="24"/>
        </w:rPr>
        <w:t>se decretó la ampliación del plazo establecida en el artículo 170 de la ley de la materia, en razón de la complejidad del expediente en estudio.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25C6E2E0"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EC1582">
        <w:rPr>
          <w:rFonts w:ascii="AvantGarde Bk BT" w:hAnsi="AvantGarde Bk BT" w:cs="Arial"/>
          <w:sz w:val="24"/>
          <w:szCs w:val="24"/>
        </w:rPr>
        <w:t>16 dieciséis</w:t>
      </w:r>
      <w:r w:rsidR="00163180">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EC1582">
        <w:rPr>
          <w:rFonts w:ascii="AvantGarde Bk BT" w:hAnsi="AvantGarde Bk BT" w:cs="Arial"/>
          <w:sz w:val="24"/>
          <w:szCs w:val="24"/>
        </w:rPr>
        <w:t>abril</w:t>
      </w:r>
      <w:r>
        <w:rPr>
          <w:rFonts w:ascii="AvantGarde Bk BT" w:hAnsi="AvantGarde Bk BT" w:cs="Arial"/>
          <w:sz w:val="24"/>
          <w:szCs w:val="24"/>
        </w:rPr>
        <w:t xml:space="preserve"> </w:t>
      </w:r>
      <w:r w:rsidR="001D203F">
        <w:rPr>
          <w:rFonts w:ascii="AvantGarde Bk BT" w:hAnsi="AvantGarde Bk BT" w:cs="Arial"/>
          <w:sz w:val="24"/>
          <w:szCs w:val="24"/>
        </w:rPr>
        <w:t>de 2020</w:t>
      </w:r>
      <w:r w:rsidRPr="00E965A2">
        <w:rPr>
          <w:rFonts w:ascii="AvantGarde Bk BT" w:hAnsi="AvantGarde Bk BT" w:cs="Arial"/>
          <w:sz w:val="24"/>
          <w:szCs w:val="24"/>
        </w:rPr>
        <w:t xml:space="preserve"> dos mil </w:t>
      </w:r>
      <w:r w:rsidR="001D203F">
        <w:rPr>
          <w:rFonts w:ascii="AvantGarde Bk BT" w:hAnsi="AvantGarde Bk BT" w:cs="Arial"/>
          <w:sz w:val="24"/>
          <w:szCs w:val="24"/>
        </w:rPr>
        <w:t>veinte</w:t>
      </w:r>
      <w:r w:rsidRPr="00E965A2">
        <w:rPr>
          <w:rFonts w:ascii="AvantGarde Bk BT" w:hAnsi="AvantGarde Bk BT" w:cs="Arial"/>
          <w:sz w:val="24"/>
          <w:szCs w:val="24"/>
        </w:rPr>
        <w:t xml:space="preserve"> el solicitante de la información fue notificado de la respuesta a su solicitud de información. </w:t>
      </w:r>
    </w:p>
    <w:p w14:paraId="6A1EA939" w14:textId="1D298E39"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781F8E">
        <w:rPr>
          <w:rFonts w:ascii="AvantGarde Bk BT" w:hAnsi="AvantGarde Bk BT" w:cs="Arial"/>
          <w:sz w:val="24"/>
          <w:szCs w:val="24"/>
        </w:rPr>
        <w:t xml:space="preserve">16 dieciséis de julio </w:t>
      </w:r>
      <w:r w:rsidRPr="00E965A2">
        <w:rPr>
          <w:rFonts w:ascii="AvantGarde Bk BT" w:hAnsi="AvantGarde Bk BT" w:cs="Arial"/>
          <w:sz w:val="24"/>
          <w:szCs w:val="24"/>
        </w:rPr>
        <w:t xml:space="preserve">al </w:t>
      </w:r>
      <w:r w:rsidR="00781F8E">
        <w:rPr>
          <w:rFonts w:ascii="AvantGarde Bk BT" w:hAnsi="AvantGarde Bk BT" w:cs="Arial"/>
          <w:sz w:val="24"/>
          <w:szCs w:val="24"/>
        </w:rPr>
        <w:t>18 dieciocho</w:t>
      </w:r>
      <w:r w:rsidR="00163180">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781F8E">
        <w:rPr>
          <w:rFonts w:ascii="AvantGarde Bk BT" w:hAnsi="AvantGarde Bk BT" w:cs="Arial"/>
          <w:sz w:val="24"/>
          <w:szCs w:val="24"/>
        </w:rPr>
        <w:t>septiembre</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w:t>
      </w:r>
      <w:r w:rsidR="00781F8E">
        <w:rPr>
          <w:rFonts w:ascii="AvantGarde Bk BT" w:hAnsi="AvantGarde Bk BT" w:cs="Arial"/>
          <w:sz w:val="24"/>
          <w:szCs w:val="24"/>
        </w:rPr>
        <w:t xml:space="preserve">derivados de la contingencia sanitaria, </w:t>
      </w:r>
      <w:r w:rsidR="00D87FF2">
        <w:rPr>
          <w:rFonts w:ascii="AvantGarde Bk BT" w:hAnsi="AvantGarde Bk BT" w:cs="Arial"/>
          <w:sz w:val="24"/>
          <w:szCs w:val="24"/>
        </w:rPr>
        <w:t xml:space="preserve">siendo los días </w:t>
      </w:r>
      <w:r w:rsidR="00EC1582">
        <w:rPr>
          <w:rFonts w:ascii="AvantGarde Bk BT" w:hAnsi="AvantGarde Bk BT" w:cs="Arial"/>
          <w:sz w:val="24"/>
          <w:szCs w:val="24"/>
        </w:rPr>
        <w:t>17 diecisiete</w:t>
      </w:r>
      <w:r w:rsidR="00D87FF2">
        <w:rPr>
          <w:rFonts w:ascii="AvantGarde Bk BT" w:hAnsi="AvantGarde Bk BT" w:cs="Arial"/>
          <w:sz w:val="24"/>
          <w:szCs w:val="24"/>
        </w:rPr>
        <w:t xml:space="preserve"> de </w:t>
      </w:r>
      <w:r w:rsidR="00EC1582">
        <w:rPr>
          <w:rFonts w:ascii="AvantGarde Bk BT" w:hAnsi="AvantGarde Bk BT" w:cs="Arial"/>
          <w:sz w:val="24"/>
          <w:szCs w:val="24"/>
        </w:rPr>
        <w:t>abril</w:t>
      </w:r>
      <w:r w:rsidR="00D87FF2">
        <w:rPr>
          <w:rFonts w:ascii="AvantGarde Bk BT" w:hAnsi="AvantGarde Bk BT" w:cs="Arial"/>
          <w:sz w:val="24"/>
          <w:szCs w:val="24"/>
        </w:rPr>
        <w:t xml:space="preserve"> al 15 quince de julio y del 20 de julio al 31 treinta y uno de agosto del 2020</w:t>
      </w:r>
      <w:r>
        <w:rPr>
          <w:rFonts w:ascii="AvantGarde Bk BT" w:hAnsi="AvantGarde Bk BT" w:cs="Arial"/>
          <w:sz w:val="24"/>
          <w:szCs w:val="24"/>
        </w:rPr>
        <w:t xml:space="preserve"> dos mil </w:t>
      </w:r>
      <w:r w:rsidR="00D87FF2">
        <w:rPr>
          <w:rFonts w:ascii="AvantGarde Bk BT" w:hAnsi="AvantGarde Bk BT" w:cs="Arial"/>
          <w:sz w:val="24"/>
          <w:szCs w:val="24"/>
        </w:rPr>
        <w:t>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3D3AE72E"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9F526C">
        <w:rPr>
          <w:rFonts w:ascii="AvantGarde Bk BT" w:hAnsi="AvantGarde Bk BT" w:cs="Arial"/>
          <w:sz w:val="24"/>
          <w:szCs w:val="24"/>
        </w:rPr>
        <w:t>02 dos</w:t>
      </w:r>
      <w:r w:rsidR="00B35791">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B35791">
        <w:rPr>
          <w:rFonts w:ascii="AvantGarde Bk BT" w:hAnsi="AvantGarde Bk BT" w:cs="Arial"/>
          <w:sz w:val="24"/>
          <w:szCs w:val="24"/>
        </w:rPr>
        <w:t>mayo</w:t>
      </w:r>
      <w:r>
        <w:rPr>
          <w:rFonts w:ascii="AvantGarde Bk BT" w:hAnsi="AvantGarde Bk BT" w:cs="Arial"/>
          <w:sz w:val="24"/>
          <w:szCs w:val="24"/>
        </w:rPr>
        <w:t xml:space="preserve"> </w:t>
      </w:r>
      <w:r w:rsidR="00D87FF2">
        <w:rPr>
          <w:rFonts w:ascii="AvantGarde Bk BT" w:hAnsi="AvantGarde Bk BT" w:cs="Arial"/>
          <w:sz w:val="24"/>
          <w:szCs w:val="24"/>
        </w:rPr>
        <w:t>de 2020</w:t>
      </w:r>
      <w:r w:rsidRPr="00770DB4">
        <w:rPr>
          <w:rFonts w:ascii="AvantGarde Bk BT" w:hAnsi="AvantGarde Bk BT" w:cs="Arial"/>
          <w:sz w:val="24"/>
          <w:szCs w:val="24"/>
        </w:rPr>
        <w:t xml:space="preserve"> dos mil </w:t>
      </w:r>
      <w:r w:rsidR="00D87FF2">
        <w:rPr>
          <w:rFonts w:ascii="AvantGarde Bk BT" w:hAnsi="AvantGarde Bk BT" w:cs="Arial"/>
          <w:sz w:val="24"/>
          <w:szCs w:val="24"/>
        </w:rPr>
        <w:t>veinte</w:t>
      </w:r>
      <w:r w:rsidRPr="00770DB4">
        <w:rPr>
          <w:rFonts w:ascii="AvantGarde Bk BT"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81FC7F4" w14:textId="77777777" w:rsidR="000A1E87" w:rsidRPr="000A1E87" w:rsidRDefault="00946007" w:rsidP="000A1E87">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0A1E87" w:rsidRPr="000A1E87">
        <w:rPr>
          <w:rFonts w:ascii="AvantGarde Bk BT" w:hAnsi="AvantGarde Bk BT" w:cs="Arial"/>
          <w:i/>
          <w:sz w:val="22"/>
          <w:szCs w:val="22"/>
        </w:rPr>
        <w:t>SOLICITO DE MARZO DE 2019 DEL ARTICULO, FRACCION E INCISO: 84 VIII : Los indicadores relacionados con temas de interés público o trascendencia social que conforme a sus funciones, deban establecer. YA QUE LA INFORMACION PUBLICADA EN LA PLATAFORMA DE CEGAIP ES INCORRECTA. DE FAVOR MANDAR LA INFORMACION A TRAVES DE ESTA PLATAFORMA O AL CORREO EN ELECTRONICO.</w:t>
      </w:r>
    </w:p>
    <w:p w14:paraId="04623190" w14:textId="464689F2" w:rsidR="00946007" w:rsidRPr="001766B5" w:rsidRDefault="000A1E87" w:rsidP="000A1E87">
      <w:pPr>
        <w:pStyle w:val="corte4fondo"/>
        <w:tabs>
          <w:tab w:val="left" w:pos="567"/>
        </w:tabs>
        <w:ind w:left="680"/>
        <w:rPr>
          <w:rFonts w:ascii="AvantGarde Bk BT" w:hAnsi="AvantGarde Bk BT" w:cs="Arial"/>
          <w:i/>
          <w:sz w:val="22"/>
          <w:szCs w:val="22"/>
        </w:rPr>
      </w:pPr>
      <w:r w:rsidRPr="000A1E87">
        <w:rPr>
          <w:rFonts w:ascii="AvantGarde Bk BT" w:hAnsi="AvantGarde Bk BT" w:cs="Arial"/>
          <w:i/>
          <w:sz w:val="22"/>
          <w:szCs w:val="22"/>
        </w:rPr>
        <w:t>ANEXO LINK http://www.cegaipslp.org.mx/webcegaip2019.nsf/nombre_de_la_vista/D85DD9C4A376BA66862583D7005C5023/$File/LTAIPSLP84VIII.xlsx?OpenElement</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652AF6">
        <w:rPr>
          <w:rFonts w:ascii="AvantGarde Bk BT" w:hAnsi="AvantGarde Bk BT" w:cs="Arial"/>
          <w:sz w:val="24"/>
          <w:szCs w:val="24"/>
        </w:rPr>
        <w:t xml:space="preserve"> (Visible a foja 0</w:t>
      </w:r>
      <w:r w:rsidR="00B35791">
        <w:rPr>
          <w:rFonts w:ascii="AvantGarde Bk BT" w:hAnsi="AvantGarde Bk BT" w:cs="Arial"/>
          <w:sz w:val="24"/>
          <w:szCs w:val="24"/>
        </w:rPr>
        <w:t xml:space="preserve">1 uno </w:t>
      </w:r>
      <w:r w:rsidR="00946007" w:rsidRPr="00E0750B">
        <w:rPr>
          <w:rFonts w:ascii="AvantGarde Bk BT" w:hAnsi="AvantGarde Bk BT" w:cs="Arial"/>
          <w:sz w:val="24"/>
          <w:szCs w:val="24"/>
        </w:rPr>
        <w:t>de autos).</w:t>
      </w:r>
    </w:p>
    <w:p w14:paraId="46140FC5" w14:textId="16570F6B"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39E1BD43" w:rsidR="00946007" w:rsidRDefault="000A1E87"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9504" behindDoc="0" locked="0" layoutInCell="1" allowOverlap="1" wp14:anchorId="6DD0C1BD" wp14:editId="24268E14">
            <wp:simplePos x="0" y="0"/>
            <wp:positionH relativeFrom="margin">
              <wp:align>right</wp:align>
            </wp:positionH>
            <wp:positionV relativeFrom="paragraph">
              <wp:posOffset>671830</wp:posOffset>
            </wp:positionV>
            <wp:extent cx="6076950" cy="310515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752" t="35027" r="21227" b="14973"/>
                    <a:stretch/>
                  </pic:blipFill>
                  <pic:spPr bwMode="auto">
                    <a:xfrm>
                      <a:off x="0" y="0"/>
                      <a:ext cx="6076950" cy="3105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ED0ABD">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00946007" w:rsidRPr="00E0750B">
        <w:rPr>
          <w:rFonts w:ascii="AvantGarde Bk BT" w:hAnsi="AvantGarde Bk BT" w:cs="Arial"/>
          <w:sz w:val="24"/>
          <w:szCs w:val="24"/>
        </w:rPr>
        <w:t>:</w:t>
      </w:r>
    </w:p>
    <w:p w14:paraId="54C959F1" w14:textId="4ED0C350" w:rsidR="000A1E87" w:rsidRDefault="000A1E87" w:rsidP="00946007">
      <w:pPr>
        <w:pStyle w:val="corte4fondo"/>
        <w:tabs>
          <w:tab w:val="left" w:pos="567"/>
        </w:tabs>
        <w:ind w:firstLine="680"/>
        <w:rPr>
          <w:noProof/>
        </w:rPr>
      </w:pPr>
    </w:p>
    <w:p w14:paraId="7CE0F17F" w14:textId="1B9AD0B8" w:rsidR="00867A88" w:rsidRDefault="00867A88" w:rsidP="00946007">
      <w:pPr>
        <w:pStyle w:val="corte4fondo"/>
        <w:tabs>
          <w:tab w:val="left" w:pos="567"/>
        </w:tabs>
        <w:ind w:firstLine="680"/>
        <w:rPr>
          <w:noProof/>
        </w:rPr>
      </w:pPr>
    </w:p>
    <w:p w14:paraId="261D62AB" w14:textId="51660BB9"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5D2316E3"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9F526C">
        <w:rPr>
          <w:rFonts w:ascii="AvantGarde Bk BT" w:hAnsi="AvantGarde Bk BT" w:cs="Arial"/>
          <w:i/>
          <w:sz w:val="22"/>
          <w:szCs w:val="22"/>
        </w:rPr>
        <w:t>EL SUJETO OBLIGADO NO CONTESTO LA INFORMACION REQUERIDA,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867A88">
        <w:rPr>
          <w:rFonts w:ascii="AvantGarde Bk BT" w:hAnsi="AvantGarde Bk BT" w:cs="Arial"/>
          <w:sz w:val="24"/>
          <w:szCs w:val="24"/>
        </w:rPr>
        <w:t xml:space="preserve">1 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bookmarkEnd w:id="0"/>
    <w:p w14:paraId="39660594"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en el informe que el sujeto obligado rindió ante este organismo, y que está visible de foja 01 uno y su reverso de autos, señaló que conforme a lo estipulado en el artículo 152 de la Ley de Transparencia y Acceso a la Información Pública del Estado de San Luis Potosí, </w:t>
      </w:r>
      <w:r>
        <w:rPr>
          <w:rStyle w:val="Refdenotaalpie"/>
          <w:rFonts w:ascii="AvantGarde Bk BT" w:hAnsi="AvantGarde Bk BT" w:cs="Arial"/>
          <w:sz w:val="24"/>
          <w:szCs w:val="24"/>
        </w:rPr>
        <w:footnoteReference w:id="1"/>
      </w:r>
      <w:r>
        <w:rPr>
          <w:rFonts w:ascii="AvantGarde Bk BT" w:hAnsi="AvantGarde Bk BT" w:cs="Arial"/>
          <w:sz w:val="24"/>
          <w:szCs w:val="24"/>
        </w:rPr>
        <w:t xml:space="preserve">la información de interés se encuentra publicada en el enlace </w:t>
      </w:r>
      <w:hyperlink r:id="rId9" w:history="1">
        <w:r>
          <w:rPr>
            <w:rStyle w:val="Hipervnculo"/>
            <w:rFonts w:ascii="AvantGarde Bk BT" w:hAnsi="AvantGarde Bk BT" w:cs="Arial"/>
            <w:sz w:val="24"/>
            <w:szCs w:val="24"/>
          </w:rPr>
          <w:t>www.sanluis.gob.mx</w:t>
        </w:r>
      </w:hyperlink>
      <w:r>
        <w:rPr>
          <w:rFonts w:ascii="AvantGarde Bk BT" w:hAnsi="AvantGarde Bk BT" w:cs="Arial"/>
          <w:sz w:val="24"/>
          <w:szCs w:val="24"/>
        </w:rPr>
        <w:t>.</w:t>
      </w:r>
    </w:p>
    <w:p w14:paraId="19F0CE6B" w14:textId="77777777" w:rsidR="00AB57E8" w:rsidRDefault="00AB57E8" w:rsidP="00AB57E8">
      <w:pPr>
        <w:pStyle w:val="corte4fondo"/>
        <w:tabs>
          <w:tab w:val="left" w:pos="567"/>
        </w:tabs>
        <w:ind w:firstLine="680"/>
        <w:rPr>
          <w:rFonts w:ascii="AvantGarde Bk BT" w:hAnsi="AvantGarde Bk BT" w:cs="Arial"/>
          <w:sz w:val="24"/>
          <w:szCs w:val="24"/>
        </w:rPr>
      </w:pPr>
    </w:p>
    <w:p w14:paraId="462B9592"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 con un lenguaje sencillo para cualquier persona, para la localización de la información de interés</w:t>
      </w:r>
      <w:r>
        <w:rPr>
          <w:rStyle w:val="Refdenotaalpie"/>
          <w:rFonts w:ascii="AvantGarde Bk BT" w:hAnsi="AvantGarde Bk BT" w:cs="Arial"/>
          <w:sz w:val="24"/>
          <w:szCs w:val="24"/>
        </w:rPr>
        <w:footnoteReference w:id="2"/>
      </w:r>
      <w:r>
        <w:rPr>
          <w:rFonts w:ascii="AvantGarde Bk BT" w:hAnsi="AvantGarde Bk BT" w:cs="Arial"/>
          <w:sz w:val="24"/>
          <w:szCs w:val="24"/>
        </w:rPr>
        <w:t xml:space="preserve">, en este sentido, al acatar las instrucciones proporcionadas del sujeto obligado, se obtuvo </w:t>
      </w:r>
    </w:p>
    <w:p w14:paraId="1115CC72" w14:textId="4F7783CC" w:rsidR="00AB57E8" w:rsidRDefault="00AB57E8" w:rsidP="00AB57E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al desglose respectivo del artículo 84 fracción </w:t>
      </w:r>
      <w:r w:rsidR="000A1E87">
        <w:rPr>
          <w:rFonts w:ascii="AvantGarde Bk BT" w:hAnsi="AvantGarde Bk BT" w:cs="Arial"/>
          <w:sz w:val="24"/>
          <w:szCs w:val="24"/>
        </w:rPr>
        <w:t>VII</w:t>
      </w:r>
      <w:r>
        <w:rPr>
          <w:rFonts w:ascii="AvantGarde Bk BT" w:hAnsi="AvantGarde Bk BT" w:cs="Arial"/>
          <w:sz w:val="24"/>
          <w:szCs w:val="24"/>
        </w:rPr>
        <w:t>I del mes de marzo del año 2019 dos mil diecinueve; corroborado de manera ilustrativa como se muestra con la siguiente impresión de pantalla:</w:t>
      </w:r>
    </w:p>
    <w:p w14:paraId="300F120B" w14:textId="77777777" w:rsidR="000A1E87" w:rsidRDefault="000A1E87" w:rsidP="00AB57E8">
      <w:pPr>
        <w:pStyle w:val="corte4fondo"/>
        <w:tabs>
          <w:tab w:val="left" w:pos="567"/>
        </w:tabs>
        <w:ind w:firstLine="680"/>
        <w:rPr>
          <w:noProof/>
        </w:rPr>
      </w:pPr>
    </w:p>
    <w:p w14:paraId="56972C96" w14:textId="3EC1E8DC" w:rsidR="00AB57E8" w:rsidRDefault="000A1E87" w:rsidP="00AB57E8">
      <w:pPr>
        <w:pStyle w:val="corte4fondo"/>
        <w:tabs>
          <w:tab w:val="left" w:pos="567"/>
        </w:tabs>
        <w:ind w:firstLine="680"/>
        <w:rPr>
          <w:noProof/>
        </w:rPr>
      </w:pPr>
      <w:r>
        <w:rPr>
          <w:noProof/>
        </w:rPr>
        <w:drawing>
          <wp:anchor distT="0" distB="0" distL="114300" distR="114300" simplePos="0" relativeHeight="251670528" behindDoc="0" locked="0" layoutInCell="1" allowOverlap="1" wp14:anchorId="1FC37A25" wp14:editId="6AFC815A">
            <wp:simplePos x="0" y="0"/>
            <wp:positionH relativeFrom="column">
              <wp:posOffset>90170</wp:posOffset>
            </wp:positionH>
            <wp:positionV relativeFrom="paragraph">
              <wp:posOffset>0</wp:posOffset>
            </wp:positionV>
            <wp:extent cx="6336030" cy="3248025"/>
            <wp:effectExtent l="0" t="0" r="762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b="8824"/>
                    <a:stretch/>
                  </pic:blipFill>
                  <pic:spPr bwMode="auto">
                    <a:xfrm>
                      <a:off x="0" y="0"/>
                      <a:ext cx="6336030" cy="3248025"/>
                    </a:xfrm>
                    <a:prstGeom prst="rect">
                      <a:avLst/>
                    </a:prstGeom>
                    <a:ln>
                      <a:noFill/>
                    </a:ln>
                    <a:extLst>
                      <a:ext uri="{53640926-AAD7-44D8-BBD7-CCE9431645EC}">
                        <a14:shadowObscured xmlns:a14="http://schemas.microsoft.com/office/drawing/2010/main"/>
                      </a:ext>
                    </a:extLst>
                  </pic:spPr>
                </pic:pic>
              </a:graphicData>
            </a:graphic>
          </wp:anchor>
        </w:drawing>
      </w:r>
    </w:p>
    <w:p w14:paraId="5E6CC539" w14:textId="77777777" w:rsidR="00AB57E8" w:rsidRDefault="00AB57E8" w:rsidP="00AB57E8">
      <w:pPr>
        <w:pStyle w:val="corte4fondo"/>
        <w:tabs>
          <w:tab w:val="left" w:pos="567"/>
        </w:tabs>
        <w:ind w:firstLine="680"/>
        <w:rPr>
          <w:rFonts w:ascii="AvantGarde Bk BT" w:hAnsi="AvantGarde Bk BT" w:cs="Arial"/>
          <w:sz w:val="24"/>
          <w:szCs w:val="24"/>
        </w:rPr>
      </w:pPr>
      <w:r>
        <w:rPr>
          <w:noProof/>
        </w:rPr>
        <w:t xml:space="preserve"> </w:t>
      </w:r>
      <w:r>
        <w:rPr>
          <w:rFonts w:ascii="AvantGarde Bk BT" w:hAnsi="AvantGarde Bk BT" w:cs="Arial"/>
          <w:sz w:val="24"/>
          <w:szCs w:val="24"/>
        </w:rPr>
        <w:t xml:space="preserve">Cabe señalar que el sujeto obligado además de girar las instrucciones paso a paso para acceder a la información solicitada, también proporciono el siguiente enlace electrónico que direcciona a la Plataforma Estatal de Transparencia (PETS) ”Cumplimiento cuantitativo 2019” que disminuye los pasos a seguir para la localización de la información, en la cual se visualiza cada uno de los meses de acuerdo a la fracción de interés; para obtener el resultado aludido en el párrafo anterior.    </w:t>
      </w:r>
    </w:p>
    <w:p w14:paraId="0DD70A61" w14:textId="77777777" w:rsidR="00AB57E8" w:rsidRDefault="00574EB1" w:rsidP="00AB57E8">
      <w:pPr>
        <w:pStyle w:val="corte4fondo"/>
        <w:tabs>
          <w:tab w:val="left" w:pos="567"/>
        </w:tabs>
        <w:ind w:firstLine="680"/>
        <w:rPr>
          <w:rFonts w:ascii="AvantGarde Bk BT" w:hAnsi="AvantGarde Bk BT" w:cs="Arial"/>
          <w:sz w:val="24"/>
          <w:szCs w:val="24"/>
        </w:rPr>
      </w:pPr>
      <w:hyperlink r:id="rId11" w:history="1">
        <w:r w:rsidR="00AB57E8">
          <w:rPr>
            <w:rStyle w:val="Hipervnculo"/>
            <w:rFonts w:ascii="AvantGarde Bk BT" w:hAnsi="AvantGarde Bk BT" w:cs="Arial"/>
            <w:sz w:val="24"/>
            <w:szCs w:val="24"/>
          </w:rPr>
          <w:t>http://www.cegaipslp.org.mx/webcegaip2019.nsf/xBuscadorSLP?OpenForm</w:t>
        </w:r>
      </w:hyperlink>
    </w:p>
    <w:p w14:paraId="0DB5E995" w14:textId="77777777" w:rsidR="00AB57E8" w:rsidRDefault="00AB57E8" w:rsidP="00AB57E8">
      <w:pPr>
        <w:pStyle w:val="corte4fondo"/>
        <w:tabs>
          <w:tab w:val="left" w:pos="567"/>
        </w:tabs>
        <w:ind w:firstLine="0"/>
        <w:rPr>
          <w:rFonts w:ascii="AvantGarde Bk BT" w:hAnsi="AvantGarde Bk BT" w:cs="Arial"/>
          <w:sz w:val="24"/>
          <w:szCs w:val="24"/>
        </w:rPr>
      </w:pPr>
    </w:p>
    <w:p w14:paraId="16CEB167"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ese orden de ideas, el sujeto obligado dio acceso al documento solicitado, toda vez que se le hizo saber al recurrente la fuente,  lugar y la forma para acceder a dicha información, y además lo acompañó en archivo adjunto a la respuesta;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cualquier registro que la autoridad este obligado a documentar de acuerdo a sus facultades, competencias o funciones en el formato existente, o en su caso, el cualquier otro medio mediante el cual contenga la información solicitada.</w:t>
      </w:r>
    </w:p>
    <w:p w14:paraId="12787FB5" w14:textId="77777777" w:rsidR="00AB57E8" w:rsidRDefault="00AB57E8" w:rsidP="00AB57E8">
      <w:pPr>
        <w:pStyle w:val="corte4fondo"/>
        <w:tabs>
          <w:tab w:val="left" w:pos="567"/>
        </w:tabs>
        <w:ind w:firstLine="0"/>
        <w:rPr>
          <w:rFonts w:ascii="AvantGarde Bk BT" w:hAnsi="AvantGarde Bk BT" w:cs="Arial"/>
          <w:sz w:val="24"/>
          <w:szCs w:val="24"/>
        </w:rPr>
      </w:pPr>
    </w:p>
    <w:p w14:paraId="33C7FA94" w14:textId="77777777" w:rsidR="00AB57E8" w:rsidRDefault="00AB57E8" w:rsidP="00AB57E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conforme a las características físicas de la información o del lugar donde se 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19E4BF9B" w14:textId="77777777" w:rsidR="00AB57E8" w:rsidRDefault="00AB57E8" w:rsidP="00AB57E8">
      <w:pPr>
        <w:pStyle w:val="corte4fondo"/>
        <w:tabs>
          <w:tab w:val="left" w:pos="567"/>
        </w:tabs>
        <w:ind w:firstLine="680"/>
        <w:rPr>
          <w:rFonts w:ascii="AvantGarde Bk BT" w:hAnsi="AvantGarde Bk BT" w:cs="Arial"/>
          <w:sz w:val="24"/>
          <w:szCs w:val="24"/>
        </w:rPr>
      </w:pPr>
    </w:p>
    <w:p w14:paraId="77976DDA"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 por lo que al no pronunciarse de manera directa sobre la liga citada,  no se contraviene ni viola en ningún momento el derecho de acceso a la información y da total cumplimiento, por lo que queda evidenciado la garantía del derecho de acceso a la información por parte de los sujetos obligados.</w:t>
      </w:r>
    </w:p>
    <w:p w14:paraId="075E4E84" w14:textId="77777777" w:rsidR="00AB57E8" w:rsidRDefault="00AB57E8" w:rsidP="00AB57E8">
      <w:pPr>
        <w:pStyle w:val="corte4fondo"/>
        <w:tabs>
          <w:tab w:val="left" w:pos="567"/>
        </w:tabs>
        <w:ind w:firstLine="680"/>
        <w:rPr>
          <w:rFonts w:ascii="AvantGarde Bk BT" w:hAnsi="AvantGarde Bk BT" w:cs="Arial"/>
          <w:sz w:val="24"/>
          <w:szCs w:val="24"/>
        </w:rPr>
      </w:pPr>
    </w:p>
    <w:p w14:paraId="47F6DD6B"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649925F0" w14:textId="77777777" w:rsidR="00AB57E8" w:rsidRDefault="00AB57E8" w:rsidP="00AB57E8">
      <w:pPr>
        <w:pStyle w:val="corte4fondo"/>
        <w:tabs>
          <w:tab w:val="left" w:pos="567"/>
        </w:tabs>
        <w:ind w:firstLine="680"/>
        <w:rPr>
          <w:rFonts w:ascii="AvantGarde Bk BT" w:hAnsi="AvantGarde Bk BT" w:cs="Arial"/>
          <w:sz w:val="24"/>
          <w:szCs w:val="24"/>
        </w:rPr>
      </w:pPr>
    </w:p>
    <w:p w14:paraId="625160BF" w14:textId="77777777" w:rsidR="00AB57E8" w:rsidRDefault="00AB57E8" w:rsidP="00AB57E8">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6F96330" w14:textId="77777777" w:rsidR="00AB57E8" w:rsidRDefault="00AB57E8" w:rsidP="00AB57E8">
      <w:pPr>
        <w:pStyle w:val="corte4fondo"/>
        <w:tabs>
          <w:tab w:val="left" w:pos="567"/>
        </w:tabs>
        <w:ind w:firstLine="680"/>
        <w:rPr>
          <w:rFonts w:ascii="AvantGarde Bk BT" w:hAnsi="AvantGarde Bk BT" w:cs="Arial"/>
          <w:sz w:val="24"/>
          <w:szCs w:val="24"/>
        </w:rPr>
      </w:pPr>
    </w:p>
    <w:p w14:paraId="085F268C"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455670DF" w14:textId="77777777" w:rsidR="00AB57E8" w:rsidRDefault="00AB57E8" w:rsidP="00AB57E8">
      <w:pPr>
        <w:pStyle w:val="corte4fondo"/>
        <w:tabs>
          <w:tab w:val="left" w:pos="567"/>
        </w:tabs>
        <w:ind w:firstLine="680"/>
        <w:rPr>
          <w:rFonts w:ascii="AvantGarde Bk BT" w:hAnsi="AvantGarde Bk BT" w:cs="Arial"/>
          <w:sz w:val="24"/>
          <w:szCs w:val="24"/>
        </w:rPr>
      </w:pPr>
    </w:p>
    <w:p w14:paraId="2034F4B4" w14:textId="77777777" w:rsidR="00AB57E8" w:rsidRDefault="00AB57E8" w:rsidP="00AB57E8">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2A9C6121"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4C46EA42" w14:textId="77777777" w:rsidR="00AB57E8" w:rsidRDefault="00AB57E8" w:rsidP="00AB57E8">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5795B374" w14:textId="77777777" w:rsidR="00AB57E8" w:rsidRDefault="00AB57E8" w:rsidP="00AB57E8">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25123BF0" w14:textId="77777777" w:rsidR="00AB57E8" w:rsidRDefault="00AB57E8" w:rsidP="00AB57E8">
      <w:pPr>
        <w:pStyle w:val="corte4fondo"/>
        <w:tabs>
          <w:tab w:val="left" w:pos="567"/>
        </w:tabs>
        <w:ind w:left="680" w:right="680" w:firstLine="0"/>
        <w:rPr>
          <w:rFonts w:ascii="AvantGarde Bk BT" w:hAnsi="AvantGarde Bk BT" w:cs="Arial"/>
          <w:sz w:val="24"/>
          <w:szCs w:val="24"/>
        </w:rPr>
      </w:pPr>
    </w:p>
    <w:p w14:paraId="47923503"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F08913A" w14:textId="77777777" w:rsidR="00AB57E8" w:rsidRDefault="00AB57E8" w:rsidP="00AB57E8">
      <w:pPr>
        <w:pStyle w:val="corte4fondo"/>
        <w:tabs>
          <w:tab w:val="left" w:pos="567"/>
        </w:tabs>
        <w:ind w:left="680" w:right="680" w:firstLine="680"/>
        <w:rPr>
          <w:rFonts w:ascii="AvantGarde Bk BT" w:hAnsi="AvantGarde Bk BT" w:cs="Arial"/>
          <w:i/>
          <w:sz w:val="22"/>
          <w:szCs w:val="22"/>
        </w:rPr>
      </w:pPr>
    </w:p>
    <w:p w14:paraId="16B82F72"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3300E5EE"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4481BA2C"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3FCFF43D"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27D9A23A"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63314B48"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7521FC8B"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33E25636"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0D1216E2"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0A049799"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6D388499"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2C43CE61"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40512F30"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058C1703"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6A5B8802"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547D9E3A"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722BE751" w14:textId="77777777" w:rsidR="00AB57E8" w:rsidRDefault="00AB57E8" w:rsidP="00AB57E8">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XVII. Una vez substanciado el procedimiento de denuncia presentar el proyecto de resolución a la Secretaría de Pleno para que ésta lo presente a la presidencia para que a su vez, lo presente al Pleno para que se decida lo conducente. (ADICIONADA)</w:t>
      </w:r>
    </w:p>
    <w:p w14:paraId="1955FCDF" w14:textId="77777777" w:rsidR="00AB57E8" w:rsidRDefault="00AB57E8" w:rsidP="00AB57E8">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12D2C6F7" w14:textId="77777777" w:rsidR="00AB57E8" w:rsidRDefault="00AB57E8" w:rsidP="00AB57E8">
      <w:pPr>
        <w:pStyle w:val="corte4fondo"/>
        <w:tabs>
          <w:tab w:val="left" w:pos="567"/>
        </w:tabs>
        <w:ind w:firstLine="680"/>
        <w:rPr>
          <w:rFonts w:ascii="AvantGarde Bk BT" w:hAnsi="AvantGarde Bk BT" w:cs="Arial"/>
          <w:sz w:val="24"/>
          <w:szCs w:val="24"/>
        </w:rPr>
      </w:pPr>
    </w:p>
    <w:p w14:paraId="3B279DF0" w14:textId="77777777" w:rsidR="00AB57E8" w:rsidRDefault="00AB57E8" w:rsidP="00AB57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 sobre este respecto, el particular debe apegarse a los procedimientos estipulados por la normatividad de la materia.</w:t>
      </w:r>
    </w:p>
    <w:p w14:paraId="79E2E078" w14:textId="77777777" w:rsidR="00AB57E8" w:rsidRDefault="00AB57E8" w:rsidP="00AB57E8">
      <w:pPr>
        <w:pStyle w:val="corte4fondo"/>
        <w:tabs>
          <w:tab w:val="left" w:pos="567"/>
        </w:tabs>
        <w:ind w:firstLine="0"/>
        <w:rPr>
          <w:rFonts w:ascii="AvantGarde Bk BT" w:hAnsi="AvantGarde Bk BT" w:cs="Arial"/>
          <w:sz w:val="24"/>
          <w:szCs w:val="24"/>
        </w:rPr>
      </w:pPr>
    </w:p>
    <w:p w14:paraId="0FCA4519" w14:textId="77777777" w:rsidR="00AB57E8" w:rsidRDefault="00AB57E8" w:rsidP="00AB57E8">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5DC979F7" w14:textId="77777777" w:rsidR="00AB57E8" w:rsidRDefault="00AB57E8" w:rsidP="00AB57E8">
      <w:pPr>
        <w:pStyle w:val="corte4fondo"/>
        <w:tabs>
          <w:tab w:val="left" w:pos="567"/>
        </w:tabs>
        <w:rPr>
          <w:rFonts w:ascii="AvantGarde Bk BT" w:hAnsi="AvantGarde Bk BT" w:cs="Arial"/>
          <w:sz w:val="24"/>
          <w:szCs w:val="24"/>
        </w:rPr>
      </w:pPr>
    </w:p>
    <w:p w14:paraId="1558E72D" w14:textId="77777777" w:rsidR="00AB57E8" w:rsidRDefault="00AB57E8" w:rsidP="00AB57E8">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0EA97926" w14:textId="77777777" w:rsidR="00AB57E8" w:rsidRDefault="00AB57E8" w:rsidP="00AB57E8">
      <w:pPr>
        <w:pStyle w:val="corte4fondo"/>
        <w:tabs>
          <w:tab w:val="left" w:pos="567"/>
        </w:tabs>
        <w:rPr>
          <w:rFonts w:ascii="AvantGarde Bk BT" w:hAnsi="AvantGarde Bk BT" w:cs="Arial"/>
          <w:b/>
          <w:sz w:val="24"/>
          <w:szCs w:val="24"/>
        </w:rPr>
      </w:pPr>
    </w:p>
    <w:p w14:paraId="16996B71" w14:textId="77777777" w:rsidR="00AB57E8" w:rsidRDefault="00AB57E8" w:rsidP="00AB57E8">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16BB9037" w14:textId="77777777" w:rsidR="00AB57E8" w:rsidRDefault="00AB57E8" w:rsidP="00AB57E8">
      <w:pPr>
        <w:pStyle w:val="corte4fondo"/>
        <w:tabs>
          <w:tab w:val="left" w:pos="567"/>
        </w:tabs>
        <w:rPr>
          <w:rFonts w:ascii="AvantGarde Bk BT" w:hAnsi="AvantGarde Bk BT" w:cs="Arial"/>
          <w:sz w:val="24"/>
          <w:szCs w:val="24"/>
        </w:rPr>
      </w:pPr>
    </w:p>
    <w:p w14:paraId="3498505E" w14:textId="77777777" w:rsidR="00AB57E8" w:rsidRDefault="00AB57E8" w:rsidP="00AB57E8">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524FFD70" w14:textId="77777777" w:rsidR="00AB57E8" w:rsidRDefault="00AB57E8" w:rsidP="00AB57E8">
      <w:pPr>
        <w:pStyle w:val="corte4fondo"/>
        <w:tabs>
          <w:tab w:val="left" w:pos="567"/>
        </w:tabs>
        <w:ind w:firstLine="0"/>
        <w:rPr>
          <w:rFonts w:ascii="AvantGarde Bk BT" w:hAnsi="AvantGarde Bk BT" w:cs="Arial"/>
          <w:sz w:val="24"/>
          <w:szCs w:val="24"/>
        </w:rPr>
      </w:pPr>
    </w:p>
    <w:p w14:paraId="61BAA2FA" w14:textId="77777777" w:rsidR="00AB57E8" w:rsidRDefault="00AB57E8" w:rsidP="00AB57E8">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500B433C" w14:textId="77777777" w:rsidR="00AB57E8" w:rsidRDefault="00AB57E8" w:rsidP="00AB57E8">
      <w:pPr>
        <w:pStyle w:val="corte4fondo"/>
        <w:tabs>
          <w:tab w:val="left" w:pos="567"/>
        </w:tabs>
        <w:rPr>
          <w:rFonts w:ascii="AvantGarde Bk BT" w:hAnsi="AvantGarde Bk BT" w:cs="Arial"/>
          <w:b/>
          <w:sz w:val="24"/>
          <w:szCs w:val="24"/>
        </w:rPr>
      </w:pPr>
    </w:p>
    <w:p w14:paraId="5B1F3CA5" w14:textId="77777777" w:rsidR="00AB57E8" w:rsidRDefault="00AB57E8" w:rsidP="00AB57E8">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8667CB4" w14:textId="77777777" w:rsidR="00AB57E8" w:rsidRDefault="00AB57E8" w:rsidP="00AB57E8">
      <w:pPr>
        <w:pStyle w:val="corte4fondo"/>
        <w:tabs>
          <w:tab w:val="left" w:pos="567"/>
        </w:tabs>
        <w:rPr>
          <w:rFonts w:ascii="AvantGarde Bk BT" w:hAnsi="AvantGarde Bk BT" w:cs="Arial"/>
          <w:sz w:val="24"/>
          <w:szCs w:val="24"/>
        </w:rPr>
      </w:pPr>
    </w:p>
    <w:p w14:paraId="6ECADB68" w14:textId="77777777" w:rsidR="00AB57E8" w:rsidRDefault="00AB57E8" w:rsidP="00AB57E8">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775012B3" w14:textId="77777777" w:rsidR="00AB57E8" w:rsidRDefault="00AB57E8" w:rsidP="00AB57E8">
      <w:pPr>
        <w:pStyle w:val="corte4fondo"/>
        <w:tabs>
          <w:tab w:val="left" w:pos="567"/>
        </w:tabs>
        <w:ind w:firstLine="0"/>
        <w:rPr>
          <w:rFonts w:ascii="AvantGarde Bk BT" w:hAnsi="AvantGarde Bk BT" w:cs="Arial"/>
          <w:b/>
          <w:sz w:val="24"/>
          <w:szCs w:val="24"/>
        </w:rPr>
      </w:pPr>
    </w:p>
    <w:p w14:paraId="55EA48D9" w14:textId="77777777" w:rsidR="00AB57E8" w:rsidRDefault="00AB57E8" w:rsidP="00AB57E8">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17F9955C" w14:textId="77777777" w:rsidR="00AB57E8" w:rsidRDefault="00AB57E8" w:rsidP="00AB57E8">
      <w:pPr>
        <w:pStyle w:val="corte4fondo"/>
        <w:tabs>
          <w:tab w:val="left" w:pos="567"/>
        </w:tabs>
        <w:rPr>
          <w:rFonts w:ascii="AvantGarde Bk BT" w:hAnsi="AvantGarde Bk BT" w:cs="Arial"/>
          <w:sz w:val="24"/>
          <w:szCs w:val="24"/>
        </w:rPr>
      </w:pPr>
    </w:p>
    <w:p w14:paraId="5CE3ACCF" w14:textId="77777777" w:rsidR="00AB57E8" w:rsidRDefault="00AB57E8" w:rsidP="00AB57E8">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2569587E" w14:textId="77777777" w:rsidR="00AB57E8" w:rsidRDefault="00AB57E8" w:rsidP="00AB57E8">
      <w:pPr>
        <w:pStyle w:val="corte4fondo"/>
        <w:tabs>
          <w:tab w:val="left" w:pos="567"/>
        </w:tabs>
        <w:rPr>
          <w:rFonts w:ascii="AvantGarde Bk BT" w:hAnsi="AvantGarde Bk BT" w:cs="Arial"/>
          <w:sz w:val="24"/>
          <w:szCs w:val="24"/>
        </w:rPr>
      </w:pPr>
    </w:p>
    <w:p w14:paraId="5574A4B3" w14:textId="77777777" w:rsidR="00AB57E8" w:rsidRDefault="00AB57E8" w:rsidP="00AB57E8">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76DF5971" w14:textId="77777777" w:rsidR="00AB57E8" w:rsidRDefault="00AB57E8" w:rsidP="00AB57E8">
      <w:pPr>
        <w:pStyle w:val="corte4fondo"/>
        <w:tabs>
          <w:tab w:val="left" w:pos="567"/>
        </w:tabs>
        <w:rPr>
          <w:rFonts w:ascii="AvantGarde Bk BT" w:hAnsi="AvantGarde Bk BT" w:cs="Arial"/>
          <w:sz w:val="24"/>
          <w:szCs w:val="24"/>
        </w:rPr>
      </w:pPr>
    </w:p>
    <w:p w14:paraId="71772BE6" w14:textId="77777777" w:rsidR="00AB57E8" w:rsidRDefault="00AB57E8" w:rsidP="00AB57E8">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sesión ordinaria del 04 cuatro de diciembre de 2020 dos mil veinte</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51D0E54F" w14:textId="73FB4151"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p>
    <w:p w14:paraId="0905C8B9" w14:textId="77777777" w:rsidR="000A1E87" w:rsidRDefault="000A1E87" w:rsidP="00AB57E8">
      <w:pPr>
        <w:spacing w:before="100" w:beforeAutospacing="1" w:after="100" w:afterAutospacing="1" w:line="240" w:lineRule="auto"/>
        <w:rPr>
          <w:rFonts w:ascii="AvantGarde Bk BT" w:eastAsia="Times New Roman" w:hAnsi="AvantGarde Bk BT" w:cs="Arial"/>
          <w:b/>
          <w:sz w:val="24"/>
          <w:szCs w:val="24"/>
          <w:lang w:eastAsia="es-ES"/>
        </w:rPr>
      </w:pPr>
      <w:bookmarkStart w:id="1" w:name="_GoBack"/>
      <w:bookmarkEnd w:id="1"/>
    </w:p>
    <w:p w14:paraId="35153AA0" w14:textId="7DC0357D"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COMISIONADO PRESIDENTE                                      COMISIONADA </w:t>
      </w:r>
    </w:p>
    <w:p w14:paraId="0A76CE24" w14:textId="77777777"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p>
    <w:p w14:paraId="0ACEEF88" w14:textId="77777777"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p>
    <w:p w14:paraId="3FC7ED94" w14:textId="77777777" w:rsidR="00AB57E8" w:rsidRDefault="00AB57E8" w:rsidP="00AB57E8">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73F210F1" w14:textId="77777777" w:rsidR="00AB57E8" w:rsidRDefault="00AB57E8" w:rsidP="00AB57E8">
      <w:pPr>
        <w:spacing w:before="100" w:beforeAutospacing="1" w:after="100" w:afterAutospacing="1" w:line="240" w:lineRule="auto"/>
        <w:jc w:val="center"/>
        <w:rPr>
          <w:rFonts w:ascii="AvantGarde Bk BT" w:eastAsia="Times New Roman" w:hAnsi="AvantGarde Bk BT" w:cs="Arial"/>
          <w:b/>
          <w:sz w:val="24"/>
          <w:szCs w:val="24"/>
          <w:lang w:eastAsia="es-ES"/>
        </w:rPr>
      </w:pPr>
    </w:p>
    <w:p w14:paraId="2880E703" w14:textId="77777777" w:rsidR="00AB57E8" w:rsidRDefault="00AB57E8" w:rsidP="00AB57E8">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742B227F" w14:textId="77777777" w:rsidR="00AB57E8" w:rsidRDefault="00AB57E8" w:rsidP="00AB57E8">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35D75C1F" w14:textId="77777777"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p>
    <w:p w14:paraId="21F5E003" w14:textId="77777777" w:rsidR="00AB57E8" w:rsidRDefault="00AB57E8" w:rsidP="00AB57E8">
      <w:pPr>
        <w:spacing w:before="100" w:beforeAutospacing="1" w:after="100" w:afterAutospacing="1" w:line="240" w:lineRule="auto"/>
        <w:rPr>
          <w:rFonts w:ascii="AvantGarde Bk BT" w:eastAsia="Times New Roman" w:hAnsi="AvantGarde Bk BT" w:cs="Arial"/>
          <w:b/>
          <w:sz w:val="24"/>
          <w:szCs w:val="24"/>
          <w:lang w:eastAsia="es-ES"/>
        </w:rPr>
      </w:pPr>
    </w:p>
    <w:p w14:paraId="709FA941" w14:textId="77777777" w:rsidR="00AB57E8" w:rsidRDefault="00AB57E8" w:rsidP="00AB57E8">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382D1E78" w14:textId="77777777" w:rsidR="00AB57E8" w:rsidRDefault="00AB57E8" w:rsidP="00AB57E8">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35F6C52D" w14:textId="77777777" w:rsidR="00AB57E8" w:rsidRDefault="00AB57E8" w:rsidP="00AB57E8">
      <w:pPr>
        <w:pStyle w:val="corte4fondo"/>
        <w:tabs>
          <w:tab w:val="left" w:pos="567"/>
        </w:tabs>
        <w:rPr>
          <w:rFonts w:ascii="AvantGarde Bk BT" w:hAnsi="AvantGarde Bk BT" w:cs="Arial"/>
          <w:sz w:val="14"/>
          <w:szCs w:val="14"/>
        </w:rPr>
      </w:pPr>
    </w:p>
    <w:p w14:paraId="56F7122F" w14:textId="77777777" w:rsidR="00AB57E8" w:rsidRDefault="00AB57E8" w:rsidP="00AB57E8">
      <w:pPr>
        <w:pStyle w:val="corte4fondo"/>
        <w:tabs>
          <w:tab w:val="left" w:pos="567"/>
        </w:tabs>
        <w:ind w:firstLine="680"/>
        <w:rPr>
          <w:rFonts w:ascii="AvantGarde Bk BT" w:hAnsi="AvantGarde Bk BT" w:cs="Arial"/>
          <w:sz w:val="14"/>
          <w:szCs w:val="14"/>
        </w:rPr>
      </w:pPr>
    </w:p>
    <w:p w14:paraId="5F816FD0" w14:textId="77777777" w:rsidR="00AB57E8" w:rsidRDefault="00AB57E8" w:rsidP="00AB57E8">
      <w:pPr>
        <w:pStyle w:val="corte4fondo"/>
        <w:tabs>
          <w:tab w:val="left" w:pos="567"/>
        </w:tabs>
        <w:ind w:firstLine="680"/>
        <w:rPr>
          <w:rFonts w:ascii="AvantGarde Bk BT" w:hAnsi="AvantGarde Bk BT" w:cs="Arial"/>
          <w:sz w:val="14"/>
          <w:szCs w:val="14"/>
        </w:rPr>
      </w:pPr>
    </w:p>
    <w:p w14:paraId="0D4DF0CB" w14:textId="28B37CDB" w:rsidR="00946007" w:rsidRPr="00CC38D7" w:rsidRDefault="00946007" w:rsidP="00AB57E8">
      <w:pPr>
        <w:pStyle w:val="corte4fondo"/>
        <w:tabs>
          <w:tab w:val="left" w:pos="567"/>
        </w:tabs>
        <w:ind w:firstLine="680"/>
        <w:rPr>
          <w:rFonts w:ascii="AvantGarde Bk BT" w:hAnsi="AvantGarde Bk BT" w:cs="Arial"/>
          <w:sz w:val="14"/>
          <w:szCs w:val="14"/>
        </w:rPr>
      </w:pPr>
    </w:p>
    <w:sectPr w:rsidR="00946007" w:rsidRPr="00CC38D7" w:rsidSect="004A18DE">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3314C3" w14:textId="77777777" w:rsidR="00574EB1" w:rsidRDefault="00574EB1">
      <w:pPr>
        <w:spacing w:after="0" w:line="240" w:lineRule="auto"/>
      </w:pPr>
      <w:r>
        <w:separator/>
      </w:r>
    </w:p>
  </w:endnote>
  <w:endnote w:type="continuationSeparator" w:id="0">
    <w:p w14:paraId="53675DF8" w14:textId="77777777" w:rsidR="00574EB1" w:rsidRDefault="00574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0C5D77" w14:textId="77777777" w:rsidR="00574EB1" w:rsidRDefault="00574EB1">
      <w:pPr>
        <w:spacing w:after="0" w:line="240" w:lineRule="auto"/>
      </w:pPr>
      <w:r>
        <w:separator/>
      </w:r>
    </w:p>
  </w:footnote>
  <w:footnote w:type="continuationSeparator" w:id="0">
    <w:p w14:paraId="520F246E" w14:textId="77777777" w:rsidR="00574EB1" w:rsidRDefault="00574EB1">
      <w:pPr>
        <w:spacing w:after="0" w:line="240" w:lineRule="auto"/>
      </w:pPr>
      <w:r>
        <w:continuationSeparator/>
      </w:r>
    </w:p>
  </w:footnote>
  <w:footnote w:id="1">
    <w:p w14:paraId="03AB5722" w14:textId="77777777" w:rsidR="00AB57E8" w:rsidRDefault="00AB57E8" w:rsidP="00AB57E8">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5F3A5B49" w14:textId="77777777" w:rsidR="00AB57E8" w:rsidRDefault="00AB57E8" w:rsidP="00AB57E8">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w:t>
      </w:r>
    </w:p>
  </w:footnote>
  <w:footnote w:id="3">
    <w:p w14:paraId="5CCCF89A" w14:textId="77777777" w:rsidR="00AB57E8" w:rsidRDefault="00AB57E8" w:rsidP="00AB57E8">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4">
    <w:p w14:paraId="3E6A1A2A" w14:textId="77777777" w:rsidR="00AB57E8" w:rsidRDefault="00AB57E8" w:rsidP="00AB57E8">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077A9E85" w14:textId="77777777" w:rsidR="00AB57E8" w:rsidRDefault="00AB57E8" w:rsidP="00AB57E8">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05CBF53C" w:rsidR="001B6936" w:rsidRDefault="001B6936" w:rsidP="002C3BD5">
        <w:pPr>
          <w:pStyle w:val="Encabezado"/>
          <w:jc w:val="center"/>
        </w:pPr>
        <w:r>
          <w:fldChar w:fldCharType="begin"/>
        </w:r>
        <w:r>
          <w:instrText>PAGE   \* MERGEFORMAT</w:instrText>
        </w:r>
        <w:r>
          <w:fldChar w:fldCharType="separate"/>
        </w:r>
        <w:r w:rsidR="002C3312" w:rsidRPr="002C3312">
          <w:rPr>
            <w:noProof/>
            <w:lang w:val="es-ES"/>
          </w:rPr>
          <w:t>3</w:t>
        </w:r>
        <w:r>
          <w:fldChar w:fldCharType="end"/>
        </w:r>
        <w:r>
          <w:t xml:space="preserve">                                  </w:t>
        </w:r>
      </w:p>
      <w:p w14:paraId="748FB0B7" w14:textId="74F8AD14" w:rsidR="001B6936" w:rsidRDefault="001B6936" w:rsidP="002C3BD5">
        <w:pPr>
          <w:pStyle w:val="Encabezado"/>
          <w:jc w:val="right"/>
        </w:pPr>
        <w:r>
          <w:t xml:space="preserve">RECURSO DE REVISIÓN </w:t>
        </w:r>
        <w:r w:rsidR="00867A88">
          <w:t>1</w:t>
        </w:r>
        <w:r w:rsidR="000A1E87">
          <w:t>703</w:t>
        </w:r>
        <w:r>
          <w:t xml:space="preserve">/2020-1 </w:t>
        </w:r>
        <w:r w:rsidR="00B41E42">
          <w:t>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0868"/>
    <w:rsid w:val="00005252"/>
    <w:rsid w:val="0002400C"/>
    <w:rsid w:val="000353DE"/>
    <w:rsid w:val="00037E62"/>
    <w:rsid w:val="00046C52"/>
    <w:rsid w:val="000708E3"/>
    <w:rsid w:val="000715ED"/>
    <w:rsid w:val="000726A3"/>
    <w:rsid w:val="00074C03"/>
    <w:rsid w:val="000A1E87"/>
    <w:rsid w:val="000A2DC1"/>
    <w:rsid w:val="000A55B1"/>
    <w:rsid w:val="000C30FA"/>
    <w:rsid w:val="000D64A6"/>
    <w:rsid w:val="00117579"/>
    <w:rsid w:val="0011791B"/>
    <w:rsid w:val="0014474C"/>
    <w:rsid w:val="00163180"/>
    <w:rsid w:val="00174E4F"/>
    <w:rsid w:val="001766B5"/>
    <w:rsid w:val="00185F5F"/>
    <w:rsid w:val="00193E6A"/>
    <w:rsid w:val="00195944"/>
    <w:rsid w:val="001A27DC"/>
    <w:rsid w:val="001A2946"/>
    <w:rsid w:val="001A6EAF"/>
    <w:rsid w:val="001B4CB2"/>
    <w:rsid w:val="001B6936"/>
    <w:rsid w:val="001D203F"/>
    <w:rsid w:val="001E2814"/>
    <w:rsid w:val="00230DBC"/>
    <w:rsid w:val="0026072F"/>
    <w:rsid w:val="00262227"/>
    <w:rsid w:val="0026351A"/>
    <w:rsid w:val="00277205"/>
    <w:rsid w:val="00282493"/>
    <w:rsid w:val="00285161"/>
    <w:rsid w:val="00296A1A"/>
    <w:rsid w:val="002A1CC2"/>
    <w:rsid w:val="002C3312"/>
    <w:rsid w:val="002C3BD5"/>
    <w:rsid w:val="002C6A82"/>
    <w:rsid w:val="002D7737"/>
    <w:rsid w:val="002E5565"/>
    <w:rsid w:val="002E6C7E"/>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D7763"/>
    <w:rsid w:val="003F4F69"/>
    <w:rsid w:val="00425835"/>
    <w:rsid w:val="00454AC2"/>
    <w:rsid w:val="00466D36"/>
    <w:rsid w:val="004A18DE"/>
    <w:rsid w:val="004A2293"/>
    <w:rsid w:val="00501C9E"/>
    <w:rsid w:val="00524E08"/>
    <w:rsid w:val="00544017"/>
    <w:rsid w:val="005719C4"/>
    <w:rsid w:val="00574EB1"/>
    <w:rsid w:val="00583548"/>
    <w:rsid w:val="005933F8"/>
    <w:rsid w:val="005941F3"/>
    <w:rsid w:val="005A7273"/>
    <w:rsid w:val="005F1B0A"/>
    <w:rsid w:val="006402BC"/>
    <w:rsid w:val="00642531"/>
    <w:rsid w:val="00645415"/>
    <w:rsid w:val="00652AF6"/>
    <w:rsid w:val="00663A11"/>
    <w:rsid w:val="00670876"/>
    <w:rsid w:val="00676793"/>
    <w:rsid w:val="006A0D11"/>
    <w:rsid w:val="006A3269"/>
    <w:rsid w:val="006B2F05"/>
    <w:rsid w:val="006C479F"/>
    <w:rsid w:val="006C67C4"/>
    <w:rsid w:val="006D0A23"/>
    <w:rsid w:val="006D663C"/>
    <w:rsid w:val="006F4048"/>
    <w:rsid w:val="006F4E9A"/>
    <w:rsid w:val="00707F2F"/>
    <w:rsid w:val="00713979"/>
    <w:rsid w:val="00713E24"/>
    <w:rsid w:val="0073363D"/>
    <w:rsid w:val="00742AFD"/>
    <w:rsid w:val="00753819"/>
    <w:rsid w:val="00781F8E"/>
    <w:rsid w:val="00787D46"/>
    <w:rsid w:val="007E5F1C"/>
    <w:rsid w:val="007F0186"/>
    <w:rsid w:val="008055DC"/>
    <w:rsid w:val="00813197"/>
    <w:rsid w:val="00822E0E"/>
    <w:rsid w:val="0082442D"/>
    <w:rsid w:val="00830413"/>
    <w:rsid w:val="00843990"/>
    <w:rsid w:val="00861796"/>
    <w:rsid w:val="008639FD"/>
    <w:rsid w:val="00864649"/>
    <w:rsid w:val="00867A88"/>
    <w:rsid w:val="008B0264"/>
    <w:rsid w:val="008B5533"/>
    <w:rsid w:val="008B5E35"/>
    <w:rsid w:val="00902F2C"/>
    <w:rsid w:val="00916EC5"/>
    <w:rsid w:val="00931F30"/>
    <w:rsid w:val="009326D3"/>
    <w:rsid w:val="00946007"/>
    <w:rsid w:val="00984021"/>
    <w:rsid w:val="00995B72"/>
    <w:rsid w:val="0099740E"/>
    <w:rsid w:val="0099751F"/>
    <w:rsid w:val="009B24DB"/>
    <w:rsid w:val="009B3B8D"/>
    <w:rsid w:val="009C7C84"/>
    <w:rsid w:val="009E154A"/>
    <w:rsid w:val="009E57BD"/>
    <w:rsid w:val="009F1035"/>
    <w:rsid w:val="009F526C"/>
    <w:rsid w:val="00A27C6E"/>
    <w:rsid w:val="00A432C3"/>
    <w:rsid w:val="00A45054"/>
    <w:rsid w:val="00A564BD"/>
    <w:rsid w:val="00A57AC6"/>
    <w:rsid w:val="00A81D9E"/>
    <w:rsid w:val="00A94942"/>
    <w:rsid w:val="00A94E66"/>
    <w:rsid w:val="00AB09E0"/>
    <w:rsid w:val="00AB57E8"/>
    <w:rsid w:val="00AB71F5"/>
    <w:rsid w:val="00AC1CAA"/>
    <w:rsid w:val="00AD235F"/>
    <w:rsid w:val="00AD72CE"/>
    <w:rsid w:val="00AE2C79"/>
    <w:rsid w:val="00AF1568"/>
    <w:rsid w:val="00AF1C08"/>
    <w:rsid w:val="00AF4B4B"/>
    <w:rsid w:val="00AF56E2"/>
    <w:rsid w:val="00B0064B"/>
    <w:rsid w:val="00B135C5"/>
    <w:rsid w:val="00B17BD3"/>
    <w:rsid w:val="00B33A23"/>
    <w:rsid w:val="00B35791"/>
    <w:rsid w:val="00B41E42"/>
    <w:rsid w:val="00B739F1"/>
    <w:rsid w:val="00B752B4"/>
    <w:rsid w:val="00BA3D97"/>
    <w:rsid w:val="00BB7A7A"/>
    <w:rsid w:val="00BC1F31"/>
    <w:rsid w:val="00BC3E8C"/>
    <w:rsid w:val="00BE1B1C"/>
    <w:rsid w:val="00BF1755"/>
    <w:rsid w:val="00C11684"/>
    <w:rsid w:val="00C170A4"/>
    <w:rsid w:val="00C176E5"/>
    <w:rsid w:val="00C276FB"/>
    <w:rsid w:val="00C53A0E"/>
    <w:rsid w:val="00C769B7"/>
    <w:rsid w:val="00C7727F"/>
    <w:rsid w:val="00CC38D7"/>
    <w:rsid w:val="00CC3C52"/>
    <w:rsid w:val="00D32694"/>
    <w:rsid w:val="00D4006E"/>
    <w:rsid w:val="00D6381C"/>
    <w:rsid w:val="00D6663E"/>
    <w:rsid w:val="00D86BD8"/>
    <w:rsid w:val="00D87FF2"/>
    <w:rsid w:val="00D937AF"/>
    <w:rsid w:val="00DB19B4"/>
    <w:rsid w:val="00DD1478"/>
    <w:rsid w:val="00E0750B"/>
    <w:rsid w:val="00E22DCB"/>
    <w:rsid w:val="00E3251A"/>
    <w:rsid w:val="00E44B65"/>
    <w:rsid w:val="00E7676F"/>
    <w:rsid w:val="00E81C3D"/>
    <w:rsid w:val="00EC1582"/>
    <w:rsid w:val="00ED0ABD"/>
    <w:rsid w:val="00ED1C80"/>
    <w:rsid w:val="00ED558F"/>
    <w:rsid w:val="00F25725"/>
    <w:rsid w:val="00F629CD"/>
    <w:rsid w:val="00F86C61"/>
    <w:rsid w:val="00FB0B93"/>
    <w:rsid w:val="00FB30C8"/>
    <w:rsid w:val="00FC33CD"/>
    <w:rsid w:val="00FF2E0D"/>
    <w:rsid w:val="00FF2F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56893">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19.nsf/xBuscadorSLP?OpenForm"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anluis.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8C7F0-FDFF-422D-BD56-0C1CD7967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2932</Words>
  <Characters>16131</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2</cp:revision>
  <cp:lastPrinted>2020-10-30T20:28:00Z</cp:lastPrinted>
  <dcterms:created xsi:type="dcterms:W3CDTF">2021-04-12T19:30:00Z</dcterms:created>
  <dcterms:modified xsi:type="dcterms:W3CDTF">2021-04-12T19:30:00Z</dcterms:modified>
</cp:coreProperties>
</file>