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17E306" w14:textId="68C8F45E" w:rsidR="0004691F" w:rsidRPr="00D511D2" w:rsidRDefault="0004691F" w:rsidP="0004691F">
      <w:pPr>
        <w:spacing w:after="200" w:line="276" w:lineRule="auto"/>
        <w:jc w:val="both"/>
        <w:rPr>
          <w:rFonts w:ascii="Arial" w:hAnsi="Arial" w:cs="Arial"/>
          <w:b/>
          <w:sz w:val="26"/>
          <w:szCs w:val="26"/>
          <w:lang w:val="es-ES"/>
        </w:rPr>
      </w:pPr>
      <w:r w:rsidRPr="00D511D2">
        <w:rPr>
          <w:rFonts w:ascii="Arial" w:hAnsi="Arial" w:cs="Arial"/>
          <w:b/>
          <w:sz w:val="26"/>
          <w:szCs w:val="26"/>
        </w:rPr>
        <w:t xml:space="preserve">RESOLUCIÓN </w:t>
      </w:r>
      <w:r>
        <w:rPr>
          <w:rFonts w:ascii="Arial" w:hAnsi="Arial" w:cs="Arial"/>
          <w:b/>
          <w:sz w:val="26"/>
          <w:szCs w:val="26"/>
        </w:rPr>
        <w:t xml:space="preserve">DE ADOPCIÓN </w:t>
      </w:r>
      <w:r w:rsidRPr="00D511D2">
        <w:rPr>
          <w:rFonts w:ascii="Arial" w:hAnsi="Arial" w:cs="Arial"/>
          <w:b/>
          <w:sz w:val="26"/>
          <w:szCs w:val="26"/>
        </w:rPr>
        <w:t>DEL COMITÉ DE TRANSPARENCIA DE LA FISCALÍA GENERAL DEL ESTADO DE SAN LUIS POTOSÍ</w:t>
      </w:r>
      <w:r>
        <w:rPr>
          <w:rFonts w:ascii="Arial" w:hAnsi="Arial" w:cs="Arial"/>
          <w:b/>
          <w:sz w:val="26"/>
          <w:szCs w:val="26"/>
        </w:rPr>
        <w:t xml:space="preserve"> DE FECHA 04 DE JUNIO DEL 2021,</w:t>
      </w:r>
      <w:r w:rsidRPr="00D511D2">
        <w:rPr>
          <w:rFonts w:ascii="Arial" w:hAnsi="Arial" w:cs="Arial"/>
          <w:b/>
          <w:sz w:val="26"/>
          <w:szCs w:val="26"/>
        </w:rPr>
        <w:t xml:space="preserve"> </w:t>
      </w:r>
      <w:r>
        <w:rPr>
          <w:rFonts w:ascii="Arial" w:hAnsi="Arial" w:cs="Arial"/>
          <w:b/>
          <w:sz w:val="26"/>
          <w:szCs w:val="26"/>
        </w:rPr>
        <w:t xml:space="preserve">DEL ACUERDO DE RESERVA AR/27/2021 EMITIDO POR LA </w:t>
      </w:r>
      <w:r w:rsidRPr="00D511D2">
        <w:rPr>
          <w:rFonts w:ascii="Arial" w:hAnsi="Arial" w:cs="Arial"/>
          <w:b/>
          <w:sz w:val="26"/>
          <w:szCs w:val="26"/>
        </w:rPr>
        <w:t>DIRECTORA GENERAL DE ADMINISTRACIÓN.</w:t>
      </w:r>
    </w:p>
    <w:p w14:paraId="67ECA590" w14:textId="673933B5" w:rsidR="00A45C43" w:rsidRDefault="00A45C43" w:rsidP="005C069E">
      <w:pPr>
        <w:spacing w:line="276" w:lineRule="auto"/>
        <w:jc w:val="both"/>
        <w:rPr>
          <w:rFonts w:ascii="Arial" w:hAnsi="Arial" w:cs="Arial"/>
          <w:b/>
          <w:sz w:val="26"/>
          <w:szCs w:val="26"/>
          <w:lang w:val="es-ES"/>
        </w:rPr>
      </w:pPr>
    </w:p>
    <w:p w14:paraId="18819E91" w14:textId="77777777" w:rsidR="00E928B5" w:rsidRPr="0004691F" w:rsidRDefault="00E928B5" w:rsidP="005C069E">
      <w:pPr>
        <w:spacing w:line="276" w:lineRule="auto"/>
        <w:jc w:val="both"/>
        <w:rPr>
          <w:rFonts w:ascii="Arial" w:hAnsi="Arial" w:cs="Arial"/>
          <w:b/>
          <w:sz w:val="26"/>
          <w:szCs w:val="26"/>
          <w:lang w:val="es-ES"/>
        </w:rPr>
      </w:pPr>
    </w:p>
    <w:p w14:paraId="0B0B183B" w14:textId="43399012"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b/>
          <w:sz w:val="26"/>
          <w:szCs w:val="26"/>
          <w:lang w:val="es-MX"/>
        </w:rPr>
        <w:t>VISTOS</w:t>
      </w:r>
      <w:r w:rsidRPr="00D511D2">
        <w:rPr>
          <w:rFonts w:ascii="Arial" w:hAnsi="Arial" w:cs="Arial"/>
          <w:sz w:val="26"/>
          <w:szCs w:val="26"/>
          <w:lang w:val="es-MX"/>
        </w:rPr>
        <w:t xml:space="preserve"> para resolver en términos de lo dispuesto por el artículo 52, fracción II de la Ley de Transparencia y Acceso a la Información Pública, del Estado de San Luis Potosí, sobre la confirmación, modificación o revocación del Acuerdo de Reserva Parcial </w:t>
      </w:r>
      <w:r w:rsidR="009F7723">
        <w:rPr>
          <w:rFonts w:ascii="Arial" w:hAnsi="Arial" w:cs="Arial"/>
          <w:b/>
          <w:sz w:val="26"/>
          <w:szCs w:val="26"/>
          <w:lang w:val="es-MX"/>
        </w:rPr>
        <w:t>AR/27</w:t>
      </w:r>
      <w:r w:rsidR="00B8766D" w:rsidRPr="00D511D2">
        <w:rPr>
          <w:rFonts w:ascii="Arial" w:hAnsi="Arial" w:cs="Arial"/>
          <w:b/>
          <w:sz w:val="26"/>
          <w:szCs w:val="26"/>
          <w:lang w:val="es-MX"/>
        </w:rPr>
        <w:t>/2021</w:t>
      </w:r>
      <w:r w:rsidRPr="00D511D2">
        <w:rPr>
          <w:rFonts w:ascii="Arial" w:hAnsi="Arial" w:cs="Arial"/>
          <w:sz w:val="26"/>
          <w:szCs w:val="26"/>
          <w:lang w:val="es-MX"/>
        </w:rPr>
        <w:t xml:space="preserve">, emitido por la Dirección </w:t>
      </w:r>
      <w:r w:rsidR="00241C03" w:rsidRPr="00D511D2">
        <w:rPr>
          <w:rFonts w:ascii="Arial" w:hAnsi="Arial" w:cs="Arial"/>
          <w:sz w:val="26"/>
          <w:szCs w:val="26"/>
          <w:lang w:val="es-MX"/>
        </w:rPr>
        <w:t xml:space="preserve">General </w:t>
      </w:r>
      <w:r w:rsidRPr="00D511D2">
        <w:rPr>
          <w:rFonts w:ascii="Arial" w:hAnsi="Arial" w:cs="Arial"/>
          <w:sz w:val="26"/>
          <w:szCs w:val="26"/>
          <w:lang w:val="es-MX"/>
        </w:rPr>
        <w:t xml:space="preserve">de Administración de la </w:t>
      </w:r>
      <w:r w:rsidR="00930C23" w:rsidRPr="00D511D2">
        <w:rPr>
          <w:rFonts w:ascii="Arial" w:hAnsi="Arial" w:cs="Arial"/>
          <w:sz w:val="26"/>
          <w:szCs w:val="26"/>
          <w:lang w:val="es-MX"/>
        </w:rPr>
        <w:t>Fiscalía Genera</w:t>
      </w:r>
      <w:r w:rsidR="00FF0343" w:rsidRPr="00D511D2">
        <w:rPr>
          <w:rFonts w:ascii="Arial" w:hAnsi="Arial" w:cs="Arial"/>
          <w:sz w:val="26"/>
          <w:szCs w:val="26"/>
          <w:lang w:val="es-MX"/>
        </w:rPr>
        <w:t>l del Estado de San Luis Potosí</w:t>
      </w:r>
      <w:r w:rsidR="0006789D" w:rsidRPr="00D511D2">
        <w:rPr>
          <w:rFonts w:ascii="Arial" w:hAnsi="Arial" w:cs="Arial"/>
          <w:sz w:val="26"/>
          <w:szCs w:val="26"/>
          <w:lang w:val="es-MX"/>
        </w:rPr>
        <w:t>;</w:t>
      </w:r>
      <w:r w:rsidRPr="00D511D2">
        <w:rPr>
          <w:rFonts w:ascii="Arial" w:hAnsi="Arial" w:cs="Arial"/>
          <w:sz w:val="26"/>
          <w:szCs w:val="26"/>
          <w:lang w:val="es-MX"/>
        </w:rPr>
        <w:t xml:space="preserve"> en fecha </w:t>
      </w:r>
      <w:r w:rsidR="009F7723">
        <w:rPr>
          <w:rFonts w:ascii="Arial" w:hAnsi="Arial" w:cs="Arial"/>
          <w:b/>
          <w:sz w:val="26"/>
          <w:szCs w:val="26"/>
          <w:lang w:val="es-MX"/>
        </w:rPr>
        <w:t>02</w:t>
      </w:r>
      <w:r w:rsidR="007F2DA8" w:rsidRPr="00D511D2">
        <w:rPr>
          <w:rFonts w:ascii="Arial" w:hAnsi="Arial" w:cs="Arial"/>
          <w:b/>
          <w:sz w:val="26"/>
          <w:szCs w:val="26"/>
          <w:lang w:val="es-MX"/>
        </w:rPr>
        <w:t xml:space="preserve"> de </w:t>
      </w:r>
      <w:r w:rsidR="009F7723">
        <w:rPr>
          <w:rFonts w:ascii="Arial" w:hAnsi="Arial" w:cs="Arial"/>
          <w:b/>
          <w:sz w:val="26"/>
          <w:szCs w:val="26"/>
          <w:lang w:val="es-MX"/>
        </w:rPr>
        <w:t>junio</w:t>
      </w:r>
      <w:r w:rsidR="007F2DA8" w:rsidRPr="00D511D2">
        <w:rPr>
          <w:rFonts w:ascii="Arial" w:hAnsi="Arial" w:cs="Arial"/>
          <w:b/>
          <w:sz w:val="26"/>
          <w:szCs w:val="26"/>
          <w:lang w:val="es-MX"/>
        </w:rPr>
        <w:t xml:space="preserve"> </w:t>
      </w:r>
      <w:r w:rsidRPr="00D511D2">
        <w:rPr>
          <w:rFonts w:ascii="Arial" w:hAnsi="Arial" w:cs="Arial"/>
          <w:b/>
          <w:sz w:val="26"/>
          <w:szCs w:val="26"/>
          <w:lang w:val="es-MX"/>
        </w:rPr>
        <w:t xml:space="preserve">del año </w:t>
      </w:r>
      <w:r w:rsidR="00175555" w:rsidRPr="00D511D2">
        <w:rPr>
          <w:rFonts w:ascii="Arial" w:hAnsi="Arial" w:cs="Arial"/>
          <w:b/>
          <w:sz w:val="26"/>
          <w:szCs w:val="26"/>
          <w:lang w:val="es-MX"/>
        </w:rPr>
        <w:t>2021</w:t>
      </w:r>
      <w:r w:rsidRPr="00D511D2">
        <w:rPr>
          <w:rFonts w:ascii="Arial" w:hAnsi="Arial" w:cs="Arial"/>
          <w:sz w:val="26"/>
          <w:szCs w:val="26"/>
          <w:lang w:val="es-MX"/>
        </w:rPr>
        <w:t>, donde se reserva parcialmente de la información pública de o</w:t>
      </w:r>
      <w:r w:rsidR="006B331C" w:rsidRPr="00D511D2">
        <w:rPr>
          <w:rFonts w:ascii="Arial" w:hAnsi="Arial" w:cs="Arial"/>
          <w:sz w:val="26"/>
          <w:szCs w:val="26"/>
          <w:lang w:val="es-MX"/>
        </w:rPr>
        <w:t>ficio del artículo 84 fracción XI</w:t>
      </w:r>
      <w:r w:rsidRPr="00D511D2">
        <w:rPr>
          <w:rFonts w:ascii="Arial" w:hAnsi="Arial" w:cs="Arial"/>
          <w:sz w:val="26"/>
          <w:szCs w:val="26"/>
          <w:lang w:val="es-MX"/>
        </w:rPr>
        <w:t>, de la Ley de Transparencia y Acceso a la In</w:t>
      </w:r>
      <w:r w:rsidR="00B8766D" w:rsidRPr="00D511D2">
        <w:rPr>
          <w:rFonts w:ascii="Arial" w:hAnsi="Arial" w:cs="Arial"/>
          <w:sz w:val="26"/>
          <w:szCs w:val="26"/>
          <w:lang w:val="es-MX"/>
        </w:rPr>
        <w:t>formación Pública del Estado,</w:t>
      </w:r>
      <w:r w:rsidR="00485D65">
        <w:rPr>
          <w:rFonts w:ascii="Arial" w:hAnsi="Arial" w:cs="Arial"/>
          <w:sz w:val="26"/>
          <w:szCs w:val="26"/>
          <w:lang w:val="es-MX"/>
        </w:rPr>
        <w:t xml:space="preserve"> </w:t>
      </w:r>
      <w:r w:rsidR="009F7723">
        <w:rPr>
          <w:rFonts w:ascii="Arial" w:hAnsi="Arial" w:cs="Arial"/>
          <w:sz w:val="26"/>
          <w:szCs w:val="26"/>
          <w:lang w:val="es-MX"/>
        </w:rPr>
        <w:t xml:space="preserve">referente a </w:t>
      </w:r>
      <w:r w:rsidR="00B8766D" w:rsidRPr="00D511D2">
        <w:rPr>
          <w:rFonts w:ascii="Arial" w:hAnsi="Arial" w:cs="Arial"/>
          <w:sz w:val="26"/>
          <w:szCs w:val="26"/>
          <w:lang w:val="es-MX"/>
        </w:rPr>
        <w:t>la</w:t>
      </w:r>
      <w:r w:rsidRPr="00D511D2">
        <w:rPr>
          <w:rFonts w:ascii="Arial" w:hAnsi="Arial" w:cs="Arial"/>
          <w:sz w:val="26"/>
          <w:szCs w:val="26"/>
          <w:lang w:val="es-MX"/>
        </w:rPr>
        <w:t xml:space="preserve">s </w:t>
      </w:r>
      <w:r w:rsidR="00B8766D" w:rsidRPr="00D511D2">
        <w:rPr>
          <w:rFonts w:ascii="Arial" w:hAnsi="Arial" w:cs="Arial"/>
          <w:b/>
          <w:sz w:val="26"/>
          <w:szCs w:val="26"/>
          <w:lang w:val="es-MX"/>
        </w:rPr>
        <w:t>remuneraciones brutas y netas</w:t>
      </w:r>
      <w:r w:rsidR="000B4E6F" w:rsidRPr="00D511D2">
        <w:rPr>
          <w:rFonts w:ascii="Arial" w:hAnsi="Arial" w:cs="Arial"/>
          <w:sz w:val="26"/>
          <w:szCs w:val="26"/>
          <w:lang w:val="es-MX"/>
        </w:rPr>
        <w:t xml:space="preserve"> </w:t>
      </w:r>
      <w:r w:rsidRPr="00D511D2">
        <w:rPr>
          <w:rFonts w:ascii="Arial" w:hAnsi="Arial" w:cs="Arial"/>
          <w:sz w:val="26"/>
          <w:szCs w:val="26"/>
          <w:lang w:val="es-MX"/>
        </w:rPr>
        <w:t xml:space="preserve">correspondiente al mes de </w:t>
      </w:r>
      <w:r w:rsidR="009F7723">
        <w:rPr>
          <w:rFonts w:ascii="Arial" w:hAnsi="Arial" w:cs="Arial"/>
          <w:b/>
          <w:sz w:val="26"/>
          <w:szCs w:val="26"/>
          <w:lang w:val="es-MX"/>
        </w:rPr>
        <w:t>mayo</w:t>
      </w:r>
      <w:r w:rsidR="007F2DA8" w:rsidRPr="00D511D2">
        <w:rPr>
          <w:rFonts w:ascii="Arial" w:hAnsi="Arial" w:cs="Arial"/>
          <w:b/>
          <w:sz w:val="26"/>
          <w:szCs w:val="26"/>
          <w:lang w:val="es-MX"/>
        </w:rPr>
        <w:t xml:space="preserve"> </w:t>
      </w:r>
      <w:r w:rsidRPr="00D511D2">
        <w:rPr>
          <w:rFonts w:ascii="Arial" w:hAnsi="Arial" w:cs="Arial"/>
          <w:b/>
          <w:sz w:val="26"/>
          <w:szCs w:val="26"/>
          <w:lang w:val="es-MX"/>
        </w:rPr>
        <w:t>de 20</w:t>
      </w:r>
      <w:r w:rsidR="002F5CAB" w:rsidRPr="00D511D2">
        <w:rPr>
          <w:rFonts w:ascii="Arial" w:hAnsi="Arial" w:cs="Arial"/>
          <w:b/>
          <w:sz w:val="26"/>
          <w:szCs w:val="26"/>
          <w:lang w:val="es-MX"/>
        </w:rPr>
        <w:t>2</w:t>
      </w:r>
      <w:r w:rsidR="00B8766D" w:rsidRPr="00D511D2">
        <w:rPr>
          <w:rFonts w:ascii="Arial" w:hAnsi="Arial" w:cs="Arial"/>
          <w:b/>
          <w:sz w:val="26"/>
          <w:szCs w:val="26"/>
          <w:lang w:val="es-MX"/>
        </w:rPr>
        <w:t>1</w:t>
      </w:r>
      <w:r w:rsidRPr="00D511D2">
        <w:rPr>
          <w:rFonts w:ascii="Arial" w:hAnsi="Arial" w:cs="Arial"/>
          <w:sz w:val="26"/>
          <w:szCs w:val="26"/>
          <w:lang w:val="es-MX"/>
        </w:rPr>
        <w:t xml:space="preserve">, </w:t>
      </w:r>
      <w:r w:rsidR="00B8766D" w:rsidRPr="00D511D2">
        <w:rPr>
          <w:rFonts w:ascii="Arial" w:hAnsi="Arial" w:cs="Arial"/>
          <w:sz w:val="26"/>
          <w:szCs w:val="26"/>
          <w:lang w:val="es-MX"/>
        </w:rPr>
        <w:t xml:space="preserve">únicamente respecto al </w:t>
      </w:r>
      <w:r w:rsidR="00B8766D" w:rsidRPr="009F7723">
        <w:rPr>
          <w:rFonts w:ascii="Arial" w:hAnsi="Arial" w:cs="Arial"/>
          <w:b/>
          <w:sz w:val="26"/>
          <w:szCs w:val="26"/>
          <w:lang w:val="es-MX"/>
        </w:rPr>
        <w:t>personal</w:t>
      </w:r>
      <w:r w:rsidR="007F0778" w:rsidRPr="009F7723">
        <w:rPr>
          <w:rFonts w:ascii="Arial" w:hAnsi="Arial" w:cs="Arial"/>
          <w:b/>
          <w:sz w:val="26"/>
          <w:szCs w:val="26"/>
          <w:lang w:val="es-MX"/>
        </w:rPr>
        <w:t xml:space="preserve"> operativo</w:t>
      </w:r>
      <w:r w:rsidR="00B8766D" w:rsidRPr="009F7723">
        <w:rPr>
          <w:rFonts w:ascii="Arial" w:hAnsi="Arial" w:cs="Arial"/>
          <w:b/>
          <w:sz w:val="26"/>
          <w:szCs w:val="26"/>
          <w:lang w:val="es-MX"/>
        </w:rPr>
        <w:t xml:space="preserve"> de seguridad</w:t>
      </w:r>
      <w:r w:rsidR="00137B6F" w:rsidRPr="009F7723">
        <w:rPr>
          <w:rFonts w:ascii="Arial" w:hAnsi="Arial" w:cs="Arial"/>
          <w:b/>
          <w:sz w:val="26"/>
          <w:szCs w:val="26"/>
          <w:lang w:val="es-MX"/>
        </w:rPr>
        <w:t xml:space="preserve"> y custodia</w:t>
      </w:r>
      <w:r w:rsidR="00137B6F">
        <w:rPr>
          <w:rFonts w:ascii="Arial" w:hAnsi="Arial" w:cs="Arial"/>
          <w:sz w:val="26"/>
          <w:szCs w:val="26"/>
          <w:lang w:val="es-MX"/>
        </w:rPr>
        <w:t xml:space="preserve"> que a continuación s</w:t>
      </w:r>
      <w:r w:rsidR="00B8766D" w:rsidRPr="00D511D2">
        <w:rPr>
          <w:rFonts w:ascii="Arial" w:hAnsi="Arial" w:cs="Arial"/>
          <w:sz w:val="26"/>
          <w:szCs w:val="26"/>
          <w:lang w:val="es-MX"/>
        </w:rPr>
        <w:t>e enlistan</w:t>
      </w:r>
      <w:r w:rsidRPr="00D511D2">
        <w:rPr>
          <w:rFonts w:ascii="Arial" w:hAnsi="Arial" w:cs="Arial"/>
          <w:sz w:val="26"/>
          <w:szCs w:val="26"/>
          <w:lang w:val="es-MX"/>
        </w:rPr>
        <w:t xml:space="preserve">: </w:t>
      </w:r>
    </w:p>
    <w:p w14:paraId="50D02BEF" w14:textId="269ED4D1" w:rsidR="00A45C43" w:rsidRDefault="00A45C43" w:rsidP="005C069E">
      <w:pPr>
        <w:spacing w:line="276" w:lineRule="auto"/>
        <w:jc w:val="both"/>
        <w:rPr>
          <w:rFonts w:ascii="Arial" w:hAnsi="Arial" w:cs="Arial"/>
          <w:sz w:val="26"/>
          <w:szCs w:val="26"/>
          <w:lang w:val="es-MX"/>
        </w:rPr>
      </w:pPr>
    </w:p>
    <w:p w14:paraId="36571850" w14:textId="77777777" w:rsidR="00A45C43" w:rsidRDefault="00A45C43" w:rsidP="005C069E">
      <w:pPr>
        <w:spacing w:line="276" w:lineRule="auto"/>
        <w:jc w:val="both"/>
        <w:rPr>
          <w:rFonts w:ascii="Arial" w:hAnsi="Arial" w:cs="Arial"/>
          <w:sz w:val="26"/>
          <w:szCs w:val="26"/>
          <w:lang w:val="es-MX"/>
        </w:rPr>
      </w:pPr>
    </w:p>
    <w:p w14:paraId="3165A24D" w14:textId="77777777" w:rsidR="007F0778" w:rsidRPr="0025149A" w:rsidRDefault="007F0778" w:rsidP="005C069E">
      <w:pPr>
        <w:pStyle w:val="Default"/>
        <w:numPr>
          <w:ilvl w:val="0"/>
          <w:numId w:val="4"/>
        </w:numPr>
        <w:spacing w:line="276" w:lineRule="auto"/>
        <w:jc w:val="both"/>
        <w:rPr>
          <w:sz w:val="26"/>
          <w:szCs w:val="26"/>
          <w:lang w:val="es-ES_tradnl"/>
        </w:rPr>
      </w:pPr>
      <w:r w:rsidRPr="0025149A">
        <w:rPr>
          <w:sz w:val="26"/>
          <w:szCs w:val="26"/>
          <w:lang w:val="es-ES_tradnl"/>
        </w:rPr>
        <w:t>Agente del Ministerio Público Homologado.</w:t>
      </w:r>
    </w:p>
    <w:p w14:paraId="3EC48682" w14:textId="77777777" w:rsidR="007F0778" w:rsidRPr="0025149A" w:rsidRDefault="007F0778" w:rsidP="005C069E">
      <w:pPr>
        <w:pStyle w:val="Default"/>
        <w:numPr>
          <w:ilvl w:val="0"/>
          <w:numId w:val="4"/>
        </w:numPr>
        <w:spacing w:line="276" w:lineRule="auto"/>
        <w:jc w:val="both"/>
        <w:rPr>
          <w:sz w:val="26"/>
          <w:szCs w:val="26"/>
          <w:lang w:val="es-ES_tradnl"/>
        </w:rPr>
      </w:pPr>
      <w:r w:rsidRPr="0025149A">
        <w:rPr>
          <w:sz w:val="26"/>
          <w:szCs w:val="26"/>
          <w:lang w:val="es-ES_tradnl"/>
        </w:rPr>
        <w:t>Perito Homologado</w:t>
      </w:r>
    </w:p>
    <w:p w14:paraId="25BE9C98" w14:textId="77777777" w:rsidR="007F0778" w:rsidRPr="0025149A" w:rsidRDefault="007F0778" w:rsidP="005C069E">
      <w:pPr>
        <w:pStyle w:val="Default"/>
        <w:numPr>
          <w:ilvl w:val="0"/>
          <w:numId w:val="4"/>
        </w:numPr>
        <w:spacing w:line="276" w:lineRule="auto"/>
        <w:jc w:val="both"/>
        <w:rPr>
          <w:sz w:val="26"/>
          <w:szCs w:val="26"/>
          <w:lang w:val="es-ES_tradnl"/>
        </w:rPr>
      </w:pPr>
      <w:r w:rsidRPr="0025149A">
        <w:rPr>
          <w:sz w:val="26"/>
          <w:szCs w:val="26"/>
          <w:lang w:val="es-ES_tradnl"/>
        </w:rPr>
        <w:t>Comandante de seguridad subteniente</w:t>
      </w:r>
    </w:p>
    <w:p w14:paraId="1B96A57C" w14:textId="77777777" w:rsidR="007F0778" w:rsidRPr="0025149A" w:rsidRDefault="007F0778" w:rsidP="005C069E">
      <w:pPr>
        <w:pStyle w:val="Default"/>
        <w:numPr>
          <w:ilvl w:val="0"/>
          <w:numId w:val="4"/>
        </w:numPr>
        <w:spacing w:line="276" w:lineRule="auto"/>
        <w:jc w:val="both"/>
        <w:rPr>
          <w:sz w:val="26"/>
          <w:szCs w:val="26"/>
          <w:lang w:val="es-ES_tradnl"/>
        </w:rPr>
      </w:pPr>
      <w:r w:rsidRPr="0025149A">
        <w:rPr>
          <w:sz w:val="26"/>
          <w:szCs w:val="26"/>
          <w:lang w:val="es-ES_tradnl"/>
        </w:rPr>
        <w:t>Comandante de seguridad teniente</w:t>
      </w:r>
    </w:p>
    <w:p w14:paraId="64330E05" w14:textId="77777777" w:rsidR="007F0778" w:rsidRPr="0025149A" w:rsidRDefault="007F0778" w:rsidP="005C069E">
      <w:pPr>
        <w:pStyle w:val="Default"/>
        <w:numPr>
          <w:ilvl w:val="0"/>
          <w:numId w:val="4"/>
        </w:numPr>
        <w:spacing w:line="276" w:lineRule="auto"/>
        <w:jc w:val="both"/>
        <w:rPr>
          <w:sz w:val="26"/>
          <w:szCs w:val="26"/>
          <w:lang w:val="es-ES_tradnl"/>
        </w:rPr>
      </w:pPr>
      <w:r w:rsidRPr="0025149A">
        <w:rPr>
          <w:sz w:val="26"/>
          <w:szCs w:val="26"/>
          <w:lang w:val="es-ES_tradnl"/>
        </w:rPr>
        <w:t>Jefe de grupo (seguridad y custodia)</w:t>
      </w:r>
    </w:p>
    <w:p w14:paraId="1D7A5CE0" w14:textId="4E8DEE69" w:rsidR="007F0778" w:rsidRPr="0025149A" w:rsidRDefault="007F0778" w:rsidP="005C069E">
      <w:pPr>
        <w:pStyle w:val="Default"/>
        <w:numPr>
          <w:ilvl w:val="0"/>
          <w:numId w:val="4"/>
        </w:numPr>
        <w:spacing w:line="276" w:lineRule="auto"/>
        <w:jc w:val="both"/>
        <w:rPr>
          <w:sz w:val="26"/>
          <w:szCs w:val="26"/>
          <w:lang w:val="es-ES_tradnl"/>
        </w:rPr>
      </w:pPr>
      <w:r w:rsidRPr="0025149A">
        <w:rPr>
          <w:sz w:val="26"/>
          <w:szCs w:val="26"/>
          <w:lang w:val="es-ES_tradnl"/>
        </w:rPr>
        <w:t>Policía A</w:t>
      </w:r>
    </w:p>
    <w:p w14:paraId="3458568C" w14:textId="77777777" w:rsidR="007F0778" w:rsidRPr="0025149A" w:rsidRDefault="007F0778" w:rsidP="005C069E">
      <w:pPr>
        <w:pStyle w:val="Default"/>
        <w:numPr>
          <w:ilvl w:val="0"/>
          <w:numId w:val="4"/>
        </w:numPr>
        <w:spacing w:line="276" w:lineRule="auto"/>
        <w:jc w:val="both"/>
        <w:rPr>
          <w:sz w:val="26"/>
          <w:szCs w:val="26"/>
          <w:lang w:val="es-ES_tradnl"/>
        </w:rPr>
      </w:pPr>
      <w:r w:rsidRPr="0025149A">
        <w:rPr>
          <w:sz w:val="26"/>
          <w:szCs w:val="26"/>
          <w:lang w:val="es-ES_tradnl"/>
        </w:rPr>
        <w:t>Policía B</w:t>
      </w:r>
    </w:p>
    <w:p w14:paraId="23CE7A93" w14:textId="7610F6B7" w:rsidR="00B8766D" w:rsidRPr="0025149A" w:rsidRDefault="007F0778" w:rsidP="005C069E">
      <w:pPr>
        <w:pStyle w:val="Default"/>
        <w:numPr>
          <w:ilvl w:val="0"/>
          <w:numId w:val="4"/>
        </w:numPr>
        <w:spacing w:line="276" w:lineRule="auto"/>
        <w:jc w:val="both"/>
        <w:rPr>
          <w:sz w:val="26"/>
          <w:szCs w:val="26"/>
        </w:rPr>
      </w:pPr>
      <w:r w:rsidRPr="0025149A">
        <w:rPr>
          <w:sz w:val="26"/>
          <w:szCs w:val="26"/>
          <w:lang w:val="es-ES_tradnl"/>
        </w:rPr>
        <w:t>Policía C</w:t>
      </w:r>
    </w:p>
    <w:p w14:paraId="352BC59D" w14:textId="77777777" w:rsidR="00A45C43" w:rsidRDefault="00A45C43" w:rsidP="005C069E">
      <w:pPr>
        <w:spacing w:line="276" w:lineRule="auto"/>
        <w:jc w:val="both"/>
        <w:rPr>
          <w:rFonts w:ascii="Arial" w:hAnsi="Arial" w:cs="Arial"/>
          <w:sz w:val="26"/>
          <w:szCs w:val="26"/>
          <w:lang w:val="es-MX"/>
        </w:rPr>
      </w:pPr>
    </w:p>
    <w:p w14:paraId="554AF6BD" w14:textId="1E7B581A" w:rsidR="00A45C43" w:rsidRDefault="00A45C43" w:rsidP="005C069E">
      <w:pPr>
        <w:spacing w:line="276" w:lineRule="auto"/>
        <w:jc w:val="both"/>
        <w:rPr>
          <w:rFonts w:ascii="Arial" w:hAnsi="Arial" w:cs="Arial"/>
          <w:sz w:val="26"/>
          <w:szCs w:val="26"/>
          <w:lang w:val="es-MX"/>
        </w:rPr>
      </w:pPr>
    </w:p>
    <w:p w14:paraId="2B588C20" w14:textId="43901BE7" w:rsidR="00B8766D" w:rsidRPr="0025149A" w:rsidRDefault="00485D65" w:rsidP="005C069E">
      <w:pPr>
        <w:spacing w:line="276" w:lineRule="auto"/>
        <w:jc w:val="both"/>
        <w:rPr>
          <w:rFonts w:ascii="Arial" w:hAnsi="Arial" w:cs="Arial"/>
          <w:sz w:val="26"/>
          <w:szCs w:val="26"/>
          <w:lang w:val="es-MX"/>
        </w:rPr>
      </w:pPr>
      <w:r>
        <w:rPr>
          <w:rFonts w:ascii="Arial" w:hAnsi="Arial" w:cs="Arial"/>
          <w:sz w:val="26"/>
          <w:szCs w:val="26"/>
          <w:lang w:val="es-MX"/>
        </w:rPr>
        <w:lastRenderedPageBreak/>
        <w:t xml:space="preserve">Únicamente </w:t>
      </w:r>
      <w:r w:rsidR="009F7723">
        <w:rPr>
          <w:rFonts w:ascii="Arial" w:hAnsi="Arial" w:cs="Arial"/>
          <w:sz w:val="26"/>
          <w:szCs w:val="26"/>
          <w:lang w:val="es-MX"/>
        </w:rPr>
        <w:t>en cuanto</w:t>
      </w:r>
      <w:r w:rsidR="00B8766D" w:rsidRPr="00D511D2">
        <w:rPr>
          <w:rFonts w:ascii="Arial" w:hAnsi="Arial" w:cs="Arial"/>
          <w:sz w:val="26"/>
          <w:szCs w:val="26"/>
          <w:lang w:val="es-MX"/>
        </w:rPr>
        <w:t xml:space="preserve"> a</w:t>
      </w:r>
      <w:r w:rsidR="009F7723">
        <w:rPr>
          <w:rFonts w:ascii="Arial" w:hAnsi="Arial" w:cs="Arial"/>
          <w:sz w:val="26"/>
          <w:szCs w:val="26"/>
          <w:lang w:val="es-MX"/>
        </w:rPr>
        <w:t>;</w:t>
      </w:r>
      <w:r w:rsidR="00B8766D" w:rsidRPr="00D511D2">
        <w:rPr>
          <w:rFonts w:ascii="Arial" w:hAnsi="Arial" w:cs="Arial"/>
          <w:sz w:val="26"/>
          <w:szCs w:val="26"/>
          <w:lang w:val="es-MX"/>
        </w:rPr>
        <w:t xml:space="preserve"> </w:t>
      </w:r>
      <w:r w:rsidR="00B8766D" w:rsidRPr="00D511D2">
        <w:rPr>
          <w:rFonts w:ascii="Arial" w:hAnsi="Arial" w:cs="Arial"/>
          <w:b/>
          <w:color w:val="231F20"/>
          <w:sz w:val="26"/>
          <w:szCs w:val="26"/>
          <w:u w:val="single"/>
        </w:rPr>
        <w:t>nombres, primer apellido, segundo apellido, sexo y área de adscripción</w:t>
      </w:r>
      <w:r w:rsidR="0025149A" w:rsidRPr="0025149A">
        <w:rPr>
          <w:rFonts w:ascii="Arial" w:hAnsi="Arial" w:cs="Arial"/>
          <w:color w:val="231F20"/>
          <w:sz w:val="26"/>
          <w:szCs w:val="26"/>
        </w:rPr>
        <w:t>, que requiere el formato 84 XI.</w:t>
      </w:r>
    </w:p>
    <w:p w14:paraId="39E2DCE7" w14:textId="06D9CAD7" w:rsidR="00A45C43" w:rsidRDefault="0004691F" w:rsidP="0004691F">
      <w:pPr>
        <w:tabs>
          <w:tab w:val="left" w:pos="1225"/>
        </w:tabs>
        <w:spacing w:line="276" w:lineRule="auto"/>
        <w:jc w:val="both"/>
        <w:rPr>
          <w:rFonts w:ascii="Arial" w:hAnsi="Arial" w:cs="Arial"/>
          <w:sz w:val="26"/>
          <w:szCs w:val="26"/>
          <w:lang w:val="es-MX"/>
        </w:rPr>
      </w:pPr>
      <w:r>
        <w:rPr>
          <w:rFonts w:ascii="Arial" w:hAnsi="Arial" w:cs="Arial"/>
          <w:sz w:val="26"/>
          <w:szCs w:val="26"/>
          <w:lang w:val="es-MX"/>
        </w:rPr>
        <w:tab/>
      </w:r>
    </w:p>
    <w:p w14:paraId="6C4747F6" w14:textId="77777777" w:rsidR="00E928B5" w:rsidRPr="00D511D2" w:rsidRDefault="00E928B5" w:rsidP="0004691F">
      <w:pPr>
        <w:tabs>
          <w:tab w:val="left" w:pos="1225"/>
        </w:tabs>
        <w:spacing w:line="276" w:lineRule="auto"/>
        <w:jc w:val="both"/>
        <w:rPr>
          <w:rFonts w:ascii="Arial" w:hAnsi="Arial" w:cs="Arial"/>
          <w:sz w:val="26"/>
          <w:szCs w:val="26"/>
          <w:lang w:val="es-MX"/>
        </w:rPr>
      </w:pPr>
    </w:p>
    <w:p w14:paraId="69A8C248" w14:textId="4F518C5D" w:rsidR="004F640E" w:rsidRPr="00D511D2" w:rsidRDefault="004F640E" w:rsidP="005C069E">
      <w:pPr>
        <w:spacing w:line="276" w:lineRule="auto"/>
        <w:jc w:val="center"/>
        <w:rPr>
          <w:rFonts w:ascii="Arial" w:hAnsi="Arial" w:cs="Arial"/>
          <w:b/>
          <w:sz w:val="26"/>
          <w:szCs w:val="26"/>
          <w:lang w:val="es-MX"/>
        </w:rPr>
      </w:pPr>
      <w:r w:rsidRPr="00D511D2">
        <w:rPr>
          <w:rFonts w:ascii="Arial" w:hAnsi="Arial" w:cs="Arial"/>
          <w:b/>
          <w:sz w:val="26"/>
          <w:szCs w:val="26"/>
          <w:lang w:val="es-MX"/>
        </w:rPr>
        <w:t>RESULTANDO</w:t>
      </w:r>
    </w:p>
    <w:p w14:paraId="0A32299D" w14:textId="1FE02ABF" w:rsidR="004F640E" w:rsidRDefault="004F640E" w:rsidP="005C069E">
      <w:pPr>
        <w:spacing w:line="276" w:lineRule="auto"/>
        <w:jc w:val="both"/>
        <w:rPr>
          <w:rFonts w:ascii="Arial" w:hAnsi="Arial" w:cs="Arial"/>
          <w:b/>
          <w:sz w:val="26"/>
          <w:szCs w:val="26"/>
          <w:lang w:val="es-MX"/>
        </w:rPr>
      </w:pPr>
    </w:p>
    <w:p w14:paraId="297DAFE3" w14:textId="77777777" w:rsidR="00A45C43" w:rsidRPr="00D511D2" w:rsidRDefault="00A45C43" w:rsidP="005C069E">
      <w:pPr>
        <w:spacing w:line="276" w:lineRule="auto"/>
        <w:jc w:val="both"/>
        <w:rPr>
          <w:rFonts w:ascii="Arial" w:hAnsi="Arial" w:cs="Arial"/>
          <w:b/>
          <w:sz w:val="26"/>
          <w:szCs w:val="26"/>
          <w:lang w:val="es-MX"/>
        </w:rPr>
      </w:pPr>
    </w:p>
    <w:p w14:paraId="41731D43" w14:textId="116DBFE8"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b/>
          <w:sz w:val="26"/>
          <w:szCs w:val="26"/>
          <w:lang w:val="es-MX"/>
        </w:rPr>
        <w:t>I</w:t>
      </w:r>
      <w:r w:rsidR="00137B6F">
        <w:rPr>
          <w:rFonts w:ascii="Arial" w:hAnsi="Arial" w:cs="Arial"/>
          <w:sz w:val="26"/>
          <w:szCs w:val="26"/>
          <w:lang w:val="es-MX"/>
        </w:rPr>
        <w:t>.</w:t>
      </w:r>
      <w:r w:rsidRPr="00D511D2">
        <w:rPr>
          <w:rFonts w:ascii="Arial" w:hAnsi="Arial" w:cs="Arial"/>
          <w:sz w:val="26"/>
          <w:szCs w:val="26"/>
          <w:lang w:val="es-MX"/>
        </w:rPr>
        <w:t xml:space="preserve"> Con fundamento en lo dispuesto por el artículo 129, fracciones </w:t>
      </w:r>
      <w:r w:rsidR="009F7723">
        <w:rPr>
          <w:rFonts w:ascii="Arial" w:hAnsi="Arial" w:cs="Arial"/>
          <w:sz w:val="26"/>
          <w:szCs w:val="26"/>
          <w:lang w:val="es-MX"/>
        </w:rPr>
        <w:t>I,</w:t>
      </w:r>
      <w:r w:rsidR="007F0778" w:rsidRPr="00D511D2">
        <w:rPr>
          <w:rFonts w:ascii="Arial" w:hAnsi="Arial" w:cs="Arial"/>
          <w:sz w:val="26"/>
          <w:szCs w:val="26"/>
          <w:lang w:val="es-MX"/>
        </w:rPr>
        <w:t xml:space="preserve"> VI, XI y XII </w:t>
      </w:r>
      <w:r w:rsidRPr="00D511D2">
        <w:rPr>
          <w:rFonts w:ascii="Arial" w:hAnsi="Arial" w:cs="Arial"/>
          <w:sz w:val="26"/>
          <w:szCs w:val="26"/>
          <w:lang w:val="es-MX"/>
        </w:rPr>
        <w:t xml:space="preserve">de la Ley de Transparencia y Acceso a la Información Pública </w:t>
      </w:r>
      <w:r w:rsidR="0006789D" w:rsidRPr="00D511D2">
        <w:rPr>
          <w:rFonts w:ascii="Arial" w:hAnsi="Arial" w:cs="Arial"/>
          <w:sz w:val="26"/>
          <w:szCs w:val="26"/>
          <w:lang w:val="es-MX"/>
        </w:rPr>
        <w:t>del Estado de San Luis Potosí, l</w:t>
      </w:r>
      <w:r w:rsidR="007D6423" w:rsidRPr="00D511D2">
        <w:rPr>
          <w:rFonts w:ascii="Arial" w:hAnsi="Arial" w:cs="Arial"/>
          <w:sz w:val="26"/>
          <w:szCs w:val="26"/>
          <w:lang w:val="es-MX"/>
        </w:rPr>
        <w:t>a</w:t>
      </w:r>
      <w:r w:rsidRPr="00D511D2">
        <w:rPr>
          <w:rFonts w:ascii="Arial" w:hAnsi="Arial" w:cs="Arial"/>
          <w:sz w:val="26"/>
          <w:szCs w:val="26"/>
          <w:lang w:val="es-MX"/>
        </w:rPr>
        <w:t xml:space="preserve"> </w:t>
      </w:r>
      <w:r w:rsidR="0086255E" w:rsidRPr="00D511D2">
        <w:rPr>
          <w:rFonts w:ascii="Arial" w:hAnsi="Arial" w:cs="Arial"/>
          <w:sz w:val="26"/>
          <w:szCs w:val="26"/>
          <w:lang w:val="es-MX"/>
        </w:rPr>
        <w:t>C.</w:t>
      </w:r>
      <w:r w:rsidR="00C44251" w:rsidRPr="00D511D2">
        <w:rPr>
          <w:rFonts w:ascii="Arial" w:hAnsi="Arial" w:cs="Arial"/>
          <w:sz w:val="26"/>
          <w:szCs w:val="26"/>
          <w:lang w:val="es-MX"/>
        </w:rPr>
        <w:t>P</w:t>
      </w:r>
      <w:r w:rsidR="0086255E" w:rsidRPr="00D511D2">
        <w:rPr>
          <w:rFonts w:ascii="Arial" w:hAnsi="Arial" w:cs="Arial"/>
          <w:sz w:val="26"/>
          <w:szCs w:val="26"/>
          <w:lang w:val="es-MX"/>
        </w:rPr>
        <w:t xml:space="preserve"> </w:t>
      </w:r>
      <w:r w:rsidR="009C36F2" w:rsidRPr="00D511D2">
        <w:rPr>
          <w:rFonts w:ascii="Arial" w:hAnsi="Arial" w:cs="Arial"/>
          <w:b/>
          <w:sz w:val="26"/>
          <w:szCs w:val="26"/>
          <w:lang w:val="es-MX"/>
        </w:rPr>
        <w:t>NORMA ALEJANDRA GARCIA RODRIGUEZ</w:t>
      </w:r>
      <w:r w:rsidR="0006789D" w:rsidRPr="00D511D2">
        <w:rPr>
          <w:rFonts w:ascii="Arial" w:hAnsi="Arial" w:cs="Arial"/>
          <w:sz w:val="26"/>
          <w:szCs w:val="26"/>
          <w:lang w:val="es-MX"/>
        </w:rPr>
        <w:t xml:space="preserve">, </w:t>
      </w:r>
      <w:r w:rsidRPr="00D511D2">
        <w:rPr>
          <w:rFonts w:ascii="Arial" w:hAnsi="Arial" w:cs="Arial"/>
          <w:sz w:val="26"/>
          <w:szCs w:val="26"/>
          <w:lang w:val="es-MX"/>
        </w:rPr>
        <w:t>Direc</w:t>
      </w:r>
      <w:r w:rsidR="0006789D" w:rsidRPr="00D511D2">
        <w:rPr>
          <w:rFonts w:ascii="Arial" w:hAnsi="Arial" w:cs="Arial"/>
          <w:sz w:val="26"/>
          <w:szCs w:val="26"/>
          <w:lang w:val="es-MX"/>
        </w:rPr>
        <w:t>tor</w:t>
      </w:r>
      <w:r w:rsidR="007D6423" w:rsidRPr="00D511D2">
        <w:rPr>
          <w:rFonts w:ascii="Arial" w:hAnsi="Arial" w:cs="Arial"/>
          <w:sz w:val="26"/>
          <w:szCs w:val="26"/>
          <w:lang w:val="es-MX"/>
        </w:rPr>
        <w:t>a</w:t>
      </w:r>
      <w:r w:rsidRPr="00D511D2">
        <w:rPr>
          <w:rFonts w:ascii="Arial" w:hAnsi="Arial" w:cs="Arial"/>
          <w:sz w:val="26"/>
          <w:szCs w:val="26"/>
          <w:lang w:val="es-MX"/>
        </w:rPr>
        <w:t xml:space="preserve"> </w:t>
      </w:r>
      <w:r w:rsidR="005C4C3F" w:rsidRPr="00D511D2">
        <w:rPr>
          <w:rFonts w:ascii="Arial" w:hAnsi="Arial" w:cs="Arial"/>
          <w:sz w:val="26"/>
          <w:szCs w:val="26"/>
          <w:lang w:val="es-MX"/>
        </w:rPr>
        <w:t xml:space="preserve">General </w:t>
      </w:r>
      <w:r w:rsidRPr="00D511D2">
        <w:rPr>
          <w:rFonts w:ascii="Arial" w:hAnsi="Arial" w:cs="Arial"/>
          <w:sz w:val="26"/>
          <w:szCs w:val="26"/>
          <w:lang w:val="es-MX"/>
        </w:rPr>
        <w:t>de Adminis</w:t>
      </w:r>
      <w:r w:rsidR="00E8769E">
        <w:rPr>
          <w:rFonts w:ascii="Arial" w:hAnsi="Arial" w:cs="Arial"/>
          <w:sz w:val="26"/>
          <w:szCs w:val="26"/>
          <w:lang w:val="es-MX"/>
        </w:rPr>
        <w:t>tración de la Institución, turnó</w:t>
      </w:r>
      <w:r w:rsidRPr="00D511D2">
        <w:rPr>
          <w:rFonts w:ascii="Arial" w:hAnsi="Arial" w:cs="Arial"/>
          <w:sz w:val="26"/>
          <w:szCs w:val="26"/>
          <w:lang w:val="es-MX"/>
        </w:rPr>
        <w:t xml:space="preserve"> mediante oficio: </w:t>
      </w:r>
      <w:r w:rsidRPr="00D511D2">
        <w:rPr>
          <w:rFonts w:ascii="Arial" w:hAnsi="Arial" w:cs="Arial"/>
          <w:b/>
          <w:sz w:val="26"/>
          <w:szCs w:val="26"/>
          <w:lang w:val="es-MX"/>
        </w:rPr>
        <w:t>D</w:t>
      </w:r>
      <w:r w:rsidR="00322663" w:rsidRPr="00D511D2">
        <w:rPr>
          <w:rFonts w:ascii="Arial" w:hAnsi="Arial" w:cs="Arial"/>
          <w:b/>
          <w:sz w:val="26"/>
          <w:szCs w:val="26"/>
          <w:lang w:val="es-MX"/>
        </w:rPr>
        <w:t>G</w:t>
      </w:r>
      <w:r w:rsidRPr="00D511D2">
        <w:rPr>
          <w:rFonts w:ascii="Arial" w:hAnsi="Arial" w:cs="Arial"/>
          <w:b/>
          <w:sz w:val="26"/>
          <w:szCs w:val="26"/>
          <w:lang w:val="es-MX"/>
        </w:rPr>
        <w:t>A/</w:t>
      </w:r>
      <w:r w:rsidR="009F7723">
        <w:rPr>
          <w:rFonts w:ascii="Arial" w:hAnsi="Arial" w:cs="Arial"/>
          <w:b/>
          <w:sz w:val="26"/>
          <w:szCs w:val="26"/>
          <w:lang w:val="es-MX"/>
        </w:rPr>
        <w:t>DRH/1621</w:t>
      </w:r>
      <w:r w:rsidRPr="00D511D2">
        <w:rPr>
          <w:rFonts w:ascii="Arial" w:hAnsi="Arial" w:cs="Arial"/>
          <w:b/>
          <w:sz w:val="26"/>
          <w:szCs w:val="26"/>
          <w:lang w:val="es-MX"/>
        </w:rPr>
        <w:t>/20</w:t>
      </w:r>
      <w:r w:rsidR="00A61FE0" w:rsidRPr="00D511D2">
        <w:rPr>
          <w:rFonts w:ascii="Arial" w:hAnsi="Arial" w:cs="Arial"/>
          <w:b/>
          <w:sz w:val="26"/>
          <w:szCs w:val="26"/>
          <w:lang w:val="es-MX"/>
        </w:rPr>
        <w:t>2</w:t>
      </w:r>
      <w:r w:rsidR="00B45B80" w:rsidRPr="00D511D2">
        <w:rPr>
          <w:rFonts w:ascii="Arial" w:hAnsi="Arial" w:cs="Arial"/>
          <w:b/>
          <w:sz w:val="26"/>
          <w:szCs w:val="26"/>
          <w:lang w:val="es-MX"/>
        </w:rPr>
        <w:t>1</w:t>
      </w:r>
      <w:r w:rsidR="009C36F2" w:rsidRPr="00D511D2">
        <w:rPr>
          <w:rFonts w:ascii="Arial" w:hAnsi="Arial" w:cs="Arial"/>
          <w:sz w:val="26"/>
          <w:szCs w:val="26"/>
          <w:lang w:val="es-MX"/>
        </w:rPr>
        <w:t xml:space="preserve">, en fecha </w:t>
      </w:r>
      <w:r w:rsidR="009F7723">
        <w:rPr>
          <w:rFonts w:ascii="Arial" w:hAnsi="Arial" w:cs="Arial"/>
          <w:b/>
          <w:sz w:val="26"/>
          <w:szCs w:val="26"/>
          <w:lang w:val="es-MX"/>
        </w:rPr>
        <w:t>03 de junio</w:t>
      </w:r>
      <w:r w:rsidR="00D93F6F" w:rsidRPr="00D511D2">
        <w:rPr>
          <w:rFonts w:ascii="Arial" w:hAnsi="Arial" w:cs="Arial"/>
          <w:b/>
          <w:sz w:val="26"/>
          <w:szCs w:val="26"/>
          <w:lang w:val="es-MX"/>
        </w:rPr>
        <w:t xml:space="preserve"> </w:t>
      </w:r>
      <w:r w:rsidRPr="00D511D2">
        <w:rPr>
          <w:rFonts w:ascii="Arial" w:hAnsi="Arial" w:cs="Arial"/>
          <w:b/>
          <w:sz w:val="26"/>
          <w:szCs w:val="26"/>
          <w:lang w:val="es-MX"/>
        </w:rPr>
        <w:t xml:space="preserve">del año </w:t>
      </w:r>
      <w:r w:rsidR="007F0778" w:rsidRPr="00D511D2">
        <w:rPr>
          <w:rFonts w:ascii="Arial" w:hAnsi="Arial" w:cs="Arial"/>
          <w:b/>
          <w:sz w:val="26"/>
          <w:szCs w:val="26"/>
          <w:lang w:val="es-MX"/>
        </w:rPr>
        <w:t>2021</w:t>
      </w:r>
      <w:r w:rsidRPr="00D511D2">
        <w:rPr>
          <w:rFonts w:ascii="Arial" w:hAnsi="Arial" w:cs="Arial"/>
          <w:sz w:val="26"/>
          <w:szCs w:val="26"/>
          <w:lang w:val="es-MX"/>
        </w:rPr>
        <w:t xml:space="preserve">, el Acuerdo de Reserva Parcial </w:t>
      </w:r>
      <w:r w:rsidR="009F7723">
        <w:rPr>
          <w:rFonts w:ascii="Arial" w:hAnsi="Arial" w:cs="Arial"/>
          <w:b/>
          <w:sz w:val="26"/>
          <w:szCs w:val="26"/>
          <w:lang w:val="es-MX"/>
        </w:rPr>
        <w:t>AR/27</w:t>
      </w:r>
      <w:r w:rsidR="005A2227" w:rsidRPr="00D511D2">
        <w:rPr>
          <w:rFonts w:ascii="Arial" w:hAnsi="Arial" w:cs="Arial"/>
          <w:b/>
          <w:sz w:val="26"/>
          <w:szCs w:val="26"/>
          <w:lang w:val="es-MX"/>
        </w:rPr>
        <w:t>/202</w:t>
      </w:r>
      <w:r w:rsidR="00D93F6F" w:rsidRPr="00D511D2">
        <w:rPr>
          <w:rFonts w:ascii="Arial" w:hAnsi="Arial" w:cs="Arial"/>
          <w:b/>
          <w:sz w:val="26"/>
          <w:szCs w:val="26"/>
          <w:lang w:val="es-MX"/>
        </w:rPr>
        <w:t>1</w:t>
      </w:r>
      <w:r w:rsidRPr="00D511D2">
        <w:rPr>
          <w:rFonts w:ascii="Arial" w:hAnsi="Arial" w:cs="Arial"/>
          <w:sz w:val="26"/>
          <w:szCs w:val="26"/>
          <w:lang w:val="es-MX"/>
        </w:rPr>
        <w:t>, emitido con motivo de la</w:t>
      </w:r>
      <w:r w:rsidR="007F0778" w:rsidRPr="00D511D2">
        <w:rPr>
          <w:rFonts w:ascii="Arial" w:hAnsi="Arial" w:cs="Arial"/>
          <w:sz w:val="26"/>
          <w:szCs w:val="26"/>
          <w:lang w:val="es-MX"/>
        </w:rPr>
        <w:t xml:space="preserve"> difusión de información </w:t>
      </w:r>
      <w:r w:rsidRPr="00D511D2">
        <w:rPr>
          <w:rFonts w:ascii="Arial" w:hAnsi="Arial" w:cs="Arial"/>
          <w:sz w:val="26"/>
          <w:szCs w:val="26"/>
          <w:lang w:val="es-MX"/>
        </w:rPr>
        <w:t xml:space="preserve">a que refiere el </w:t>
      </w:r>
      <w:r w:rsidR="006B331C" w:rsidRPr="00D511D2">
        <w:rPr>
          <w:rFonts w:ascii="Arial" w:hAnsi="Arial" w:cs="Arial"/>
          <w:sz w:val="26"/>
          <w:szCs w:val="26"/>
          <w:lang w:val="es-MX"/>
        </w:rPr>
        <w:t>artículo 84, fracción XI</w:t>
      </w:r>
      <w:r w:rsidRPr="00D511D2">
        <w:rPr>
          <w:rFonts w:ascii="Arial" w:hAnsi="Arial" w:cs="Arial"/>
          <w:sz w:val="26"/>
          <w:szCs w:val="26"/>
          <w:lang w:val="es-MX"/>
        </w:rPr>
        <w:t xml:space="preserve"> de la Ley de Transparencia y Acceso a la Información Pública del Estado.</w:t>
      </w:r>
    </w:p>
    <w:p w14:paraId="78367A23" w14:textId="77777777" w:rsidR="004F640E" w:rsidRDefault="004F640E" w:rsidP="005C069E">
      <w:pPr>
        <w:spacing w:line="276" w:lineRule="auto"/>
        <w:jc w:val="both"/>
        <w:rPr>
          <w:rFonts w:ascii="Arial" w:hAnsi="Arial" w:cs="Arial"/>
          <w:sz w:val="26"/>
          <w:szCs w:val="26"/>
          <w:lang w:val="es-MX"/>
        </w:rPr>
      </w:pPr>
    </w:p>
    <w:p w14:paraId="3C2D1A3E" w14:textId="77777777" w:rsidR="00D511D2" w:rsidRPr="00D511D2" w:rsidRDefault="00D511D2" w:rsidP="005C069E">
      <w:pPr>
        <w:spacing w:line="276" w:lineRule="auto"/>
        <w:jc w:val="both"/>
        <w:rPr>
          <w:rFonts w:ascii="Arial" w:hAnsi="Arial" w:cs="Arial"/>
          <w:sz w:val="26"/>
          <w:szCs w:val="26"/>
          <w:lang w:val="es-MX"/>
        </w:rPr>
      </w:pPr>
    </w:p>
    <w:p w14:paraId="5CF89902" w14:textId="7FE1F538" w:rsidR="004F640E" w:rsidRPr="00D511D2" w:rsidRDefault="00137B6F" w:rsidP="005C069E">
      <w:pPr>
        <w:spacing w:line="276" w:lineRule="auto"/>
        <w:jc w:val="both"/>
        <w:rPr>
          <w:rFonts w:ascii="Arial" w:hAnsi="Arial" w:cs="Arial"/>
          <w:sz w:val="26"/>
          <w:szCs w:val="26"/>
          <w:lang w:val="es-MX"/>
        </w:rPr>
      </w:pPr>
      <w:r>
        <w:rPr>
          <w:rFonts w:ascii="Arial" w:hAnsi="Arial" w:cs="Arial"/>
          <w:b/>
          <w:sz w:val="26"/>
          <w:szCs w:val="26"/>
          <w:lang w:val="es-MX"/>
        </w:rPr>
        <w:t xml:space="preserve">II. </w:t>
      </w:r>
      <w:r w:rsidR="004F640E" w:rsidRPr="00D511D2">
        <w:rPr>
          <w:rFonts w:ascii="Arial" w:hAnsi="Arial" w:cs="Arial"/>
          <w:sz w:val="26"/>
          <w:szCs w:val="26"/>
          <w:lang w:val="es-MX"/>
        </w:rPr>
        <w:t xml:space="preserve">Se procedió a convocar a reunión </w:t>
      </w:r>
      <w:r w:rsidR="00D93F6F" w:rsidRPr="00D511D2">
        <w:rPr>
          <w:rFonts w:ascii="Arial" w:hAnsi="Arial" w:cs="Arial"/>
          <w:sz w:val="26"/>
          <w:szCs w:val="26"/>
          <w:lang w:val="es-MX"/>
        </w:rPr>
        <w:t>Ordinaria</w:t>
      </w:r>
      <w:r w:rsidR="004F640E" w:rsidRPr="00D511D2">
        <w:rPr>
          <w:rFonts w:ascii="Arial" w:hAnsi="Arial" w:cs="Arial"/>
          <w:sz w:val="26"/>
          <w:szCs w:val="26"/>
          <w:lang w:val="es-MX"/>
        </w:rPr>
        <w:t xml:space="preserve"> al Comité de Transparencia a efecto de proceder a emitir su determinación sobre la confirmación, modificación o </w:t>
      </w:r>
      <w:r w:rsidR="009F7723">
        <w:rPr>
          <w:rFonts w:ascii="Arial" w:hAnsi="Arial" w:cs="Arial"/>
          <w:sz w:val="26"/>
          <w:szCs w:val="26"/>
          <w:lang w:val="es-MX"/>
        </w:rPr>
        <w:t xml:space="preserve">confirmación </w:t>
      </w:r>
      <w:r w:rsidR="004F640E" w:rsidRPr="00D511D2">
        <w:rPr>
          <w:rFonts w:ascii="Arial" w:hAnsi="Arial" w:cs="Arial"/>
          <w:sz w:val="26"/>
          <w:szCs w:val="26"/>
          <w:lang w:val="es-MX"/>
        </w:rPr>
        <w:t xml:space="preserve">del </w:t>
      </w:r>
      <w:r w:rsidR="006C25A9" w:rsidRPr="00D511D2">
        <w:rPr>
          <w:rFonts w:ascii="Arial" w:hAnsi="Arial" w:cs="Arial"/>
          <w:sz w:val="26"/>
          <w:szCs w:val="26"/>
          <w:lang w:val="es-MX"/>
        </w:rPr>
        <w:t xml:space="preserve">Acuerdo de Reserva Parcial </w:t>
      </w:r>
      <w:r>
        <w:rPr>
          <w:rFonts w:ascii="Arial" w:hAnsi="Arial" w:cs="Arial"/>
          <w:b/>
          <w:sz w:val="26"/>
          <w:szCs w:val="26"/>
          <w:lang w:val="es-MX"/>
        </w:rPr>
        <w:t>AR/2</w:t>
      </w:r>
      <w:r w:rsidR="009F7723">
        <w:rPr>
          <w:rFonts w:ascii="Arial" w:hAnsi="Arial" w:cs="Arial"/>
          <w:b/>
          <w:sz w:val="26"/>
          <w:szCs w:val="26"/>
          <w:lang w:val="es-MX"/>
        </w:rPr>
        <w:t>7</w:t>
      </w:r>
      <w:r w:rsidR="005A2227" w:rsidRPr="00D511D2">
        <w:rPr>
          <w:rFonts w:ascii="Arial" w:hAnsi="Arial" w:cs="Arial"/>
          <w:b/>
          <w:sz w:val="26"/>
          <w:szCs w:val="26"/>
          <w:lang w:val="es-MX"/>
        </w:rPr>
        <w:t>/202</w:t>
      </w:r>
      <w:r w:rsidR="00134A88" w:rsidRPr="00D511D2">
        <w:rPr>
          <w:rFonts w:ascii="Arial" w:hAnsi="Arial" w:cs="Arial"/>
          <w:b/>
          <w:sz w:val="26"/>
          <w:szCs w:val="26"/>
          <w:lang w:val="es-MX"/>
        </w:rPr>
        <w:t>1</w:t>
      </w:r>
      <w:r w:rsidR="004F640E" w:rsidRPr="00D511D2">
        <w:rPr>
          <w:rFonts w:ascii="Arial" w:hAnsi="Arial" w:cs="Arial"/>
          <w:sz w:val="26"/>
          <w:szCs w:val="26"/>
          <w:lang w:val="es-MX"/>
        </w:rPr>
        <w:t>.</w:t>
      </w:r>
    </w:p>
    <w:p w14:paraId="535D94BC" w14:textId="77777777" w:rsidR="00A21527" w:rsidRPr="00D511D2" w:rsidRDefault="00A21527" w:rsidP="005C069E">
      <w:pPr>
        <w:spacing w:line="276" w:lineRule="auto"/>
        <w:jc w:val="both"/>
        <w:rPr>
          <w:rFonts w:ascii="Arial" w:hAnsi="Arial" w:cs="Arial"/>
          <w:sz w:val="26"/>
          <w:szCs w:val="26"/>
          <w:lang w:val="es-MX"/>
        </w:rPr>
      </w:pPr>
    </w:p>
    <w:p w14:paraId="74BB7319" w14:textId="77777777" w:rsidR="00871464" w:rsidRPr="00D511D2" w:rsidRDefault="00871464" w:rsidP="005C069E">
      <w:pPr>
        <w:spacing w:line="276" w:lineRule="auto"/>
        <w:jc w:val="both"/>
        <w:rPr>
          <w:rFonts w:ascii="Arial" w:hAnsi="Arial" w:cs="Arial"/>
          <w:sz w:val="26"/>
          <w:szCs w:val="26"/>
          <w:lang w:val="es-MX"/>
        </w:rPr>
      </w:pPr>
    </w:p>
    <w:p w14:paraId="14086073" w14:textId="77777777" w:rsidR="004F640E" w:rsidRPr="00D511D2" w:rsidRDefault="004F640E" w:rsidP="005C069E">
      <w:pPr>
        <w:spacing w:line="276" w:lineRule="auto"/>
        <w:jc w:val="center"/>
        <w:rPr>
          <w:rFonts w:ascii="Arial" w:hAnsi="Arial" w:cs="Arial"/>
          <w:b/>
          <w:sz w:val="26"/>
          <w:szCs w:val="26"/>
          <w:lang w:val="es-MX"/>
        </w:rPr>
      </w:pPr>
      <w:r w:rsidRPr="00D511D2">
        <w:rPr>
          <w:rFonts w:ascii="Arial" w:hAnsi="Arial" w:cs="Arial"/>
          <w:b/>
          <w:sz w:val="26"/>
          <w:szCs w:val="26"/>
          <w:lang w:val="es-MX"/>
        </w:rPr>
        <w:t>CONSIDERANDO</w:t>
      </w:r>
    </w:p>
    <w:p w14:paraId="2068E7FB" w14:textId="3E2807C1" w:rsidR="004F640E" w:rsidRPr="00D511D2" w:rsidRDefault="004F640E" w:rsidP="005C069E">
      <w:pPr>
        <w:spacing w:line="276" w:lineRule="auto"/>
        <w:jc w:val="both"/>
        <w:rPr>
          <w:rFonts w:ascii="Arial" w:hAnsi="Arial" w:cs="Arial"/>
          <w:sz w:val="26"/>
          <w:szCs w:val="26"/>
          <w:lang w:val="es-MX"/>
        </w:rPr>
      </w:pPr>
    </w:p>
    <w:p w14:paraId="20BE415F" w14:textId="77777777" w:rsidR="00A21527" w:rsidRPr="00D511D2" w:rsidRDefault="00A21527" w:rsidP="005C069E">
      <w:pPr>
        <w:spacing w:line="276" w:lineRule="auto"/>
        <w:jc w:val="both"/>
        <w:rPr>
          <w:rFonts w:ascii="Arial" w:hAnsi="Arial" w:cs="Arial"/>
          <w:sz w:val="26"/>
          <w:szCs w:val="26"/>
          <w:lang w:val="es-MX"/>
        </w:rPr>
      </w:pPr>
    </w:p>
    <w:p w14:paraId="7E06076E" w14:textId="77777777" w:rsidR="00E928B5" w:rsidRDefault="004F640E" w:rsidP="005C069E">
      <w:pPr>
        <w:spacing w:line="276" w:lineRule="auto"/>
        <w:jc w:val="both"/>
        <w:rPr>
          <w:rFonts w:ascii="Arial" w:hAnsi="Arial" w:cs="Arial"/>
          <w:sz w:val="26"/>
          <w:szCs w:val="26"/>
          <w:lang w:val="es-MX"/>
        </w:rPr>
      </w:pPr>
      <w:r w:rsidRPr="00D511D2">
        <w:rPr>
          <w:rFonts w:ascii="Arial" w:hAnsi="Arial" w:cs="Arial"/>
          <w:b/>
          <w:sz w:val="26"/>
          <w:szCs w:val="26"/>
          <w:lang w:val="es-MX"/>
        </w:rPr>
        <w:t>PRIMERO</w:t>
      </w:r>
      <w:r w:rsidR="00624454">
        <w:rPr>
          <w:rFonts w:ascii="Arial" w:hAnsi="Arial" w:cs="Arial"/>
          <w:sz w:val="26"/>
          <w:szCs w:val="26"/>
          <w:lang w:val="es-MX"/>
        </w:rPr>
        <w:t>.</w:t>
      </w:r>
      <w:r w:rsidRPr="00D511D2">
        <w:rPr>
          <w:rFonts w:ascii="Arial" w:hAnsi="Arial" w:cs="Arial"/>
          <w:sz w:val="26"/>
          <w:szCs w:val="26"/>
          <w:lang w:val="es-MX"/>
        </w:rPr>
        <w:t xml:space="preserve"> Este Comité de Transparencia de la </w:t>
      </w:r>
      <w:r w:rsidR="00FF0343" w:rsidRPr="00D511D2">
        <w:rPr>
          <w:rFonts w:ascii="Arial" w:hAnsi="Arial" w:cs="Arial"/>
          <w:sz w:val="26"/>
          <w:szCs w:val="26"/>
          <w:lang w:val="es-MX"/>
        </w:rPr>
        <w:t xml:space="preserve">Fiscalía General del Estado </w:t>
      </w:r>
      <w:r w:rsidRPr="00D511D2">
        <w:rPr>
          <w:rFonts w:ascii="Arial" w:hAnsi="Arial" w:cs="Arial"/>
          <w:sz w:val="26"/>
          <w:szCs w:val="26"/>
          <w:lang w:val="es-MX"/>
        </w:rPr>
        <w:t xml:space="preserve">de San Luis Potosí; es competente para determinar sobre la confirmación, modificación o </w:t>
      </w:r>
      <w:r w:rsidR="009F7723">
        <w:rPr>
          <w:rFonts w:ascii="Arial" w:hAnsi="Arial" w:cs="Arial"/>
          <w:sz w:val="26"/>
          <w:szCs w:val="26"/>
          <w:lang w:val="es-MX"/>
        </w:rPr>
        <w:t>revocación</w:t>
      </w:r>
      <w:r w:rsidRPr="00D511D2">
        <w:rPr>
          <w:rFonts w:ascii="Arial" w:hAnsi="Arial" w:cs="Arial"/>
          <w:sz w:val="26"/>
          <w:szCs w:val="26"/>
          <w:lang w:val="es-MX"/>
        </w:rPr>
        <w:t xml:space="preserve"> del Acuerdo de Reserva Parcial </w:t>
      </w:r>
      <w:r w:rsidR="003A2C50">
        <w:rPr>
          <w:rFonts w:ascii="Arial" w:hAnsi="Arial" w:cs="Arial"/>
          <w:b/>
          <w:sz w:val="26"/>
          <w:szCs w:val="26"/>
          <w:lang w:val="es-MX"/>
        </w:rPr>
        <w:t>AR/2</w:t>
      </w:r>
      <w:r w:rsidR="009F7723">
        <w:rPr>
          <w:rFonts w:ascii="Arial" w:hAnsi="Arial" w:cs="Arial"/>
          <w:b/>
          <w:sz w:val="26"/>
          <w:szCs w:val="26"/>
          <w:lang w:val="es-MX"/>
        </w:rPr>
        <w:t>7</w:t>
      </w:r>
      <w:r w:rsidR="005A2227" w:rsidRPr="00D511D2">
        <w:rPr>
          <w:rFonts w:ascii="Arial" w:hAnsi="Arial" w:cs="Arial"/>
          <w:b/>
          <w:sz w:val="26"/>
          <w:szCs w:val="26"/>
          <w:lang w:val="es-MX"/>
        </w:rPr>
        <w:t>/202</w:t>
      </w:r>
      <w:r w:rsidR="00134A88" w:rsidRPr="00D511D2">
        <w:rPr>
          <w:rFonts w:ascii="Arial" w:hAnsi="Arial" w:cs="Arial"/>
          <w:b/>
          <w:sz w:val="26"/>
          <w:szCs w:val="26"/>
          <w:lang w:val="es-MX"/>
        </w:rPr>
        <w:t>1</w:t>
      </w:r>
      <w:r w:rsidRPr="00D511D2">
        <w:rPr>
          <w:rFonts w:ascii="Arial" w:hAnsi="Arial" w:cs="Arial"/>
          <w:sz w:val="26"/>
          <w:szCs w:val="26"/>
          <w:lang w:val="es-MX"/>
        </w:rPr>
        <w:t>, que se somete a consideración en términos de lo dispuesto por los artículos 51, 52, fracción II y demás</w:t>
      </w:r>
      <w:r w:rsidR="00871464">
        <w:rPr>
          <w:rFonts w:ascii="Arial" w:hAnsi="Arial" w:cs="Arial"/>
          <w:sz w:val="26"/>
          <w:szCs w:val="26"/>
          <w:lang w:val="es-MX"/>
        </w:rPr>
        <w:t xml:space="preserve"> </w:t>
      </w:r>
      <w:r w:rsidRPr="00D511D2">
        <w:rPr>
          <w:rFonts w:ascii="Arial" w:hAnsi="Arial" w:cs="Arial"/>
          <w:sz w:val="26"/>
          <w:szCs w:val="26"/>
          <w:lang w:val="es-MX"/>
        </w:rPr>
        <w:t xml:space="preserve">relativos aplicables de la Ley de Transparencia y Acceso a la Información Pública del </w:t>
      </w:r>
    </w:p>
    <w:p w14:paraId="0E8899CC" w14:textId="37629163" w:rsidR="004231C1" w:rsidRDefault="004F640E" w:rsidP="005C069E">
      <w:pPr>
        <w:spacing w:line="276" w:lineRule="auto"/>
        <w:jc w:val="both"/>
        <w:rPr>
          <w:rFonts w:ascii="Arial" w:hAnsi="Arial" w:cs="Arial"/>
          <w:sz w:val="26"/>
          <w:szCs w:val="26"/>
        </w:rPr>
      </w:pPr>
      <w:r w:rsidRPr="00D511D2">
        <w:rPr>
          <w:rFonts w:ascii="Arial" w:hAnsi="Arial" w:cs="Arial"/>
          <w:sz w:val="26"/>
          <w:szCs w:val="26"/>
          <w:lang w:val="es-MX"/>
        </w:rPr>
        <w:lastRenderedPageBreak/>
        <w:t xml:space="preserve">Estado de San Luis Potosí y el artículo </w:t>
      </w:r>
      <w:r w:rsidR="00440E63" w:rsidRPr="00D511D2">
        <w:rPr>
          <w:rFonts w:ascii="Arial" w:hAnsi="Arial" w:cs="Arial"/>
          <w:sz w:val="26"/>
          <w:szCs w:val="26"/>
          <w:lang w:val="es-MX"/>
        </w:rPr>
        <w:t xml:space="preserve">Tercero del </w:t>
      </w:r>
      <w:r w:rsidR="00440E63" w:rsidRPr="00D511D2">
        <w:rPr>
          <w:rFonts w:ascii="Arial" w:hAnsi="Arial" w:cs="Arial"/>
          <w:b/>
          <w:sz w:val="26"/>
          <w:szCs w:val="26"/>
        </w:rPr>
        <w:t>“</w:t>
      </w:r>
      <w:r w:rsidR="00440E63" w:rsidRPr="00D511D2">
        <w:rPr>
          <w:rFonts w:ascii="Arial" w:hAnsi="Arial" w:cs="Arial"/>
          <w:sz w:val="26"/>
          <w:szCs w:val="26"/>
        </w:rPr>
        <w:t xml:space="preserve">Acuerdo General número AG/011/2020 del Fiscal General del Estado de San Luis Potosí, por el que se crea el </w:t>
      </w:r>
    </w:p>
    <w:p w14:paraId="7398579B" w14:textId="4346CF39" w:rsidR="004F640E" w:rsidRPr="00D511D2" w:rsidRDefault="00440E63" w:rsidP="005C069E">
      <w:pPr>
        <w:spacing w:line="276" w:lineRule="auto"/>
        <w:jc w:val="both"/>
        <w:rPr>
          <w:rFonts w:ascii="Arial" w:hAnsi="Arial" w:cs="Arial"/>
          <w:sz w:val="26"/>
          <w:szCs w:val="26"/>
          <w:lang w:val="es-MX"/>
        </w:rPr>
      </w:pPr>
      <w:r w:rsidRPr="00D511D2">
        <w:rPr>
          <w:rFonts w:ascii="Arial" w:hAnsi="Arial" w:cs="Arial"/>
          <w:sz w:val="26"/>
          <w:szCs w:val="26"/>
        </w:rPr>
        <w:t>como los lineamientos para su funcionamiento”</w:t>
      </w:r>
      <w:r w:rsidR="004F640E" w:rsidRPr="00D511D2">
        <w:rPr>
          <w:rFonts w:ascii="Arial" w:hAnsi="Arial" w:cs="Arial"/>
          <w:sz w:val="26"/>
          <w:szCs w:val="26"/>
          <w:lang w:val="es-MX"/>
        </w:rPr>
        <w:t>.</w:t>
      </w:r>
    </w:p>
    <w:p w14:paraId="311ECE90" w14:textId="11505291" w:rsidR="006C25A9" w:rsidRDefault="006C25A9" w:rsidP="005C069E">
      <w:pPr>
        <w:spacing w:line="276" w:lineRule="auto"/>
        <w:jc w:val="both"/>
        <w:rPr>
          <w:rFonts w:ascii="Arial" w:hAnsi="Arial" w:cs="Arial"/>
          <w:sz w:val="26"/>
          <w:szCs w:val="26"/>
          <w:lang w:val="es-MX"/>
        </w:rPr>
      </w:pPr>
    </w:p>
    <w:p w14:paraId="517C42F1" w14:textId="77777777" w:rsidR="00A45C43" w:rsidRPr="00D511D2" w:rsidRDefault="00A45C43" w:rsidP="005C069E">
      <w:pPr>
        <w:spacing w:line="276" w:lineRule="auto"/>
        <w:jc w:val="both"/>
        <w:rPr>
          <w:rFonts w:ascii="Arial" w:hAnsi="Arial" w:cs="Arial"/>
          <w:sz w:val="26"/>
          <w:szCs w:val="26"/>
          <w:lang w:val="es-MX"/>
        </w:rPr>
      </w:pPr>
    </w:p>
    <w:p w14:paraId="217152E3" w14:textId="6ACF3C04" w:rsidR="00FF7F6D" w:rsidRPr="00D511D2" w:rsidRDefault="004F640E" w:rsidP="005C069E">
      <w:pPr>
        <w:spacing w:line="276" w:lineRule="auto"/>
        <w:jc w:val="both"/>
        <w:rPr>
          <w:rFonts w:ascii="Arial" w:eastAsiaTheme="minorHAnsi" w:hAnsi="Arial" w:cs="Arial"/>
          <w:sz w:val="26"/>
          <w:szCs w:val="26"/>
          <w:lang w:val="es-MX" w:eastAsia="es-MX"/>
        </w:rPr>
      </w:pPr>
      <w:r w:rsidRPr="00D511D2">
        <w:rPr>
          <w:rFonts w:ascii="Arial" w:hAnsi="Arial" w:cs="Arial"/>
          <w:b/>
          <w:sz w:val="26"/>
          <w:szCs w:val="26"/>
          <w:lang w:val="es-MX"/>
        </w:rPr>
        <w:t>SEGUNDO.</w:t>
      </w:r>
      <w:r w:rsidR="00624454">
        <w:rPr>
          <w:rFonts w:ascii="Arial" w:hAnsi="Arial" w:cs="Arial"/>
          <w:b/>
          <w:sz w:val="26"/>
          <w:szCs w:val="26"/>
          <w:lang w:val="es-MX"/>
        </w:rPr>
        <w:t xml:space="preserve"> </w:t>
      </w:r>
      <w:r w:rsidRPr="00D511D2">
        <w:rPr>
          <w:rFonts w:ascii="Arial" w:hAnsi="Arial" w:cs="Arial"/>
          <w:sz w:val="26"/>
          <w:szCs w:val="26"/>
          <w:lang w:val="es-MX"/>
        </w:rPr>
        <w:t xml:space="preserve">Se encuentran reunidos para llevar a cabo la </w:t>
      </w:r>
      <w:r w:rsidR="00926017">
        <w:rPr>
          <w:rFonts w:ascii="Arial" w:hAnsi="Arial" w:cs="Arial"/>
          <w:b/>
          <w:sz w:val="26"/>
          <w:szCs w:val="26"/>
          <w:lang w:val="es-MX"/>
        </w:rPr>
        <w:t>Sexta</w:t>
      </w:r>
      <w:r w:rsidR="007F0778" w:rsidRPr="00D511D2">
        <w:rPr>
          <w:rFonts w:ascii="Arial" w:hAnsi="Arial" w:cs="Arial"/>
          <w:b/>
          <w:sz w:val="26"/>
          <w:szCs w:val="26"/>
          <w:lang w:val="es-MX"/>
        </w:rPr>
        <w:t xml:space="preserve"> </w:t>
      </w:r>
      <w:r w:rsidRPr="00D511D2">
        <w:rPr>
          <w:rFonts w:ascii="Arial" w:hAnsi="Arial" w:cs="Arial"/>
          <w:b/>
          <w:sz w:val="26"/>
          <w:szCs w:val="26"/>
          <w:lang w:val="es-MX"/>
        </w:rPr>
        <w:t xml:space="preserve">Reunión </w:t>
      </w:r>
      <w:r w:rsidR="00B45B80" w:rsidRPr="00D511D2">
        <w:rPr>
          <w:rFonts w:ascii="Arial" w:hAnsi="Arial" w:cs="Arial"/>
          <w:b/>
          <w:sz w:val="26"/>
          <w:szCs w:val="26"/>
          <w:lang w:val="es-MX"/>
        </w:rPr>
        <w:t>Ordinaria</w:t>
      </w:r>
      <w:r w:rsidRPr="00D511D2">
        <w:rPr>
          <w:rFonts w:ascii="Arial" w:hAnsi="Arial" w:cs="Arial"/>
          <w:sz w:val="26"/>
          <w:szCs w:val="26"/>
          <w:lang w:val="es-MX"/>
        </w:rPr>
        <w:t xml:space="preserve"> del Comité de Transparencia, en la oficina que ocupa </w:t>
      </w:r>
      <w:r w:rsidR="00B45B80" w:rsidRPr="00D511D2">
        <w:rPr>
          <w:rFonts w:ascii="Arial" w:hAnsi="Arial" w:cs="Arial"/>
          <w:sz w:val="26"/>
          <w:szCs w:val="26"/>
          <w:lang w:val="es-MX"/>
        </w:rPr>
        <w:t>en la sala de usos múltiples “AGENTE DEL MINISTERIO PÚBLICO” ubicada en Eje Vial número 100, segundo piso, zona centro en</w:t>
      </w:r>
      <w:r w:rsidR="007F0778" w:rsidRPr="00D511D2">
        <w:rPr>
          <w:rFonts w:ascii="Arial" w:hAnsi="Arial" w:cs="Arial"/>
          <w:sz w:val="26"/>
          <w:szCs w:val="26"/>
          <w:lang w:val="es-MX"/>
        </w:rPr>
        <w:t xml:space="preserve"> </w:t>
      </w:r>
      <w:r w:rsidR="00B45B80" w:rsidRPr="00D511D2">
        <w:rPr>
          <w:rFonts w:ascii="Arial" w:hAnsi="Arial" w:cs="Arial"/>
          <w:sz w:val="26"/>
          <w:szCs w:val="26"/>
          <w:lang w:val="es-MX"/>
        </w:rPr>
        <w:t>este Estado</w:t>
      </w:r>
      <w:r w:rsidRPr="00D511D2">
        <w:rPr>
          <w:rFonts w:ascii="Arial" w:hAnsi="Arial" w:cs="Arial"/>
          <w:sz w:val="26"/>
          <w:szCs w:val="26"/>
          <w:lang w:val="es-MX"/>
        </w:rPr>
        <w:t xml:space="preserve">, los integrante del mismo: </w:t>
      </w:r>
      <w:r w:rsidR="00FF7F6D" w:rsidRPr="00D511D2">
        <w:rPr>
          <w:rFonts w:ascii="Arial" w:hAnsi="Arial" w:cs="Arial"/>
          <w:sz w:val="26"/>
          <w:szCs w:val="26"/>
          <w:lang w:val="es-MX"/>
        </w:rPr>
        <w:t xml:space="preserve">LIC. MARISELA MEZA ENRÍQUEZ, Vicefiscal Jurídica, quien funge como Presidenta del Comité de Transparencia; </w:t>
      </w:r>
      <w:r w:rsidR="00440E63" w:rsidRPr="00D511D2">
        <w:rPr>
          <w:rFonts w:ascii="Arial" w:hAnsi="Arial" w:cs="Arial"/>
          <w:sz w:val="26"/>
          <w:szCs w:val="26"/>
          <w:lang w:val="es-MX"/>
        </w:rPr>
        <w:t>AARÓN EDMUNDO CASTRO SÁNCHEZ, Vicefiscal; JAVIER MONTALVO PÉREZ, Fiscal Especializado en Delitos Electorales, miembros del Comité de Transparencia de la Institución</w:t>
      </w:r>
      <w:r w:rsidR="00FF7F6D" w:rsidRPr="00D511D2">
        <w:rPr>
          <w:rFonts w:ascii="Arial" w:hAnsi="Arial" w:cs="Arial"/>
          <w:sz w:val="26"/>
          <w:szCs w:val="26"/>
          <w:lang w:val="es-MX"/>
        </w:rPr>
        <w:t>.</w:t>
      </w:r>
    </w:p>
    <w:p w14:paraId="58F53034" w14:textId="77777777" w:rsidR="00A45C43" w:rsidRDefault="00A45C43" w:rsidP="005C069E">
      <w:pPr>
        <w:spacing w:line="276" w:lineRule="auto"/>
        <w:jc w:val="both"/>
        <w:rPr>
          <w:rFonts w:ascii="Arial" w:hAnsi="Arial" w:cs="Arial"/>
          <w:b/>
          <w:sz w:val="26"/>
          <w:szCs w:val="26"/>
          <w:lang w:val="es-MX"/>
        </w:rPr>
      </w:pPr>
    </w:p>
    <w:p w14:paraId="238D641F" w14:textId="77777777" w:rsidR="00A45C43" w:rsidRDefault="00A45C43" w:rsidP="005C069E">
      <w:pPr>
        <w:spacing w:line="276" w:lineRule="auto"/>
        <w:jc w:val="both"/>
        <w:rPr>
          <w:rFonts w:ascii="Arial" w:hAnsi="Arial" w:cs="Arial"/>
          <w:b/>
          <w:sz w:val="26"/>
          <w:szCs w:val="26"/>
          <w:lang w:val="es-MX"/>
        </w:rPr>
      </w:pPr>
    </w:p>
    <w:p w14:paraId="77DE3958" w14:textId="55C8A7E1"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b/>
          <w:sz w:val="26"/>
          <w:szCs w:val="26"/>
          <w:lang w:val="es-MX"/>
        </w:rPr>
        <w:t>TERCERO</w:t>
      </w:r>
      <w:r w:rsidR="00D511D2">
        <w:rPr>
          <w:rFonts w:ascii="Arial" w:hAnsi="Arial" w:cs="Arial"/>
          <w:sz w:val="26"/>
          <w:szCs w:val="26"/>
          <w:lang w:val="es-MX"/>
        </w:rPr>
        <w:t xml:space="preserve">. </w:t>
      </w:r>
      <w:r w:rsidRPr="00D511D2">
        <w:rPr>
          <w:rFonts w:ascii="Arial" w:hAnsi="Arial" w:cs="Arial"/>
          <w:sz w:val="26"/>
          <w:szCs w:val="26"/>
          <w:lang w:val="es-MX"/>
        </w:rPr>
        <w:t xml:space="preserve">Se asienta la presencia </w:t>
      </w:r>
      <w:r w:rsidR="00C76C0B" w:rsidRPr="00D511D2">
        <w:rPr>
          <w:rFonts w:ascii="Arial" w:hAnsi="Arial" w:cs="Arial"/>
          <w:sz w:val="26"/>
          <w:szCs w:val="26"/>
          <w:lang w:val="es-MX"/>
        </w:rPr>
        <w:t>de CESAR</w:t>
      </w:r>
      <w:r w:rsidRPr="00D511D2">
        <w:rPr>
          <w:rFonts w:ascii="Arial" w:hAnsi="Arial" w:cs="Arial"/>
          <w:sz w:val="26"/>
          <w:szCs w:val="26"/>
          <w:lang w:val="es-MX"/>
        </w:rPr>
        <w:t xml:space="preserve"> IVAN JUAREZ OJEDA, Director de Comunicación Social y Encargado de la Unidad de Transparencia, quien en términos del artículo </w:t>
      </w:r>
      <w:r w:rsidR="00440E63" w:rsidRPr="00D511D2">
        <w:rPr>
          <w:rFonts w:ascii="Arial" w:hAnsi="Arial" w:cs="Arial"/>
          <w:sz w:val="26"/>
          <w:szCs w:val="26"/>
          <w:lang w:val="es-MX"/>
        </w:rPr>
        <w:t>Noveno</w:t>
      </w:r>
      <w:r w:rsidRPr="00D511D2">
        <w:rPr>
          <w:rFonts w:ascii="Arial" w:hAnsi="Arial" w:cs="Arial"/>
          <w:sz w:val="26"/>
          <w:szCs w:val="26"/>
          <w:lang w:val="es-MX"/>
        </w:rPr>
        <w:t xml:space="preserve">, del </w:t>
      </w:r>
      <w:r w:rsidR="00440E63" w:rsidRPr="00D511D2">
        <w:rPr>
          <w:rFonts w:ascii="Arial" w:hAnsi="Arial" w:cs="Arial"/>
          <w:b/>
          <w:sz w:val="26"/>
          <w:szCs w:val="26"/>
        </w:rPr>
        <w:t>“</w:t>
      </w:r>
      <w:r w:rsidR="00440E63" w:rsidRPr="00D511D2">
        <w:rPr>
          <w:rFonts w:ascii="Arial" w:hAnsi="Arial" w:cs="Arial"/>
          <w:sz w:val="26"/>
          <w:szCs w:val="26"/>
        </w:rPr>
        <w:t>Acuerdo General número AG/011/2020 del Fiscal General del Estado de San Luis Potosí, por el que se crea el Comité de Transparencia de la Fiscalía General del Estado de San Luis Potosí, así como los lineamientos para su funcionamiento”</w:t>
      </w:r>
      <w:r w:rsidRPr="00D511D2">
        <w:rPr>
          <w:rFonts w:ascii="Arial" w:hAnsi="Arial" w:cs="Arial"/>
          <w:sz w:val="26"/>
          <w:szCs w:val="26"/>
          <w:lang w:val="es-MX"/>
        </w:rPr>
        <w:t>, funge como Secretario Técnico del Comité de Transparencia, quien no tiene voz ni voto en la resolución que se emite.</w:t>
      </w:r>
    </w:p>
    <w:p w14:paraId="234AD896" w14:textId="3B8B0BE1" w:rsidR="004F640E" w:rsidRDefault="004F640E" w:rsidP="005C069E">
      <w:pPr>
        <w:spacing w:line="276" w:lineRule="auto"/>
        <w:jc w:val="both"/>
        <w:rPr>
          <w:rFonts w:ascii="Arial" w:hAnsi="Arial" w:cs="Arial"/>
          <w:sz w:val="26"/>
          <w:szCs w:val="26"/>
          <w:lang w:val="es-MX"/>
        </w:rPr>
      </w:pPr>
    </w:p>
    <w:p w14:paraId="0F717F3A" w14:textId="77777777" w:rsidR="00926017" w:rsidRPr="00D511D2" w:rsidRDefault="00926017" w:rsidP="005C069E">
      <w:pPr>
        <w:spacing w:line="276" w:lineRule="auto"/>
        <w:jc w:val="both"/>
        <w:rPr>
          <w:rFonts w:ascii="Arial" w:hAnsi="Arial" w:cs="Arial"/>
          <w:sz w:val="26"/>
          <w:szCs w:val="26"/>
          <w:lang w:val="es-MX"/>
        </w:rPr>
      </w:pPr>
    </w:p>
    <w:p w14:paraId="0963B076" w14:textId="7EC7E678" w:rsidR="004F640E" w:rsidRPr="00D511D2" w:rsidRDefault="00D511D2" w:rsidP="005C069E">
      <w:pPr>
        <w:spacing w:line="276" w:lineRule="auto"/>
        <w:jc w:val="both"/>
        <w:rPr>
          <w:rFonts w:ascii="Arial" w:hAnsi="Arial" w:cs="Arial"/>
          <w:sz w:val="26"/>
          <w:szCs w:val="26"/>
          <w:lang w:val="es-MX"/>
        </w:rPr>
      </w:pPr>
      <w:r>
        <w:rPr>
          <w:rFonts w:ascii="Arial" w:hAnsi="Arial" w:cs="Arial"/>
          <w:b/>
          <w:sz w:val="26"/>
          <w:szCs w:val="26"/>
          <w:lang w:val="es-MX"/>
        </w:rPr>
        <w:t xml:space="preserve">CUARTO. </w:t>
      </w:r>
      <w:r w:rsidR="004F640E" w:rsidRPr="00D511D2">
        <w:rPr>
          <w:rFonts w:ascii="Arial" w:hAnsi="Arial" w:cs="Arial"/>
          <w:sz w:val="26"/>
          <w:szCs w:val="26"/>
          <w:lang w:val="es-MX"/>
        </w:rPr>
        <w:t xml:space="preserve">El Comité de Transparencia en pleno determinó procedente </w:t>
      </w:r>
      <w:r w:rsidR="00F31137" w:rsidRPr="00D511D2">
        <w:rPr>
          <w:rFonts w:ascii="Arial" w:hAnsi="Arial" w:cs="Arial"/>
          <w:sz w:val="26"/>
          <w:szCs w:val="26"/>
          <w:lang w:val="es-MX"/>
        </w:rPr>
        <w:t>c</w:t>
      </w:r>
      <w:r w:rsidR="004F640E" w:rsidRPr="00D511D2">
        <w:rPr>
          <w:rFonts w:ascii="Arial" w:hAnsi="Arial" w:cs="Arial"/>
          <w:sz w:val="26"/>
          <w:szCs w:val="26"/>
          <w:lang w:val="es-MX"/>
        </w:rPr>
        <w:t xml:space="preserve">onfirmar el Acuerdo de Reserva Parcial </w:t>
      </w:r>
      <w:r w:rsidR="003A2C50">
        <w:rPr>
          <w:rFonts w:ascii="Arial" w:hAnsi="Arial" w:cs="Arial"/>
          <w:b/>
          <w:sz w:val="26"/>
          <w:szCs w:val="26"/>
          <w:lang w:val="es-MX"/>
        </w:rPr>
        <w:t>AR/2</w:t>
      </w:r>
      <w:r w:rsidR="00926017">
        <w:rPr>
          <w:rFonts w:ascii="Arial" w:hAnsi="Arial" w:cs="Arial"/>
          <w:b/>
          <w:sz w:val="26"/>
          <w:szCs w:val="26"/>
          <w:lang w:val="es-MX"/>
        </w:rPr>
        <w:t>7</w:t>
      </w:r>
      <w:r w:rsidR="005A2227" w:rsidRPr="00D511D2">
        <w:rPr>
          <w:rFonts w:ascii="Arial" w:hAnsi="Arial" w:cs="Arial"/>
          <w:b/>
          <w:sz w:val="26"/>
          <w:szCs w:val="26"/>
          <w:lang w:val="es-MX"/>
        </w:rPr>
        <w:t>/202</w:t>
      </w:r>
      <w:r w:rsidR="00134A88" w:rsidRPr="00D511D2">
        <w:rPr>
          <w:rFonts w:ascii="Arial" w:hAnsi="Arial" w:cs="Arial"/>
          <w:b/>
          <w:sz w:val="26"/>
          <w:szCs w:val="26"/>
          <w:lang w:val="es-MX"/>
        </w:rPr>
        <w:t>1</w:t>
      </w:r>
      <w:r w:rsidR="004F640E" w:rsidRPr="00D511D2">
        <w:rPr>
          <w:rFonts w:ascii="Arial" w:hAnsi="Arial" w:cs="Arial"/>
          <w:sz w:val="26"/>
          <w:szCs w:val="26"/>
          <w:lang w:val="es-MX"/>
        </w:rPr>
        <w:t xml:space="preserve">, emitido por la Dirección </w:t>
      </w:r>
      <w:r w:rsidR="00241C03" w:rsidRPr="00D511D2">
        <w:rPr>
          <w:rFonts w:ascii="Arial" w:hAnsi="Arial" w:cs="Arial"/>
          <w:sz w:val="26"/>
          <w:szCs w:val="26"/>
          <w:lang w:val="es-MX"/>
        </w:rPr>
        <w:t xml:space="preserve">General </w:t>
      </w:r>
      <w:r w:rsidR="004F640E" w:rsidRPr="00D511D2">
        <w:rPr>
          <w:rFonts w:ascii="Arial" w:hAnsi="Arial" w:cs="Arial"/>
          <w:sz w:val="26"/>
          <w:szCs w:val="26"/>
          <w:lang w:val="es-MX"/>
        </w:rPr>
        <w:t xml:space="preserve">de Administración de la Fiscalía General del Estado; </w:t>
      </w:r>
      <w:r w:rsidR="00CF5326" w:rsidRPr="00D511D2">
        <w:rPr>
          <w:rFonts w:ascii="Arial" w:hAnsi="Arial" w:cs="Arial"/>
          <w:sz w:val="26"/>
          <w:szCs w:val="26"/>
          <w:lang w:val="es-MX"/>
        </w:rPr>
        <w:t>de</w:t>
      </w:r>
      <w:r w:rsidR="004F640E" w:rsidRPr="00D511D2">
        <w:rPr>
          <w:rFonts w:ascii="Arial" w:hAnsi="Arial" w:cs="Arial"/>
          <w:sz w:val="26"/>
          <w:szCs w:val="26"/>
          <w:lang w:val="es-MX"/>
        </w:rPr>
        <w:t xml:space="preserve"> fecha </w:t>
      </w:r>
      <w:r w:rsidR="003A2C50">
        <w:rPr>
          <w:rFonts w:ascii="Arial" w:hAnsi="Arial" w:cs="Arial"/>
          <w:b/>
          <w:sz w:val="26"/>
          <w:szCs w:val="26"/>
          <w:lang w:val="es-MX"/>
        </w:rPr>
        <w:t>0</w:t>
      </w:r>
      <w:r w:rsidR="00926017">
        <w:rPr>
          <w:rFonts w:ascii="Arial" w:hAnsi="Arial" w:cs="Arial"/>
          <w:b/>
          <w:sz w:val="26"/>
          <w:szCs w:val="26"/>
          <w:lang w:val="es-MX"/>
        </w:rPr>
        <w:t>2</w:t>
      </w:r>
      <w:r w:rsidR="005F550E" w:rsidRPr="00D511D2">
        <w:rPr>
          <w:rFonts w:ascii="Arial" w:hAnsi="Arial" w:cs="Arial"/>
          <w:b/>
          <w:sz w:val="26"/>
          <w:szCs w:val="26"/>
          <w:lang w:val="es-MX"/>
        </w:rPr>
        <w:t xml:space="preserve"> </w:t>
      </w:r>
      <w:r w:rsidR="00CB2DB5" w:rsidRPr="00D511D2">
        <w:rPr>
          <w:rFonts w:ascii="Arial" w:hAnsi="Arial" w:cs="Arial"/>
          <w:b/>
          <w:sz w:val="26"/>
          <w:szCs w:val="26"/>
          <w:lang w:val="es-MX"/>
        </w:rPr>
        <w:t xml:space="preserve">de </w:t>
      </w:r>
      <w:r w:rsidR="00926017">
        <w:rPr>
          <w:rFonts w:ascii="Arial" w:hAnsi="Arial" w:cs="Arial"/>
          <w:b/>
          <w:sz w:val="26"/>
          <w:szCs w:val="26"/>
          <w:lang w:val="es-MX"/>
        </w:rPr>
        <w:t>junio</w:t>
      </w:r>
      <w:r w:rsidR="00B45B80" w:rsidRPr="00D511D2">
        <w:rPr>
          <w:rFonts w:ascii="Arial" w:hAnsi="Arial" w:cs="Arial"/>
          <w:b/>
          <w:sz w:val="26"/>
          <w:szCs w:val="26"/>
          <w:lang w:val="es-MX"/>
        </w:rPr>
        <w:t xml:space="preserve"> </w:t>
      </w:r>
      <w:r w:rsidR="004F640E" w:rsidRPr="00D511D2">
        <w:rPr>
          <w:rFonts w:ascii="Arial" w:hAnsi="Arial" w:cs="Arial"/>
          <w:b/>
          <w:sz w:val="26"/>
          <w:szCs w:val="26"/>
          <w:lang w:val="es-MX"/>
        </w:rPr>
        <w:t>del año 20</w:t>
      </w:r>
      <w:r w:rsidR="00A61FE0" w:rsidRPr="00D511D2">
        <w:rPr>
          <w:rFonts w:ascii="Arial" w:hAnsi="Arial" w:cs="Arial"/>
          <w:b/>
          <w:sz w:val="26"/>
          <w:szCs w:val="26"/>
          <w:lang w:val="es-MX"/>
        </w:rPr>
        <w:t>2</w:t>
      </w:r>
      <w:r w:rsidR="009E4CCF" w:rsidRPr="00D511D2">
        <w:rPr>
          <w:rFonts w:ascii="Arial" w:hAnsi="Arial" w:cs="Arial"/>
          <w:b/>
          <w:sz w:val="26"/>
          <w:szCs w:val="26"/>
          <w:lang w:val="es-MX"/>
        </w:rPr>
        <w:t>1</w:t>
      </w:r>
      <w:r w:rsidR="004F640E" w:rsidRPr="00D511D2">
        <w:rPr>
          <w:rFonts w:ascii="Arial" w:hAnsi="Arial" w:cs="Arial"/>
          <w:sz w:val="26"/>
          <w:szCs w:val="26"/>
          <w:lang w:val="es-MX"/>
        </w:rPr>
        <w:t xml:space="preserve">, </w:t>
      </w:r>
      <w:r w:rsidR="00B45B80" w:rsidRPr="00D511D2">
        <w:rPr>
          <w:rFonts w:ascii="Arial" w:hAnsi="Arial" w:cs="Arial"/>
          <w:sz w:val="26"/>
          <w:szCs w:val="26"/>
          <w:lang w:val="es-MX"/>
        </w:rPr>
        <w:t>donde se reserva parcialmente</w:t>
      </w:r>
      <w:r w:rsidR="004F640E" w:rsidRPr="00D511D2">
        <w:rPr>
          <w:rFonts w:ascii="Arial" w:hAnsi="Arial" w:cs="Arial"/>
          <w:sz w:val="26"/>
          <w:szCs w:val="26"/>
          <w:lang w:val="es-MX"/>
        </w:rPr>
        <w:t xml:space="preserve"> la información pública de oficio del artículo 84 fracción </w:t>
      </w:r>
      <w:r w:rsidR="006B331C" w:rsidRPr="00D511D2">
        <w:rPr>
          <w:rFonts w:ascii="Arial" w:hAnsi="Arial" w:cs="Arial"/>
          <w:sz w:val="26"/>
          <w:szCs w:val="26"/>
          <w:lang w:val="es-MX"/>
        </w:rPr>
        <w:t>X</w:t>
      </w:r>
      <w:r w:rsidR="004F640E" w:rsidRPr="00D511D2">
        <w:rPr>
          <w:rFonts w:ascii="Arial" w:hAnsi="Arial" w:cs="Arial"/>
          <w:sz w:val="26"/>
          <w:szCs w:val="26"/>
          <w:lang w:val="es-MX"/>
        </w:rPr>
        <w:t xml:space="preserve">I, de la Ley de Transparencia y Acceso a la Información Pública del Estado, </w:t>
      </w:r>
      <w:r w:rsidR="00134A88" w:rsidRPr="00D511D2">
        <w:rPr>
          <w:rFonts w:ascii="Arial" w:hAnsi="Arial" w:cs="Arial"/>
          <w:sz w:val="26"/>
          <w:szCs w:val="26"/>
          <w:lang w:val="es-MX"/>
        </w:rPr>
        <w:lastRenderedPageBreak/>
        <w:t xml:space="preserve">correspondiente a las remuneraciones brutas y netas, </w:t>
      </w:r>
      <w:r w:rsidR="00134A88" w:rsidRPr="00485D65">
        <w:rPr>
          <w:rFonts w:ascii="Arial" w:hAnsi="Arial" w:cs="Arial"/>
          <w:b/>
          <w:sz w:val="26"/>
          <w:szCs w:val="26"/>
          <w:lang w:val="es-MX"/>
        </w:rPr>
        <w:t xml:space="preserve">única y exclusivamente del personal </w:t>
      </w:r>
      <w:r w:rsidR="00F66C46" w:rsidRPr="00485D65">
        <w:rPr>
          <w:rFonts w:ascii="Arial" w:hAnsi="Arial" w:cs="Arial"/>
          <w:b/>
          <w:sz w:val="26"/>
          <w:szCs w:val="26"/>
          <w:lang w:val="es-MX"/>
        </w:rPr>
        <w:t xml:space="preserve">operativo </w:t>
      </w:r>
      <w:r w:rsidR="00134A88" w:rsidRPr="00485D65">
        <w:rPr>
          <w:rFonts w:ascii="Arial" w:hAnsi="Arial" w:cs="Arial"/>
          <w:b/>
          <w:sz w:val="26"/>
          <w:szCs w:val="26"/>
          <w:lang w:val="es-MX"/>
        </w:rPr>
        <w:t>de seguridad y custodia</w:t>
      </w:r>
      <w:r w:rsidR="00B45B80" w:rsidRPr="00D511D2">
        <w:rPr>
          <w:rFonts w:ascii="Arial" w:hAnsi="Arial" w:cs="Arial"/>
          <w:sz w:val="26"/>
          <w:szCs w:val="26"/>
          <w:lang w:val="es-MX"/>
        </w:rPr>
        <w:t xml:space="preserve"> </w:t>
      </w:r>
      <w:r w:rsidR="004F640E" w:rsidRPr="00D511D2">
        <w:rPr>
          <w:rFonts w:ascii="Arial" w:hAnsi="Arial" w:cs="Arial"/>
          <w:sz w:val="26"/>
          <w:szCs w:val="26"/>
          <w:lang w:val="es-MX"/>
        </w:rPr>
        <w:t xml:space="preserve">correspondiente al mes de </w:t>
      </w:r>
      <w:r w:rsidR="00926017">
        <w:rPr>
          <w:rFonts w:ascii="Arial" w:hAnsi="Arial" w:cs="Arial"/>
          <w:b/>
          <w:sz w:val="26"/>
          <w:szCs w:val="26"/>
          <w:lang w:val="es-MX"/>
        </w:rPr>
        <w:t>mayo</w:t>
      </w:r>
      <w:r w:rsidR="00134A88" w:rsidRPr="00D511D2">
        <w:rPr>
          <w:rFonts w:ascii="Arial" w:hAnsi="Arial" w:cs="Arial"/>
          <w:b/>
          <w:sz w:val="26"/>
          <w:szCs w:val="26"/>
          <w:lang w:val="es-MX"/>
        </w:rPr>
        <w:t xml:space="preserve"> 2021</w:t>
      </w:r>
      <w:r w:rsidR="004F640E" w:rsidRPr="00D511D2">
        <w:rPr>
          <w:rFonts w:ascii="Arial" w:hAnsi="Arial" w:cs="Arial"/>
          <w:sz w:val="26"/>
          <w:szCs w:val="26"/>
          <w:lang w:val="es-MX"/>
        </w:rPr>
        <w:t xml:space="preserve">, </w:t>
      </w:r>
      <w:r w:rsidR="00134A88" w:rsidRPr="00D511D2">
        <w:rPr>
          <w:rFonts w:ascii="Arial" w:hAnsi="Arial" w:cs="Arial"/>
          <w:sz w:val="26"/>
          <w:szCs w:val="26"/>
          <w:lang w:val="es-MX"/>
        </w:rPr>
        <w:t xml:space="preserve"> </w:t>
      </w:r>
      <w:r w:rsidR="00485D65">
        <w:rPr>
          <w:rFonts w:ascii="Arial" w:hAnsi="Arial" w:cs="Arial"/>
          <w:sz w:val="26"/>
          <w:szCs w:val="26"/>
          <w:lang w:val="es-MX"/>
        </w:rPr>
        <w:t>respecto al siguiente personal</w:t>
      </w:r>
      <w:r w:rsidR="004F640E" w:rsidRPr="00D511D2">
        <w:rPr>
          <w:rFonts w:ascii="Arial" w:hAnsi="Arial" w:cs="Arial"/>
          <w:sz w:val="26"/>
          <w:szCs w:val="26"/>
          <w:lang w:val="es-MX"/>
        </w:rPr>
        <w:t>:</w:t>
      </w:r>
    </w:p>
    <w:p w14:paraId="2B3E34E3" w14:textId="7EE9E909" w:rsidR="00D511D2" w:rsidRDefault="00D511D2" w:rsidP="005C069E">
      <w:pPr>
        <w:pStyle w:val="Default"/>
        <w:spacing w:line="276" w:lineRule="auto"/>
        <w:jc w:val="both"/>
        <w:rPr>
          <w:sz w:val="26"/>
          <w:szCs w:val="26"/>
        </w:rPr>
      </w:pPr>
    </w:p>
    <w:p w14:paraId="6E9DFAA6" w14:textId="77777777" w:rsidR="0025149A" w:rsidRDefault="0025149A" w:rsidP="005C069E">
      <w:pPr>
        <w:pStyle w:val="Default"/>
        <w:spacing w:line="276" w:lineRule="auto"/>
        <w:jc w:val="both"/>
        <w:rPr>
          <w:sz w:val="26"/>
          <w:szCs w:val="26"/>
        </w:rPr>
      </w:pPr>
    </w:p>
    <w:p w14:paraId="2F4B7E7A" w14:textId="77777777" w:rsidR="00F66C46" w:rsidRPr="00926017" w:rsidRDefault="00F66C46" w:rsidP="005C069E">
      <w:pPr>
        <w:pStyle w:val="Default"/>
        <w:numPr>
          <w:ilvl w:val="0"/>
          <w:numId w:val="4"/>
        </w:numPr>
        <w:spacing w:line="276" w:lineRule="auto"/>
        <w:jc w:val="both"/>
        <w:rPr>
          <w:sz w:val="26"/>
          <w:szCs w:val="26"/>
          <w:lang w:val="es-ES_tradnl"/>
        </w:rPr>
      </w:pPr>
      <w:r w:rsidRPr="00926017">
        <w:rPr>
          <w:sz w:val="26"/>
          <w:szCs w:val="26"/>
          <w:lang w:val="es-ES_tradnl"/>
        </w:rPr>
        <w:t>Agente del Ministerio Público Homologado.</w:t>
      </w:r>
    </w:p>
    <w:p w14:paraId="7E3FE84E" w14:textId="77777777" w:rsidR="00F66C46" w:rsidRPr="00926017" w:rsidRDefault="00F66C46" w:rsidP="005C069E">
      <w:pPr>
        <w:pStyle w:val="Default"/>
        <w:numPr>
          <w:ilvl w:val="0"/>
          <w:numId w:val="4"/>
        </w:numPr>
        <w:spacing w:line="276" w:lineRule="auto"/>
        <w:jc w:val="both"/>
        <w:rPr>
          <w:sz w:val="26"/>
          <w:szCs w:val="26"/>
          <w:lang w:val="es-ES_tradnl"/>
        </w:rPr>
      </w:pPr>
      <w:r w:rsidRPr="00926017">
        <w:rPr>
          <w:sz w:val="26"/>
          <w:szCs w:val="26"/>
          <w:lang w:val="es-ES_tradnl"/>
        </w:rPr>
        <w:t>Perito Homologado</w:t>
      </w:r>
    </w:p>
    <w:p w14:paraId="74BFFE4E" w14:textId="77777777" w:rsidR="00F66C46" w:rsidRPr="00926017" w:rsidRDefault="00F66C46" w:rsidP="005C069E">
      <w:pPr>
        <w:pStyle w:val="Default"/>
        <w:numPr>
          <w:ilvl w:val="0"/>
          <w:numId w:val="4"/>
        </w:numPr>
        <w:spacing w:line="276" w:lineRule="auto"/>
        <w:jc w:val="both"/>
        <w:rPr>
          <w:sz w:val="26"/>
          <w:szCs w:val="26"/>
          <w:lang w:val="es-ES_tradnl"/>
        </w:rPr>
      </w:pPr>
      <w:r w:rsidRPr="00926017">
        <w:rPr>
          <w:sz w:val="26"/>
          <w:szCs w:val="26"/>
          <w:lang w:val="es-ES_tradnl"/>
        </w:rPr>
        <w:t>Comandante de seguridad subteniente</w:t>
      </w:r>
    </w:p>
    <w:p w14:paraId="048BEDDA" w14:textId="77777777" w:rsidR="00F66C46" w:rsidRPr="00926017" w:rsidRDefault="00F66C46" w:rsidP="005C069E">
      <w:pPr>
        <w:pStyle w:val="Default"/>
        <w:numPr>
          <w:ilvl w:val="0"/>
          <w:numId w:val="4"/>
        </w:numPr>
        <w:spacing w:line="276" w:lineRule="auto"/>
        <w:jc w:val="both"/>
        <w:rPr>
          <w:sz w:val="26"/>
          <w:szCs w:val="26"/>
          <w:lang w:val="es-ES_tradnl"/>
        </w:rPr>
      </w:pPr>
      <w:r w:rsidRPr="00926017">
        <w:rPr>
          <w:sz w:val="26"/>
          <w:szCs w:val="26"/>
          <w:lang w:val="es-ES_tradnl"/>
        </w:rPr>
        <w:t>Comandante de seguridad teniente</w:t>
      </w:r>
    </w:p>
    <w:p w14:paraId="07306CE3" w14:textId="77777777" w:rsidR="00F66C46" w:rsidRPr="00926017" w:rsidRDefault="00F66C46" w:rsidP="005C069E">
      <w:pPr>
        <w:pStyle w:val="Default"/>
        <w:numPr>
          <w:ilvl w:val="0"/>
          <w:numId w:val="4"/>
        </w:numPr>
        <w:spacing w:line="276" w:lineRule="auto"/>
        <w:jc w:val="both"/>
        <w:rPr>
          <w:sz w:val="26"/>
          <w:szCs w:val="26"/>
          <w:lang w:val="es-ES_tradnl"/>
        </w:rPr>
      </w:pPr>
      <w:r w:rsidRPr="00926017">
        <w:rPr>
          <w:sz w:val="26"/>
          <w:szCs w:val="26"/>
          <w:lang w:val="es-ES_tradnl"/>
        </w:rPr>
        <w:t>Jefe de grupo (seguridad y custodia)</w:t>
      </w:r>
    </w:p>
    <w:p w14:paraId="67CDE5C7" w14:textId="77777777" w:rsidR="00F66C46" w:rsidRPr="00926017" w:rsidRDefault="00F66C46" w:rsidP="005C069E">
      <w:pPr>
        <w:pStyle w:val="Default"/>
        <w:numPr>
          <w:ilvl w:val="0"/>
          <w:numId w:val="4"/>
        </w:numPr>
        <w:spacing w:line="276" w:lineRule="auto"/>
        <w:jc w:val="both"/>
        <w:rPr>
          <w:sz w:val="26"/>
          <w:szCs w:val="26"/>
          <w:lang w:val="es-ES_tradnl"/>
        </w:rPr>
      </w:pPr>
      <w:r w:rsidRPr="00926017">
        <w:rPr>
          <w:sz w:val="26"/>
          <w:szCs w:val="26"/>
          <w:lang w:val="es-ES_tradnl"/>
        </w:rPr>
        <w:t>Policía A</w:t>
      </w:r>
    </w:p>
    <w:p w14:paraId="60F4EEAA" w14:textId="77777777" w:rsidR="00F66C46" w:rsidRPr="00926017" w:rsidRDefault="00F66C46" w:rsidP="005C069E">
      <w:pPr>
        <w:pStyle w:val="Default"/>
        <w:numPr>
          <w:ilvl w:val="0"/>
          <w:numId w:val="4"/>
        </w:numPr>
        <w:spacing w:line="276" w:lineRule="auto"/>
        <w:jc w:val="both"/>
        <w:rPr>
          <w:sz w:val="26"/>
          <w:szCs w:val="26"/>
          <w:lang w:val="es-ES_tradnl"/>
        </w:rPr>
      </w:pPr>
      <w:r w:rsidRPr="00926017">
        <w:rPr>
          <w:sz w:val="26"/>
          <w:szCs w:val="26"/>
          <w:lang w:val="es-ES_tradnl"/>
        </w:rPr>
        <w:t>Policía B</w:t>
      </w:r>
    </w:p>
    <w:p w14:paraId="2F74D4C3" w14:textId="77777777" w:rsidR="00F66C46" w:rsidRPr="00926017" w:rsidRDefault="00F66C46" w:rsidP="005C069E">
      <w:pPr>
        <w:pStyle w:val="Default"/>
        <w:numPr>
          <w:ilvl w:val="0"/>
          <w:numId w:val="4"/>
        </w:numPr>
        <w:spacing w:line="276" w:lineRule="auto"/>
        <w:jc w:val="both"/>
        <w:rPr>
          <w:sz w:val="26"/>
          <w:szCs w:val="26"/>
        </w:rPr>
      </w:pPr>
      <w:r w:rsidRPr="00926017">
        <w:rPr>
          <w:sz w:val="26"/>
          <w:szCs w:val="26"/>
          <w:lang w:val="es-ES_tradnl"/>
        </w:rPr>
        <w:t>Policía C</w:t>
      </w:r>
    </w:p>
    <w:p w14:paraId="24A3EB4D" w14:textId="1BC6A302" w:rsidR="00F66C46" w:rsidRDefault="00F66C46" w:rsidP="005C069E">
      <w:pPr>
        <w:pStyle w:val="Default"/>
        <w:spacing w:line="276" w:lineRule="auto"/>
        <w:jc w:val="both"/>
        <w:rPr>
          <w:sz w:val="26"/>
          <w:szCs w:val="26"/>
        </w:rPr>
      </w:pPr>
    </w:p>
    <w:p w14:paraId="30467203" w14:textId="77777777" w:rsidR="00871464" w:rsidRDefault="00871464" w:rsidP="005C069E">
      <w:pPr>
        <w:spacing w:line="276" w:lineRule="auto"/>
        <w:jc w:val="both"/>
        <w:rPr>
          <w:rFonts w:ascii="Arial" w:hAnsi="Arial" w:cs="Arial"/>
          <w:sz w:val="26"/>
          <w:szCs w:val="26"/>
          <w:lang w:val="es-MX"/>
        </w:rPr>
      </w:pPr>
    </w:p>
    <w:p w14:paraId="705596B0" w14:textId="387309A9" w:rsidR="00134A88" w:rsidRPr="0025149A" w:rsidRDefault="004D7C2D" w:rsidP="005C069E">
      <w:pPr>
        <w:spacing w:line="276" w:lineRule="auto"/>
        <w:jc w:val="both"/>
        <w:rPr>
          <w:rFonts w:ascii="Arial" w:hAnsi="Arial" w:cs="Arial"/>
          <w:sz w:val="26"/>
          <w:szCs w:val="26"/>
          <w:lang w:val="es-MX"/>
        </w:rPr>
      </w:pPr>
      <w:r>
        <w:rPr>
          <w:rFonts w:ascii="Arial" w:hAnsi="Arial" w:cs="Arial"/>
          <w:sz w:val="26"/>
          <w:szCs w:val="26"/>
          <w:lang w:val="es-MX"/>
        </w:rPr>
        <w:t>Respecto a los rubros de:</w:t>
      </w:r>
      <w:r w:rsidR="00134A88" w:rsidRPr="00D511D2">
        <w:rPr>
          <w:rFonts w:ascii="Arial" w:hAnsi="Arial" w:cs="Arial"/>
          <w:sz w:val="26"/>
          <w:szCs w:val="26"/>
          <w:lang w:val="es-MX"/>
        </w:rPr>
        <w:t xml:space="preserve"> </w:t>
      </w:r>
      <w:r w:rsidR="00134A88" w:rsidRPr="00D511D2">
        <w:rPr>
          <w:rFonts w:ascii="Arial" w:hAnsi="Arial" w:cs="Arial"/>
          <w:b/>
          <w:color w:val="231F20"/>
          <w:sz w:val="26"/>
          <w:szCs w:val="26"/>
          <w:u w:val="single"/>
        </w:rPr>
        <w:t>nombres, primer apellido, segundo apellido, sexo y área de adscripción</w:t>
      </w:r>
      <w:r w:rsidR="00926017" w:rsidRPr="0025149A">
        <w:rPr>
          <w:rFonts w:ascii="Arial" w:hAnsi="Arial" w:cs="Arial"/>
          <w:color w:val="231F20"/>
          <w:sz w:val="26"/>
          <w:szCs w:val="26"/>
        </w:rPr>
        <w:t>, del formato correspondiente.</w:t>
      </w:r>
    </w:p>
    <w:p w14:paraId="03E745D3" w14:textId="5DC818EB" w:rsidR="00134A88" w:rsidRPr="0025149A" w:rsidRDefault="00134A88" w:rsidP="005C069E">
      <w:pPr>
        <w:spacing w:line="276" w:lineRule="auto"/>
        <w:jc w:val="both"/>
        <w:rPr>
          <w:rFonts w:ascii="Arial" w:hAnsi="Arial" w:cs="Arial"/>
          <w:sz w:val="26"/>
          <w:szCs w:val="26"/>
          <w:lang w:val="es-MX"/>
        </w:rPr>
      </w:pPr>
    </w:p>
    <w:p w14:paraId="7BEBC82F" w14:textId="77777777" w:rsidR="0025149A" w:rsidRDefault="0025149A" w:rsidP="005C069E">
      <w:pPr>
        <w:spacing w:line="276" w:lineRule="auto"/>
        <w:jc w:val="both"/>
        <w:rPr>
          <w:rFonts w:ascii="Arial" w:hAnsi="Arial" w:cs="Arial"/>
          <w:b/>
          <w:sz w:val="26"/>
          <w:szCs w:val="26"/>
          <w:lang w:val="es-MX"/>
        </w:rPr>
      </w:pPr>
    </w:p>
    <w:p w14:paraId="6BEB46DC" w14:textId="4E9D788E"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b/>
          <w:sz w:val="26"/>
          <w:szCs w:val="26"/>
          <w:lang w:val="es-MX"/>
        </w:rPr>
        <w:t>QUINTO.</w:t>
      </w:r>
      <w:r w:rsidR="00D511D2">
        <w:rPr>
          <w:rFonts w:ascii="Arial" w:hAnsi="Arial" w:cs="Arial"/>
          <w:sz w:val="26"/>
          <w:szCs w:val="26"/>
          <w:lang w:val="es-MX"/>
        </w:rPr>
        <w:t xml:space="preserve"> </w:t>
      </w:r>
      <w:r w:rsidRPr="00D511D2">
        <w:rPr>
          <w:rFonts w:ascii="Arial" w:hAnsi="Arial" w:cs="Arial"/>
          <w:sz w:val="26"/>
          <w:szCs w:val="26"/>
          <w:lang w:val="es-MX"/>
        </w:rPr>
        <w:t xml:space="preserve">El Acuerdo de Reserva Parcial </w:t>
      </w:r>
      <w:r w:rsidR="003A2C50">
        <w:rPr>
          <w:rFonts w:ascii="Arial" w:hAnsi="Arial" w:cs="Arial"/>
          <w:b/>
          <w:sz w:val="26"/>
          <w:szCs w:val="26"/>
          <w:lang w:val="es-MX"/>
        </w:rPr>
        <w:t>AR/2</w:t>
      </w:r>
      <w:r w:rsidR="00926017">
        <w:rPr>
          <w:rFonts w:ascii="Arial" w:hAnsi="Arial" w:cs="Arial"/>
          <w:b/>
          <w:sz w:val="26"/>
          <w:szCs w:val="26"/>
          <w:lang w:val="es-MX"/>
        </w:rPr>
        <w:t>7</w:t>
      </w:r>
      <w:r w:rsidR="00134A88" w:rsidRPr="00D511D2">
        <w:rPr>
          <w:rFonts w:ascii="Arial" w:hAnsi="Arial" w:cs="Arial"/>
          <w:b/>
          <w:sz w:val="26"/>
          <w:szCs w:val="26"/>
          <w:lang w:val="es-MX"/>
        </w:rPr>
        <w:t>/2021</w:t>
      </w:r>
      <w:r w:rsidRPr="00D511D2">
        <w:rPr>
          <w:rFonts w:ascii="Arial" w:hAnsi="Arial" w:cs="Arial"/>
          <w:sz w:val="26"/>
          <w:szCs w:val="26"/>
          <w:lang w:val="es-MX"/>
        </w:rPr>
        <w:t>, se advierte que el mismo contiene los requisitos mínimos establecidos por el artículo 128 de la Ley de Transparencia y Acceso a la Información Pública del Estado de San Luis Potosí y que a sabed son: “I. La fuente y el archivo donde se encuentra la información; II. La fundamentación y motivación del acuerdo; III. El documento, la parte o las partes de los mismos, que se reservan; IV. El plazo por el que se reserva la información; V. La designación de la autoridad responsable de su protección; VI. Número de identificación del acuerdo de reserva; VII. La aplicación de la prueba del daño; VIII. Fecha del acuerdo de clasificación.</w:t>
      </w:r>
    </w:p>
    <w:p w14:paraId="3C0A5199" w14:textId="1BA2E705" w:rsidR="004F640E" w:rsidRDefault="004F640E" w:rsidP="005C069E">
      <w:pPr>
        <w:spacing w:line="276" w:lineRule="auto"/>
        <w:jc w:val="both"/>
        <w:rPr>
          <w:rFonts w:ascii="Arial" w:hAnsi="Arial" w:cs="Arial"/>
          <w:sz w:val="26"/>
          <w:szCs w:val="26"/>
          <w:lang w:val="es-MX"/>
        </w:rPr>
      </w:pPr>
    </w:p>
    <w:p w14:paraId="72E925BB" w14:textId="03507570"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lastRenderedPageBreak/>
        <w:t xml:space="preserve">Cierto lo es, que </w:t>
      </w:r>
      <w:r w:rsidR="00134A88" w:rsidRPr="00D511D2">
        <w:rPr>
          <w:rFonts w:ascii="Arial" w:hAnsi="Arial" w:cs="Arial"/>
          <w:sz w:val="26"/>
          <w:szCs w:val="26"/>
          <w:lang w:val="es-MX"/>
        </w:rPr>
        <w:t>las remuneraciones brutas y netas</w:t>
      </w:r>
      <w:r w:rsidRPr="00D511D2">
        <w:rPr>
          <w:rFonts w:ascii="Arial" w:hAnsi="Arial" w:cs="Arial"/>
          <w:sz w:val="26"/>
          <w:szCs w:val="26"/>
          <w:lang w:val="es-MX"/>
        </w:rPr>
        <w:t xml:space="preserve"> del mes de </w:t>
      </w:r>
      <w:r w:rsidR="0004691F">
        <w:rPr>
          <w:rFonts w:ascii="Arial" w:hAnsi="Arial" w:cs="Arial"/>
          <w:b/>
          <w:sz w:val="26"/>
          <w:szCs w:val="26"/>
          <w:lang w:val="es-MX"/>
        </w:rPr>
        <w:t>mayo</w:t>
      </w:r>
      <w:r w:rsidR="00134A88" w:rsidRPr="00D511D2">
        <w:rPr>
          <w:rFonts w:ascii="Arial" w:hAnsi="Arial" w:cs="Arial"/>
          <w:b/>
          <w:sz w:val="26"/>
          <w:szCs w:val="26"/>
          <w:lang w:val="es-MX"/>
        </w:rPr>
        <w:t xml:space="preserve"> 2021</w:t>
      </w:r>
      <w:r w:rsidRPr="00D511D2">
        <w:rPr>
          <w:rFonts w:ascii="Arial" w:hAnsi="Arial" w:cs="Arial"/>
          <w:sz w:val="26"/>
          <w:szCs w:val="26"/>
          <w:lang w:val="es-MX"/>
        </w:rPr>
        <w:t xml:space="preserve"> es información pública de oficio, acorde a lo señalado por el artículo 84, fracción </w:t>
      </w:r>
      <w:r w:rsidR="006B331C" w:rsidRPr="00D511D2">
        <w:rPr>
          <w:rFonts w:ascii="Arial" w:hAnsi="Arial" w:cs="Arial"/>
          <w:sz w:val="26"/>
          <w:szCs w:val="26"/>
          <w:lang w:val="es-MX"/>
        </w:rPr>
        <w:t>X</w:t>
      </w:r>
      <w:r w:rsidRPr="00D511D2">
        <w:rPr>
          <w:rFonts w:ascii="Arial" w:hAnsi="Arial" w:cs="Arial"/>
          <w:sz w:val="26"/>
          <w:szCs w:val="26"/>
          <w:lang w:val="es-MX"/>
        </w:rPr>
        <w:t xml:space="preserve">I, de la Ley de Transparencia y Acceso a la Información Pública del Estado de San Luis Potosí, y como se señala en el artículo 17, fracción III de la Constitución Política del Estado de San Luis Potosí, es importante que toda persona pueda conocer </w:t>
      </w:r>
      <w:r w:rsidR="00A44A53">
        <w:rPr>
          <w:rFonts w:ascii="Arial" w:hAnsi="Arial" w:cs="Arial"/>
          <w:sz w:val="26"/>
          <w:szCs w:val="26"/>
          <w:lang w:val="es-MX"/>
        </w:rPr>
        <w:t xml:space="preserve">las remuneraciones brutas y netas del personal de la Fiscalía General del Estado, la forma de </w:t>
      </w:r>
      <w:r w:rsidRPr="00D511D2">
        <w:rPr>
          <w:rFonts w:ascii="Arial" w:hAnsi="Arial" w:cs="Arial"/>
          <w:sz w:val="26"/>
          <w:szCs w:val="26"/>
          <w:lang w:val="es-MX"/>
        </w:rPr>
        <w:t>garantiza</w:t>
      </w:r>
      <w:r w:rsidR="00A44A53">
        <w:rPr>
          <w:rFonts w:ascii="Arial" w:hAnsi="Arial" w:cs="Arial"/>
          <w:sz w:val="26"/>
          <w:szCs w:val="26"/>
          <w:lang w:val="es-MX"/>
        </w:rPr>
        <w:t>r</w:t>
      </w:r>
      <w:r w:rsidRPr="00D511D2">
        <w:rPr>
          <w:rFonts w:ascii="Arial" w:hAnsi="Arial" w:cs="Arial"/>
          <w:sz w:val="26"/>
          <w:szCs w:val="26"/>
          <w:lang w:val="es-MX"/>
        </w:rPr>
        <w:t xml:space="preserve"> este Derecho es poniendo a disposición del público en los formatos establecidos por el</w:t>
      </w:r>
      <w:r w:rsidR="00E928B5">
        <w:rPr>
          <w:rFonts w:ascii="Arial" w:hAnsi="Arial" w:cs="Arial"/>
          <w:sz w:val="26"/>
          <w:szCs w:val="26"/>
          <w:lang w:val="es-MX"/>
        </w:rPr>
        <w:t xml:space="preserve"> </w:t>
      </w:r>
      <w:r w:rsidRPr="00D511D2">
        <w:rPr>
          <w:rFonts w:ascii="Arial" w:hAnsi="Arial" w:cs="Arial"/>
          <w:sz w:val="26"/>
          <w:szCs w:val="26"/>
          <w:lang w:val="es-MX"/>
        </w:rPr>
        <w:t>INAI, en los “Lineamientos Técnicos para la Estandarización de la Información de las Obligaciones establecidas en el Título Quinto y en la fracción IV del artículo 31 de la Ley General de Transparencia y Acceso a la Información Pública, que deben de difundir los Sujetos Obligados en los Portales de Internet y en la Plataforma Nacional de Transparencia”, la información q</w:t>
      </w:r>
      <w:r w:rsidR="00A44A53">
        <w:rPr>
          <w:rFonts w:ascii="Arial" w:hAnsi="Arial" w:cs="Arial"/>
          <w:sz w:val="26"/>
          <w:szCs w:val="26"/>
          <w:lang w:val="es-MX"/>
        </w:rPr>
        <w:t>ue debe difundirse por los sujetos obligados</w:t>
      </w:r>
      <w:r w:rsidRPr="00D511D2">
        <w:rPr>
          <w:rFonts w:ascii="Arial" w:hAnsi="Arial" w:cs="Arial"/>
          <w:sz w:val="26"/>
          <w:szCs w:val="26"/>
          <w:lang w:val="es-MX"/>
        </w:rPr>
        <w:t>.</w:t>
      </w:r>
    </w:p>
    <w:p w14:paraId="5FD8AD09" w14:textId="6BBE8649" w:rsidR="00D511D2" w:rsidRDefault="00D511D2" w:rsidP="005C069E">
      <w:pPr>
        <w:spacing w:line="276" w:lineRule="auto"/>
        <w:jc w:val="both"/>
        <w:rPr>
          <w:rFonts w:ascii="Arial" w:hAnsi="Arial" w:cs="Arial"/>
          <w:sz w:val="26"/>
          <w:szCs w:val="26"/>
          <w:lang w:val="es-MX"/>
        </w:rPr>
      </w:pPr>
    </w:p>
    <w:p w14:paraId="0E27AFF1" w14:textId="77777777" w:rsidR="00926017" w:rsidRDefault="00926017" w:rsidP="005C069E">
      <w:pPr>
        <w:spacing w:line="276" w:lineRule="auto"/>
        <w:jc w:val="both"/>
        <w:rPr>
          <w:rFonts w:ascii="Arial" w:hAnsi="Arial" w:cs="Arial"/>
          <w:sz w:val="26"/>
          <w:szCs w:val="26"/>
          <w:lang w:val="es-MX"/>
        </w:rPr>
      </w:pPr>
    </w:p>
    <w:p w14:paraId="054D5F41" w14:textId="346CD97B"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 xml:space="preserve">Sin embargo, </w:t>
      </w:r>
      <w:r w:rsidR="00926017">
        <w:rPr>
          <w:rFonts w:ascii="Arial" w:hAnsi="Arial" w:cs="Arial"/>
          <w:sz w:val="26"/>
          <w:szCs w:val="26"/>
          <w:lang w:val="es-MX"/>
        </w:rPr>
        <w:t>dicho ejercicio</w:t>
      </w:r>
      <w:r w:rsidRPr="00D511D2">
        <w:rPr>
          <w:rFonts w:ascii="Arial" w:hAnsi="Arial" w:cs="Arial"/>
          <w:sz w:val="26"/>
          <w:szCs w:val="26"/>
          <w:lang w:val="es-MX"/>
        </w:rPr>
        <w:t xml:space="preserve"> está sujeto a diversos principios y bases y aunque prevalece entre estos, el de máxima publicidad, como criterio establecido para todas las autoridades administrativas, jurisdiccionales e incluso legislativas, responsables de garantizar el debido cumplimiento de acceso a la información pública; a su vez cuenta con restricciones, establecidas conforme a derecho.</w:t>
      </w:r>
    </w:p>
    <w:p w14:paraId="479F952A" w14:textId="42026707" w:rsidR="00F25244" w:rsidRDefault="00F25244" w:rsidP="005C069E">
      <w:pPr>
        <w:spacing w:line="276" w:lineRule="auto"/>
        <w:jc w:val="both"/>
        <w:rPr>
          <w:rFonts w:ascii="Arial" w:hAnsi="Arial" w:cs="Arial"/>
          <w:sz w:val="26"/>
          <w:szCs w:val="26"/>
          <w:lang w:val="es-MX"/>
        </w:rPr>
      </w:pPr>
    </w:p>
    <w:p w14:paraId="45733B1D" w14:textId="77777777" w:rsidR="00871464" w:rsidRPr="00D511D2" w:rsidRDefault="00871464" w:rsidP="005C069E">
      <w:pPr>
        <w:spacing w:line="276" w:lineRule="auto"/>
        <w:jc w:val="both"/>
        <w:rPr>
          <w:rFonts w:ascii="Arial" w:hAnsi="Arial" w:cs="Arial"/>
          <w:sz w:val="26"/>
          <w:szCs w:val="26"/>
          <w:lang w:val="es-MX"/>
        </w:rPr>
      </w:pPr>
    </w:p>
    <w:p w14:paraId="044BF9CA" w14:textId="7FF43579"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Efectivamente el ejercicio de la difusión pública de oficio es reglamentado en la Ley de Transparencia y Acceso a la Información Pública del Estado, (publicada en el Periódico Oficial del Estado el 9 de mayo del año 2016), donde se considera Información pública: “la que es creada, administrada o en posesión de los sujetos obligados, exceptuando la clasificada como reservada o confidencial.”</w:t>
      </w:r>
    </w:p>
    <w:p w14:paraId="4ABE70CB" w14:textId="77777777" w:rsidR="00871464" w:rsidRDefault="00871464" w:rsidP="005C069E">
      <w:pPr>
        <w:spacing w:line="276" w:lineRule="auto"/>
        <w:jc w:val="both"/>
        <w:rPr>
          <w:rFonts w:ascii="Arial" w:hAnsi="Arial" w:cs="Arial"/>
          <w:sz w:val="26"/>
          <w:szCs w:val="26"/>
          <w:lang w:val="es-MX"/>
        </w:rPr>
      </w:pPr>
    </w:p>
    <w:p w14:paraId="206A6503" w14:textId="77777777" w:rsidR="00871464" w:rsidRDefault="00871464" w:rsidP="005C069E">
      <w:pPr>
        <w:spacing w:line="276" w:lineRule="auto"/>
        <w:jc w:val="both"/>
        <w:rPr>
          <w:rFonts w:ascii="Arial" w:hAnsi="Arial" w:cs="Arial"/>
          <w:sz w:val="26"/>
          <w:szCs w:val="26"/>
          <w:lang w:val="es-MX"/>
        </w:rPr>
      </w:pPr>
    </w:p>
    <w:p w14:paraId="71BA5E32" w14:textId="6DBA5561" w:rsidR="004F640E" w:rsidRPr="00D511D2" w:rsidRDefault="00624454" w:rsidP="005C069E">
      <w:pPr>
        <w:spacing w:line="276" w:lineRule="auto"/>
        <w:jc w:val="both"/>
        <w:rPr>
          <w:rFonts w:ascii="Arial" w:hAnsi="Arial" w:cs="Arial"/>
          <w:sz w:val="26"/>
          <w:szCs w:val="26"/>
          <w:lang w:val="es-MX"/>
        </w:rPr>
      </w:pPr>
      <w:r>
        <w:rPr>
          <w:rFonts w:ascii="Arial" w:hAnsi="Arial" w:cs="Arial"/>
          <w:sz w:val="26"/>
          <w:szCs w:val="26"/>
          <w:lang w:val="es-MX"/>
        </w:rPr>
        <w:lastRenderedPageBreak/>
        <w:t>También la L</w:t>
      </w:r>
      <w:r w:rsidR="004F640E" w:rsidRPr="00D511D2">
        <w:rPr>
          <w:rFonts w:ascii="Arial" w:hAnsi="Arial" w:cs="Arial"/>
          <w:sz w:val="26"/>
          <w:szCs w:val="26"/>
          <w:lang w:val="es-MX"/>
        </w:rPr>
        <w:t>ey Reglamentaria del artículo 17, fracción III de la Constitución del Estado, señala que la información puede reservarse y el momento en que puede clasificarse la información como reservada, se precisa en el artículo 120, fracción III, de la Ley de marras, que es cuando el sujeto obligado genera las versiones públicas para dar cumplimiento a las obligaciones de transparencia.</w:t>
      </w:r>
    </w:p>
    <w:p w14:paraId="15BC9DA0" w14:textId="04498060" w:rsidR="004F640E" w:rsidRDefault="004F640E" w:rsidP="005C069E">
      <w:pPr>
        <w:spacing w:line="276" w:lineRule="auto"/>
        <w:jc w:val="both"/>
        <w:rPr>
          <w:rFonts w:ascii="Arial" w:hAnsi="Arial" w:cs="Arial"/>
          <w:sz w:val="26"/>
          <w:szCs w:val="26"/>
          <w:lang w:val="es-MX"/>
        </w:rPr>
      </w:pPr>
    </w:p>
    <w:p w14:paraId="12CE8F29" w14:textId="77777777" w:rsidR="0025149A" w:rsidRDefault="0025149A" w:rsidP="005C069E">
      <w:pPr>
        <w:spacing w:line="276" w:lineRule="auto"/>
        <w:jc w:val="both"/>
        <w:rPr>
          <w:rFonts w:ascii="Arial" w:hAnsi="Arial" w:cs="Arial"/>
          <w:sz w:val="26"/>
          <w:szCs w:val="26"/>
          <w:lang w:val="es-MX"/>
        </w:rPr>
      </w:pPr>
    </w:p>
    <w:p w14:paraId="7FF7C788" w14:textId="40103F58" w:rsidR="004F640E" w:rsidRPr="00D511D2" w:rsidRDefault="00CB78A0" w:rsidP="005C069E">
      <w:pPr>
        <w:spacing w:line="276" w:lineRule="auto"/>
        <w:jc w:val="both"/>
        <w:rPr>
          <w:rFonts w:ascii="Arial" w:hAnsi="Arial" w:cs="Arial"/>
          <w:sz w:val="26"/>
          <w:szCs w:val="26"/>
          <w:lang w:val="es-MX"/>
        </w:rPr>
      </w:pPr>
      <w:r>
        <w:rPr>
          <w:rFonts w:ascii="Arial" w:hAnsi="Arial" w:cs="Arial"/>
          <w:sz w:val="26"/>
          <w:szCs w:val="26"/>
          <w:lang w:val="es-MX"/>
        </w:rPr>
        <w:t>En el caso</w:t>
      </w:r>
      <w:r w:rsidR="000B4E59" w:rsidRPr="00D511D2">
        <w:rPr>
          <w:rFonts w:ascii="Arial" w:hAnsi="Arial" w:cs="Arial"/>
          <w:sz w:val="26"/>
          <w:szCs w:val="26"/>
          <w:lang w:val="es-MX"/>
        </w:rPr>
        <w:t xml:space="preserve"> concreto;</w:t>
      </w:r>
      <w:r w:rsidR="004F640E" w:rsidRPr="00D511D2">
        <w:rPr>
          <w:rFonts w:ascii="Arial" w:hAnsi="Arial" w:cs="Arial"/>
          <w:sz w:val="26"/>
          <w:szCs w:val="26"/>
          <w:lang w:val="es-MX"/>
        </w:rPr>
        <w:t xml:space="preserve"> el área generadora de la información lo es la Dirección </w:t>
      </w:r>
      <w:r w:rsidR="00241C03" w:rsidRPr="00D511D2">
        <w:rPr>
          <w:rFonts w:ascii="Arial" w:hAnsi="Arial" w:cs="Arial"/>
          <w:sz w:val="26"/>
          <w:szCs w:val="26"/>
          <w:lang w:val="es-MX"/>
        </w:rPr>
        <w:t xml:space="preserve">General </w:t>
      </w:r>
      <w:r w:rsidR="004F640E" w:rsidRPr="00D511D2">
        <w:rPr>
          <w:rFonts w:ascii="Arial" w:hAnsi="Arial" w:cs="Arial"/>
          <w:sz w:val="26"/>
          <w:szCs w:val="26"/>
          <w:lang w:val="es-MX"/>
        </w:rPr>
        <w:t xml:space="preserve">de Administración a través de su </w:t>
      </w:r>
      <w:r w:rsidR="00134A88" w:rsidRPr="00D511D2">
        <w:rPr>
          <w:rFonts w:ascii="Arial" w:hAnsi="Arial" w:cs="Arial"/>
          <w:sz w:val="26"/>
          <w:szCs w:val="26"/>
          <w:lang w:val="es-MX"/>
        </w:rPr>
        <w:t>Dirección de Recursos Humanos</w:t>
      </w:r>
      <w:r w:rsidR="004F640E" w:rsidRPr="00D511D2">
        <w:rPr>
          <w:rFonts w:ascii="Arial" w:hAnsi="Arial" w:cs="Arial"/>
          <w:sz w:val="26"/>
          <w:szCs w:val="26"/>
          <w:lang w:val="es-MX"/>
        </w:rPr>
        <w:t xml:space="preserve">, </w:t>
      </w:r>
      <w:r w:rsidR="004D7C2D">
        <w:rPr>
          <w:rFonts w:ascii="Arial" w:hAnsi="Arial" w:cs="Arial"/>
          <w:sz w:val="26"/>
          <w:szCs w:val="26"/>
          <w:lang w:val="es-MX"/>
        </w:rPr>
        <w:t xml:space="preserve">respecto a </w:t>
      </w:r>
      <w:r w:rsidR="00134A88" w:rsidRPr="00D511D2">
        <w:rPr>
          <w:rFonts w:ascii="Arial" w:hAnsi="Arial" w:cs="Arial"/>
          <w:sz w:val="26"/>
          <w:szCs w:val="26"/>
          <w:lang w:val="es-MX"/>
        </w:rPr>
        <w:t>las remuneraciones brutas y netas</w:t>
      </w:r>
      <w:r w:rsidR="004F640E" w:rsidRPr="00D511D2">
        <w:rPr>
          <w:rFonts w:ascii="Arial" w:hAnsi="Arial" w:cs="Arial"/>
          <w:sz w:val="26"/>
          <w:szCs w:val="26"/>
          <w:lang w:val="es-MX"/>
        </w:rPr>
        <w:t xml:space="preserve"> del mes </w:t>
      </w:r>
      <w:r w:rsidR="006C5FA7" w:rsidRPr="00D511D2">
        <w:rPr>
          <w:rFonts w:ascii="Arial" w:hAnsi="Arial" w:cs="Arial"/>
          <w:sz w:val="26"/>
          <w:szCs w:val="26"/>
          <w:lang w:val="es-MX"/>
        </w:rPr>
        <w:t xml:space="preserve">de </w:t>
      </w:r>
      <w:r w:rsidR="00926017">
        <w:rPr>
          <w:rFonts w:ascii="Arial" w:hAnsi="Arial" w:cs="Arial"/>
          <w:b/>
          <w:sz w:val="26"/>
          <w:szCs w:val="26"/>
          <w:lang w:val="es-MX"/>
        </w:rPr>
        <w:t>mayo</w:t>
      </w:r>
      <w:r w:rsidR="00134A88" w:rsidRPr="00D511D2">
        <w:rPr>
          <w:rFonts w:ascii="Arial" w:hAnsi="Arial" w:cs="Arial"/>
          <w:b/>
          <w:sz w:val="26"/>
          <w:szCs w:val="26"/>
          <w:lang w:val="es-MX"/>
        </w:rPr>
        <w:t xml:space="preserve"> 2021</w:t>
      </w:r>
      <w:r w:rsidR="004F640E" w:rsidRPr="00D511D2">
        <w:rPr>
          <w:rFonts w:ascii="Arial" w:hAnsi="Arial" w:cs="Arial"/>
          <w:sz w:val="26"/>
          <w:szCs w:val="26"/>
          <w:lang w:val="es-MX"/>
        </w:rPr>
        <w:t xml:space="preserve">, para dar cumplimiento al artículo </w:t>
      </w:r>
      <w:r w:rsidR="00BC37ED" w:rsidRPr="00D511D2">
        <w:rPr>
          <w:rFonts w:ascii="Arial" w:hAnsi="Arial" w:cs="Arial"/>
          <w:sz w:val="26"/>
          <w:szCs w:val="26"/>
          <w:lang w:val="es-MX"/>
        </w:rPr>
        <w:t>84</w:t>
      </w:r>
      <w:r w:rsidR="004F640E" w:rsidRPr="00D511D2">
        <w:rPr>
          <w:rFonts w:ascii="Arial" w:hAnsi="Arial" w:cs="Arial"/>
          <w:sz w:val="26"/>
          <w:szCs w:val="26"/>
          <w:lang w:val="es-MX"/>
        </w:rPr>
        <w:t xml:space="preserve"> fracción </w:t>
      </w:r>
      <w:r w:rsidR="006B331C" w:rsidRPr="00D511D2">
        <w:rPr>
          <w:rFonts w:ascii="Arial" w:hAnsi="Arial" w:cs="Arial"/>
          <w:sz w:val="26"/>
          <w:szCs w:val="26"/>
          <w:lang w:val="es-MX"/>
        </w:rPr>
        <w:t>X</w:t>
      </w:r>
      <w:r w:rsidR="004F640E" w:rsidRPr="00D511D2">
        <w:rPr>
          <w:rFonts w:ascii="Arial" w:hAnsi="Arial" w:cs="Arial"/>
          <w:sz w:val="26"/>
          <w:szCs w:val="26"/>
          <w:lang w:val="es-MX"/>
        </w:rPr>
        <w:t>I</w:t>
      </w:r>
      <w:r w:rsidR="00134A88" w:rsidRPr="00D511D2">
        <w:rPr>
          <w:rFonts w:ascii="Arial" w:hAnsi="Arial" w:cs="Arial"/>
          <w:sz w:val="26"/>
          <w:szCs w:val="26"/>
          <w:lang w:val="es-MX"/>
        </w:rPr>
        <w:t xml:space="preserve"> de la Ley Estatal de la m</w:t>
      </w:r>
      <w:r w:rsidR="004F640E" w:rsidRPr="00D511D2">
        <w:rPr>
          <w:rFonts w:ascii="Arial" w:hAnsi="Arial" w:cs="Arial"/>
          <w:sz w:val="26"/>
          <w:szCs w:val="26"/>
          <w:lang w:val="es-MX"/>
        </w:rPr>
        <w:t>ateria.</w:t>
      </w:r>
    </w:p>
    <w:p w14:paraId="395C7BB4" w14:textId="77777777" w:rsidR="00926017" w:rsidRDefault="00926017" w:rsidP="005C069E">
      <w:pPr>
        <w:spacing w:line="276" w:lineRule="auto"/>
        <w:jc w:val="both"/>
        <w:rPr>
          <w:rFonts w:ascii="Arial" w:hAnsi="Arial" w:cs="Arial"/>
          <w:b/>
          <w:sz w:val="26"/>
          <w:szCs w:val="26"/>
          <w:lang w:val="es-MX"/>
        </w:rPr>
      </w:pPr>
    </w:p>
    <w:p w14:paraId="5364932B" w14:textId="77777777" w:rsidR="00926017" w:rsidRDefault="00926017" w:rsidP="005C069E">
      <w:pPr>
        <w:spacing w:line="276" w:lineRule="auto"/>
        <w:jc w:val="both"/>
        <w:rPr>
          <w:rFonts w:ascii="Arial" w:hAnsi="Arial" w:cs="Arial"/>
          <w:b/>
          <w:sz w:val="26"/>
          <w:szCs w:val="26"/>
          <w:lang w:val="es-MX"/>
        </w:rPr>
      </w:pPr>
    </w:p>
    <w:p w14:paraId="4A321914" w14:textId="6E4A189A"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b/>
          <w:sz w:val="26"/>
          <w:szCs w:val="26"/>
          <w:lang w:val="es-MX"/>
        </w:rPr>
        <w:t>SEXTO</w:t>
      </w:r>
      <w:r w:rsidR="004647AD" w:rsidRPr="00D511D2">
        <w:rPr>
          <w:rFonts w:ascii="Arial" w:hAnsi="Arial" w:cs="Arial"/>
          <w:sz w:val="26"/>
          <w:szCs w:val="26"/>
          <w:lang w:val="es-MX"/>
        </w:rPr>
        <w:t>.</w:t>
      </w:r>
      <w:r w:rsidR="00D511D2">
        <w:rPr>
          <w:rFonts w:ascii="Arial" w:hAnsi="Arial" w:cs="Arial"/>
          <w:sz w:val="26"/>
          <w:szCs w:val="26"/>
          <w:lang w:val="es-MX"/>
        </w:rPr>
        <w:t xml:space="preserve"> </w:t>
      </w:r>
      <w:r w:rsidRPr="00D511D2">
        <w:rPr>
          <w:rFonts w:ascii="Arial" w:hAnsi="Arial" w:cs="Arial"/>
          <w:sz w:val="26"/>
          <w:szCs w:val="26"/>
          <w:lang w:val="es-MX"/>
        </w:rPr>
        <w:t xml:space="preserve">Se procede a revisar si en la expedición del Acuerdo de Reserva Parcial </w:t>
      </w:r>
      <w:r w:rsidR="00A44A53">
        <w:rPr>
          <w:rFonts w:ascii="Arial" w:hAnsi="Arial" w:cs="Arial"/>
          <w:b/>
          <w:sz w:val="26"/>
          <w:szCs w:val="26"/>
          <w:lang w:val="es-MX"/>
        </w:rPr>
        <w:t>AR/2</w:t>
      </w:r>
      <w:r w:rsidR="00926017">
        <w:rPr>
          <w:rFonts w:ascii="Arial" w:hAnsi="Arial" w:cs="Arial"/>
          <w:b/>
          <w:sz w:val="26"/>
          <w:szCs w:val="26"/>
          <w:lang w:val="es-MX"/>
        </w:rPr>
        <w:t>7</w:t>
      </w:r>
      <w:r w:rsidR="00134A88" w:rsidRPr="00D511D2">
        <w:rPr>
          <w:rFonts w:ascii="Arial" w:hAnsi="Arial" w:cs="Arial"/>
          <w:b/>
          <w:sz w:val="26"/>
          <w:szCs w:val="26"/>
          <w:lang w:val="es-MX"/>
        </w:rPr>
        <w:t>/2021</w:t>
      </w:r>
      <w:r w:rsidRPr="00D511D2">
        <w:rPr>
          <w:rFonts w:ascii="Arial" w:hAnsi="Arial" w:cs="Arial"/>
          <w:sz w:val="26"/>
          <w:szCs w:val="26"/>
          <w:lang w:val="es-MX"/>
        </w:rPr>
        <w:t>, se da cumplimiento a lo establecido por el artículo 128, de la Ley de Transparencia y Acceso a la Información Pública del Estado de San Luis Potosí, y al efecto:</w:t>
      </w:r>
    </w:p>
    <w:p w14:paraId="68250B5E" w14:textId="61D6A709" w:rsidR="00D511D2" w:rsidRDefault="00D511D2" w:rsidP="005C069E">
      <w:pPr>
        <w:spacing w:line="276" w:lineRule="auto"/>
        <w:jc w:val="both"/>
        <w:rPr>
          <w:rFonts w:ascii="Arial" w:hAnsi="Arial" w:cs="Arial"/>
          <w:sz w:val="26"/>
          <w:szCs w:val="26"/>
          <w:lang w:val="es-MX"/>
        </w:rPr>
      </w:pPr>
    </w:p>
    <w:p w14:paraId="02D2E3E2" w14:textId="77777777" w:rsidR="00871464" w:rsidRPr="00D511D2" w:rsidRDefault="00871464" w:rsidP="005C069E">
      <w:pPr>
        <w:spacing w:line="276" w:lineRule="auto"/>
        <w:jc w:val="both"/>
        <w:rPr>
          <w:rFonts w:ascii="Arial" w:hAnsi="Arial" w:cs="Arial"/>
          <w:sz w:val="26"/>
          <w:szCs w:val="26"/>
          <w:lang w:val="es-MX"/>
        </w:rPr>
      </w:pPr>
    </w:p>
    <w:p w14:paraId="2E4679D2" w14:textId="77777777" w:rsidR="004F640E" w:rsidRPr="00D511D2" w:rsidRDefault="004F640E" w:rsidP="00926017">
      <w:pPr>
        <w:spacing w:line="276" w:lineRule="auto"/>
        <w:ind w:firstLine="708"/>
        <w:jc w:val="both"/>
        <w:rPr>
          <w:rFonts w:ascii="Arial" w:hAnsi="Arial" w:cs="Arial"/>
          <w:b/>
          <w:sz w:val="26"/>
          <w:szCs w:val="26"/>
          <w:lang w:val="es-MX"/>
        </w:rPr>
      </w:pPr>
      <w:r w:rsidRPr="00D511D2">
        <w:rPr>
          <w:rFonts w:ascii="Arial" w:hAnsi="Arial" w:cs="Arial"/>
          <w:b/>
          <w:sz w:val="26"/>
          <w:szCs w:val="26"/>
          <w:lang w:val="es-MX"/>
        </w:rPr>
        <w:t>I.</w:t>
      </w:r>
      <w:r w:rsidRPr="00D511D2">
        <w:rPr>
          <w:rFonts w:ascii="Arial" w:hAnsi="Arial" w:cs="Arial"/>
          <w:b/>
          <w:sz w:val="26"/>
          <w:szCs w:val="26"/>
          <w:lang w:val="es-MX"/>
        </w:rPr>
        <w:tab/>
        <w:t>La fuente y el archivo donde se encuentra la información:</w:t>
      </w:r>
    </w:p>
    <w:p w14:paraId="60BC2A81" w14:textId="2A0684CD" w:rsidR="004F640E" w:rsidRDefault="004F640E" w:rsidP="005C069E">
      <w:pPr>
        <w:spacing w:line="276" w:lineRule="auto"/>
        <w:jc w:val="both"/>
        <w:rPr>
          <w:rFonts w:ascii="Arial" w:hAnsi="Arial" w:cs="Arial"/>
          <w:sz w:val="26"/>
          <w:szCs w:val="26"/>
          <w:lang w:val="es-MX"/>
        </w:rPr>
      </w:pPr>
    </w:p>
    <w:p w14:paraId="572174A1" w14:textId="77777777" w:rsidR="00871464" w:rsidRPr="00D511D2" w:rsidRDefault="00871464" w:rsidP="005C069E">
      <w:pPr>
        <w:spacing w:line="276" w:lineRule="auto"/>
        <w:jc w:val="both"/>
        <w:rPr>
          <w:rFonts w:ascii="Arial" w:hAnsi="Arial" w:cs="Arial"/>
          <w:sz w:val="26"/>
          <w:szCs w:val="26"/>
          <w:lang w:val="es-MX"/>
        </w:rPr>
      </w:pPr>
    </w:p>
    <w:p w14:paraId="2DB78010" w14:textId="6BFE16E4"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 xml:space="preserve">Señala claramente el acuerdo </w:t>
      </w:r>
      <w:r w:rsidR="00CB78A0">
        <w:rPr>
          <w:rFonts w:ascii="Arial" w:hAnsi="Arial" w:cs="Arial"/>
          <w:b/>
          <w:sz w:val="26"/>
          <w:szCs w:val="26"/>
          <w:lang w:val="es-MX"/>
        </w:rPr>
        <w:t>AR/2</w:t>
      </w:r>
      <w:r w:rsidR="00926017">
        <w:rPr>
          <w:rFonts w:ascii="Arial" w:hAnsi="Arial" w:cs="Arial"/>
          <w:b/>
          <w:sz w:val="26"/>
          <w:szCs w:val="26"/>
          <w:lang w:val="es-MX"/>
        </w:rPr>
        <w:t>7</w:t>
      </w:r>
      <w:r w:rsidR="005A2227" w:rsidRPr="00D511D2">
        <w:rPr>
          <w:rFonts w:ascii="Arial" w:hAnsi="Arial" w:cs="Arial"/>
          <w:b/>
          <w:sz w:val="26"/>
          <w:szCs w:val="26"/>
          <w:lang w:val="es-MX"/>
        </w:rPr>
        <w:t>/202</w:t>
      </w:r>
      <w:r w:rsidR="00134A88" w:rsidRPr="00D511D2">
        <w:rPr>
          <w:rFonts w:ascii="Arial" w:hAnsi="Arial" w:cs="Arial"/>
          <w:b/>
          <w:sz w:val="26"/>
          <w:szCs w:val="26"/>
          <w:lang w:val="es-MX"/>
        </w:rPr>
        <w:t>1</w:t>
      </w:r>
      <w:r w:rsidRPr="00D511D2">
        <w:rPr>
          <w:rFonts w:ascii="Arial" w:hAnsi="Arial" w:cs="Arial"/>
          <w:sz w:val="26"/>
          <w:szCs w:val="26"/>
          <w:lang w:val="es-MX"/>
        </w:rPr>
        <w:t xml:space="preserve">, la fuente y el archivo donde se encuentra la información que en el caso lo es la </w:t>
      </w:r>
      <w:r w:rsidR="00D855D5" w:rsidRPr="00D511D2">
        <w:rPr>
          <w:rFonts w:ascii="Arial" w:hAnsi="Arial" w:cs="Arial"/>
          <w:sz w:val="26"/>
          <w:szCs w:val="26"/>
          <w:lang w:val="es-MX"/>
        </w:rPr>
        <w:t xml:space="preserve">Dirección de </w:t>
      </w:r>
      <w:r w:rsidR="00134A88" w:rsidRPr="00D511D2">
        <w:rPr>
          <w:rFonts w:ascii="Arial" w:hAnsi="Arial" w:cs="Arial"/>
          <w:sz w:val="26"/>
          <w:szCs w:val="26"/>
          <w:lang w:val="es-MX"/>
        </w:rPr>
        <w:t>Recursos Humanos</w:t>
      </w:r>
      <w:r w:rsidRPr="00D511D2">
        <w:rPr>
          <w:rFonts w:ascii="Arial" w:hAnsi="Arial" w:cs="Arial"/>
          <w:sz w:val="26"/>
          <w:szCs w:val="26"/>
          <w:lang w:val="es-MX"/>
        </w:rPr>
        <w:t xml:space="preserve"> de la Fiscalía General del Estado acorde a </w:t>
      </w:r>
      <w:r w:rsidR="003D3322" w:rsidRPr="00D511D2">
        <w:rPr>
          <w:rFonts w:ascii="Arial" w:hAnsi="Arial" w:cs="Arial"/>
          <w:sz w:val="26"/>
          <w:szCs w:val="26"/>
          <w:lang w:val="es-MX"/>
        </w:rPr>
        <w:t>lo establecido por el artículo 8</w:t>
      </w:r>
      <w:r w:rsidR="002652A7" w:rsidRPr="00D511D2">
        <w:rPr>
          <w:rFonts w:ascii="Arial" w:hAnsi="Arial" w:cs="Arial"/>
          <w:sz w:val="26"/>
          <w:szCs w:val="26"/>
          <w:lang w:val="es-MX"/>
        </w:rPr>
        <w:t xml:space="preserve">, 52 y 53, fracción </w:t>
      </w:r>
      <w:r w:rsidR="00134A88" w:rsidRPr="00D511D2">
        <w:rPr>
          <w:rFonts w:ascii="Arial" w:hAnsi="Arial" w:cs="Arial"/>
          <w:sz w:val="26"/>
          <w:szCs w:val="26"/>
          <w:lang w:val="es-MX"/>
        </w:rPr>
        <w:t>I</w:t>
      </w:r>
      <w:r w:rsidR="002652A7" w:rsidRPr="00D511D2">
        <w:rPr>
          <w:rFonts w:ascii="Arial" w:hAnsi="Arial" w:cs="Arial"/>
          <w:sz w:val="26"/>
          <w:szCs w:val="26"/>
          <w:lang w:val="es-MX"/>
        </w:rPr>
        <w:t xml:space="preserve">I de la </w:t>
      </w:r>
      <w:r w:rsidRPr="00D511D2">
        <w:rPr>
          <w:rFonts w:ascii="Arial" w:hAnsi="Arial" w:cs="Arial"/>
          <w:sz w:val="26"/>
          <w:szCs w:val="26"/>
          <w:lang w:val="es-MX"/>
        </w:rPr>
        <w:t xml:space="preserve">Ley Orgánica de la </w:t>
      </w:r>
      <w:r w:rsidR="003D3322" w:rsidRPr="00D511D2">
        <w:rPr>
          <w:rFonts w:ascii="Arial" w:hAnsi="Arial" w:cs="Arial"/>
          <w:sz w:val="26"/>
          <w:szCs w:val="26"/>
          <w:lang w:val="es-MX"/>
        </w:rPr>
        <w:t>Fiscalía General del Estado</w:t>
      </w:r>
      <w:r w:rsidR="00D855D5" w:rsidRPr="00D511D2">
        <w:rPr>
          <w:rFonts w:ascii="Arial" w:hAnsi="Arial" w:cs="Arial"/>
          <w:sz w:val="26"/>
          <w:szCs w:val="26"/>
          <w:lang w:val="es-MX"/>
        </w:rPr>
        <w:t xml:space="preserve"> y 2</w:t>
      </w:r>
      <w:r w:rsidR="00134A88" w:rsidRPr="00D511D2">
        <w:rPr>
          <w:rFonts w:ascii="Arial" w:hAnsi="Arial" w:cs="Arial"/>
          <w:sz w:val="26"/>
          <w:szCs w:val="26"/>
          <w:lang w:val="es-MX"/>
        </w:rPr>
        <w:t>9</w:t>
      </w:r>
      <w:r w:rsidR="00D855D5" w:rsidRPr="00D511D2">
        <w:rPr>
          <w:rFonts w:ascii="Arial" w:hAnsi="Arial" w:cs="Arial"/>
          <w:sz w:val="26"/>
          <w:szCs w:val="26"/>
          <w:lang w:val="es-MX"/>
        </w:rPr>
        <w:t xml:space="preserve"> de su Reglamento</w:t>
      </w:r>
      <w:r w:rsidRPr="00D511D2">
        <w:rPr>
          <w:rFonts w:ascii="Arial" w:hAnsi="Arial" w:cs="Arial"/>
          <w:sz w:val="26"/>
          <w:szCs w:val="26"/>
          <w:lang w:val="es-MX"/>
        </w:rPr>
        <w:t>.</w:t>
      </w:r>
    </w:p>
    <w:p w14:paraId="73B8C08C" w14:textId="77777777" w:rsidR="004F640E" w:rsidRPr="00D511D2" w:rsidRDefault="004F640E" w:rsidP="005C069E">
      <w:pPr>
        <w:spacing w:line="276" w:lineRule="auto"/>
        <w:jc w:val="both"/>
        <w:rPr>
          <w:rFonts w:ascii="Arial" w:hAnsi="Arial" w:cs="Arial"/>
          <w:sz w:val="26"/>
          <w:szCs w:val="26"/>
          <w:lang w:val="es-MX"/>
        </w:rPr>
      </w:pPr>
    </w:p>
    <w:p w14:paraId="7031F98D" w14:textId="4F9BA9D3" w:rsidR="00D511D2" w:rsidRDefault="00D511D2" w:rsidP="005C069E">
      <w:pPr>
        <w:spacing w:line="276" w:lineRule="auto"/>
        <w:jc w:val="both"/>
        <w:rPr>
          <w:rFonts w:ascii="Arial" w:hAnsi="Arial" w:cs="Arial"/>
          <w:sz w:val="26"/>
          <w:szCs w:val="26"/>
          <w:lang w:val="es-MX"/>
        </w:rPr>
      </w:pPr>
    </w:p>
    <w:p w14:paraId="21CED434" w14:textId="77777777" w:rsidR="00E928B5" w:rsidRPr="00D511D2" w:rsidRDefault="00E928B5" w:rsidP="005C069E">
      <w:pPr>
        <w:spacing w:line="276" w:lineRule="auto"/>
        <w:jc w:val="both"/>
        <w:rPr>
          <w:rFonts w:ascii="Arial" w:hAnsi="Arial" w:cs="Arial"/>
          <w:sz w:val="26"/>
          <w:szCs w:val="26"/>
          <w:lang w:val="es-MX"/>
        </w:rPr>
      </w:pPr>
    </w:p>
    <w:p w14:paraId="0BBBE341" w14:textId="2B086EF5" w:rsidR="004F640E" w:rsidRPr="00D511D2" w:rsidRDefault="004F640E" w:rsidP="00926017">
      <w:pPr>
        <w:spacing w:line="276" w:lineRule="auto"/>
        <w:ind w:firstLine="708"/>
        <w:jc w:val="both"/>
        <w:rPr>
          <w:rFonts w:ascii="Arial" w:hAnsi="Arial" w:cs="Arial"/>
          <w:b/>
          <w:sz w:val="26"/>
          <w:szCs w:val="26"/>
          <w:lang w:val="es-MX"/>
        </w:rPr>
      </w:pPr>
      <w:r w:rsidRPr="00D511D2">
        <w:rPr>
          <w:rFonts w:ascii="Arial" w:hAnsi="Arial" w:cs="Arial"/>
          <w:b/>
          <w:sz w:val="26"/>
          <w:szCs w:val="26"/>
          <w:lang w:val="es-MX"/>
        </w:rPr>
        <w:lastRenderedPageBreak/>
        <w:t>II.</w:t>
      </w:r>
      <w:r w:rsidRPr="00D511D2">
        <w:rPr>
          <w:rFonts w:ascii="Arial" w:hAnsi="Arial" w:cs="Arial"/>
          <w:b/>
          <w:sz w:val="26"/>
          <w:szCs w:val="26"/>
          <w:lang w:val="es-MX"/>
        </w:rPr>
        <w:tab/>
        <w:t>La fundamentación y motivación del acuerdo</w:t>
      </w:r>
      <w:r w:rsidR="00F113DD">
        <w:rPr>
          <w:rFonts w:ascii="Arial" w:hAnsi="Arial" w:cs="Arial"/>
          <w:b/>
          <w:sz w:val="26"/>
          <w:szCs w:val="26"/>
          <w:lang w:val="es-MX"/>
        </w:rPr>
        <w:t>,</w:t>
      </w:r>
      <w:r w:rsidRPr="00D511D2">
        <w:rPr>
          <w:rFonts w:ascii="Arial" w:hAnsi="Arial" w:cs="Arial"/>
          <w:b/>
          <w:sz w:val="26"/>
          <w:szCs w:val="26"/>
          <w:lang w:val="es-MX"/>
        </w:rPr>
        <w:t xml:space="preserve"> y</w:t>
      </w:r>
      <w:r w:rsidR="00E928B5">
        <w:rPr>
          <w:rFonts w:ascii="Arial" w:hAnsi="Arial" w:cs="Arial"/>
          <w:b/>
          <w:sz w:val="26"/>
          <w:szCs w:val="26"/>
          <w:lang w:val="es-MX"/>
        </w:rPr>
        <w:t xml:space="preserve"> </w:t>
      </w:r>
      <w:r w:rsidR="00160079" w:rsidRPr="00D511D2">
        <w:rPr>
          <w:rFonts w:ascii="Arial" w:hAnsi="Arial" w:cs="Arial"/>
          <w:b/>
          <w:sz w:val="26"/>
          <w:szCs w:val="26"/>
          <w:lang w:val="es-MX"/>
        </w:rPr>
        <w:t>III.</w:t>
      </w:r>
      <w:r w:rsidR="00160079" w:rsidRPr="00D511D2">
        <w:rPr>
          <w:rFonts w:ascii="Arial" w:hAnsi="Arial" w:cs="Arial"/>
          <w:b/>
          <w:sz w:val="26"/>
          <w:szCs w:val="26"/>
          <w:lang w:val="es-MX"/>
        </w:rPr>
        <w:tab/>
      </w:r>
      <w:r w:rsidRPr="00D511D2">
        <w:rPr>
          <w:rFonts w:ascii="Arial" w:hAnsi="Arial" w:cs="Arial"/>
          <w:b/>
          <w:sz w:val="26"/>
          <w:szCs w:val="26"/>
          <w:lang w:val="es-MX"/>
        </w:rPr>
        <w:t>El documento, la parte o las partes de los mismos, que se reservan.</w:t>
      </w:r>
    </w:p>
    <w:p w14:paraId="17019DE0" w14:textId="77777777" w:rsidR="0025149A" w:rsidRDefault="0025149A" w:rsidP="005C069E">
      <w:pPr>
        <w:spacing w:line="276" w:lineRule="auto"/>
        <w:jc w:val="both"/>
        <w:rPr>
          <w:rFonts w:ascii="Arial" w:hAnsi="Arial" w:cs="Arial"/>
          <w:sz w:val="26"/>
          <w:szCs w:val="26"/>
          <w:lang w:val="es-MX"/>
        </w:rPr>
      </w:pPr>
    </w:p>
    <w:p w14:paraId="7BE45B78" w14:textId="77777777" w:rsidR="0025149A" w:rsidRDefault="0025149A" w:rsidP="005C069E">
      <w:pPr>
        <w:spacing w:line="276" w:lineRule="auto"/>
        <w:jc w:val="both"/>
        <w:rPr>
          <w:rFonts w:ascii="Arial" w:hAnsi="Arial" w:cs="Arial"/>
          <w:sz w:val="26"/>
          <w:szCs w:val="26"/>
          <w:lang w:val="es-MX"/>
        </w:rPr>
      </w:pPr>
    </w:p>
    <w:p w14:paraId="4FAD854C" w14:textId="17F061CB" w:rsidR="00134A88" w:rsidRPr="00D511D2" w:rsidRDefault="004F640E" w:rsidP="005C069E">
      <w:pPr>
        <w:spacing w:line="276" w:lineRule="auto"/>
        <w:jc w:val="both"/>
        <w:rPr>
          <w:rFonts w:ascii="Arial" w:hAnsi="Arial" w:cs="Arial"/>
          <w:color w:val="231F20"/>
          <w:sz w:val="26"/>
          <w:szCs w:val="26"/>
        </w:rPr>
      </w:pPr>
      <w:r w:rsidRPr="00D511D2">
        <w:rPr>
          <w:rFonts w:ascii="Arial" w:hAnsi="Arial" w:cs="Arial"/>
          <w:sz w:val="26"/>
          <w:szCs w:val="26"/>
          <w:lang w:val="es-MX"/>
        </w:rPr>
        <w:t xml:space="preserve">El </w:t>
      </w:r>
      <w:r w:rsidR="00F25244" w:rsidRPr="00D511D2">
        <w:rPr>
          <w:rFonts w:ascii="Arial" w:hAnsi="Arial" w:cs="Arial"/>
          <w:sz w:val="26"/>
          <w:szCs w:val="26"/>
          <w:lang w:val="es-MX"/>
        </w:rPr>
        <w:t xml:space="preserve">acuerdo </w:t>
      </w:r>
      <w:r w:rsidR="005C069E">
        <w:rPr>
          <w:rFonts w:ascii="Arial" w:hAnsi="Arial" w:cs="Arial"/>
          <w:b/>
          <w:sz w:val="26"/>
          <w:szCs w:val="26"/>
          <w:lang w:val="es-MX"/>
        </w:rPr>
        <w:t>AR/2</w:t>
      </w:r>
      <w:r w:rsidR="00926017">
        <w:rPr>
          <w:rFonts w:ascii="Arial" w:hAnsi="Arial" w:cs="Arial"/>
          <w:b/>
          <w:sz w:val="26"/>
          <w:szCs w:val="26"/>
          <w:lang w:val="es-MX"/>
        </w:rPr>
        <w:t>7</w:t>
      </w:r>
      <w:r w:rsidR="005A2227" w:rsidRPr="00D511D2">
        <w:rPr>
          <w:rFonts w:ascii="Arial" w:hAnsi="Arial" w:cs="Arial"/>
          <w:b/>
          <w:sz w:val="26"/>
          <w:szCs w:val="26"/>
          <w:lang w:val="es-MX"/>
        </w:rPr>
        <w:t>/202</w:t>
      </w:r>
      <w:r w:rsidR="00134A88" w:rsidRPr="00D511D2">
        <w:rPr>
          <w:rFonts w:ascii="Arial" w:hAnsi="Arial" w:cs="Arial"/>
          <w:b/>
          <w:sz w:val="26"/>
          <w:szCs w:val="26"/>
          <w:lang w:val="es-MX"/>
        </w:rPr>
        <w:t>1</w:t>
      </w:r>
      <w:r w:rsidRPr="00D511D2">
        <w:rPr>
          <w:rFonts w:ascii="Arial" w:hAnsi="Arial" w:cs="Arial"/>
          <w:sz w:val="26"/>
          <w:szCs w:val="26"/>
          <w:lang w:val="es-MX"/>
        </w:rPr>
        <w:t xml:space="preserve">, que reserva parcialmente la información pública de oficio, </w:t>
      </w:r>
      <w:r w:rsidR="00134A88" w:rsidRPr="00D511D2">
        <w:rPr>
          <w:rFonts w:ascii="Arial" w:hAnsi="Arial" w:cs="Arial"/>
          <w:sz w:val="26"/>
          <w:szCs w:val="26"/>
          <w:lang w:val="es-MX"/>
        </w:rPr>
        <w:t xml:space="preserve">se </w:t>
      </w:r>
      <w:r w:rsidRPr="00D511D2">
        <w:rPr>
          <w:rFonts w:ascii="Arial" w:hAnsi="Arial" w:cs="Arial"/>
          <w:sz w:val="26"/>
          <w:szCs w:val="26"/>
          <w:lang w:val="es-MX"/>
        </w:rPr>
        <w:t xml:space="preserve">realizó un análisis de los rubros que se reservan, </w:t>
      </w:r>
      <w:r w:rsidR="00134A88" w:rsidRPr="00D511D2">
        <w:rPr>
          <w:rFonts w:ascii="Arial" w:hAnsi="Arial" w:cs="Arial"/>
          <w:sz w:val="26"/>
          <w:szCs w:val="26"/>
          <w:lang w:val="es-MX"/>
        </w:rPr>
        <w:t xml:space="preserve">por lo que corresponde a </w:t>
      </w:r>
      <w:r w:rsidR="00134A88" w:rsidRPr="00D511D2">
        <w:rPr>
          <w:rFonts w:ascii="Arial" w:hAnsi="Arial" w:cs="Arial"/>
          <w:b/>
          <w:color w:val="231F20"/>
          <w:sz w:val="26"/>
          <w:szCs w:val="26"/>
          <w:u w:val="single"/>
        </w:rPr>
        <w:t>nombres, primer apellido, segundo apellido, sexo y área de adscripción</w:t>
      </w:r>
      <w:r w:rsidR="004F7019" w:rsidRPr="00D511D2">
        <w:rPr>
          <w:rFonts w:ascii="Arial" w:hAnsi="Arial" w:cs="Arial"/>
          <w:b/>
          <w:color w:val="231F20"/>
          <w:sz w:val="26"/>
          <w:szCs w:val="26"/>
          <w:u w:val="single"/>
        </w:rPr>
        <w:t xml:space="preserve">, </w:t>
      </w:r>
      <w:r w:rsidR="00926017">
        <w:rPr>
          <w:rFonts w:ascii="Arial" w:hAnsi="Arial" w:cs="Arial"/>
          <w:b/>
          <w:color w:val="231F20"/>
          <w:sz w:val="26"/>
          <w:szCs w:val="26"/>
          <w:u w:val="single"/>
        </w:rPr>
        <w:t xml:space="preserve">correspondientes al formato del artículo 84 XIV </w:t>
      </w:r>
      <w:r w:rsidR="004F7019" w:rsidRPr="00D511D2">
        <w:rPr>
          <w:rFonts w:ascii="Arial" w:hAnsi="Arial" w:cs="Arial"/>
          <w:color w:val="231F20"/>
          <w:sz w:val="26"/>
          <w:szCs w:val="26"/>
        </w:rPr>
        <w:t xml:space="preserve">única y exclusivamente por lo que respecta al </w:t>
      </w:r>
      <w:r w:rsidR="004F7019" w:rsidRPr="004D7C2D">
        <w:rPr>
          <w:rFonts w:ascii="Arial" w:hAnsi="Arial" w:cs="Arial"/>
          <w:b/>
          <w:color w:val="231F20"/>
          <w:sz w:val="26"/>
          <w:szCs w:val="26"/>
        </w:rPr>
        <w:t>personal</w:t>
      </w:r>
      <w:r w:rsidR="005C319C" w:rsidRPr="004D7C2D">
        <w:rPr>
          <w:rFonts w:ascii="Arial" w:hAnsi="Arial" w:cs="Arial"/>
          <w:b/>
          <w:color w:val="231F20"/>
          <w:sz w:val="26"/>
          <w:szCs w:val="26"/>
        </w:rPr>
        <w:t xml:space="preserve"> operativo</w:t>
      </w:r>
      <w:r w:rsidR="004F7019" w:rsidRPr="004D7C2D">
        <w:rPr>
          <w:rFonts w:ascii="Arial" w:hAnsi="Arial" w:cs="Arial"/>
          <w:b/>
          <w:color w:val="231F20"/>
          <w:sz w:val="26"/>
          <w:szCs w:val="26"/>
        </w:rPr>
        <w:t xml:space="preserve"> de Seguridad y Custodia</w:t>
      </w:r>
      <w:r w:rsidR="004F7019" w:rsidRPr="00D511D2">
        <w:rPr>
          <w:rFonts w:ascii="Arial" w:hAnsi="Arial" w:cs="Arial"/>
          <w:color w:val="231F20"/>
          <w:sz w:val="26"/>
          <w:szCs w:val="26"/>
        </w:rPr>
        <w:t xml:space="preserve"> que a continuación se detallan:</w:t>
      </w:r>
    </w:p>
    <w:p w14:paraId="450CBE49" w14:textId="2D33A66A" w:rsidR="001645C1" w:rsidRDefault="001645C1" w:rsidP="005C069E">
      <w:pPr>
        <w:spacing w:line="276" w:lineRule="auto"/>
        <w:jc w:val="both"/>
        <w:rPr>
          <w:rFonts w:ascii="Arial" w:hAnsi="Arial" w:cs="Arial"/>
          <w:sz w:val="26"/>
          <w:szCs w:val="26"/>
          <w:lang w:val="es-MX"/>
        </w:rPr>
      </w:pPr>
    </w:p>
    <w:p w14:paraId="1920EAE7" w14:textId="77777777" w:rsidR="00F66C46" w:rsidRPr="001645C1" w:rsidRDefault="00F66C46" w:rsidP="005C069E">
      <w:pPr>
        <w:pStyle w:val="Default"/>
        <w:numPr>
          <w:ilvl w:val="0"/>
          <w:numId w:val="4"/>
        </w:numPr>
        <w:spacing w:line="276" w:lineRule="auto"/>
        <w:jc w:val="both"/>
        <w:rPr>
          <w:sz w:val="26"/>
          <w:szCs w:val="26"/>
          <w:lang w:val="es-ES_tradnl"/>
        </w:rPr>
      </w:pPr>
      <w:r w:rsidRPr="001645C1">
        <w:rPr>
          <w:sz w:val="26"/>
          <w:szCs w:val="26"/>
          <w:lang w:val="es-ES_tradnl"/>
        </w:rPr>
        <w:t>Agente del Ministerio Público Homologado.</w:t>
      </w:r>
    </w:p>
    <w:p w14:paraId="1EE05EC9" w14:textId="77777777" w:rsidR="00F66C46" w:rsidRPr="001645C1" w:rsidRDefault="00F66C46" w:rsidP="005C069E">
      <w:pPr>
        <w:pStyle w:val="Default"/>
        <w:numPr>
          <w:ilvl w:val="0"/>
          <w:numId w:val="4"/>
        </w:numPr>
        <w:spacing w:line="276" w:lineRule="auto"/>
        <w:jc w:val="both"/>
        <w:rPr>
          <w:sz w:val="26"/>
          <w:szCs w:val="26"/>
          <w:lang w:val="es-ES_tradnl"/>
        </w:rPr>
      </w:pPr>
      <w:r w:rsidRPr="001645C1">
        <w:rPr>
          <w:sz w:val="26"/>
          <w:szCs w:val="26"/>
          <w:lang w:val="es-ES_tradnl"/>
        </w:rPr>
        <w:t>Perito Homologado</w:t>
      </w:r>
    </w:p>
    <w:p w14:paraId="20A107B5" w14:textId="77777777" w:rsidR="00F66C46" w:rsidRPr="001645C1" w:rsidRDefault="00F66C46" w:rsidP="005C069E">
      <w:pPr>
        <w:pStyle w:val="Default"/>
        <w:numPr>
          <w:ilvl w:val="0"/>
          <w:numId w:val="4"/>
        </w:numPr>
        <w:spacing w:line="276" w:lineRule="auto"/>
        <w:jc w:val="both"/>
        <w:rPr>
          <w:sz w:val="26"/>
          <w:szCs w:val="26"/>
          <w:lang w:val="es-ES_tradnl"/>
        </w:rPr>
      </w:pPr>
      <w:r w:rsidRPr="001645C1">
        <w:rPr>
          <w:sz w:val="26"/>
          <w:szCs w:val="26"/>
          <w:lang w:val="es-ES_tradnl"/>
        </w:rPr>
        <w:t>Comandante de seguridad subteniente</w:t>
      </w:r>
    </w:p>
    <w:p w14:paraId="5CB1778E" w14:textId="77777777" w:rsidR="00F66C46" w:rsidRPr="001645C1" w:rsidRDefault="00F66C46" w:rsidP="005C069E">
      <w:pPr>
        <w:pStyle w:val="Default"/>
        <w:numPr>
          <w:ilvl w:val="0"/>
          <w:numId w:val="4"/>
        </w:numPr>
        <w:spacing w:line="276" w:lineRule="auto"/>
        <w:jc w:val="both"/>
        <w:rPr>
          <w:sz w:val="26"/>
          <w:szCs w:val="26"/>
          <w:lang w:val="es-ES_tradnl"/>
        </w:rPr>
      </w:pPr>
      <w:r w:rsidRPr="001645C1">
        <w:rPr>
          <w:sz w:val="26"/>
          <w:szCs w:val="26"/>
          <w:lang w:val="es-ES_tradnl"/>
        </w:rPr>
        <w:t>Comandante de seguridad teniente</w:t>
      </w:r>
    </w:p>
    <w:p w14:paraId="1F446365" w14:textId="77777777" w:rsidR="00F66C46" w:rsidRPr="001645C1" w:rsidRDefault="00F66C46" w:rsidP="005C069E">
      <w:pPr>
        <w:pStyle w:val="Default"/>
        <w:numPr>
          <w:ilvl w:val="0"/>
          <w:numId w:val="4"/>
        </w:numPr>
        <w:spacing w:line="276" w:lineRule="auto"/>
        <w:jc w:val="both"/>
        <w:rPr>
          <w:sz w:val="26"/>
          <w:szCs w:val="26"/>
          <w:lang w:val="es-ES_tradnl"/>
        </w:rPr>
      </w:pPr>
      <w:r w:rsidRPr="001645C1">
        <w:rPr>
          <w:sz w:val="26"/>
          <w:szCs w:val="26"/>
          <w:lang w:val="es-ES_tradnl"/>
        </w:rPr>
        <w:t>Jefe de grupo (seguridad y custodia)</w:t>
      </w:r>
    </w:p>
    <w:p w14:paraId="1DA5E73F" w14:textId="77777777" w:rsidR="00F66C46" w:rsidRPr="001645C1" w:rsidRDefault="00F66C46" w:rsidP="005C069E">
      <w:pPr>
        <w:pStyle w:val="Default"/>
        <w:numPr>
          <w:ilvl w:val="0"/>
          <w:numId w:val="4"/>
        </w:numPr>
        <w:spacing w:line="276" w:lineRule="auto"/>
        <w:jc w:val="both"/>
        <w:rPr>
          <w:sz w:val="26"/>
          <w:szCs w:val="26"/>
          <w:lang w:val="es-ES_tradnl"/>
        </w:rPr>
      </w:pPr>
      <w:r w:rsidRPr="001645C1">
        <w:rPr>
          <w:sz w:val="26"/>
          <w:szCs w:val="26"/>
          <w:lang w:val="es-ES_tradnl"/>
        </w:rPr>
        <w:t>Policía A</w:t>
      </w:r>
    </w:p>
    <w:p w14:paraId="00A50F4B" w14:textId="77777777" w:rsidR="00F66C46" w:rsidRPr="001645C1" w:rsidRDefault="00F66C46" w:rsidP="005C069E">
      <w:pPr>
        <w:pStyle w:val="Default"/>
        <w:numPr>
          <w:ilvl w:val="0"/>
          <w:numId w:val="4"/>
        </w:numPr>
        <w:spacing w:line="276" w:lineRule="auto"/>
        <w:jc w:val="both"/>
        <w:rPr>
          <w:sz w:val="26"/>
          <w:szCs w:val="26"/>
          <w:lang w:val="es-ES_tradnl"/>
        </w:rPr>
      </w:pPr>
      <w:r w:rsidRPr="001645C1">
        <w:rPr>
          <w:sz w:val="26"/>
          <w:szCs w:val="26"/>
          <w:lang w:val="es-ES_tradnl"/>
        </w:rPr>
        <w:t>Policía B</w:t>
      </w:r>
    </w:p>
    <w:p w14:paraId="57485496" w14:textId="77777777" w:rsidR="00F66C46" w:rsidRPr="001645C1" w:rsidRDefault="00F66C46" w:rsidP="005C069E">
      <w:pPr>
        <w:pStyle w:val="Default"/>
        <w:numPr>
          <w:ilvl w:val="0"/>
          <w:numId w:val="4"/>
        </w:numPr>
        <w:spacing w:line="276" w:lineRule="auto"/>
        <w:jc w:val="both"/>
        <w:rPr>
          <w:sz w:val="26"/>
          <w:szCs w:val="26"/>
        </w:rPr>
      </w:pPr>
      <w:r w:rsidRPr="001645C1">
        <w:rPr>
          <w:sz w:val="26"/>
          <w:szCs w:val="26"/>
          <w:lang w:val="es-ES_tradnl"/>
        </w:rPr>
        <w:t>Policía C</w:t>
      </w:r>
    </w:p>
    <w:p w14:paraId="6E2A435E" w14:textId="2D79E07C" w:rsidR="004F7019" w:rsidRDefault="004F7019" w:rsidP="005C069E">
      <w:pPr>
        <w:pStyle w:val="Default"/>
        <w:spacing w:line="276" w:lineRule="auto"/>
        <w:jc w:val="both"/>
        <w:rPr>
          <w:sz w:val="26"/>
          <w:szCs w:val="26"/>
        </w:rPr>
      </w:pPr>
    </w:p>
    <w:p w14:paraId="37A5C153" w14:textId="4C3D7140" w:rsidR="001645C1" w:rsidRDefault="001645C1" w:rsidP="005C069E">
      <w:pPr>
        <w:pStyle w:val="Default"/>
        <w:spacing w:line="276" w:lineRule="auto"/>
        <w:jc w:val="both"/>
        <w:rPr>
          <w:sz w:val="26"/>
          <w:szCs w:val="26"/>
        </w:rPr>
      </w:pPr>
    </w:p>
    <w:p w14:paraId="6A09A023" w14:textId="106B5177"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 xml:space="preserve">La fundamentación está ligada en los razonamientos que se expresan en la motivación, y permitió arribar a la Dirección </w:t>
      </w:r>
      <w:r w:rsidR="00B82063" w:rsidRPr="00D511D2">
        <w:rPr>
          <w:rFonts w:ascii="Arial" w:hAnsi="Arial" w:cs="Arial"/>
          <w:sz w:val="26"/>
          <w:szCs w:val="26"/>
          <w:lang w:val="es-MX"/>
        </w:rPr>
        <w:t xml:space="preserve">General </w:t>
      </w:r>
      <w:r w:rsidRPr="00D511D2">
        <w:rPr>
          <w:rFonts w:ascii="Arial" w:hAnsi="Arial" w:cs="Arial"/>
          <w:sz w:val="26"/>
          <w:szCs w:val="26"/>
          <w:lang w:val="es-MX"/>
        </w:rPr>
        <w:t>de Administración que la información que se reserva se encuentra considerada como aquella que pueda obstruir la persecución de los delitos y está contenida dentro de las investigaciones de hechos que la ley tipifica y están en trámite ante el Ministerio Público, y su difusión puede vulnerar la conducción de los Expedientes judiciales seguidos en forma de juicio, en tanto no han causado estado.</w:t>
      </w:r>
    </w:p>
    <w:p w14:paraId="6D6AF40E" w14:textId="3EE63369" w:rsidR="00D511D2" w:rsidRDefault="00D511D2" w:rsidP="005C069E">
      <w:pPr>
        <w:spacing w:line="276" w:lineRule="auto"/>
        <w:jc w:val="both"/>
        <w:rPr>
          <w:rFonts w:ascii="Arial" w:hAnsi="Arial" w:cs="Arial"/>
          <w:sz w:val="26"/>
          <w:szCs w:val="26"/>
          <w:lang w:val="es-MX"/>
        </w:rPr>
      </w:pPr>
    </w:p>
    <w:p w14:paraId="204F187D" w14:textId="126A6AF4" w:rsidR="001645C1" w:rsidRDefault="001645C1" w:rsidP="005C069E">
      <w:pPr>
        <w:spacing w:line="276" w:lineRule="auto"/>
        <w:jc w:val="both"/>
        <w:rPr>
          <w:rFonts w:ascii="Arial" w:hAnsi="Arial" w:cs="Arial"/>
          <w:sz w:val="26"/>
          <w:szCs w:val="26"/>
          <w:lang w:val="es-MX"/>
        </w:rPr>
      </w:pPr>
    </w:p>
    <w:p w14:paraId="3053BB48" w14:textId="5C0E2DDE" w:rsidR="003930E6" w:rsidRPr="00AC5A0E" w:rsidRDefault="003930E6" w:rsidP="003930E6">
      <w:pPr>
        <w:spacing w:line="276" w:lineRule="auto"/>
        <w:jc w:val="both"/>
        <w:rPr>
          <w:rFonts w:ascii="Arial" w:hAnsi="Arial" w:cs="Arial"/>
          <w:lang w:val="es-MX"/>
        </w:rPr>
      </w:pPr>
      <w:r w:rsidRPr="00AC5A0E">
        <w:rPr>
          <w:rFonts w:ascii="Arial" w:hAnsi="Arial" w:cs="Arial"/>
          <w:lang w:val="es-MX"/>
        </w:rPr>
        <w:lastRenderedPageBreak/>
        <w:t>Esté razonamiento está ligado a la fundamentación en que soporta el acuerdo de reserva de la Dirección General de Administración, y que emitió, en ejercicio de sus funciones cuando revisó los documentos que soportan la elaboración de la vers</w:t>
      </w:r>
      <w:r>
        <w:rPr>
          <w:rFonts w:ascii="Arial" w:hAnsi="Arial" w:cs="Arial"/>
          <w:lang w:val="es-MX"/>
        </w:rPr>
        <w:t>ión pública en relación con las remuneraciones del personal operativo de seguridad y custodia</w:t>
      </w:r>
      <w:r w:rsidRPr="00AC5A0E">
        <w:rPr>
          <w:rFonts w:ascii="Arial" w:hAnsi="Arial" w:cs="Arial"/>
          <w:lang w:val="es-MX"/>
        </w:rPr>
        <w:t xml:space="preserve"> en el periodo del mes de </w:t>
      </w:r>
      <w:r>
        <w:rPr>
          <w:rFonts w:ascii="Arial" w:hAnsi="Arial" w:cs="Arial"/>
          <w:b/>
          <w:lang w:val="es-MX"/>
        </w:rPr>
        <w:t>mayo</w:t>
      </w:r>
      <w:r w:rsidRPr="00AC5A0E">
        <w:rPr>
          <w:rFonts w:ascii="Arial" w:hAnsi="Arial" w:cs="Arial"/>
          <w:b/>
          <w:lang w:val="es-MX"/>
        </w:rPr>
        <w:t xml:space="preserve"> de 2021</w:t>
      </w:r>
      <w:r w:rsidRPr="00AC5A0E">
        <w:rPr>
          <w:rFonts w:ascii="Arial" w:hAnsi="Arial" w:cs="Arial"/>
          <w:lang w:val="es-MX"/>
        </w:rPr>
        <w:t xml:space="preserve">, previo análisis de caso por caso, que debió de realizar al elaborar la versión pública </w:t>
      </w:r>
      <w:r>
        <w:rPr>
          <w:rFonts w:ascii="Arial" w:hAnsi="Arial" w:cs="Arial"/>
          <w:lang w:val="es-MX"/>
        </w:rPr>
        <w:t xml:space="preserve">de los gastos </w:t>
      </w:r>
      <w:r w:rsidRPr="00AC5A0E">
        <w:rPr>
          <w:rFonts w:ascii="Arial" w:hAnsi="Arial" w:cs="Arial"/>
          <w:lang w:val="es-MX"/>
        </w:rPr>
        <w:t xml:space="preserve">del mes </w:t>
      </w:r>
      <w:r w:rsidRPr="00AC5A0E">
        <w:rPr>
          <w:rFonts w:ascii="Arial" w:hAnsi="Arial" w:cs="Arial"/>
          <w:b/>
          <w:lang w:val="es-MX"/>
        </w:rPr>
        <w:t xml:space="preserve">de </w:t>
      </w:r>
      <w:r>
        <w:rPr>
          <w:rFonts w:ascii="Arial" w:hAnsi="Arial" w:cs="Arial"/>
          <w:b/>
          <w:lang w:val="es-MX"/>
        </w:rPr>
        <w:t>mayo</w:t>
      </w:r>
      <w:r w:rsidRPr="00AC5A0E">
        <w:rPr>
          <w:rFonts w:ascii="Arial" w:hAnsi="Arial" w:cs="Arial"/>
          <w:b/>
          <w:lang w:val="es-MX"/>
        </w:rPr>
        <w:t xml:space="preserve"> 2021</w:t>
      </w:r>
      <w:r w:rsidRPr="00AC5A0E">
        <w:rPr>
          <w:rFonts w:ascii="Arial" w:hAnsi="Arial" w:cs="Arial"/>
          <w:lang w:val="es-MX"/>
        </w:rPr>
        <w:t xml:space="preserve">; y que es su soporte para encuadrar en las fracciones I, </w:t>
      </w:r>
      <w:r>
        <w:rPr>
          <w:rFonts w:ascii="Arial" w:hAnsi="Arial" w:cs="Arial"/>
          <w:lang w:val="es-MX"/>
        </w:rPr>
        <w:t xml:space="preserve"> IV, </w:t>
      </w:r>
      <w:r w:rsidRPr="00AC5A0E">
        <w:rPr>
          <w:rFonts w:ascii="Arial" w:hAnsi="Arial" w:cs="Arial"/>
          <w:lang w:val="es-MX"/>
        </w:rPr>
        <w:t>VI</w:t>
      </w:r>
      <w:r>
        <w:rPr>
          <w:rFonts w:ascii="Arial" w:hAnsi="Arial" w:cs="Arial"/>
          <w:lang w:val="es-MX"/>
        </w:rPr>
        <w:t>,</w:t>
      </w:r>
      <w:r w:rsidRPr="00AC5A0E">
        <w:rPr>
          <w:rFonts w:ascii="Arial" w:hAnsi="Arial" w:cs="Arial"/>
          <w:lang w:val="es-MX"/>
        </w:rPr>
        <w:t xml:space="preserve"> XI</w:t>
      </w:r>
      <w:r>
        <w:rPr>
          <w:rFonts w:ascii="Arial" w:hAnsi="Arial" w:cs="Arial"/>
          <w:lang w:val="es-MX"/>
        </w:rPr>
        <w:t xml:space="preserve"> y XII</w:t>
      </w:r>
      <w:r w:rsidRPr="00AC5A0E">
        <w:rPr>
          <w:rFonts w:ascii="Arial" w:hAnsi="Arial" w:cs="Arial"/>
          <w:lang w:val="es-MX"/>
        </w:rPr>
        <w:t xml:space="preserve"> del Artículo 129, de la Ley de Transparencia y Acceso Público del Estado de San Luis Potosí.</w:t>
      </w:r>
    </w:p>
    <w:p w14:paraId="17448014" w14:textId="77777777" w:rsidR="003930E6" w:rsidRDefault="003930E6" w:rsidP="003930E6">
      <w:pPr>
        <w:spacing w:line="276" w:lineRule="auto"/>
        <w:jc w:val="both"/>
        <w:rPr>
          <w:rFonts w:ascii="Arial" w:hAnsi="Arial" w:cs="Arial"/>
          <w:lang w:val="es-MX"/>
        </w:rPr>
      </w:pPr>
    </w:p>
    <w:p w14:paraId="39F242F7" w14:textId="77777777" w:rsidR="003930E6" w:rsidRPr="00AC5A0E" w:rsidRDefault="003930E6" w:rsidP="003930E6">
      <w:pPr>
        <w:spacing w:line="276" w:lineRule="auto"/>
        <w:jc w:val="both"/>
        <w:rPr>
          <w:rFonts w:ascii="Arial" w:hAnsi="Arial" w:cs="Arial"/>
          <w:lang w:val="es-MX"/>
        </w:rPr>
      </w:pPr>
    </w:p>
    <w:p w14:paraId="1DFFC8B3" w14:textId="2E0967B4" w:rsidR="003930E6" w:rsidRPr="00AC5A0E" w:rsidRDefault="003930E6" w:rsidP="003930E6">
      <w:pPr>
        <w:autoSpaceDE w:val="0"/>
        <w:autoSpaceDN w:val="0"/>
        <w:adjustRightInd w:val="0"/>
        <w:spacing w:line="276" w:lineRule="auto"/>
        <w:jc w:val="both"/>
        <w:rPr>
          <w:rFonts w:ascii="Arial" w:hAnsi="Arial" w:cs="Arial"/>
        </w:rPr>
      </w:pPr>
      <w:r w:rsidRPr="00AC5A0E">
        <w:rPr>
          <w:rFonts w:ascii="Arial" w:hAnsi="Arial" w:cs="Arial"/>
          <w:lang w:val="es-MX"/>
        </w:rPr>
        <w:t>Bajo esos términos es viable la confirmación de la reserva de la Información realizada por la Dirección General de Administración de Información que corresponde a los</w:t>
      </w:r>
      <w:r>
        <w:rPr>
          <w:rFonts w:ascii="Arial" w:hAnsi="Arial" w:cs="Arial"/>
          <w:lang w:val="es-MX"/>
        </w:rPr>
        <w:t xml:space="preserve"> </w:t>
      </w:r>
      <w:r>
        <w:rPr>
          <w:rFonts w:ascii="Arial" w:hAnsi="Arial" w:cs="Arial"/>
          <w:lang w:val="es-MX"/>
        </w:rPr>
        <w:t xml:space="preserve">egresos </w:t>
      </w:r>
      <w:r>
        <w:rPr>
          <w:rFonts w:ascii="Arial" w:hAnsi="Arial" w:cs="Arial"/>
          <w:lang w:val="es-MX"/>
        </w:rPr>
        <w:t xml:space="preserve">del mes de </w:t>
      </w:r>
      <w:r w:rsidRPr="00567653">
        <w:rPr>
          <w:rFonts w:ascii="Arial" w:hAnsi="Arial" w:cs="Arial"/>
          <w:b/>
          <w:lang w:val="es-MX"/>
        </w:rPr>
        <w:t>mayo</w:t>
      </w:r>
      <w:r>
        <w:rPr>
          <w:rFonts w:ascii="Arial" w:hAnsi="Arial" w:cs="Arial"/>
          <w:lang w:val="es-MX"/>
        </w:rPr>
        <w:t xml:space="preserve"> de 2021 únicamente por lo que respecta a los conceptos de</w:t>
      </w:r>
      <w:r>
        <w:rPr>
          <w:rFonts w:ascii="Arial" w:hAnsi="Arial" w:cs="Arial"/>
          <w:lang w:val="es-MX"/>
        </w:rPr>
        <w:t xml:space="preserve"> nombre, primer apellido, segundo apellido, sexo y área de adscripción del personal operativo de seguridad y custodia con los cargos de</w:t>
      </w:r>
      <w:r>
        <w:rPr>
          <w:rFonts w:ascii="Arial" w:hAnsi="Arial" w:cs="Arial"/>
          <w:lang w:val="es-MX"/>
        </w:rPr>
        <w:t>:</w:t>
      </w:r>
    </w:p>
    <w:p w14:paraId="1795C4C5" w14:textId="3E7C9E09" w:rsidR="003930E6" w:rsidRDefault="003930E6" w:rsidP="005C069E">
      <w:pPr>
        <w:spacing w:line="276" w:lineRule="auto"/>
        <w:jc w:val="both"/>
        <w:rPr>
          <w:rFonts w:ascii="Arial" w:hAnsi="Arial" w:cs="Arial"/>
          <w:sz w:val="26"/>
          <w:szCs w:val="26"/>
        </w:rPr>
      </w:pPr>
    </w:p>
    <w:p w14:paraId="10383855" w14:textId="77777777" w:rsidR="000E151A" w:rsidRPr="00686D82" w:rsidRDefault="000E151A" w:rsidP="000E151A">
      <w:pPr>
        <w:pStyle w:val="Default"/>
        <w:ind w:left="1080"/>
        <w:jc w:val="both"/>
        <w:rPr>
          <w:szCs w:val="16"/>
        </w:rPr>
      </w:pPr>
    </w:p>
    <w:p w14:paraId="57D5C5F5" w14:textId="77777777" w:rsidR="000E151A" w:rsidRDefault="000E151A" w:rsidP="000E151A">
      <w:pPr>
        <w:pStyle w:val="Default"/>
        <w:numPr>
          <w:ilvl w:val="0"/>
          <w:numId w:val="3"/>
        </w:numPr>
        <w:jc w:val="both"/>
        <w:rPr>
          <w:szCs w:val="16"/>
        </w:rPr>
      </w:pPr>
      <w:r>
        <w:rPr>
          <w:szCs w:val="16"/>
        </w:rPr>
        <w:t>Agente del Ministerio Público Homologado</w:t>
      </w:r>
    </w:p>
    <w:p w14:paraId="3F1820DF" w14:textId="77777777" w:rsidR="000E151A" w:rsidRDefault="000E151A" w:rsidP="000E151A">
      <w:pPr>
        <w:pStyle w:val="Default"/>
        <w:numPr>
          <w:ilvl w:val="0"/>
          <w:numId w:val="3"/>
        </w:numPr>
        <w:jc w:val="both"/>
        <w:rPr>
          <w:szCs w:val="16"/>
        </w:rPr>
      </w:pPr>
      <w:r>
        <w:rPr>
          <w:szCs w:val="16"/>
        </w:rPr>
        <w:t>Perito Homologado</w:t>
      </w:r>
    </w:p>
    <w:p w14:paraId="1BB1CED3" w14:textId="77777777" w:rsidR="000E151A" w:rsidRDefault="000E151A" w:rsidP="000E151A">
      <w:pPr>
        <w:pStyle w:val="Default"/>
        <w:numPr>
          <w:ilvl w:val="0"/>
          <w:numId w:val="3"/>
        </w:numPr>
        <w:jc w:val="both"/>
        <w:rPr>
          <w:szCs w:val="16"/>
        </w:rPr>
      </w:pPr>
      <w:r>
        <w:rPr>
          <w:szCs w:val="16"/>
        </w:rPr>
        <w:t>Comandante de seguridad subteniente</w:t>
      </w:r>
    </w:p>
    <w:p w14:paraId="0F5836E4" w14:textId="77777777" w:rsidR="000E151A" w:rsidRDefault="000E151A" w:rsidP="000E151A">
      <w:pPr>
        <w:pStyle w:val="Default"/>
        <w:numPr>
          <w:ilvl w:val="0"/>
          <w:numId w:val="3"/>
        </w:numPr>
        <w:jc w:val="both"/>
        <w:rPr>
          <w:szCs w:val="16"/>
        </w:rPr>
      </w:pPr>
      <w:r>
        <w:rPr>
          <w:szCs w:val="16"/>
        </w:rPr>
        <w:t xml:space="preserve">Comandante de seguridad teniente </w:t>
      </w:r>
    </w:p>
    <w:p w14:paraId="463E922F" w14:textId="77777777" w:rsidR="000E151A" w:rsidRDefault="000E151A" w:rsidP="000E151A">
      <w:pPr>
        <w:pStyle w:val="Default"/>
        <w:numPr>
          <w:ilvl w:val="0"/>
          <w:numId w:val="3"/>
        </w:numPr>
        <w:jc w:val="both"/>
        <w:rPr>
          <w:szCs w:val="16"/>
        </w:rPr>
      </w:pPr>
      <w:r>
        <w:rPr>
          <w:szCs w:val="16"/>
        </w:rPr>
        <w:t>Jefe de grupo (seguridad y custodia)</w:t>
      </w:r>
    </w:p>
    <w:p w14:paraId="697AE83E" w14:textId="77777777" w:rsidR="000E151A" w:rsidRDefault="000E151A" w:rsidP="000E151A">
      <w:pPr>
        <w:pStyle w:val="Default"/>
        <w:numPr>
          <w:ilvl w:val="0"/>
          <w:numId w:val="3"/>
        </w:numPr>
        <w:jc w:val="both"/>
        <w:rPr>
          <w:szCs w:val="16"/>
        </w:rPr>
      </w:pPr>
      <w:r>
        <w:rPr>
          <w:szCs w:val="16"/>
        </w:rPr>
        <w:t>Policía A</w:t>
      </w:r>
    </w:p>
    <w:p w14:paraId="2B2C8431" w14:textId="77777777" w:rsidR="000E151A" w:rsidRDefault="000E151A" w:rsidP="000E151A">
      <w:pPr>
        <w:pStyle w:val="Default"/>
        <w:numPr>
          <w:ilvl w:val="0"/>
          <w:numId w:val="3"/>
        </w:numPr>
        <w:jc w:val="both"/>
        <w:rPr>
          <w:szCs w:val="16"/>
        </w:rPr>
      </w:pPr>
      <w:r>
        <w:rPr>
          <w:szCs w:val="16"/>
        </w:rPr>
        <w:t>Policía B</w:t>
      </w:r>
    </w:p>
    <w:p w14:paraId="65D81454" w14:textId="77777777" w:rsidR="000E151A" w:rsidRPr="00686D82" w:rsidRDefault="000E151A" w:rsidP="000E151A">
      <w:pPr>
        <w:pStyle w:val="Default"/>
        <w:numPr>
          <w:ilvl w:val="0"/>
          <w:numId w:val="3"/>
        </w:numPr>
        <w:jc w:val="both"/>
        <w:rPr>
          <w:szCs w:val="16"/>
        </w:rPr>
      </w:pPr>
      <w:r>
        <w:rPr>
          <w:szCs w:val="16"/>
        </w:rPr>
        <w:t xml:space="preserve">Policía C </w:t>
      </w:r>
    </w:p>
    <w:p w14:paraId="6B1686AE" w14:textId="77777777" w:rsidR="000E151A" w:rsidRPr="003930E6" w:rsidRDefault="000E151A" w:rsidP="005C069E">
      <w:pPr>
        <w:spacing w:line="276" w:lineRule="auto"/>
        <w:jc w:val="both"/>
        <w:rPr>
          <w:rFonts w:ascii="Arial" w:hAnsi="Arial" w:cs="Arial"/>
          <w:sz w:val="26"/>
          <w:szCs w:val="26"/>
        </w:rPr>
      </w:pPr>
    </w:p>
    <w:p w14:paraId="7BCAC2F2" w14:textId="524F4B07" w:rsidR="001645C1"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 xml:space="preserve">Partiendo del principio de legalidad que debió observar la Dirección </w:t>
      </w:r>
      <w:r w:rsidR="005C4C3F" w:rsidRPr="00D511D2">
        <w:rPr>
          <w:rFonts w:ascii="Arial" w:hAnsi="Arial" w:cs="Arial"/>
          <w:sz w:val="26"/>
          <w:szCs w:val="26"/>
          <w:lang w:val="es-MX"/>
        </w:rPr>
        <w:t xml:space="preserve">General </w:t>
      </w:r>
      <w:r w:rsidRPr="00D511D2">
        <w:rPr>
          <w:rFonts w:ascii="Arial" w:hAnsi="Arial" w:cs="Arial"/>
          <w:sz w:val="26"/>
          <w:szCs w:val="26"/>
          <w:lang w:val="es-MX"/>
        </w:rPr>
        <w:t xml:space="preserve">de Administración en la revisión que realizó de </w:t>
      </w:r>
      <w:r w:rsidR="00473FA8" w:rsidRPr="00D511D2">
        <w:rPr>
          <w:rFonts w:ascii="Arial" w:hAnsi="Arial" w:cs="Arial"/>
          <w:sz w:val="26"/>
          <w:szCs w:val="26"/>
          <w:lang w:val="es-MX"/>
        </w:rPr>
        <w:t>las remuneraciones brutas y netas del personal de seguridad y custodia</w:t>
      </w:r>
      <w:r w:rsidRPr="00D511D2">
        <w:rPr>
          <w:rFonts w:ascii="Arial" w:hAnsi="Arial" w:cs="Arial"/>
          <w:sz w:val="26"/>
          <w:szCs w:val="26"/>
          <w:lang w:val="es-MX"/>
        </w:rPr>
        <w:t xml:space="preserve">, y de la cual no tuvo acceso este Comité de Transparencia, por lo que la Dirección </w:t>
      </w:r>
      <w:r w:rsidR="00B0559D" w:rsidRPr="00D511D2">
        <w:rPr>
          <w:rFonts w:ascii="Arial" w:hAnsi="Arial" w:cs="Arial"/>
          <w:sz w:val="26"/>
          <w:szCs w:val="26"/>
          <w:lang w:val="es-MX"/>
        </w:rPr>
        <w:t xml:space="preserve">General </w:t>
      </w:r>
      <w:r w:rsidRPr="00D511D2">
        <w:rPr>
          <w:rFonts w:ascii="Arial" w:hAnsi="Arial" w:cs="Arial"/>
          <w:sz w:val="26"/>
          <w:szCs w:val="26"/>
          <w:lang w:val="es-MX"/>
        </w:rPr>
        <w:t>de Administración debió revisar que los</w:t>
      </w:r>
    </w:p>
    <w:p w14:paraId="464BAB1B" w14:textId="47039395"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datos que obran en las documentales que soportan esta información, le sirvió para determinar que contenía datos sensibles que pudieran afectar el debido proceso</w:t>
      </w:r>
      <w:r w:rsidR="00473FA8" w:rsidRPr="00D511D2">
        <w:rPr>
          <w:rFonts w:ascii="Arial" w:hAnsi="Arial" w:cs="Arial"/>
          <w:sz w:val="26"/>
          <w:szCs w:val="26"/>
          <w:lang w:val="es-MX"/>
        </w:rPr>
        <w:t>.</w:t>
      </w:r>
      <w:r w:rsidRPr="00D511D2">
        <w:rPr>
          <w:rFonts w:ascii="Arial" w:hAnsi="Arial" w:cs="Arial"/>
          <w:sz w:val="26"/>
          <w:szCs w:val="26"/>
          <w:lang w:val="es-MX"/>
        </w:rPr>
        <w:t xml:space="preserve"> </w:t>
      </w:r>
    </w:p>
    <w:p w14:paraId="27F95342" w14:textId="0E1B856B" w:rsidR="004F640E" w:rsidRPr="00D511D2" w:rsidRDefault="00473FA8" w:rsidP="005C069E">
      <w:pPr>
        <w:spacing w:line="276" w:lineRule="auto"/>
        <w:jc w:val="both"/>
        <w:rPr>
          <w:rFonts w:ascii="Arial" w:hAnsi="Arial" w:cs="Arial"/>
          <w:sz w:val="26"/>
          <w:szCs w:val="26"/>
          <w:lang w:val="es-MX"/>
        </w:rPr>
      </w:pPr>
      <w:r w:rsidRPr="00D156E9">
        <w:rPr>
          <w:rFonts w:ascii="Arial" w:hAnsi="Arial" w:cs="Arial"/>
          <w:sz w:val="26"/>
          <w:szCs w:val="26"/>
          <w:lang w:val="es-MX"/>
        </w:rPr>
        <w:lastRenderedPageBreak/>
        <w:t xml:space="preserve">Así mismo debió de considerar que la </w:t>
      </w:r>
      <w:r w:rsidR="00E716B5" w:rsidRPr="00D156E9">
        <w:rPr>
          <w:rFonts w:ascii="Arial" w:hAnsi="Arial" w:cs="Arial"/>
          <w:sz w:val="26"/>
          <w:szCs w:val="26"/>
          <w:lang w:val="es-MX"/>
        </w:rPr>
        <w:t xml:space="preserve">divulgación de la </w:t>
      </w:r>
      <w:r w:rsidRPr="00D156E9">
        <w:rPr>
          <w:rFonts w:ascii="Arial" w:hAnsi="Arial" w:cs="Arial"/>
          <w:sz w:val="26"/>
          <w:szCs w:val="26"/>
          <w:lang w:val="es-MX"/>
        </w:rPr>
        <w:t>información que nos ocupa</w:t>
      </w:r>
      <w:r w:rsidR="004F640E" w:rsidRPr="00D156E9">
        <w:rPr>
          <w:rFonts w:ascii="Arial" w:hAnsi="Arial" w:cs="Arial"/>
          <w:sz w:val="26"/>
          <w:szCs w:val="26"/>
          <w:lang w:val="es-MX"/>
        </w:rPr>
        <w:t xml:space="preserve">, por </w:t>
      </w:r>
      <w:r w:rsidR="00F113DD" w:rsidRPr="00D156E9">
        <w:rPr>
          <w:rFonts w:ascii="Arial" w:hAnsi="Arial" w:cs="Arial"/>
          <w:sz w:val="26"/>
          <w:szCs w:val="26"/>
          <w:lang w:val="es-MX"/>
        </w:rPr>
        <w:t>ejemplo,</w:t>
      </w:r>
      <w:r w:rsidR="004F640E" w:rsidRPr="00D156E9">
        <w:rPr>
          <w:rFonts w:ascii="Arial" w:hAnsi="Arial" w:cs="Arial"/>
          <w:sz w:val="26"/>
          <w:szCs w:val="26"/>
          <w:lang w:val="es-MX"/>
        </w:rPr>
        <w:t xml:space="preserve"> el número</w:t>
      </w:r>
      <w:r w:rsidR="004F640E" w:rsidRPr="00D511D2">
        <w:rPr>
          <w:rFonts w:ascii="Arial" w:hAnsi="Arial" w:cs="Arial"/>
          <w:sz w:val="26"/>
          <w:szCs w:val="26"/>
          <w:lang w:val="es-MX"/>
        </w:rPr>
        <w:t xml:space="preserve"> de carpeta de investigación, de averiguación previa, o de averiguación judicial, el número del expediente donde se refiera el mandamiento judicial o ministerial, las acciones a realizar en la comisión, el nombre de alguna</w:t>
      </w:r>
      <w:r w:rsidR="004D7C2D">
        <w:rPr>
          <w:rFonts w:ascii="Arial" w:hAnsi="Arial" w:cs="Arial"/>
          <w:sz w:val="26"/>
          <w:szCs w:val="26"/>
          <w:lang w:val="es-MX"/>
        </w:rPr>
        <w:t xml:space="preserve"> </w:t>
      </w:r>
      <w:r w:rsidR="004F640E" w:rsidRPr="00D511D2">
        <w:rPr>
          <w:rFonts w:ascii="Arial" w:hAnsi="Arial" w:cs="Arial"/>
          <w:sz w:val="26"/>
          <w:szCs w:val="26"/>
          <w:lang w:val="es-MX"/>
        </w:rPr>
        <w:t>persona que se encuentra considerada como sujeto procesal en alguna investigación o acciones que</w:t>
      </w:r>
      <w:r w:rsidR="00F113DD">
        <w:rPr>
          <w:rFonts w:ascii="Arial" w:hAnsi="Arial" w:cs="Arial"/>
          <w:sz w:val="26"/>
          <w:szCs w:val="26"/>
          <w:lang w:val="es-MX"/>
        </w:rPr>
        <w:t xml:space="preserve"> </w:t>
      </w:r>
      <w:r w:rsidR="004F640E" w:rsidRPr="00D511D2">
        <w:rPr>
          <w:rFonts w:ascii="Arial" w:hAnsi="Arial" w:cs="Arial"/>
          <w:sz w:val="26"/>
          <w:szCs w:val="26"/>
          <w:lang w:val="es-MX"/>
        </w:rPr>
        <w:t>en cierto modo pudieran comprometer las investigaciones, los derechos o reputación de los sujetos procesales, la vida de algún servidor público,</w:t>
      </w:r>
      <w:r w:rsidRPr="00D511D2">
        <w:rPr>
          <w:rFonts w:ascii="Arial" w:hAnsi="Arial" w:cs="Arial"/>
          <w:sz w:val="26"/>
          <w:szCs w:val="26"/>
          <w:lang w:val="es-MX"/>
        </w:rPr>
        <w:t xml:space="preserve"> el debido proceso, la capacidad de reacción de la corporación, </w:t>
      </w:r>
      <w:r w:rsidR="00E716B5" w:rsidRPr="00D511D2">
        <w:rPr>
          <w:rFonts w:ascii="Arial" w:hAnsi="Arial" w:cs="Arial"/>
          <w:sz w:val="26"/>
          <w:szCs w:val="26"/>
          <w:lang w:val="es-MX"/>
        </w:rPr>
        <w:t>etcétera, causaría un daño de imposible</w:t>
      </w:r>
      <w:r w:rsidR="005C069E">
        <w:rPr>
          <w:rFonts w:ascii="Arial" w:hAnsi="Arial" w:cs="Arial"/>
          <w:sz w:val="26"/>
          <w:szCs w:val="26"/>
          <w:lang w:val="es-MX"/>
        </w:rPr>
        <w:t xml:space="preserve"> </w:t>
      </w:r>
      <w:r w:rsidR="00E716B5" w:rsidRPr="00D511D2">
        <w:rPr>
          <w:rFonts w:ascii="Arial" w:hAnsi="Arial" w:cs="Arial"/>
          <w:sz w:val="26"/>
          <w:szCs w:val="26"/>
          <w:lang w:val="es-MX"/>
        </w:rPr>
        <w:t>reparación</w:t>
      </w:r>
      <w:r w:rsidR="007460DC">
        <w:rPr>
          <w:rFonts w:ascii="Arial" w:hAnsi="Arial" w:cs="Arial"/>
          <w:sz w:val="26"/>
          <w:szCs w:val="26"/>
          <w:lang w:val="es-MX"/>
        </w:rPr>
        <w:t xml:space="preserve"> y que estos estén relacionados con el personal operativo de seguridad y custodia</w:t>
      </w:r>
      <w:r w:rsidR="00E716B5" w:rsidRPr="00D511D2">
        <w:rPr>
          <w:rFonts w:ascii="Arial" w:hAnsi="Arial" w:cs="Arial"/>
          <w:sz w:val="26"/>
          <w:szCs w:val="26"/>
          <w:lang w:val="es-MX"/>
        </w:rPr>
        <w:t xml:space="preserve">. </w:t>
      </w:r>
    </w:p>
    <w:p w14:paraId="6A42FDB3" w14:textId="77777777" w:rsidR="000E151A" w:rsidRPr="00686D82" w:rsidRDefault="000E151A" w:rsidP="003930E6">
      <w:pPr>
        <w:pStyle w:val="Default"/>
        <w:ind w:left="1080"/>
        <w:jc w:val="both"/>
        <w:rPr>
          <w:szCs w:val="16"/>
        </w:rPr>
      </w:pPr>
    </w:p>
    <w:p w14:paraId="73B8593B" w14:textId="77777777" w:rsidR="003930E6" w:rsidRDefault="003930E6" w:rsidP="003930E6">
      <w:pPr>
        <w:pStyle w:val="Default"/>
        <w:numPr>
          <w:ilvl w:val="0"/>
          <w:numId w:val="3"/>
        </w:numPr>
        <w:jc w:val="both"/>
        <w:rPr>
          <w:szCs w:val="16"/>
        </w:rPr>
      </w:pPr>
      <w:r>
        <w:rPr>
          <w:szCs w:val="16"/>
        </w:rPr>
        <w:t>Agente del Ministerio Público Homologado</w:t>
      </w:r>
    </w:p>
    <w:p w14:paraId="02441629" w14:textId="77777777" w:rsidR="003930E6" w:rsidRDefault="003930E6" w:rsidP="003930E6">
      <w:pPr>
        <w:pStyle w:val="Default"/>
        <w:numPr>
          <w:ilvl w:val="0"/>
          <w:numId w:val="3"/>
        </w:numPr>
        <w:jc w:val="both"/>
        <w:rPr>
          <w:szCs w:val="16"/>
        </w:rPr>
      </w:pPr>
      <w:r>
        <w:rPr>
          <w:szCs w:val="16"/>
        </w:rPr>
        <w:t>Perito Homologado</w:t>
      </w:r>
    </w:p>
    <w:p w14:paraId="0912E1C3" w14:textId="77777777" w:rsidR="003930E6" w:rsidRDefault="003930E6" w:rsidP="003930E6">
      <w:pPr>
        <w:pStyle w:val="Default"/>
        <w:numPr>
          <w:ilvl w:val="0"/>
          <w:numId w:val="3"/>
        </w:numPr>
        <w:jc w:val="both"/>
        <w:rPr>
          <w:szCs w:val="16"/>
        </w:rPr>
      </w:pPr>
      <w:r>
        <w:rPr>
          <w:szCs w:val="16"/>
        </w:rPr>
        <w:t>Comandante de seguridad subteniente</w:t>
      </w:r>
    </w:p>
    <w:p w14:paraId="346BB888" w14:textId="77777777" w:rsidR="003930E6" w:rsidRDefault="003930E6" w:rsidP="003930E6">
      <w:pPr>
        <w:pStyle w:val="Default"/>
        <w:numPr>
          <w:ilvl w:val="0"/>
          <w:numId w:val="3"/>
        </w:numPr>
        <w:jc w:val="both"/>
        <w:rPr>
          <w:szCs w:val="16"/>
        </w:rPr>
      </w:pPr>
      <w:r>
        <w:rPr>
          <w:szCs w:val="16"/>
        </w:rPr>
        <w:t xml:space="preserve">Comandante de seguridad teniente </w:t>
      </w:r>
    </w:p>
    <w:p w14:paraId="2392F6D7" w14:textId="77777777" w:rsidR="003930E6" w:rsidRDefault="003930E6" w:rsidP="003930E6">
      <w:pPr>
        <w:pStyle w:val="Default"/>
        <w:numPr>
          <w:ilvl w:val="0"/>
          <w:numId w:val="3"/>
        </w:numPr>
        <w:jc w:val="both"/>
        <w:rPr>
          <w:szCs w:val="16"/>
        </w:rPr>
      </w:pPr>
      <w:r>
        <w:rPr>
          <w:szCs w:val="16"/>
        </w:rPr>
        <w:t>Jefe de grupo (seguridad y custodia)</w:t>
      </w:r>
    </w:p>
    <w:p w14:paraId="58145E99" w14:textId="77777777" w:rsidR="003930E6" w:rsidRDefault="003930E6" w:rsidP="003930E6">
      <w:pPr>
        <w:pStyle w:val="Default"/>
        <w:numPr>
          <w:ilvl w:val="0"/>
          <w:numId w:val="3"/>
        </w:numPr>
        <w:jc w:val="both"/>
        <w:rPr>
          <w:szCs w:val="16"/>
        </w:rPr>
      </w:pPr>
      <w:r>
        <w:rPr>
          <w:szCs w:val="16"/>
        </w:rPr>
        <w:t>Policía A</w:t>
      </w:r>
    </w:p>
    <w:p w14:paraId="207DF687" w14:textId="77777777" w:rsidR="003930E6" w:rsidRDefault="003930E6" w:rsidP="003930E6">
      <w:pPr>
        <w:pStyle w:val="Default"/>
        <w:numPr>
          <w:ilvl w:val="0"/>
          <w:numId w:val="3"/>
        </w:numPr>
        <w:jc w:val="both"/>
        <w:rPr>
          <w:szCs w:val="16"/>
        </w:rPr>
      </w:pPr>
      <w:r>
        <w:rPr>
          <w:szCs w:val="16"/>
        </w:rPr>
        <w:t>Policía B</w:t>
      </w:r>
    </w:p>
    <w:p w14:paraId="1B675A3C" w14:textId="77777777" w:rsidR="003930E6" w:rsidRPr="00686D82" w:rsidRDefault="003930E6" w:rsidP="003930E6">
      <w:pPr>
        <w:pStyle w:val="Default"/>
        <w:numPr>
          <w:ilvl w:val="0"/>
          <w:numId w:val="3"/>
        </w:numPr>
        <w:jc w:val="both"/>
        <w:rPr>
          <w:szCs w:val="16"/>
        </w:rPr>
      </w:pPr>
      <w:r>
        <w:rPr>
          <w:szCs w:val="16"/>
        </w:rPr>
        <w:t xml:space="preserve">Policía C </w:t>
      </w:r>
    </w:p>
    <w:p w14:paraId="3D3FBDC1" w14:textId="6A0CF134" w:rsidR="00A45C43" w:rsidRDefault="00A45C43" w:rsidP="005C069E">
      <w:pPr>
        <w:spacing w:line="276" w:lineRule="auto"/>
        <w:jc w:val="both"/>
        <w:rPr>
          <w:rFonts w:ascii="Arial" w:hAnsi="Arial" w:cs="Arial"/>
          <w:sz w:val="26"/>
          <w:szCs w:val="26"/>
          <w:lang w:val="es-MX"/>
        </w:rPr>
      </w:pPr>
    </w:p>
    <w:p w14:paraId="0D8E55B3" w14:textId="77777777" w:rsidR="00E928B5" w:rsidRDefault="00E928B5" w:rsidP="005C069E">
      <w:pPr>
        <w:spacing w:line="276" w:lineRule="auto"/>
        <w:jc w:val="both"/>
        <w:rPr>
          <w:rFonts w:ascii="Arial" w:hAnsi="Arial" w:cs="Arial"/>
          <w:sz w:val="26"/>
          <w:szCs w:val="26"/>
          <w:lang w:val="es-MX"/>
        </w:rPr>
      </w:pPr>
    </w:p>
    <w:p w14:paraId="349CF690" w14:textId="087AD729"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 xml:space="preserve">Por lo </w:t>
      </w:r>
      <w:r w:rsidR="00871464" w:rsidRPr="00D511D2">
        <w:rPr>
          <w:rFonts w:ascii="Arial" w:hAnsi="Arial" w:cs="Arial"/>
          <w:sz w:val="26"/>
          <w:szCs w:val="26"/>
          <w:lang w:val="es-MX"/>
        </w:rPr>
        <w:t>que,</w:t>
      </w:r>
      <w:r w:rsidRPr="00D511D2">
        <w:rPr>
          <w:rFonts w:ascii="Arial" w:hAnsi="Arial" w:cs="Arial"/>
          <w:sz w:val="26"/>
          <w:szCs w:val="26"/>
          <w:lang w:val="es-MX"/>
        </w:rPr>
        <w:t xml:space="preserve"> bajo los presupuestos referidos, la información que se reservó fue la necesaria para que la Dirección</w:t>
      </w:r>
      <w:r w:rsidR="005C4C3F" w:rsidRPr="00D511D2">
        <w:rPr>
          <w:rFonts w:ascii="Arial" w:hAnsi="Arial" w:cs="Arial"/>
          <w:sz w:val="26"/>
          <w:szCs w:val="26"/>
          <w:lang w:val="es-MX"/>
        </w:rPr>
        <w:t xml:space="preserve"> General</w:t>
      </w:r>
      <w:r w:rsidRPr="00D511D2">
        <w:rPr>
          <w:rFonts w:ascii="Arial" w:hAnsi="Arial" w:cs="Arial"/>
          <w:sz w:val="26"/>
          <w:szCs w:val="26"/>
          <w:lang w:val="es-MX"/>
        </w:rPr>
        <w:t xml:space="preserve"> de Administración emitiera un razonamiento, motivación o análisis de la prueba de daño y determinara las hipótesis normativas en que puede encuadrarse la reserva de la información e identificar y fundar el precepto</w:t>
      </w:r>
      <w:r w:rsidR="00871464">
        <w:rPr>
          <w:rFonts w:ascii="Arial" w:hAnsi="Arial" w:cs="Arial"/>
          <w:sz w:val="26"/>
          <w:szCs w:val="26"/>
          <w:lang w:val="es-MX"/>
        </w:rPr>
        <w:t xml:space="preserve"> </w:t>
      </w:r>
      <w:r w:rsidRPr="00D511D2">
        <w:rPr>
          <w:rFonts w:ascii="Arial" w:hAnsi="Arial" w:cs="Arial"/>
          <w:sz w:val="26"/>
          <w:szCs w:val="26"/>
          <w:lang w:val="es-MX"/>
        </w:rPr>
        <w:t>legal en que se sustente la reserva de la información, atendiendo el contenido del artículo 129 de la Ley de Transparencia y Acceso a la Información Pública del Estado, ya que se reitera que no todos los casos que se reservan tienen la misma causa que da origen a la reserva de la información.</w:t>
      </w:r>
    </w:p>
    <w:p w14:paraId="3F1F377B" w14:textId="54F34A74" w:rsidR="00A45C43" w:rsidRDefault="00A45C43" w:rsidP="005C069E">
      <w:pPr>
        <w:spacing w:line="276" w:lineRule="auto"/>
        <w:jc w:val="both"/>
        <w:rPr>
          <w:rFonts w:ascii="Arial" w:hAnsi="Arial" w:cs="Arial"/>
          <w:b/>
          <w:sz w:val="26"/>
          <w:szCs w:val="26"/>
          <w:lang w:val="es-MX"/>
        </w:rPr>
      </w:pPr>
    </w:p>
    <w:p w14:paraId="147C3057" w14:textId="77777777" w:rsidR="00A45C43" w:rsidRDefault="00A45C43" w:rsidP="005C069E">
      <w:pPr>
        <w:spacing w:line="276" w:lineRule="auto"/>
        <w:jc w:val="both"/>
        <w:rPr>
          <w:rFonts w:ascii="Arial" w:hAnsi="Arial" w:cs="Arial"/>
          <w:b/>
          <w:sz w:val="26"/>
          <w:szCs w:val="26"/>
          <w:lang w:val="es-MX"/>
        </w:rPr>
      </w:pPr>
    </w:p>
    <w:p w14:paraId="4E817D4E" w14:textId="32534232" w:rsidR="004F640E" w:rsidRPr="00D511D2" w:rsidRDefault="004F640E" w:rsidP="00D156E9">
      <w:pPr>
        <w:spacing w:line="276" w:lineRule="auto"/>
        <w:ind w:firstLine="708"/>
        <w:jc w:val="both"/>
        <w:rPr>
          <w:rFonts w:ascii="Arial" w:hAnsi="Arial" w:cs="Arial"/>
          <w:b/>
          <w:sz w:val="26"/>
          <w:szCs w:val="26"/>
          <w:lang w:val="es-MX"/>
        </w:rPr>
      </w:pPr>
      <w:r w:rsidRPr="00D511D2">
        <w:rPr>
          <w:rFonts w:ascii="Arial" w:hAnsi="Arial" w:cs="Arial"/>
          <w:b/>
          <w:sz w:val="26"/>
          <w:szCs w:val="26"/>
          <w:lang w:val="es-MX"/>
        </w:rPr>
        <w:lastRenderedPageBreak/>
        <w:t>IV. El plazo por el que se reserva la información:</w:t>
      </w:r>
    </w:p>
    <w:p w14:paraId="3B77D4DF" w14:textId="230E3547" w:rsidR="00D511D2" w:rsidRDefault="00D511D2" w:rsidP="005C069E">
      <w:pPr>
        <w:spacing w:line="276" w:lineRule="auto"/>
        <w:jc w:val="both"/>
        <w:rPr>
          <w:rFonts w:ascii="Arial" w:hAnsi="Arial" w:cs="Arial"/>
          <w:sz w:val="26"/>
          <w:szCs w:val="26"/>
          <w:lang w:val="es-MX"/>
        </w:rPr>
      </w:pPr>
    </w:p>
    <w:p w14:paraId="731EB677" w14:textId="77777777" w:rsidR="00D156E9" w:rsidRPr="00D511D2" w:rsidRDefault="00D156E9" w:rsidP="005C069E">
      <w:pPr>
        <w:spacing w:line="276" w:lineRule="auto"/>
        <w:jc w:val="both"/>
        <w:rPr>
          <w:rFonts w:ascii="Arial" w:hAnsi="Arial" w:cs="Arial"/>
          <w:sz w:val="26"/>
          <w:szCs w:val="26"/>
          <w:lang w:val="es-MX"/>
        </w:rPr>
      </w:pPr>
    </w:p>
    <w:p w14:paraId="16D85DBF" w14:textId="23D58DA7" w:rsidR="004F640E" w:rsidRPr="008929DA"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 xml:space="preserve">El plazo para la reserva de la información es acertado en su cómputo en términos de lo dispuesto por el artículo 115, antepenúltimo párrafo de la Ley de Transparencia del Estado, que lo fue desde </w:t>
      </w:r>
      <w:r w:rsidR="002075EA" w:rsidRPr="00D511D2">
        <w:rPr>
          <w:rFonts w:ascii="Arial" w:hAnsi="Arial" w:cs="Arial"/>
          <w:sz w:val="26"/>
          <w:szCs w:val="26"/>
          <w:lang w:val="es-MX"/>
        </w:rPr>
        <w:t>el</w:t>
      </w:r>
      <w:r w:rsidR="002075EA" w:rsidRPr="00D511D2">
        <w:rPr>
          <w:rFonts w:ascii="Arial" w:hAnsi="Arial" w:cs="Arial"/>
          <w:b/>
          <w:sz w:val="26"/>
          <w:szCs w:val="26"/>
          <w:lang w:val="es-MX"/>
        </w:rPr>
        <w:t xml:space="preserve"> </w:t>
      </w:r>
      <w:r w:rsidR="001A1BA9" w:rsidRPr="00D511D2">
        <w:rPr>
          <w:rFonts w:ascii="Arial" w:hAnsi="Arial" w:cs="Arial"/>
          <w:b/>
          <w:sz w:val="26"/>
          <w:szCs w:val="26"/>
          <w:lang w:val="es-MX"/>
        </w:rPr>
        <w:t>0</w:t>
      </w:r>
      <w:r w:rsidR="00D156E9">
        <w:rPr>
          <w:rFonts w:ascii="Arial" w:hAnsi="Arial" w:cs="Arial"/>
          <w:b/>
          <w:sz w:val="26"/>
          <w:szCs w:val="26"/>
          <w:lang w:val="es-MX"/>
        </w:rPr>
        <w:t>2</w:t>
      </w:r>
      <w:r w:rsidR="006272C3" w:rsidRPr="00D511D2">
        <w:rPr>
          <w:rFonts w:ascii="Arial" w:hAnsi="Arial" w:cs="Arial"/>
          <w:b/>
          <w:sz w:val="26"/>
          <w:szCs w:val="26"/>
          <w:lang w:val="es-MX"/>
        </w:rPr>
        <w:t xml:space="preserve"> de </w:t>
      </w:r>
      <w:r w:rsidR="00D156E9">
        <w:rPr>
          <w:rFonts w:ascii="Arial" w:hAnsi="Arial" w:cs="Arial"/>
          <w:b/>
          <w:sz w:val="26"/>
          <w:szCs w:val="26"/>
          <w:lang w:val="es-MX"/>
        </w:rPr>
        <w:t>junio</w:t>
      </w:r>
      <w:r w:rsidR="00155DB1" w:rsidRPr="00D511D2">
        <w:rPr>
          <w:rFonts w:ascii="Arial" w:hAnsi="Arial" w:cs="Arial"/>
          <w:b/>
          <w:sz w:val="26"/>
          <w:szCs w:val="26"/>
          <w:lang w:val="es-MX"/>
        </w:rPr>
        <w:t xml:space="preserve"> </w:t>
      </w:r>
      <w:r w:rsidR="00FA5344" w:rsidRPr="00D511D2">
        <w:rPr>
          <w:rFonts w:ascii="Arial" w:hAnsi="Arial" w:cs="Arial"/>
          <w:b/>
          <w:sz w:val="26"/>
          <w:szCs w:val="26"/>
          <w:lang w:val="es-MX"/>
        </w:rPr>
        <w:t>20</w:t>
      </w:r>
      <w:r w:rsidR="00A61FE0" w:rsidRPr="00D511D2">
        <w:rPr>
          <w:rFonts w:ascii="Arial" w:hAnsi="Arial" w:cs="Arial"/>
          <w:b/>
          <w:sz w:val="26"/>
          <w:szCs w:val="26"/>
          <w:lang w:val="es-MX"/>
        </w:rPr>
        <w:t>2</w:t>
      </w:r>
      <w:r w:rsidR="009E4CCF" w:rsidRPr="00D511D2">
        <w:rPr>
          <w:rFonts w:ascii="Arial" w:hAnsi="Arial" w:cs="Arial"/>
          <w:b/>
          <w:sz w:val="26"/>
          <w:szCs w:val="26"/>
          <w:lang w:val="es-MX"/>
        </w:rPr>
        <w:t>1</w:t>
      </w:r>
      <w:r w:rsidR="000B4E59" w:rsidRPr="00D511D2">
        <w:rPr>
          <w:rFonts w:ascii="Arial" w:hAnsi="Arial" w:cs="Arial"/>
          <w:b/>
          <w:sz w:val="26"/>
          <w:szCs w:val="26"/>
          <w:lang w:val="es-MX"/>
        </w:rPr>
        <w:t>, por lo que</w:t>
      </w:r>
      <w:r w:rsidRPr="00D511D2">
        <w:rPr>
          <w:rFonts w:ascii="Arial" w:hAnsi="Arial" w:cs="Arial"/>
          <w:b/>
          <w:sz w:val="26"/>
          <w:szCs w:val="26"/>
          <w:lang w:val="es-MX"/>
        </w:rPr>
        <w:t xml:space="preserve"> el plazo concluye el </w:t>
      </w:r>
      <w:r w:rsidR="00F113DD">
        <w:rPr>
          <w:rFonts w:ascii="Arial" w:hAnsi="Arial" w:cs="Arial"/>
          <w:b/>
          <w:sz w:val="26"/>
          <w:szCs w:val="26"/>
          <w:lang w:val="es-MX"/>
        </w:rPr>
        <w:t>0</w:t>
      </w:r>
      <w:r w:rsidR="00D156E9">
        <w:rPr>
          <w:rFonts w:ascii="Arial" w:hAnsi="Arial" w:cs="Arial"/>
          <w:b/>
          <w:sz w:val="26"/>
          <w:szCs w:val="26"/>
          <w:lang w:val="es-MX"/>
        </w:rPr>
        <w:t>2</w:t>
      </w:r>
      <w:r w:rsidR="006272C3" w:rsidRPr="00D511D2">
        <w:rPr>
          <w:rFonts w:ascii="Arial" w:hAnsi="Arial" w:cs="Arial"/>
          <w:b/>
          <w:sz w:val="26"/>
          <w:szCs w:val="26"/>
          <w:lang w:val="es-MX"/>
        </w:rPr>
        <w:t xml:space="preserve"> de </w:t>
      </w:r>
      <w:r w:rsidR="00D156E9">
        <w:rPr>
          <w:rFonts w:ascii="Arial" w:hAnsi="Arial" w:cs="Arial"/>
          <w:b/>
          <w:sz w:val="26"/>
          <w:szCs w:val="26"/>
          <w:lang w:val="es-MX"/>
        </w:rPr>
        <w:t>junio</w:t>
      </w:r>
      <w:r w:rsidR="007460DC">
        <w:rPr>
          <w:rFonts w:ascii="Arial" w:hAnsi="Arial" w:cs="Arial"/>
          <w:b/>
          <w:sz w:val="26"/>
          <w:szCs w:val="26"/>
          <w:lang w:val="es-MX"/>
        </w:rPr>
        <w:t xml:space="preserve"> </w:t>
      </w:r>
      <w:r w:rsidR="006272C3" w:rsidRPr="00D511D2">
        <w:rPr>
          <w:rFonts w:ascii="Arial" w:hAnsi="Arial" w:cs="Arial"/>
          <w:b/>
          <w:sz w:val="26"/>
          <w:szCs w:val="26"/>
          <w:lang w:val="es-MX"/>
        </w:rPr>
        <w:t>202</w:t>
      </w:r>
      <w:r w:rsidR="009E4CCF" w:rsidRPr="00D511D2">
        <w:rPr>
          <w:rFonts w:ascii="Arial" w:hAnsi="Arial" w:cs="Arial"/>
          <w:b/>
          <w:sz w:val="26"/>
          <w:szCs w:val="26"/>
          <w:lang w:val="es-MX"/>
        </w:rPr>
        <w:t>6</w:t>
      </w:r>
      <w:r w:rsidR="008929DA">
        <w:rPr>
          <w:rFonts w:ascii="Arial" w:hAnsi="Arial" w:cs="Arial"/>
          <w:b/>
          <w:sz w:val="26"/>
          <w:szCs w:val="26"/>
          <w:lang w:val="es-MX"/>
        </w:rPr>
        <w:t xml:space="preserve">, </w:t>
      </w:r>
      <w:r w:rsidR="008929DA">
        <w:rPr>
          <w:rFonts w:ascii="Arial" w:hAnsi="Arial" w:cs="Arial"/>
          <w:sz w:val="26"/>
          <w:szCs w:val="26"/>
          <w:lang w:val="es-MX"/>
        </w:rPr>
        <w:t xml:space="preserve">lo anterior es así debido a que se </w:t>
      </w:r>
      <w:r w:rsidR="000E151A">
        <w:rPr>
          <w:rFonts w:ascii="Arial" w:hAnsi="Arial" w:cs="Arial"/>
          <w:sz w:val="26"/>
          <w:szCs w:val="26"/>
          <w:lang w:val="es-MX"/>
        </w:rPr>
        <w:t xml:space="preserve">considera es el tiempo aproximado </w:t>
      </w:r>
      <w:r w:rsidR="008929DA">
        <w:rPr>
          <w:rFonts w:ascii="Arial" w:hAnsi="Arial" w:cs="Arial"/>
          <w:sz w:val="26"/>
          <w:szCs w:val="26"/>
          <w:lang w:val="es-MX"/>
        </w:rPr>
        <w:t xml:space="preserve">para llevar a cabo las indagatorias para lograr la consignación y/o judicialización en cada expediente, pero si las causas fenecieran se solicitara antes la desclasificación de la información. </w:t>
      </w:r>
    </w:p>
    <w:p w14:paraId="272B9C42" w14:textId="130E6255" w:rsidR="005C069E" w:rsidRDefault="005C069E" w:rsidP="005C069E">
      <w:pPr>
        <w:spacing w:line="276" w:lineRule="auto"/>
        <w:jc w:val="both"/>
        <w:rPr>
          <w:rFonts w:ascii="Arial" w:hAnsi="Arial" w:cs="Arial"/>
          <w:sz w:val="26"/>
          <w:szCs w:val="26"/>
          <w:lang w:val="es-MX"/>
        </w:rPr>
      </w:pPr>
    </w:p>
    <w:p w14:paraId="29DF0F4D" w14:textId="77777777" w:rsidR="000E151A" w:rsidRDefault="000E151A" w:rsidP="005C069E">
      <w:pPr>
        <w:spacing w:line="276" w:lineRule="auto"/>
        <w:jc w:val="both"/>
        <w:rPr>
          <w:rFonts w:ascii="Arial" w:hAnsi="Arial" w:cs="Arial"/>
          <w:sz w:val="26"/>
          <w:szCs w:val="26"/>
          <w:lang w:val="es-MX"/>
        </w:rPr>
      </w:pPr>
    </w:p>
    <w:p w14:paraId="2E33D8F0" w14:textId="77777777" w:rsidR="004F640E" w:rsidRPr="00D511D2" w:rsidRDefault="004F640E" w:rsidP="00D156E9">
      <w:pPr>
        <w:spacing w:line="276" w:lineRule="auto"/>
        <w:ind w:firstLine="708"/>
        <w:jc w:val="both"/>
        <w:rPr>
          <w:rFonts w:ascii="Arial" w:hAnsi="Arial" w:cs="Arial"/>
          <w:b/>
          <w:sz w:val="26"/>
          <w:szCs w:val="26"/>
          <w:lang w:val="es-MX"/>
        </w:rPr>
      </w:pPr>
      <w:r w:rsidRPr="00D511D2">
        <w:rPr>
          <w:rFonts w:ascii="Arial" w:hAnsi="Arial" w:cs="Arial"/>
          <w:b/>
          <w:sz w:val="26"/>
          <w:szCs w:val="26"/>
          <w:lang w:val="es-MX"/>
        </w:rPr>
        <w:t>V. La designación de la autoridad responsable de su protección:</w:t>
      </w:r>
    </w:p>
    <w:p w14:paraId="16163240" w14:textId="27FC9BA4" w:rsidR="004F640E" w:rsidRDefault="004F640E" w:rsidP="005C069E">
      <w:pPr>
        <w:spacing w:line="276" w:lineRule="auto"/>
        <w:jc w:val="both"/>
        <w:rPr>
          <w:rFonts w:ascii="Arial" w:hAnsi="Arial" w:cs="Arial"/>
          <w:sz w:val="26"/>
          <w:szCs w:val="26"/>
          <w:lang w:val="es-MX"/>
        </w:rPr>
      </w:pPr>
    </w:p>
    <w:p w14:paraId="20EBA2B8" w14:textId="77777777" w:rsidR="00D156E9" w:rsidRPr="00D511D2" w:rsidRDefault="00D156E9" w:rsidP="005C069E">
      <w:pPr>
        <w:spacing w:line="276" w:lineRule="auto"/>
        <w:jc w:val="both"/>
        <w:rPr>
          <w:rFonts w:ascii="Arial" w:hAnsi="Arial" w:cs="Arial"/>
          <w:sz w:val="26"/>
          <w:szCs w:val="26"/>
          <w:lang w:val="es-MX"/>
        </w:rPr>
      </w:pPr>
    </w:p>
    <w:p w14:paraId="6C928A87" w14:textId="7E737CA2" w:rsidR="004F640E" w:rsidRPr="00D511D2" w:rsidRDefault="004F640E" w:rsidP="005C069E">
      <w:pPr>
        <w:spacing w:line="276" w:lineRule="auto"/>
        <w:jc w:val="both"/>
        <w:rPr>
          <w:rFonts w:ascii="Arial" w:hAnsi="Arial" w:cs="Arial"/>
          <w:b/>
          <w:sz w:val="26"/>
          <w:szCs w:val="26"/>
          <w:lang w:val="es-MX"/>
        </w:rPr>
      </w:pPr>
      <w:r w:rsidRPr="00D511D2">
        <w:rPr>
          <w:rFonts w:ascii="Arial" w:hAnsi="Arial" w:cs="Arial"/>
          <w:sz w:val="26"/>
          <w:szCs w:val="26"/>
          <w:lang w:val="es-MX"/>
        </w:rPr>
        <w:t xml:space="preserve">La Dirección </w:t>
      </w:r>
      <w:r w:rsidR="005C4C3F" w:rsidRPr="00D511D2">
        <w:rPr>
          <w:rFonts w:ascii="Arial" w:hAnsi="Arial" w:cs="Arial"/>
          <w:sz w:val="26"/>
          <w:szCs w:val="26"/>
          <w:lang w:val="es-MX"/>
        </w:rPr>
        <w:t xml:space="preserve">General </w:t>
      </w:r>
      <w:r w:rsidRPr="00D511D2">
        <w:rPr>
          <w:rFonts w:ascii="Arial" w:hAnsi="Arial" w:cs="Arial"/>
          <w:sz w:val="26"/>
          <w:szCs w:val="26"/>
          <w:lang w:val="es-MX"/>
        </w:rPr>
        <w:t>de Administración ha designado como responsable de su protección y vigilante del cumplimiento de los plazos a la</w:t>
      </w:r>
      <w:r w:rsidR="005C4C3F" w:rsidRPr="00D511D2">
        <w:rPr>
          <w:rFonts w:ascii="Arial" w:hAnsi="Arial" w:cs="Arial"/>
          <w:b/>
          <w:sz w:val="26"/>
          <w:szCs w:val="26"/>
          <w:lang w:val="es-MX"/>
        </w:rPr>
        <w:t xml:space="preserve"> Dirección de </w:t>
      </w:r>
      <w:r w:rsidR="00E716B5" w:rsidRPr="00D511D2">
        <w:rPr>
          <w:rFonts w:ascii="Arial" w:hAnsi="Arial" w:cs="Arial"/>
          <w:b/>
          <w:sz w:val="26"/>
          <w:szCs w:val="26"/>
          <w:lang w:val="es-MX"/>
        </w:rPr>
        <w:t>Recursos Humanos</w:t>
      </w:r>
      <w:r w:rsidR="005C4C3F" w:rsidRPr="00D511D2">
        <w:rPr>
          <w:rFonts w:ascii="Arial" w:hAnsi="Arial" w:cs="Arial"/>
          <w:b/>
          <w:sz w:val="26"/>
          <w:szCs w:val="26"/>
          <w:lang w:val="es-MX"/>
        </w:rPr>
        <w:t xml:space="preserve"> </w:t>
      </w:r>
      <w:r w:rsidRPr="00D511D2">
        <w:rPr>
          <w:rFonts w:ascii="Arial" w:hAnsi="Arial" w:cs="Arial"/>
          <w:b/>
          <w:sz w:val="26"/>
          <w:szCs w:val="26"/>
          <w:lang w:val="es-MX"/>
        </w:rPr>
        <w:t>de la Fiscalía General del Estado</w:t>
      </w:r>
      <w:r w:rsidR="005C4C3F" w:rsidRPr="00D511D2">
        <w:rPr>
          <w:rFonts w:ascii="Arial" w:hAnsi="Arial" w:cs="Arial"/>
          <w:b/>
          <w:sz w:val="26"/>
          <w:szCs w:val="26"/>
          <w:lang w:val="es-MX"/>
        </w:rPr>
        <w:t xml:space="preserve"> de San Luis Potosí</w:t>
      </w:r>
      <w:r w:rsidRPr="00D511D2">
        <w:rPr>
          <w:rFonts w:ascii="Arial" w:hAnsi="Arial" w:cs="Arial"/>
          <w:b/>
          <w:sz w:val="26"/>
          <w:szCs w:val="26"/>
          <w:lang w:val="es-MX"/>
        </w:rPr>
        <w:t>.</w:t>
      </w:r>
    </w:p>
    <w:p w14:paraId="4CD94F9C" w14:textId="71D5D196" w:rsidR="004F640E" w:rsidRDefault="004F640E" w:rsidP="005C069E">
      <w:pPr>
        <w:spacing w:line="276" w:lineRule="auto"/>
        <w:jc w:val="both"/>
        <w:rPr>
          <w:rFonts w:ascii="Arial" w:hAnsi="Arial" w:cs="Arial"/>
          <w:sz w:val="26"/>
          <w:szCs w:val="26"/>
          <w:lang w:val="es-MX"/>
        </w:rPr>
      </w:pPr>
    </w:p>
    <w:p w14:paraId="54AE7C50" w14:textId="77777777" w:rsidR="0025149A" w:rsidRPr="00D511D2" w:rsidRDefault="0025149A" w:rsidP="005C069E">
      <w:pPr>
        <w:spacing w:line="276" w:lineRule="auto"/>
        <w:jc w:val="both"/>
        <w:rPr>
          <w:rFonts w:ascii="Arial" w:hAnsi="Arial" w:cs="Arial"/>
          <w:sz w:val="26"/>
          <w:szCs w:val="26"/>
          <w:lang w:val="es-MX"/>
        </w:rPr>
      </w:pPr>
    </w:p>
    <w:p w14:paraId="47CFE32C" w14:textId="77777777" w:rsidR="004F640E" w:rsidRPr="00D511D2" w:rsidRDefault="004F640E" w:rsidP="00D156E9">
      <w:pPr>
        <w:spacing w:line="276" w:lineRule="auto"/>
        <w:ind w:firstLine="708"/>
        <w:jc w:val="both"/>
        <w:rPr>
          <w:rFonts w:ascii="Arial" w:hAnsi="Arial" w:cs="Arial"/>
          <w:b/>
          <w:sz w:val="26"/>
          <w:szCs w:val="26"/>
          <w:lang w:val="es-MX"/>
        </w:rPr>
      </w:pPr>
      <w:r w:rsidRPr="00D511D2">
        <w:rPr>
          <w:rFonts w:ascii="Arial" w:hAnsi="Arial" w:cs="Arial"/>
          <w:b/>
          <w:sz w:val="26"/>
          <w:szCs w:val="26"/>
          <w:lang w:val="es-MX"/>
        </w:rPr>
        <w:t>VI. Número de identificación del acuerdo de reserva;</w:t>
      </w:r>
    </w:p>
    <w:p w14:paraId="0D4ADE1D" w14:textId="00560157" w:rsidR="004F640E" w:rsidRDefault="004F640E" w:rsidP="005C069E">
      <w:pPr>
        <w:spacing w:line="276" w:lineRule="auto"/>
        <w:jc w:val="both"/>
        <w:rPr>
          <w:rFonts w:ascii="Arial" w:hAnsi="Arial" w:cs="Arial"/>
          <w:b/>
          <w:sz w:val="26"/>
          <w:szCs w:val="26"/>
          <w:lang w:val="es-MX"/>
        </w:rPr>
      </w:pPr>
    </w:p>
    <w:p w14:paraId="7E7E28B0" w14:textId="77777777" w:rsidR="0025149A" w:rsidRPr="00D511D2" w:rsidRDefault="0025149A" w:rsidP="005C069E">
      <w:pPr>
        <w:spacing w:line="276" w:lineRule="auto"/>
        <w:jc w:val="both"/>
        <w:rPr>
          <w:rFonts w:ascii="Arial" w:hAnsi="Arial" w:cs="Arial"/>
          <w:b/>
          <w:sz w:val="26"/>
          <w:szCs w:val="26"/>
          <w:lang w:val="es-MX"/>
        </w:rPr>
      </w:pPr>
    </w:p>
    <w:p w14:paraId="631CD2BA" w14:textId="2CF9AEF7" w:rsidR="00D156E9"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 xml:space="preserve">Respecto a la fracción VI. Del artículo 128 de la Ley de Transparencia y Acceso a la Información Pública del Estado de San Luis Potosí, se encuentra debidamente identificado el acuerdo de Reserva parcial con el número </w:t>
      </w:r>
      <w:r w:rsidR="00F113DD">
        <w:rPr>
          <w:rFonts w:ascii="Arial" w:hAnsi="Arial" w:cs="Arial"/>
          <w:b/>
          <w:sz w:val="26"/>
          <w:szCs w:val="26"/>
          <w:lang w:val="es-MX"/>
        </w:rPr>
        <w:t>AR/2</w:t>
      </w:r>
      <w:r w:rsidR="00D156E9">
        <w:rPr>
          <w:rFonts w:ascii="Arial" w:hAnsi="Arial" w:cs="Arial"/>
          <w:b/>
          <w:sz w:val="26"/>
          <w:szCs w:val="26"/>
          <w:lang w:val="es-MX"/>
        </w:rPr>
        <w:t>7</w:t>
      </w:r>
      <w:r w:rsidR="00E716B5" w:rsidRPr="00D511D2">
        <w:rPr>
          <w:rFonts w:ascii="Arial" w:hAnsi="Arial" w:cs="Arial"/>
          <w:b/>
          <w:sz w:val="26"/>
          <w:szCs w:val="26"/>
          <w:lang w:val="es-MX"/>
        </w:rPr>
        <w:t xml:space="preserve">/2021 </w:t>
      </w:r>
      <w:r w:rsidR="00E716B5" w:rsidRPr="00D511D2">
        <w:rPr>
          <w:rFonts w:ascii="Arial" w:hAnsi="Arial" w:cs="Arial"/>
          <w:sz w:val="26"/>
          <w:szCs w:val="26"/>
          <w:lang w:val="es-MX"/>
        </w:rPr>
        <w:t>ante el área que</w:t>
      </w:r>
    </w:p>
    <w:p w14:paraId="0C37AAD2" w14:textId="2FFB44A8" w:rsidR="004F640E" w:rsidRPr="00D511D2" w:rsidRDefault="00E716B5" w:rsidP="005C069E">
      <w:pPr>
        <w:spacing w:line="276" w:lineRule="auto"/>
        <w:jc w:val="both"/>
        <w:rPr>
          <w:rFonts w:ascii="Arial" w:hAnsi="Arial" w:cs="Arial"/>
          <w:b/>
          <w:sz w:val="26"/>
          <w:szCs w:val="26"/>
          <w:lang w:val="es-MX"/>
        </w:rPr>
      </w:pPr>
      <w:r w:rsidRPr="00D511D2">
        <w:rPr>
          <w:rFonts w:ascii="Arial" w:hAnsi="Arial" w:cs="Arial"/>
          <w:sz w:val="26"/>
          <w:szCs w:val="26"/>
          <w:lang w:val="es-MX"/>
        </w:rPr>
        <w:t>lo emite,</w:t>
      </w:r>
      <w:r w:rsidRPr="00D511D2">
        <w:rPr>
          <w:rFonts w:ascii="Arial" w:hAnsi="Arial" w:cs="Arial"/>
          <w:b/>
          <w:sz w:val="26"/>
          <w:szCs w:val="26"/>
          <w:lang w:val="es-MX"/>
        </w:rPr>
        <w:t xml:space="preserve"> </w:t>
      </w:r>
      <w:r w:rsidRPr="00D511D2">
        <w:rPr>
          <w:rFonts w:ascii="Arial" w:hAnsi="Arial" w:cs="Arial"/>
          <w:sz w:val="26"/>
          <w:szCs w:val="26"/>
          <w:lang w:val="es-MX"/>
        </w:rPr>
        <w:t xml:space="preserve">y a efecto de que el Comité de Transparencia cuente con un </w:t>
      </w:r>
      <w:r w:rsidR="007460DC">
        <w:rPr>
          <w:rFonts w:ascii="Arial" w:hAnsi="Arial" w:cs="Arial"/>
          <w:sz w:val="26"/>
          <w:szCs w:val="26"/>
          <w:lang w:val="es-MX"/>
        </w:rPr>
        <w:t>registro de todos y cada uno de los acuerdos emitidos,</w:t>
      </w:r>
      <w:r w:rsidRPr="00D511D2">
        <w:rPr>
          <w:rFonts w:ascii="Arial" w:hAnsi="Arial" w:cs="Arial"/>
          <w:sz w:val="26"/>
          <w:szCs w:val="26"/>
          <w:lang w:val="es-MX"/>
        </w:rPr>
        <w:t xml:space="preserve"> se le otorga el consecutivo </w:t>
      </w:r>
      <w:r w:rsidR="00F113DD">
        <w:rPr>
          <w:rFonts w:ascii="Arial" w:hAnsi="Arial" w:cs="Arial"/>
          <w:b/>
          <w:sz w:val="26"/>
          <w:szCs w:val="26"/>
          <w:lang w:val="es-MX"/>
        </w:rPr>
        <w:t>CT-AR-2</w:t>
      </w:r>
      <w:r w:rsidR="00D156E9">
        <w:rPr>
          <w:rFonts w:ascii="Arial" w:hAnsi="Arial" w:cs="Arial"/>
          <w:b/>
          <w:sz w:val="26"/>
          <w:szCs w:val="26"/>
          <w:lang w:val="es-MX"/>
        </w:rPr>
        <w:t>7</w:t>
      </w:r>
      <w:r w:rsidRPr="00D511D2">
        <w:rPr>
          <w:rFonts w:ascii="Arial" w:hAnsi="Arial" w:cs="Arial"/>
          <w:b/>
          <w:sz w:val="26"/>
          <w:szCs w:val="26"/>
          <w:lang w:val="es-MX"/>
        </w:rPr>
        <w:t>-2021</w:t>
      </w:r>
      <w:r w:rsidR="004F640E" w:rsidRPr="00D511D2">
        <w:rPr>
          <w:rFonts w:ascii="Arial" w:hAnsi="Arial" w:cs="Arial"/>
          <w:b/>
          <w:sz w:val="26"/>
          <w:szCs w:val="26"/>
          <w:lang w:val="es-MX"/>
        </w:rPr>
        <w:t>.</w:t>
      </w:r>
    </w:p>
    <w:p w14:paraId="4EA0FB2D" w14:textId="77777777" w:rsidR="004F640E" w:rsidRDefault="004F640E" w:rsidP="005C069E">
      <w:pPr>
        <w:spacing w:line="276" w:lineRule="auto"/>
        <w:jc w:val="both"/>
        <w:rPr>
          <w:rFonts w:ascii="Arial" w:hAnsi="Arial" w:cs="Arial"/>
          <w:sz w:val="26"/>
          <w:szCs w:val="26"/>
          <w:lang w:val="es-MX"/>
        </w:rPr>
      </w:pPr>
    </w:p>
    <w:p w14:paraId="10D0D2BB" w14:textId="77777777" w:rsidR="004F640E" w:rsidRPr="00D511D2" w:rsidRDefault="004F640E" w:rsidP="00D156E9">
      <w:pPr>
        <w:spacing w:line="276" w:lineRule="auto"/>
        <w:ind w:firstLine="708"/>
        <w:jc w:val="both"/>
        <w:rPr>
          <w:rFonts w:ascii="Arial" w:hAnsi="Arial" w:cs="Arial"/>
          <w:b/>
          <w:sz w:val="26"/>
          <w:szCs w:val="26"/>
          <w:lang w:val="es-MX"/>
        </w:rPr>
      </w:pPr>
      <w:r w:rsidRPr="00D511D2">
        <w:rPr>
          <w:rFonts w:ascii="Arial" w:hAnsi="Arial" w:cs="Arial"/>
          <w:b/>
          <w:sz w:val="26"/>
          <w:szCs w:val="26"/>
          <w:lang w:val="es-MX"/>
        </w:rPr>
        <w:lastRenderedPageBreak/>
        <w:t>VII. La aplicación de la prueba del daño;</w:t>
      </w:r>
    </w:p>
    <w:p w14:paraId="3630FA32" w14:textId="20EB583F" w:rsidR="004F640E" w:rsidRDefault="004F640E" w:rsidP="005C069E">
      <w:pPr>
        <w:spacing w:line="276" w:lineRule="auto"/>
        <w:jc w:val="both"/>
        <w:rPr>
          <w:rFonts w:ascii="Arial" w:hAnsi="Arial" w:cs="Arial"/>
          <w:b/>
          <w:sz w:val="26"/>
          <w:szCs w:val="26"/>
          <w:lang w:val="es-MX"/>
        </w:rPr>
      </w:pPr>
    </w:p>
    <w:p w14:paraId="7FA528F2" w14:textId="77777777" w:rsidR="00D156E9" w:rsidRDefault="00D156E9" w:rsidP="005C069E">
      <w:pPr>
        <w:spacing w:line="276" w:lineRule="auto"/>
        <w:jc w:val="both"/>
        <w:rPr>
          <w:rFonts w:ascii="Arial" w:hAnsi="Arial" w:cs="Arial"/>
          <w:b/>
          <w:sz w:val="26"/>
          <w:szCs w:val="26"/>
          <w:lang w:val="es-MX"/>
        </w:rPr>
      </w:pPr>
    </w:p>
    <w:p w14:paraId="0FFB14BA" w14:textId="6F03ED6E"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En cuanto a la fracción VII, del artículo 128, de la Ley de Transparencia en cita se considera que realizó la prueba de daño, adminiculándolo con lo establecido con las fracciones I, VI y XI, del artículo 129 de la Ley de Transparencia y Acceso a la Información Pública del Estado de San Luis Potosí, y a lo señalado por el artículo 118 de la Ley en cita haciendo un análisis de caso por caso como se precisa a continuación:</w:t>
      </w:r>
    </w:p>
    <w:p w14:paraId="2E56DEC4" w14:textId="77777777" w:rsidR="004F640E" w:rsidRPr="00D511D2" w:rsidRDefault="004F640E" w:rsidP="005C069E">
      <w:pPr>
        <w:spacing w:line="276" w:lineRule="auto"/>
        <w:jc w:val="both"/>
        <w:rPr>
          <w:rFonts w:ascii="Arial" w:hAnsi="Arial" w:cs="Arial"/>
          <w:sz w:val="26"/>
          <w:szCs w:val="26"/>
          <w:lang w:val="es-MX"/>
        </w:rPr>
      </w:pPr>
    </w:p>
    <w:p w14:paraId="55ACCBB6" w14:textId="77777777"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“ARTÍCULO 118. En la aplicación de la prueba de daño, el sujeto obligado deberá justificar que:</w:t>
      </w:r>
    </w:p>
    <w:p w14:paraId="0879C6CD" w14:textId="77777777" w:rsidR="006E21D7" w:rsidRDefault="006E21D7" w:rsidP="005C069E">
      <w:pPr>
        <w:spacing w:line="276" w:lineRule="auto"/>
        <w:jc w:val="both"/>
        <w:rPr>
          <w:rFonts w:ascii="Arial" w:hAnsi="Arial" w:cs="Arial"/>
          <w:b/>
          <w:sz w:val="26"/>
          <w:szCs w:val="26"/>
          <w:lang w:val="es-MX"/>
        </w:rPr>
      </w:pPr>
    </w:p>
    <w:p w14:paraId="610FDC08" w14:textId="347F089A" w:rsidR="004F640E" w:rsidRPr="00D511D2" w:rsidRDefault="004F640E" w:rsidP="005C069E">
      <w:pPr>
        <w:spacing w:line="276" w:lineRule="auto"/>
        <w:jc w:val="both"/>
        <w:rPr>
          <w:rFonts w:ascii="Arial" w:hAnsi="Arial" w:cs="Arial"/>
          <w:sz w:val="26"/>
          <w:szCs w:val="26"/>
          <w:lang w:val="es-MX"/>
        </w:rPr>
      </w:pPr>
      <w:r w:rsidRPr="006E21D7">
        <w:rPr>
          <w:rFonts w:ascii="Arial" w:hAnsi="Arial" w:cs="Arial"/>
          <w:b/>
          <w:sz w:val="26"/>
          <w:szCs w:val="26"/>
          <w:lang w:val="es-MX"/>
        </w:rPr>
        <w:t>I.</w:t>
      </w:r>
      <w:r w:rsidRPr="00D511D2">
        <w:rPr>
          <w:rFonts w:ascii="Arial" w:hAnsi="Arial" w:cs="Arial"/>
          <w:sz w:val="26"/>
          <w:szCs w:val="26"/>
          <w:lang w:val="es-MX"/>
        </w:rPr>
        <w:t xml:space="preserve"> La divulgación de la información representa un riesgo real, demostrable e identificable de perjuicio significativo al interés público;</w:t>
      </w:r>
    </w:p>
    <w:p w14:paraId="0963DD67" w14:textId="77777777" w:rsidR="0025149A" w:rsidRDefault="0025149A" w:rsidP="005C069E">
      <w:pPr>
        <w:spacing w:line="276" w:lineRule="auto"/>
        <w:jc w:val="both"/>
        <w:rPr>
          <w:rFonts w:ascii="Arial" w:hAnsi="Arial" w:cs="Arial"/>
          <w:b/>
          <w:sz w:val="26"/>
          <w:szCs w:val="26"/>
          <w:lang w:val="es-MX"/>
        </w:rPr>
      </w:pPr>
    </w:p>
    <w:p w14:paraId="1CE5EC00" w14:textId="77777777" w:rsidR="0025149A" w:rsidRDefault="0025149A" w:rsidP="005C069E">
      <w:pPr>
        <w:spacing w:line="276" w:lineRule="auto"/>
        <w:jc w:val="both"/>
        <w:rPr>
          <w:rFonts w:ascii="Arial" w:hAnsi="Arial" w:cs="Arial"/>
          <w:b/>
          <w:sz w:val="26"/>
          <w:szCs w:val="26"/>
          <w:lang w:val="es-MX"/>
        </w:rPr>
      </w:pPr>
    </w:p>
    <w:p w14:paraId="387913B8" w14:textId="1E862FD6" w:rsidR="004F640E" w:rsidRPr="00D511D2" w:rsidRDefault="004F640E" w:rsidP="005C069E">
      <w:pPr>
        <w:spacing w:line="276" w:lineRule="auto"/>
        <w:jc w:val="both"/>
        <w:rPr>
          <w:rFonts w:ascii="Arial" w:hAnsi="Arial" w:cs="Arial"/>
          <w:sz w:val="26"/>
          <w:szCs w:val="26"/>
          <w:lang w:val="es-MX"/>
        </w:rPr>
      </w:pPr>
      <w:r w:rsidRPr="006E21D7">
        <w:rPr>
          <w:rFonts w:ascii="Arial" w:hAnsi="Arial" w:cs="Arial"/>
          <w:b/>
          <w:sz w:val="26"/>
          <w:szCs w:val="26"/>
          <w:lang w:val="es-MX"/>
        </w:rPr>
        <w:t>II.</w:t>
      </w:r>
      <w:r w:rsidRPr="00D511D2">
        <w:rPr>
          <w:rFonts w:ascii="Arial" w:hAnsi="Arial" w:cs="Arial"/>
          <w:sz w:val="26"/>
          <w:szCs w:val="26"/>
          <w:lang w:val="es-MX"/>
        </w:rPr>
        <w:t xml:space="preserve"> El riesgo de perjuicio que supondría la divulgación supera el interés público general de que se difunda, y</w:t>
      </w:r>
    </w:p>
    <w:p w14:paraId="60FBB4B7" w14:textId="77777777" w:rsidR="006E21D7" w:rsidRDefault="006E21D7" w:rsidP="005C069E">
      <w:pPr>
        <w:spacing w:line="276" w:lineRule="auto"/>
        <w:jc w:val="both"/>
        <w:rPr>
          <w:rFonts w:ascii="Arial" w:hAnsi="Arial" w:cs="Arial"/>
          <w:b/>
          <w:sz w:val="26"/>
          <w:szCs w:val="26"/>
          <w:lang w:val="es-MX"/>
        </w:rPr>
      </w:pPr>
    </w:p>
    <w:p w14:paraId="17F65A81" w14:textId="4D055787" w:rsidR="004F640E" w:rsidRPr="00D511D2" w:rsidRDefault="004F640E" w:rsidP="005C069E">
      <w:pPr>
        <w:spacing w:line="276" w:lineRule="auto"/>
        <w:jc w:val="both"/>
        <w:rPr>
          <w:rFonts w:ascii="Arial" w:hAnsi="Arial" w:cs="Arial"/>
          <w:sz w:val="26"/>
          <w:szCs w:val="26"/>
          <w:lang w:val="es-MX"/>
        </w:rPr>
      </w:pPr>
      <w:r w:rsidRPr="006E21D7">
        <w:rPr>
          <w:rFonts w:ascii="Arial" w:hAnsi="Arial" w:cs="Arial"/>
          <w:b/>
          <w:sz w:val="26"/>
          <w:szCs w:val="26"/>
          <w:lang w:val="es-MX"/>
        </w:rPr>
        <w:t>III.</w:t>
      </w:r>
      <w:r w:rsidRPr="00D511D2">
        <w:rPr>
          <w:rFonts w:ascii="Arial" w:hAnsi="Arial" w:cs="Arial"/>
          <w:sz w:val="26"/>
          <w:szCs w:val="26"/>
          <w:lang w:val="es-MX"/>
        </w:rPr>
        <w:t xml:space="preserve"> La limitación se adecua al principio de proporcionalidad y representa el medio menos restrictivo disponible para evitar el perjuicio.”</w:t>
      </w:r>
    </w:p>
    <w:p w14:paraId="60FAC67A" w14:textId="2D9A32D5" w:rsidR="004F640E" w:rsidRDefault="004F640E" w:rsidP="005C069E">
      <w:pPr>
        <w:spacing w:line="276" w:lineRule="auto"/>
        <w:jc w:val="both"/>
        <w:rPr>
          <w:rFonts w:ascii="Arial" w:hAnsi="Arial" w:cs="Arial"/>
          <w:sz w:val="26"/>
          <w:szCs w:val="26"/>
          <w:lang w:val="es-MX"/>
        </w:rPr>
      </w:pPr>
    </w:p>
    <w:p w14:paraId="0F9CE0AF" w14:textId="77777777" w:rsidR="00D156E9" w:rsidRDefault="00D156E9" w:rsidP="005C069E">
      <w:pPr>
        <w:spacing w:line="276" w:lineRule="auto"/>
        <w:jc w:val="both"/>
        <w:rPr>
          <w:rFonts w:ascii="Arial" w:hAnsi="Arial" w:cs="Arial"/>
          <w:sz w:val="26"/>
          <w:szCs w:val="26"/>
          <w:lang w:val="es-MX"/>
        </w:rPr>
      </w:pPr>
    </w:p>
    <w:p w14:paraId="0F9D1854" w14:textId="1762AFDE"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En el caso en concreto la Dirección</w:t>
      </w:r>
      <w:r w:rsidR="001816A1" w:rsidRPr="00D511D2">
        <w:rPr>
          <w:rFonts w:ascii="Arial" w:hAnsi="Arial" w:cs="Arial"/>
          <w:sz w:val="26"/>
          <w:szCs w:val="26"/>
          <w:lang w:val="es-MX"/>
        </w:rPr>
        <w:t xml:space="preserve"> General</w:t>
      </w:r>
      <w:r w:rsidRPr="00D511D2">
        <w:rPr>
          <w:rFonts w:ascii="Arial" w:hAnsi="Arial" w:cs="Arial"/>
          <w:sz w:val="26"/>
          <w:szCs w:val="26"/>
          <w:lang w:val="es-MX"/>
        </w:rPr>
        <w:t xml:space="preserve"> de Administración adminicula las causales de procedencia de la reserva con las justificaciones en la aplicación de la prueba de daño en las tres hipótesis aplicables, ya que refiere que el dar a conocer públicamente las acciones de procuración de justicia, afecta los actos de investigación, actuaciones en carpetas de investigación, el cumplimiento de mandamientos judiciales, que requieran el traslado de Policías Peritos o Ministerios Públicos hacia el interior del </w:t>
      </w:r>
      <w:r w:rsidRPr="00D511D2">
        <w:rPr>
          <w:rFonts w:ascii="Arial" w:hAnsi="Arial" w:cs="Arial"/>
          <w:sz w:val="26"/>
          <w:szCs w:val="26"/>
          <w:lang w:val="es-MX"/>
        </w:rPr>
        <w:lastRenderedPageBreak/>
        <w:t>Estado o en otras Entidades, puesto que se daría a conocer datos que permitiría identificar los asuntos donde únicamente pueden tener acceso las partes.</w:t>
      </w:r>
    </w:p>
    <w:p w14:paraId="18BB1879" w14:textId="12180019" w:rsidR="004F640E" w:rsidRDefault="004F640E" w:rsidP="005C069E">
      <w:pPr>
        <w:spacing w:line="276" w:lineRule="auto"/>
        <w:jc w:val="both"/>
        <w:rPr>
          <w:rFonts w:ascii="Arial" w:hAnsi="Arial" w:cs="Arial"/>
          <w:sz w:val="26"/>
          <w:szCs w:val="26"/>
          <w:lang w:val="es-MX"/>
        </w:rPr>
      </w:pPr>
    </w:p>
    <w:p w14:paraId="201B9B4E" w14:textId="77777777" w:rsidR="00D156E9" w:rsidRDefault="00D156E9" w:rsidP="005C069E">
      <w:pPr>
        <w:spacing w:line="276" w:lineRule="auto"/>
        <w:jc w:val="both"/>
        <w:rPr>
          <w:rFonts w:ascii="Arial" w:hAnsi="Arial" w:cs="Arial"/>
          <w:sz w:val="26"/>
          <w:szCs w:val="26"/>
          <w:lang w:val="es-MX"/>
        </w:rPr>
      </w:pPr>
    </w:p>
    <w:p w14:paraId="5CA69825" w14:textId="298A1272"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Así mismo señala en la prueba de daño que la difusión</w:t>
      </w:r>
      <w:r w:rsidR="00E716B5" w:rsidRPr="00D511D2">
        <w:rPr>
          <w:rFonts w:ascii="Arial" w:hAnsi="Arial" w:cs="Arial"/>
          <w:sz w:val="26"/>
          <w:szCs w:val="26"/>
          <w:lang w:val="es-MX"/>
        </w:rPr>
        <w:t xml:space="preserve"> de las remuneraciones brutas y netas</w:t>
      </w:r>
      <w:r w:rsidRPr="00D511D2">
        <w:rPr>
          <w:rFonts w:ascii="Arial" w:hAnsi="Arial" w:cs="Arial"/>
          <w:sz w:val="26"/>
          <w:szCs w:val="26"/>
          <w:lang w:val="es-MX"/>
        </w:rPr>
        <w:t xml:space="preserve"> de</w:t>
      </w:r>
      <w:r w:rsidR="00E716B5" w:rsidRPr="00D511D2">
        <w:rPr>
          <w:rFonts w:ascii="Arial" w:hAnsi="Arial" w:cs="Arial"/>
          <w:sz w:val="26"/>
          <w:szCs w:val="26"/>
          <w:lang w:val="es-MX"/>
        </w:rPr>
        <w:t xml:space="preserve">l personal </w:t>
      </w:r>
      <w:r w:rsidR="00F66C46" w:rsidRPr="00D511D2">
        <w:rPr>
          <w:rFonts w:ascii="Arial" w:hAnsi="Arial" w:cs="Arial"/>
          <w:sz w:val="26"/>
          <w:szCs w:val="26"/>
          <w:lang w:val="es-MX"/>
        </w:rPr>
        <w:t xml:space="preserve">operativo </w:t>
      </w:r>
      <w:r w:rsidR="00E716B5" w:rsidRPr="00D511D2">
        <w:rPr>
          <w:rFonts w:ascii="Arial" w:hAnsi="Arial" w:cs="Arial"/>
          <w:sz w:val="26"/>
          <w:szCs w:val="26"/>
          <w:lang w:val="es-MX"/>
        </w:rPr>
        <w:t>de seguridad y</w:t>
      </w:r>
      <w:r w:rsidR="006E21D7">
        <w:rPr>
          <w:rFonts w:ascii="Arial" w:hAnsi="Arial" w:cs="Arial"/>
          <w:sz w:val="26"/>
          <w:szCs w:val="26"/>
          <w:lang w:val="es-MX"/>
        </w:rPr>
        <w:t xml:space="preserve"> custodia </w:t>
      </w:r>
      <w:r w:rsidRPr="00D511D2">
        <w:rPr>
          <w:rFonts w:ascii="Arial" w:hAnsi="Arial" w:cs="Arial"/>
          <w:sz w:val="26"/>
          <w:szCs w:val="26"/>
          <w:lang w:val="es-MX"/>
        </w:rPr>
        <w:t xml:space="preserve">del mes </w:t>
      </w:r>
      <w:r w:rsidR="00AC1176" w:rsidRPr="00D511D2">
        <w:rPr>
          <w:rFonts w:ascii="Arial" w:hAnsi="Arial" w:cs="Arial"/>
          <w:sz w:val="26"/>
          <w:szCs w:val="26"/>
          <w:lang w:val="es-MX"/>
        </w:rPr>
        <w:t>de</w:t>
      </w:r>
      <w:r w:rsidR="005F550E" w:rsidRPr="00D511D2">
        <w:rPr>
          <w:rFonts w:ascii="Arial" w:hAnsi="Arial" w:cs="Arial"/>
          <w:b/>
          <w:sz w:val="26"/>
          <w:szCs w:val="26"/>
          <w:lang w:val="es-MX"/>
        </w:rPr>
        <w:t xml:space="preserve"> </w:t>
      </w:r>
      <w:r w:rsidR="00D156E9">
        <w:rPr>
          <w:rFonts w:ascii="Arial" w:hAnsi="Arial" w:cs="Arial"/>
          <w:b/>
          <w:sz w:val="26"/>
          <w:szCs w:val="26"/>
          <w:lang w:val="es-MX"/>
        </w:rPr>
        <w:t>mayo</w:t>
      </w:r>
      <w:r w:rsidR="00E716B5" w:rsidRPr="00D511D2">
        <w:rPr>
          <w:rFonts w:ascii="Arial" w:hAnsi="Arial" w:cs="Arial"/>
          <w:b/>
          <w:sz w:val="26"/>
          <w:szCs w:val="26"/>
          <w:lang w:val="es-MX"/>
        </w:rPr>
        <w:t xml:space="preserve"> 2021</w:t>
      </w:r>
      <w:r w:rsidRPr="00D511D2">
        <w:rPr>
          <w:rFonts w:ascii="Arial" w:hAnsi="Arial" w:cs="Arial"/>
          <w:sz w:val="26"/>
          <w:szCs w:val="26"/>
          <w:lang w:val="es-MX"/>
        </w:rPr>
        <w:t>, puede menoscabar las estrategias para combatir la comisión de los delitos y de atención del servicio.</w:t>
      </w:r>
    </w:p>
    <w:p w14:paraId="7E27BA80" w14:textId="67E98F37" w:rsidR="004F640E" w:rsidRDefault="004F640E" w:rsidP="005C069E">
      <w:pPr>
        <w:spacing w:line="276" w:lineRule="auto"/>
        <w:jc w:val="both"/>
        <w:rPr>
          <w:rFonts w:ascii="Arial" w:hAnsi="Arial" w:cs="Arial"/>
          <w:sz w:val="26"/>
          <w:szCs w:val="26"/>
          <w:lang w:val="es-MX"/>
        </w:rPr>
      </w:pPr>
    </w:p>
    <w:p w14:paraId="7CE9D188" w14:textId="77777777" w:rsidR="0025149A" w:rsidRDefault="0025149A" w:rsidP="005C069E">
      <w:pPr>
        <w:spacing w:line="276" w:lineRule="auto"/>
        <w:jc w:val="both"/>
        <w:rPr>
          <w:rFonts w:ascii="Arial" w:hAnsi="Arial" w:cs="Arial"/>
          <w:sz w:val="26"/>
          <w:szCs w:val="26"/>
          <w:lang w:val="es-MX"/>
        </w:rPr>
      </w:pPr>
    </w:p>
    <w:p w14:paraId="552AB264" w14:textId="0CFD99E1" w:rsidR="004F640E"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Siendo a su vez que la Dirección</w:t>
      </w:r>
      <w:r w:rsidR="00241C03" w:rsidRPr="00D511D2">
        <w:rPr>
          <w:rFonts w:ascii="Arial" w:hAnsi="Arial" w:cs="Arial"/>
          <w:sz w:val="26"/>
          <w:szCs w:val="26"/>
          <w:lang w:val="es-MX"/>
        </w:rPr>
        <w:t xml:space="preserve"> General</w:t>
      </w:r>
      <w:r w:rsidRPr="00D511D2">
        <w:rPr>
          <w:rFonts w:ascii="Arial" w:hAnsi="Arial" w:cs="Arial"/>
          <w:sz w:val="26"/>
          <w:szCs w:val="26"/>
          <w:lang w:val="es-MX"/>
        </w:rPr>
        <w:t xml:space="preserve"> de Administración hace la ponderación bajo el principio de proporcionalidad y son </w:t>
      </w:r>
      <w:r w:rsidR="00D156E9" w:rsidRPr="00D511D2">
        <w:rPr>
          <w:rFonts w:ascii="Arial" w:hAnsi="Arial" w:cs="Arial"/>
          <w:sz w:val="26"/>
          <w:szCs w:val="26"/>
          <w:lang w:val="es-MX"/>
        </w:rPr>
        <w:t>quienes,</w:t>
      </w:r>
      <w:r w:rsidRPr="00D511D2">
        <w:rPr>
          <w:rFonts w:ascii="Arial" w:hAnsi="Arial" w:cs="Arial"/>
          <w:sz w:val="26"/>
          <w:szCs w:val="26"/>
          <w:lang w:val="es-MX"/>
        </w:rPr>
        <w:t xml:space="preserve"> en base a los expedientes </w:t>
      </w:r>
      <w:r w:rsidR="00E716B5" w:rsidRPr="00D511D2">
        <w:rPr>
          <w:rFonts w:ascii="Arial" w:hAnsi="Arial" w:cs="Arial"/>
          <w:sz w:val="26"/>
          <w:szCs w:val="26"/>
          <w:lang w:val="es-MX"/>
        </w:rPr>
        <w:t xml:space="preserve">de cada servidor público perteneciente a Seguridad y custodia, </w:t>
      </w:r>
      <w:r w:rsidRPr="00D511D2">
        <w:rPr>
          <w:rFonts w:ascii="Arial" w:hAnsi="Arial" w:cs="Arial"/>
          <w:sz w:val="26"/>
          <w:szCs w:val="26"/>
          <w:lang w:val="es-MX"/>
        </w:rPr>
        <w:t>consideran que es el medio menos restrictivo para evitar el perjuicio.</w:t>
      </w:r>
    </w:p>
    <w:p w14:paraId="78051591" w14:textId="4C938952" w:rsidR="00AC14B9" w:rsidRDefault="00AC14B9" w:rsidP="005C069E">
      <w:pPr>
        <w:spacing w:line="276" w:lineRule="auto"/>
        <w:jc w:val="both"/>
        <w:rPr>
          <w:rFonts w:ascii="Arial" w:hAnsi="Arial" w:cs="Arial"/>
          <w:sz w:val="26"/>
          <w:szCs w:val="26"/>
          <w:lang w:val="es-MX"/>
        </w:rPr>
      </w:pPr>
    </w:p>
    <w:p w14:paraId="5307F8D0" w14:textId="77777777" w:rsidR="00AC14B9" w:rsidRPr="00D511D2" w:rsidRDefault="00AC14B9" w:rsidP="005C069E">
      <w:pPr>
        <w:spacing w:line="276" w:lineRule="auto"/>
        <w:jc w:val="both"/>
        <w:rPr>
          <w:rFonts w:ascii="Arial" w:hAnsi="Arial" w:cs="Arial"/>
          <w:sz w:val="26"/>
          <w:szCs w:val="26"/>
          <w:lang w:val="es-MX"/>
        </w:rPr>
      </w:pPr>
    </w:p>
    <w:p w14:paraId="34FBC863" w14:textId="77777777" w:rsidR="004F640E" w:rsidRPr="00D511D2" w:rsidRDefault="004F640E" w:rsidP="00D156E9">
      <w:pPr>
        <w:spacing w:line="276" w:lineRule="auto"/>
        <w:ind w:firstLine="708"/>
        <w:jc w:val="both"/>
        <w:rPr>
          <w:rFonts w:ascii="Arial" w:hAnsi="Arial" w:cs="Arial"/>
          <w:b/>
          <w:sz w:val="26"/>
          <w:szCs w:val="26"/>
          <w:lang w:val="es-MX"/>
        </w:rPr>
      </w:pPr>
      <w:r w:rsidRPr="00D511D2">
        <w:rPr>
          <w:rFonts w:ascii="Arial" w:hAnsi="Arial" w:cs="Arial"/>
          <w:b/>
          <w:sz w:val="26"/>
          <w:szCs w:val="26"/>
          <w:lang w:val="es-MX"/>
        </w:rPr>
        <w:t>VIII. Fecha del acuerdo de clasificación, y</w:t>
      </w:r>
    </w:p>
    <w:p w14:paraId="3A435E2C" w14:textId="2A05CB7A" w:rsidR="004F640E" w:rsidRDefault="004F640E" w:rsidP="005C069E">
      <w:pPr>
        <w:spacing w:line="276" w:lineRule="auto"/>
        <w:jc w:val="both"/>
        <w:rPr>
          <w:rFonts w:ascii="Arial" w:hAnsi="Arial" w:cs="Arial"/>
          <w:sz w:val="26"/>
          <w:szCs w:val="26"/>
          <w:lang w:val="es-MX"/>
        </w:rPr>
      </w:pPr>
    </w:p>
    <w:p w14:paraId="3B5BBF24" w14:textId="77777777" w:rsidR="00D156E9" w:rsidRPr="00D511D2" w:rsidRDefault="00D156E9" w:rsidP="005C069E">
      <w:pPr>
        <w:spacing w:line="276" w:lineRule="auto"/>
        <w:jc w:val="both"/>
        <w:rPr>
          <w:rFonts w:ascii="Arial" w:hAnsi="Arial" w:cs="Arial"/>
          <w:sz w:val="26"/>
          <w:szCs w:val="26"/>
          <w:lang w:val="es-MX"/>
        </w:rPr>
      </w:pPr>
    </w:p>
    <w:p w14:paraId="4580A084" w14:textId="5304E96D" w:rsidR="004F640E" w:rsidRPr="00D511D2" w:rsidRDefault="004F640E" w:rsidP="005C069E">
      <w:pPr>
        <w:spacing w:line="276" w:lineRule="auto"/>
        <w:jc w:val="both"/>
        <w:rPr>
          <w:rFonts w:ascii="Arial" w:hAnsi="Arial" w:cs="Arial"/>
          <w:b/>
          <w:sz w:val="26"/>
          <w:szCs w:val="26"/>
          <w:lang w:val="es-MX"/>
        </w:rPr>
      </w:pPr>
      <w:r w:rsidRPr="00D511D2">
        <w:rPr>
          <w:rFonts w:ascii="Arial" w:hAnsi="Arial" w:cs="Arial"/>
          <w:sz w:val="26"/>
          <w:szCs w:val="26"/>
          <w:lang w:val="es-MX"/>
        </w:rPr>
        <w:t xml:space="preserve">El Acuerdo de Reserva señala claramente su fecha de expedición que lo es el </w:t>
      </w:r>
      <w:r w:rsidR="00D156E9">
        <w:rPr>
          <w:rFonts w:ascii="Arial" w:hAnsi="Arial" w:cs="Arial"/>
          <w:b/>
          <w:sz w:val="26"/>
          <w:szCs w:val="26"/>
          <w:lang w:val="es-MX"/>
        </w:rPr>
        <w:t>02</w:t>
      </w:r>
      <w:r w:rsidR="006272C3" w:rsidRPr="00D511D2">
        <w:rPr>
          <w:rFonts w:ascii="Arial" w:hAnsi="Arial" w:cs="Arial"/>
          <w:b/>
          <w:sz w:val="26"/>
          <w:szCs w:val="26"/>
          <w:lang w:val="es-MX"/>
        </w:rPr>
        <w:t xml:space="preserve"> de</w:t>
      </w:r>
      <w:r w:rsidR="00155DB1" w:rsidRPr="00D511D2">
        <w:rPr>
          <w:rFonts w:ascii="Arial" w:hAnsi="Arial" w:cs="Arial"/>
          <w:b/>
          <w:sz w:val="26"/>
          <w:szCs w:val="26"/>
          <w:lang w:val="es-MX"/>
        </w:rPr>
        <w:t xml:space="preserve"> </w:t>
      </w:r>
      <w:r w:rsidR="00D156E9">
        <w:rPr>
          <w:rFonts w:ascii="Arial" w:hAnsi="Arial" w:cs="Arial"/>
          <w:b/>
          <w:sz w:val="26"/>
          <w:szCs w:val="26"/>
          <w:lang w:val="es-MX"/>
        </w:rPr>
        <w:t>junio</w:t>
      </w:r>
      <w:r w:rsidR="00F113DD">
        <w:rPr>
          <w:rFonts w:ascii="Arial" w:hAnsi="Arial" w:cs="Arial"/>
          <w:b/>
          <w:sz w:val="26"/>
          <w:szCs w:val="26"/>
          <w:lang w:val="es-MX"/>
        </w:rPr>
        <w:t xml:space="preserve"> </w:t>
      </w:r>
      <w:r w:rsidRPr="00D511D2">
        <w:rPr>
          <w:rFonts w:ascii="Arial" w:hAnsi="Arial" w:cs="Arial"/>
          <w:b/>
          <w:sz w:val="26"/>
          <w:szCs w:val="26"/>
          <w:lang w:val="es-MX"/>
        </w:rPr>
        <w:t xml:space="preserve">del </w:t>
      </w:r>
      <w:r w:rsidR="0082794C" w:rsidRPr="00D511D2">
        <w:rPr>
          <w:rFonts w:ascii="Arial" w:hAnsi="Arial" w:cs="Arial"/>
          <w:b/>
          <w:sz w:val="26"/>
          <w:szCs w:val="26"/>
          <w:lang w:val="es-MX"/>
        </w:rPr>
        <w:t>20</w:t>
      </w:r>
      <w:r w:rsidR="00A61FE0" w:rsidRPr="00D511D2">
        <w:rPr>
          <w:rFonts w:ascii="Arial" w:hAnsi="Arial" w:cs="Arial"/>
          <w:b/>
          <w:sz w:val="26"/>
          <w:szCs w:val="26"/>
          <w:lang w:val="es-MX"/>
        </w:rPr>
        <w:t>2</w:t>
      </w:r>
      <w:r w:rsidR="00E716B5" w:rsidRPr="00D511D2">
        <w:rPr>
          <w:rFonts w:ascii="Arial" w:hAnsi="Arial" w:cs="Arial"/>
          <w:b/>
          <w:sz w:val="26"/>
          <w:szCs w:val="26"/>
          <w:lang w:val="es-MX"/>
        </w:rPr>
        <w:t>1</w:t>
      </w:r>
      <w:r w:rsidRPr="00D511D2">
        <w:rPr>
          <w:rFonts w:ascii="Arial" w:hAnsi="Arial" w:cs="Arial"/>
          <w:b/>
          <w:sz w:val="26"/>
          <w:szCs w:val="26"/>
          <w:lang w:val="es-MX"/>
        </w:rPr>
        <w:t>.</w:t>
      </w:r>
    </w:p>
    <w:p w14:paraId="6DEA34C2" w14:textId="77777777" w:rsidR="00871464" w:rsidRDefault="00871464" w:rsidP="0025149A">
      <w:pPr>
        <w:spacing w:line="276" w:lineRule="auto"/>
        <w:jc w:val="both"/>
        <w:rPr>
          <w:rFonts w:ascii="Arial" w:hAnsi="Arial" w:cs="Arial"/>
          <w:lang w:val="es-MX"/>
        </w:rPr>
      </w:pPr>
    </w:p>
    <w:p w14:paraId="7E487767" w14:textId="77777777" w:rsidR="00871464" w:rsidRDefault="00871464" w:rsidP="0025149A">
      <w:pPr>
        <w:spacing w:line="276" w:lineRule="auto"/>
        <w:jc w:val="both"/>
        <w:rPr>
          <w:rFonts w:ascii="Arial" w:hAnsi="Arial" w:cs="Arial"/>
          <w:lang w:val="es-MX"/>
        </w:rPr>
      </w:pPr>
    </w:p>
    <w:p w14:paraId="069F51E5" w14:textId="1321445E" w:rsidR="0025149A" w:rsidRPr="00AC5A0E" w:rsidRDefault="0025149A" w:rsidP="0025149A">
      <w:pPr>
        <w:spacing w:line="276" w:lineRule="auto"/>
        <w:jc w:val="both"/>
        <w:rPr>
          <w:rFonts w:ascii="Arial" w:hAnsi="Arial" w:cs="Arial"/>
          <w:lang w:val="es-MX"/>
        </w:rPr>
      </w:pPr>
      <w:r w:rsidRPr="00AC5A0E">
        <w:rPr>
          <w:rFonts w:ascii="Arial" w:hAnsi="Arial" w:cs="Arial"/>
          <w:lang w:val="es-MX"/>
        </w:rPr>
        <w:t xml:space="preserve">Este Comité de Transparencia recomienda a la Dirección General de Administración que notifique a los Titulares de las diversas áreas de la Institución; que, deberán de proporcionarle la información necesaria a efecto de que cuente con datos que permitan establecer claramente si las acciones realizadas deviene de actos de investigación; como lo sería el nombre de las víctimas directas o indirectas, el nombre del imputado por citar algunos requisitos; así mismo deberán de notificar cuando se trate de delitos que son considerados como de Lesa </w:t>
      </w:r>
      <w:r w:rsidRPr="00AC5A0E">
        <w:rPr>
          <w:rFonts w:ascii="Arial" w:hAnsi="Arial" w:cs="Arial"/>
          <w:lang w:val="es-MX"/>
        </w:rPr>
        <w:lastRenderedPageBreak/>
        <w:t>Humanidad acorde a lo establecido en los apartados primero y segundo incisos i) del artículo 7 del Estatuto de Roma de la Corte Penal Internacional.</w:t>
      </w:r>
    </w:p>
    <w:p w14:paraId="29156A07" w14:textId="77777777" w:rsidR="0025149A" w:rsidRDefault="0025149A" w:rsidP="0025149A">
      <w:pPr>
        <w:spacing w:line="276" w:lineRule="auto"/>
        <w:jc w:val="both"/>
        <w:rPr>
          <w:rFonts w:ascii="Arial" w:hAnsi="Arial" w:cs="Arial"/>
          <w:lang w:val="es-MX"/>
        </w:rPr>
      </w:pPr>
    </w:p>
    <w:p w14:paraId="23EA7808" w14:textId="77777777" w:rsidR="0025149A" w:rsidRDefault="0025149A" w:rsidP="0025149A">
      <w:pPr>
        <w:spacing w:line="276" w:lineRule="auto"/>
        <w:jc w:val="both"/>
        <w:rPr>
          <w:rFonts w:ascii="Arial" w:hAnsi="Arial" w:cs="Arial"/>
          <w:lang w:val="es-MX"/>
        </w:rPr>
      </w:pPr>
    </w:p>
    <w:p w14:paraId="221CDA4A" w14:textId="671B787E" w:rsidR="0025149A" w:rsidRPr="00AC5A0E" w:rsidRDefault="0025149A" w:rsidP="0025149A">
      <w:pPr>
        <w:spacing w:line="276" w:lineRule="auto"/>
        <w:jc w:val="both"/>
        <w:rPr>
          <w:rFonts w:ascii="Arial" w:hAnsi="Arial" w:cs="Arial"/>
          <w:lang w:val="es-MX"/>
        </w:rPr>
      </w:pPr>
      <w:r w:rsidRPr="00AC5A0E">
        <w:rPr>
          <w:rFonts w:ascii="Arial" w:hAnsi="Arial" w:cs="Arial"/>
          <w:lang w:val="es-MX"/>
        </w:rPr>
        <w:t xml:space="preserve">A efecto de que se realice la reserva de la información cuando sea procedente y difundir cuando impliquen acciones de investigación o atención de expedientes donde se investigan hechos o ilícitos considerados como de lesa humanidad. </w:t>
      </w:r>
    </w:p>
    <w:p w14:paraId="44E81AFB" w14:textId="4BA01692" w:rsidR="0025149A" w:rsidRDefault="0025149A" w:rsidP="005C069E">
      <w:pPr>
        <w:spacing w:line="276" w:lineRule="auto"/>
        <w:jc w:val="both"/>
        <w:rPr>
          <w:rFonts w:ascii="Arial" w:hAnsi="Arial" w:cs="Arial"/>
          <w:sz w:val="26"/>
          <w:szCs w:val="26"/>
          <w:lang w:val="es-MX"/>
        </w:rPr>
      </w:pPr>
    </w:p>
    <w:p w14:paraId="578EBD13" w14:textId="77777777" w:rsidR="00871464" w:rsidRDefault="00871464" w:rsidP="005C069E">
      <w:pPr>
        <w:spacing w:line="276" w:lineRule="auto"/>
        <w:jc w:val="both"/>
        <w:rPr>
          <w:rFonts w:ascii="Arial" w:hAnsi="Arial" w:cs="Arial"/>
          <w:sz w:val="26"/>
          <w:szCs w:val="26"/>
          <w:lang w:val="es-MX"/>
        </w:rPr>
      </w:pPr>
    </w:p>
    <w:p w14:paraId="353783DC" w14:textId="317E27F6" w:rsidR="004F640E" w:rsidRPr="00D511D2" w:rsidRDefault="004F640E" w:rsidP="005C069E">
      <w:pPr>
        <w:spacing w:line="276" w:lineRule="auto"/>
        <w:jc w:val="both"/>
        <w:rPr>
          <w:rFonts w:ascii="Arial" w:hAnsi="Arial" w:cs="Arial"/>
          <w:sz w:val="26"/>
          <w:szCs w:val="26"/>
          <w:lang w:val="es-MX"/>
        </w:rPr>
      </w:pPr>
      <w:r w:rsidRPr="00D511D2">
        <w:rPr>
          <w:rFonts w:ascii="Arial" w:hAnsi="Arial" w:cs="Arial"/>
          <w:sz w:val="26"/>
          <w:szCs w:val="26"/>
          <w:lang w:val="es-MX"/>
        </w:rPr>
        <w:t xml:space="preserve">Por lo anteriormente expuesto y fundado por los artículos 51, 52, fracción II y demás relativos aplicables de la Ley de Transparencia y Acceso a la Información Pública del Estado de San Luis Potosí y el artículo </w:t>
      </w:r>
      <w:r w:rsidR="001816A1" w:rsidRPr="00D511D2">
        <w:rPr>
          <w:rFonts w:ascii="Arial" w:hAnsi="Arial" w:cs="Arial"/>
          <w:sz w:val="26"/>
          <w:szCs w:val="26"/>
          <w:lang w:val="es-MX"/>
        </w:rPr>
        <w:t>tercero</w:t>
      </w:r>
      <w:r w:rsidRPr="00D511D2">
        <w:rPr>
          <w:rFonts w:ascii="Arial" w:hAnsi="Arial" w:cs="Arial"/>
          <w:sz w:val="26"/>
          <w:szCs w:val="26"/>
          <w:lang w:val="es-MX"/>
        </w:rPr>
        <w:t xml:space="preserve"> del </w:t>
      </w:r>
      <w:r w:rsidR="00C71829" w:rsidRPr="00D511D2">
        <w:rPr>
          <w:rFonts w:ascii="Arial" w:hAnsi="Arial" w:cs="Arial"/>
          <w:b/>
          <w:sz w:val="26"/>
          <w:szCs w:val="26"/>
        </w:rPr>
        <w:t>“</w:t>
      </w:r>
      <w:r w:rsidR="00C71829" w:rsidRPr="00D511D2">
        <w:rPr>
          <w:rFonts w:ascii="Arial" w:hAnsi="Arial" w:cs="Arial"/>
          <w:sz w:val="26"/>
          <w:szCs w:val="26"/>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D511D2">
        <w:rPr>
          <w:rFonts w:ascii="Arial" w:hAnsi="Arial" w:cs="Arial"/>
          <w:sz w:val="26"/>
          <w:szCs w:val="26"/>
          <w:lang w:val="es-MX"/>
        </w:rPr>
        <w:t>se:</w:t>
      </w:r>
    </w:p>
    <w:p w14:paraId="1B5B217F" w14:textId="77777777" w:rsidR="00871464" w:rsidRDefault="00871464" w:rsidP="005C069E">
      <w:pPr>
        <w:spacing w:line="276" w:lineRule="auto"/>
        <w:jc w:val="center"/>
        <w:rPr>
          <w:rFonts w:ascii="Arial" w:hAnsi="Arial" w:cs="Arial"/>
          <w:b/>
          <w:sz w:val="26"/>
          <w:szCs w:val="26"/>
          <w:lang w:val="es-MX"/>
        </w:rPr>
      </w:pPr>
    </w:p>
    <w:p w14:paraId="688865CD" w14:textId="77777777" w:rsidR="008D1E6A" w:rsidRDefault="008D1E6A" w:rsidP="005C069E">
      <w:pPr>
        <w:spacing w:line="276" w:lineRule="auto"/>
        <w:jc w:val="center"/>
        <w:rPr>
          <w:rFonts w:ascii="Arial" w:hAnsi="Arial" w:cs="Arial"/>
          <w:b/>
          <w:sz w:val="26"/>
          <w:szCs w:val="26"/>
          <w:lang w:val="es-MX"/>
        </w:rPr>
      </w:pPr>
    </w:p>
    <w:p w14:paraId="2DCA6252" w14:textId="3302348E" w:rsidR="004F640E" w:rsidRPr="00D511D2" w:rsidRDefault="004F640E" w:rsidP="005C069E">
      <w:pPr>
        <w:spacing w:line="276" w:lineRule="auto"/>
        <w:jc w:val="center"/>
        <w:rPr>
          <w:rFonts w:ascii="Arial" w:hAnsi="Arial" w:cs="Arial"/>
          <w:b/>
          <w:sz w:val="26"/>
          <w:szCs w:val="26"/>
          <w:lang w:val="es-MX"/>
        </w:rPr>
      </w:pPr>
      <w:r w:rsidRPr="00D511D2">
        <w:rPr>
          <w:rFonts w:ascii="Arial" w:hAnsi="Arial" w:cs="Arial"/>
          <w:b/>
          <w:sz w:val="26"/>
          <w:szCs w:val="26"/>
          <w:lang w:val="es-MX"/>
        </w:rPr>
        <w:t>RESUELVE:</w:t>
      </w:r>
    </w:p>
    <w:p w14:paraId="1ACA6D71" w14:textId="48AF95E3" w:rsidR="005C069E" w:rsidRDefault="005C069E" w:rsidP="005C069E">
      <w:pPr>
        <w:spacing w:line="276" w:lineRule="auto"/>
        <w:jc w:val="both"/>
        <w:rPr>
          <w:rFonts w:ascii="Arial" w:hAnsi="Arial" w:cs="Arial"/>
          <w:b/>
          <w:sz w:val="26"/>
          <w:szCs w:val="26"/>
          <w:lang w:val="es-MX"/>
        </w:rPr>
      </w:pPr>
    </w:p>
    <w:p w14:paraId="5130F7F2" w14:textId="77777777" w:rsidR="00D156E9" w:rsidRPr="002342B7" w:rsidRDefault="00D156E9" w:rsidP="00D156E9">
      <w:pPr>
        <w:jc w:val="both"/>
        <w:rPr>
          <w:rFonts w:ascii="Arial" w:hAnsi="Arial" w:cs="Arial"/>
          <w:lang w:val="es-MX"/>
        </w:rPr>
      </w:pPr>
    </w:p>
    <w:p w14:paraId="688B69DB" w14:textId="6F6D5BEE" w:rsidR="00D156E9" w:rsidRPr="00AC5A0E" w:rsidRDefault="00D156E9" w:rsidP="00D156E9">
      <w:pPr>
        <w:spacing w:line="276" w:lineRule="auto"/>
        <w:jc w:val="both"/>
        <w:rPr>
          <w:rFonts w:ascii="Arial" w:hAnsi="Arial" w:cs="Arial"/>
          <w:lang w:val="es-MX"/>
        </w:rPr>
      </w:pPr>
      <w:r w:rsidRPr="00AC5A0E">
        <w:rPr>
          <w:rFonts w:ascii="Arial" w:hAnsi="Arial" w:cs="Arial"/>
          <w:b/>
          <w:lang w:val="es-MX"/>
        </w:rPr>
        <w:t>PRIMERO.</w:t>
      </w:r>
      <w:r w:rsidRPr="00AC5A0E">
        <w:rPr>
          <w:rFonts w:ascii="Arial" w:hAnsi="Arial" w:cs="Arial"/>
          <w:lang w:val="es-MX"/>
        </w:rPr>
        <w:t xml:space="preserve"> Se </w:t>
      </w:r>
      <w:r w:rsidRPr="00AC5A0E">
        <w:rPr>
          <w:rFonts w:ascii="Arial" w:hAnsi="Arial" w:cs="Arial"/>
          <w:b/>
          <w:lang w:val="es-MX"/>
        </w:rPr>
        <w:t>CONFIRMA</w:t>
      </w:r>
      <w:r w:rsidRPr="00AC5A0E">
        <w:rPr>
          <w:rFonts w:ascii="Arial" w:hAnsi="Arial" w:cs="Arial"/>
          <w:lang w:val="es-MX"/>
        </w:rPr>
        <w:t xml:space="preserve"> el acuerdo de reserva parcial </w:t>
      </w:r>
      <w:r w:rsidRPr="00AC5A0E">
        <w:rPr>
          <w:rFonts w:ascii="Arial" w:hAnsi="Arial" w:cs="Arial"/>
          <w:b/>
          <w:lang w:val="es-MX"/>
        </w:rPr>
        <w:t>AR/2</w:t>
      </w:r>
      <w:r>
        <w:rPr>
          <w:rFonts w:ascii="Arial" w:hAnsi="Arial" w:cs="Arial"/>
          <w:b/>
          <w:lang w:val="es-MX"/>
        </w:rPr>
        <w:t>7</w:t>
      </w:r>
      <w:r w:rsidRPr="00AC5A0E">
        <w:rPr>
          <w:rFonts w:ascii="Arial" w:hAnsi="Arial" w:cs="Arial"/>
          <w:b/>
          <w:lang w:val="es-MX"/>
        </w:rPr>
        <w:t>/2021</w:t>
      </w:r>
      <w:r w:rsidRPr="00AC5A0E">
        <w:rPr>
          <w:rFonts w:ascii="Arial" w:hAnsi="Arial" w:cs="Arial"/>
          <w:lang w:val="es-MX"/>
        </w:rPr>
        <w:t>, sobre la información pública de oficio, que solicita el formato correspondiente al artículo 84 fracción XI</w:t>
      </w:r>
      <w:r>
        <w:rPr>
          <w:rFonts w:ascii="Arial" w:hAnsi="Arial" w:cs="Arial"/>
          <w:lang w:val="es-MX"/>
        </w:rPr>
        <w:t xml:space="preserve"> de la Ley de Transparencia y Acceso a la Información Pública</w:t>
      </w:r>
      <w:r w:rsidRPr="00AC5A0E">
        <w:rPr>
          <w:rFonts w:ascii="Arial" w:hAnsi="Arial" w:cs="Arial"/>
          <w:lang w:val="es-MX"/>
        </w:rPr>
        <w:t xml:space="preserve"> el cual hace referencia a</w:t>
      </w:r>
      <w:r>
        <w:rPr>
          <w:rFonts w:ascii="Arial" w:hAnsi="Arial" w:cs="Arial"/>
          <w:lang w:val="es-MX"/>
        </w:rPr>
        <w:t xml:space="preserve"> </w:t>
      </w:r>
      <w:r w:rsidRPr="00D511D2">
        <w:rPr>
          <w:rFonts w:ascii="Arial" w:hAnsi="Arial" w:cs="Arial"/>
          <w:sz w:val="26"/>
          <w:szCs w:val="26"/>
          <w:lang w:val="es-MX"/>
        </w:rPr>
        <w:t>de las remuneraciones brutas y netas del personal operativo de seguridad y</w:t>
      </w:r>
      <w:r>
        <w:rPr>
          <w:rFonts w:ascii="Arial" w:hAnsi="Arial" w:cs="Arial"/>
          <w:sz w:val="26"/>
          <w:szCs w:val="26"/>
          <w:lang w:val="es-MX"/>
        </w:rPr>
        <w:t xml:space="preserve"> custodia </w:t>
      </w:r>
      <w:r w:rsidRPr="00D511D2">
        <w:rPr>
          <w:rFonts w:ascii="Arial" w:hAnsi="Arial" w:cs="Arial"/>
          <w:sz w:val="26"/>
          <w:szCs w:val="26"/>
          <w:lang w:val="es-MX"/>
        </w:rPr>
        <w:t>del mes de</w:t>
      </w:r>
      <w:r w:rsidRPr="00D511D2">
        <w:rPr>
          <w:rFonts w:ascii="Arial" w:hAnsi="Arial" w:cs="Arial"/>
          <w:b/>
          <w:sz w:val="26"/>
          <w:szCs w:val="26"/>
          <w:lang w:val="es-MX"/>
        </w:rPr>
        <w:t xml:space="preserve"> </w:t>
      </w:r>
      <w:r>
        <w:rPr>
          <w:rFonts w:ascii="Arial" w:hAnsi="Arial" w:cs="Arial"/>
          <w:b/>
          <w:sz w:val="26"/>
          <w:szCs w:val="26"/>
          <w:lang w:val="es-MX"/>
        </w:rPr>
        <w:t>mayo</w:t>
      </w:r>
      <w:r w:rsidRPr="00D511D2">
        <w:rPr>
          <w:rFonts w:ascii="Arial" w:hAnsi="Arial" w:cs="Arial"/>
          <w:b/>
          <w:sz w:val="26"/>
          <w:szCs w:val="26"/>
          <w:lang w:val="es-MX"/>
        </w:rPr>
        <w:t xml:space="preserve"> 2021</w:t>
      </w:r>
      <w:r w:rsidRPr="00AC5A0E">
        <w:rPr>
          <w:rFonts w:ascii="Arial" w:hAnsi="Arial" w:cs="Arial"/>
          <w:b/>
          <w:lang w:val="es-MX"/>
        </w:rPr>
        <w:t>,</w:t>
      </w:r>
      <w:r w:rsidRPr="00AC5A0E">
        <w:rPr>
          <w:rFonts w:ascii="Arial" w:hAnsi="Arial" w:cs="Arial"/>
          <w:lang w:val="es-MX"/>
        </w:rPr>
        <w:t xml:space="preserve"> por las consideraciones contenidas en el Considerando Sexto de la presente resolución.</w:t>
      </w:r>
    </w:p>
    <w:p w14:paraId="0E8A3E6B" w14:textId="77777777" w:rsidR="0025149A" w:rsidRDefault="0025149A" w:rsidP="00D156E9">
      <w:pPr>
        <w:spacing w:line="276" w:lineRule="auto"/>
        <w:jc w:val="both"/>
        <w:rPr>
          <w:rFonts w:ascii="Arial" w:hAnsi="Arial" w:cs="Arial"/>
          <w:b/>
          <w:lang w:val="es-MX"/>
        </w:rPr>
      </w:pPr>
    </w:p>
    <w:p w14:paraId="0D0EECE3" w14:textId="00B0827A" w:rsidR="00D156E9" w:rsidRPr="00383959" w:rsidRDefault="00D156E9" w:rsidP="00D156E9">
      <w:pPr>
        <w:spacing w:line="276" w:lineRule="auto"/>
        <w:jc w:val="both"/>
        <w:rPr>
          <w:rFonts w:ascii="Arial" w:hAnsi="Arial" w:cs="Arial"/>
          <w:lang w:val="es-MX"/>
        </w:rPr>
      </w:pPr>
      <w:r w:rsidRPr="00383959">
        <w:rPr>
          <w:rFonts w:ascii="Arial" w:hAnsi="Arial" w:cs="Arial"/>
          <w:b/>
          <w:lang w:val="es-MX"/>
        </w:rPr>
        <w:t xml:space="preserve">SEGUNDO. </w:t>
      </w:r>
      <w:r w:rsidRPr="00383959">
        <w:rPr>
          <w:rFonts w:ascii="Arial" w:hAnsi="Arial" w:cs="Arial"/>
          <w:lang w:val="es-MX"/>
        </w:rPr>
        <w:t xml:space="preserve">En consecuencia, se </w:t>
      </w:r>
      <w:r w:rsidRPr="00DA311D">
        <w:rPr>
          <w:rFonts w:ascii="Arial" w:hAnsi="Arial" w:cs="Arial"/>
          <w:b/>
          <w:lang w:val="es-MX"/>
        </w:rPr>
        <w:t>APRUEBA</w:t>
      </w:r>
      <w:r w:rsidRPr="00383959">
        <w:rPr>
          <w:rFonts w:ascii="Arial" w:hAnsi="Arial" w:cs="Arial"/>
          <w:lang w:val="es-MX"/>
        </w:rPr>
        <w:t xml:space="preserve"> la realización de la versión pública del formato 84</w:t>
      </w:r>
      <w:r>
        <w:rPr>
          <w:rFonts w:ascii="Arial" w:hAnsi="Arial" w:cs="Arial"/>
          <w:lang w:val="es-MX"/>
        </w:rPr>
        <w:t>XI</w:t>
      </w:r>
      <w:r w:rsidRPr="00383959">
        <w:rPr>
          <w:rFonts w:ascii="Arial" w:hAnsi="Arial" w:cs="Arial"/>
          <w:lang w:val="es-MX"/>
        </w:rPr>
        <w:t xml:space="preserve">, correspondiente al artículo 84 fracción </w:t>
      </w:r>
      <w:r>
        <w:rPr>
          <w:rFonts w:ascii="Arial" w:hAnsi="Arial" w:cs="Arial"/>
          <w:lang w:val="es-MX"/>
        </w:rPr>
        <w:t>X</w:t>
      </w:r>
      <w:r w:rsidRPr="00383959">
        <w:rPr>
          <w:rFonts w:ascii="Arial" w:hAnsi="Arial" w:cs="Arial"/>
          <w:lang w:val="es-MX"/>
        </w:rPr>
        <w:t>I de la Ley de Transparencia y Acceso a la Información Pública.</w:t>
      </w:r>
    </w:p>
    <w:p w14:paraId="3B641F67" w14:textId="4DAF08E5" w:rsidR="00D156E9" w:rsidRPr="00DA311D" w:rsidRDefault="00D156E9" w:rsidP="00D156E9">
      <w:pPr>
        <w:spacing w:line="276" w:lineRule="auto"/>
        <w:jc w:val="both"/>
        <w:rPr>
          <w:rFonts w:ascii="Arial" w:hAnsi="Arial" w:cs="Arial"/>
          <w:lang w:val="es-MX"/>
        </w:rPr>
      </w:pPr>
      <w:r>
        <w:rPr>
          <w:rFonts w:ascii="Arial" w:hAnsi="Arial" w:cs="Arial"/>
          <w:b/>
          <w:lang w:val="es-MX"/>
        </w:rPr>
        <w:lastRenderedPageBreak/>
        <w:t>TERCERO</w:t>
      </w:r>
      <w:r w:rsidRPr="00383959">
        <w:rPr>
          <w:rFonts w:ascii="Arial" w:hAnsi="Arial" w:cs="Arial"/>
          <w:b/>
          <w:lang w:val="es-MX"/>
        </w:rPr>
        <w:t xml:space="preserve">. </w:t>
      </w:r>
      <w:r w:rsidRPr="00DA311D">
        <w:rPr>
          <w:rFonts w:ascii="Arial" w:hAnsi="Arial" w:cs="Arial"/>
          <w:lang w:val="es-MX"/>
        </w:rPr>
        <w:t>La Dirección General de Administración, notifique al área responsable de su resguardo, en términos del artículo 132 del al Ley en cita, así mismo hacerle del conocimiento</w:t>
      </w:r>
      <w:r w:rsidR="0025149A">
        <w:rPr>
          <w:rFonts w:ascii="Arial" w:hAnsi="Arial" w:cs="Arial"/>
          <w:lang w:val="es-MX"/>
        </w:rPr>
        <w:t xml:space="preserve"> </w:t>
      </w:r>
      <w:r w:rsidRPr="00DA311D">
        <w:rPr>
          <w:rFonts w:ascii="Arial" w:hAnsi="Arial" w:cs="Arial"/>
          <w:lang w:val="es-MX"/>
        </w:rPr>
        <w:t xml:space="preserve">que se debe brindar el acceso a la información aquí reservada una vez concluido el plazo, que lo es </w:t>
      </w:r>
      <w:r w:rsidRPr="00DA311D">
        <w:rPr>
          <w:rFonts w:ascii="Arial" w:hAnsi="Arial" w:cs="Arial"/>
          <w:b/>
          <w:lang w:val="es-MX"/>
        </w:rPr>
        <w:t>el 0</w:t>
      </w:r>
      <w:r w:rsidR="0025149A">
        <w:rPr>
          <w:rFonts w:ascii="Arial" w:hAnsi="Arial" w:cs="Arial"/>
          <w:b/>
          <w:lang w:val="es-MX"/>
        </w:rPr>
        <w:t>2</w:t>
      </w:r>
      <w:r w:rsidRPr="00DA311D">
        <w:rPr>
          <w:rFonts w:ascii="Arial" w:hAnsi="Arial" w:cs="Arial"/>
          <w:b/>
          <w:lang w:val="es-MX"/>
        </w:rPr>
        <w:t xml:space="preserve"> de junio de 2026</w:t>
      </w:r>
      <w:r w:rsidRPr="00DA311D">
        <w:rPr>
          <w:rFonts w:ascii="Arial" w:hAnsi="Arial" w:cs="Arial"/>
          <w:lang w:val="es-MX"/>
        </w:rPr>
        <w:t>, o una vez que sea resuelto cada expediente.</w:t>
      </w:r>
    </w:p>
    <w:p w14:paraId="0B1586DE" w14:textId="77777777" w:rsidR="00D156E9" w:rsidRPr="00AC5A0E" w:rsidRDefault="00D156E9" w:rsidP="00D156E9">
      <w:pPr>
        <w:spacing w:line="276" w:lineRule="auto"/>
        <w:jc w:val="both"/>
        <w:rPr>
          <w:rFonts w:ascii="Arial" w:hAnsi="Arial" w:cs="Arial"/>
          <w:lang w:val="es-MX"/>
        </w:rPr>
      </w:pPr>
    </w:p>
    <w:p w14:paraId="545DCC03" w14:textId="3FB5068E" w:rsidR="00D156E9" w:rsidRPr="00AC5A0E" w:rsidRDefault="00D156E9" w:rsidP="00D156E9">
      <w:pPr>
        <w:spacing w:line="276" w:lineRule="auto"/>
        <w:jc w:val="both"/>
        <w:rPr>
          <w:rFonts w:ascii="Arial" w:hAnsi="Arial" w:cs="Arial"/>
          <w:lang w:val="es-MX"/>
        </w:rPr>
      </w:pPr>
      <w:r w:rsidRPr="00AC5A0E">
        <w:rPr>
          <w:rFonts w:ascii="Arial" w:hAnsi="Arial" w:cs="Arial"/>
          <w:lang w:val="es-MX"/>
        </w:rPr>
        <w:t xml:space="preserve">Así en la </w:t>
      </w:r>
      <w:r>
        <w:rPr>
          <w:rFonts w:ascii="Arial" w:hAnsi="Arial" w:cs="Arial"/>
          <w:b/>
          <w:lang w:val="es-MX"/>
        </w:rPr>
        <w:t>Sexta</w:t>
      </w:r>
      <w:r w:rsidRPr="00AC5A0E">
        <w:rPr>
          <w:rFonts w:ascii="Arial" w:hAnsi="Arial" w:cs="Arial"/>
          <w:lang w:val="es-MX"/>
        </w:rPr>
        <w:t xml:space="preserve"> Sesión </w:t>
      </w:r>
      <w:r w:rsidRPr="00AC5A0E">
        <w:rPr>
          <w:rFonts w:ascii="Arial" w:hAnsi="Arial" w:cs="Arial"/>
          <w:b/>
          <w:lang w:val="es-MX"/>
        </w:rPr>
        <w:t xml:space="preserve">Ordinaria </w:t>
      </w:r>
      <w:r w:rsidRPr="00AC5A0E">
        <w:rPr>
          <w:rFonts w:ascii="Arial" w:hAnsi="Arial" w:cs="Arial"/>
          <w:lang w:val="es-MX"/>
        </w:rPr>
        <w:t xml:space="preserve">del Comité de Transparencia, se discutió, votó y se CONFIRMO por unanimidad de votos el Acuerdo de Reserva Parcial </w:t>
      </w:r>
      <w:r w:rsidRPr="00AC5A0E">
        <w:rPr>
          <w:rFonts w:ascii="Arial" w:hAnsi="Arial" w:cs="Arial"/>
          <w:b/>
          <w:lang w:val="es-MX"/>
        </w:rPr>
        <w:t>AR/2</w:t>
      </w:r>
      <w:r w:rsidR="0025149A">
        <w:rPr>
          <w:rFonts w:ascii="Arial" w:hAnsi="Arial" w:cs="Arial"/>
          <w:b/>
          <w:lang w:val="es-MX"/>
        </w:rPr>
        <w:t>7</w:t>
      </w:r>
      <w:r w:rsidRPr="00AC5A0E">
        <w:rPr>
          <w:rFonts w:ascii="Arial" w:hAnsi="Arial" w:cs="Arial"/>
          <w:b/>
          <w:lang w:val="es-MX"/>
        </w:rPr>
        <w:t xml:space="preserve">/2021, </w:t>
      </w:r>
      <w:r w:rsidRPr="00AC5A0E">
        <w:rPr>
          <w:rFonts w:ascii="Arial" w:hAnsi="Arial" w:cs="Arial"/>
          <w:lang w:val="es-MX"/>
        </w:rPr>
        <w:t xml:space="preserve">así como la </w:t>
      </w:r>
      <w:r w:rsidRPr="00DA311D">
        <w:rPr>
          <w:rFonts w:ascii="Arial" w:hAnsi="Arial" w:cs="Arial"/>
          <w:lang w:val="es-MX"/>
        </w:rPr>
        <w:t>aprobación</w:t>
      </w:r>
      <w:r w:rsidRPr="00DA311D">
        <w:rPr>
          <w:rFonts w:ascii="Arial" w:hAnsi="Arial" w:cs="Arial"/>
          <w:b/>
          <w:lang w:val="es-MX"/>
        </w:rPr>
        <w:t xml:space="preserve"> </w:t>
      </w:r>
      <w:r w:rsidRPr="00AC5A0E">
        <w:rPr>
          <w:rFonts w:ascii="Arial" w:hAnsi="Arial" w:cs="Arial"/>
          <w:lang w:val="es-MX"/>
        </w:rPr>
        <w:t xml:space="preserve">de la elaboración de la versión pública del formato 84XI del mes de </w:t>
      </w:r>
      <w:r>
        <w:rPr>
          <w:rFonts w:ascii="Arial" w:hAnsi="Arial" w:cs="Arial"/>
          <w:b/>
          <w:lang w:val="es-MX"/>
        </w:rPr>
        <w:t>mayo 2021</w:t>
      </w:r>
      <w:r w:rsidRPr="00AC5A0E">
        <w:rPr>
          <w:rFonts w:ascii="Arial" w:hAnsi="Arial" w:cs="Arial"/>
          <w:lang w:val="es-MX"/>
        </w:rPr>
        <w:t>, con lo que se cumple lo establecido por el artículo 128, fracción IX, de la Ley de Transparencia y Acceso a la Información Pública del Estado, rubricando la presente resolución.</w:t>
      </w:r>
    </w:p>
    <w:p w14:paraId="7F946A5A" w14:textId="2A8F3070" w:rsidR="00D156E9" w:rsidRPr="00DA311D" w:rsidRDefault="00D156E9" w:rsidP="00D156E9">
      <w:pPr>
        <w:spacing w:line="276" w:lineRule="auto"/>
        <w:jc w:val="both"/>
        <w:rPr>
          <w:rFonts w:ascii="Arial" w:hAnsi="Arial" w:cs="Arial"/>
          <w:lang w:val="es-MX"/>
        </w:rPr>
      </w:pPr>
      <w:bookmarkStart w:id="0" w:name="_GoBack"/>
      <w:bookmarkEnd w:id="0"/>
      <w:r w:rsidRPr="002342B7">
        <w:rPr>
          <w:rFonts w:ascii="Arial" w:hAnsi="Arial" w:cs="Arial"/>
          <w:lang w:val="es-MX"/>
        </w:rPr>
        <w:t xml:space="preserve">Es preciso dejar asentado que con el fin de que el Comité de Transparencia lleve un control interno de todos y cada uno de los acuerdos de reserva que emite, se le asigna el </w:t>
      </w:r>
      <w:r w:rsidRPr="00DA311D">
        <w:rPr>
          <w:rFonts w:ascii="Arial" w:hAnsi="Arial" w:cs="Arial"/>
          <w:lang w:val="es-MX"/>
        </w:rPr>
        <w:t xml:space="preserve">consecutivo </w:t>
      </w:r>
      <w:r w:rsidRPr="00DA311D">
        <w:rPr>
          <w:rFonts w:ascii="Arial" w:hAnsi="Arial" w:cs="Arial"/>
          <w:b/>
          <w:lang w:val="es-MX"/>
        </w:rPr>
        <w:t>FGE-CT-AR-</w:t>
      </w:r>
      <w:r w:rsidR="0025149A">
        <w:rPr>
          <w:rFonts w:ascii="Arial" w:hAnsi="Arial" w:cs="Arial"/>
          <w:b/>
          <w:lang w:val="es-MX"/>
        </w:rPr>
        <w:t>28</w:t>
      </w:r>
      <w:r w:rsidRPr="00DA311D">
        <w:rPr>
          <w:rFonts w:ascii="Arial" w:hAnsi="Arial" w:cs="Arial"/>
          <w:b/>
          <w:lang w:val="es-MX"/>
        </w:rPr>
        <w:t>-2021</w:t>
      </w:r>
      <w:r w:rsidRPr="002342B7">
        <w:rPr>
          <w:rFonts w:ascii="Arial" w:hAnsi="Arial" w:cs="Arial"/>
          <w:lang w:val="es-MX"/>
        </w:rPr>
        <w:t xml:space="preserve">, rubricando la presente resolución y en cuanto a la Versión Pública queda registrada bajo el consecutivo </w:t>
      </w:r>
      <w:r w:rsidRPr="00DA311D">
        <w:rPr>
          <w:rFonts w:ascii="Arial" w:hAnsi="Arial" w:cs="Arial"/>
          <w:b/>
          <w:lang w:val="es-MX"/>
        </w:rPr>
        <w:t>FGE-</w:t>
      </w:r>
      <w:r w:rsidR="0025149A">
        <w:rPr>
          <w:rFonts w:ascii="Arial" w:hAnsi="Arial" w:cs="Arial"/>
          <w:b/>
          <w:lang w:val="es-MX"/>
        </w:rPr>
        <w:t>CT-AVP-28</w:t>
      </w:r>
      <w:r w:rsidRPr="00DA311D">
        <w:rPr>
          <w:rFonts w:ascii="Arial" w:hAnsi="Arial" w:cs="Arial"/>
          <w:b/>
          <w:lang w:val="es-MX"/>
        </w:rPr>
        <w:t>-2021</w:t>
      </w:r>
      <w:r w:rsidRPr="002342B7">
        <w:rPr>
          <w:rFonts w:ascii="Arial" w:hAnsi="Arial" w:cs="Arial"/>
          <w:lang w:val="es-MX"/>
        </w:rPr>
        <w:t>.</w:t>
      </w:r>
    </w:p>
    <w:p w14:paraId="773B7D57" w14:textId="77777777" w:rsidR="00D156E9" w:rsidRPr="002342B7" w:rsidRDefault="00D156E9" w:rsidP="00D156E9">
      <w:pPr>
        <w:jc w:val="both"/>
        <w:rPr>
          <w:rFonts w:ascii="Arial" w:hAnsi="Arial" w:cs="Arial"/>
          <w:lang w:val="es-MX"/>
        </w:rPr>
      </w:pPr>
    </w:p>
    <w:p w14:paraId="241FC52F" w14:textId="71DC5C36" w:rsidR="000B4E59" w:rsidRPr="00D511D2" w:rsidRDefault="000B4E59" w:rsidP="005C069E">
      <w:pPr>
        <w:spacing w:line="276" w:lineRule="auto"/>
        <w:jc w:val="both"/>
        <w:rPr>
          <w:rFonts w:ascii="Arial" w:hAnsi="Arial" w:cs="Arial"/>
          <w:sz w:val="26"/>
          <w:szCs w:val="26"/>
          <w:lang w:val="es-MX"/>
        </w:rPr>
      </w:pPr>
    </w:p>
    <w:p w14:paraId="0952D2B4" w14:textId="740126B7" w:rsidR="007B27EF" w:rsidRPr="00D511D2" w:rsidRDefault="007B27EF" w:rsidP="005C069E">
      <w:pPr>
        <w:spacing w:line="276" w:lineRule="auto"/>
        <w:rPr>
          <w:rFonts w:ascii="Arial" w:hAnsi="Arial" w:cs="Arial"/>
          <w:sz w:val="26"/>
          <w:szCs w:val="26"/>
          <w:lang w:val="es-MX"/>
        </w:rPr>
      </w:pPr>
      <w:r w:rsidRPr="00D511D2">
        <w:rPr>
          <w:rFonts w:ascii="Arial" w:hAnsi="Arial" w:cs="Arial"/>
          <w:sz w:val="26"/>
          <w:szCs w:val="26"/>
          <w:lang w:val="es-MX"/>
        </w:rPr>
        <w:t>_____________________________</w:t>
      </w:r>
    </w:p>
    <w:p w14:paraId="4969FA3D" w14:textId="77777777" w:rsidR="007B27EF" w:rsidRPr="00D511D2" w:rsidRDefault="007B27EF" w:rsidP="005C069E">
      <w:pPr>
        <w:spacing w:line="276" w:lineRule="auto"/>
        <w:rPr>
          <w:rFonts w:ascii="Arial" w:hAnsi="Arial" w:cs="Arial"/>
          <w:b/>
          <w:sz w:val="26"/>
          <w:szCs w:val="26"/>
          <w:lang w:val="es-MX"/>
        </w:rPr>
      </w:pPr>
      <w:r w:rsidRPr="00D511D2">
        <w:rPr>
          <w:rFonts w:ascii="Arial" w:hAnsi="Arial" w:cs="Arial"/>
          <w:b/>
          <w:sz w:val="26"/>
          <w:szCs w:val="26"/>
          <w:lang w:val="es-MX"/>
        </w:rPr>
        <w:t>MARISELA MEZA ENRIQUEZ</w:t>
      </w:r>
    </w:p>
    <w:p w14:paraId="01B1CE81" w14:textId="77777777" w:rsidR="007B27EF" w:rsidRPr="00D511D2" w:rsidRDefault="007B27EF" w:rsidP="005C069E">
      <w:pPr>
        <w:spacing w:line="276" w:lineRule="auto"/>
        <w:rPr>
          <w:rFonts w:ascii="Arial" w:hAnsi="Arial" w:cs="Arial"/>
          <w:sz w:val="26"/>
          <w:szCs w:val="26"/>
          <w:lang w:val="es-MX"/>
        </w:rPr>
      </w:pPr>
      <w:r w:rsidRPr="00D511D2">
        <w:rPr>
          <w:rFonts w:ascii="Arial" w:hAnsi="Arial" w:cs="Arial"/>
          <w:sz w:val="26"/>
          <w:szCs w:val="26"/>
          <w:lang w:val="es-MX"/>
        </w:rPr>
        <w:t>VICEFISCAL JURÍDICO</w:t>
      </w:r>
    </w:p>
    <w:p w14:paraId="1D4BE443" w14:textId="77777777" w:rsidR="007B27EF" w:rsidRPr="00D511D2" w:rsidRDefault="007B27EF" w:rsidP="005C069E">
      <w:pPr>
        <w:spacing w:line="276" w:lineRule="auto"/>
        <w:rPr>
          <w:rFonts w:ascii="Arial" w:hAnsi="Arial" w:cs="Arial"/>
          <w:sz w:val="26"/>
          <w:szCs w:val="26"/>
          <w:lang w:val="es-MX"/>
        </w:rPr>
      </w:pPr>
      <w:r w:rsidRPr="00D511D2">
        <w:rPr>
          <w:rFonts w:ascii="Arial" w:hAnsi="Arial" w:cs="Arial"/>
          <w:sz w:val="26"/>
          <w:szCs w:val="26"/>
          <w:lang w:val="es-MX"/>
        </w:rPr>
        <w:t>PRESIDENTA DEL COMITÉ DE TRANSPARENCIA</w:t>
      </w:r>
    </w:p>
    <w:p w14:paraId="77301E8B" w14:textId="7F44F3BE" w:rsidR="007B27EF" w:rsidRDefault="007B27EF" w:rsidP="005C069E">
      <w:pPr>
        <w:spacing w:line="276" w:lineRule="auto"/>
        <w:rPr>
          <w:rFonts w:ascii="Arial" w:hAnsi="Arial" w:cs="Arial"/>
          <w:sz w:val="26"/>
          <w:szCs w:val="26"/>
          <w:lang w:val="es-MX"/>
        </w:rPr>
      </w:pPr>
    </w:p>
    <w:p w14:paraId="0C10C39E" w14:textId="77777777" w:rsidR="007B27EF" w:rsidRPr="00D511D2" w:rsidRDefault="007B27EF" w:rsidP="005C069E">
      <w:pPr>
        <w:spacing w:line="276" w:lineRule="auto"/>
        <w:jc w:val="both"/>
        <w:rPr>
          <w:rFonts w:ascii="Arial" w:hAnsi="Arial" w:cs="Arial"/>
          <w:sz w:val="26"/>
          <w:szCs w:val="26"/>
          <w:lang w:val="es-MX"/>
        </w:rPr>
      </w:pPr>
    </w:p>
    <w:p w14:paraId="7A2D4775" w14:textId="77777777" w:rsidR="007B27EF" w:rsidRPr="00D511D2" w:rsidRDefault="007B27EF" w:rsidP="005C069E">
      <w:pPr>
        <w:spacing w:line="276" w:lineRule="auto"/>
        <w:jc w:val="both"/>
        <w:rPr>
          <w:rFonts w:ascii="Arial" w:hAnsi="Arial" w:cs="Arial"/>
          <w:sz w:val="26"/>
          <w:szCs w:val="26"/>
          <w:lang w:val="es-MX"/>
        </w:rPr>
      </w:pPr>
      <w:r w:rsidRPr="00D511D2">
        <w:rPr>
          <w:rFonts w:ascii="Arial" w:hAnsi="Arial" w:cs="Arial"/>
          <w:sz w:val="26"/>
          <w:szCs w:val="26"/>
          <w:lang w:val="es-MX"/>
        </w:rPr>
        <w:t>______________________________</w:t>
      </w:r>
    </w:p>
    <w:p w14:paraId="361B4326" w14:textId="77777777" w:rsidR="007B27EF" w:rsidRPr="00D511D2" w:rsidRDefault="007B27EF" w:rsidP="005C069E">
      <w:pPr>
        <w:spacing w:line="276" w:lineRule="auto"/>
        <w:jc w:val="both"/>
        <w:rPr>
          <w:rFonts w:ascii="Arial" w:hAnsi="Arial" w:cs="Arial"/>
          <w:b/>
          <w:sz w:val="26"/>
          <w:szCs w:val="26"/>
          <w:lang w:val="es-MX"/>
        </w:rPr>
      </w:pPr>
      <w:r w:rsidRPr="00D511D2">
        <w:rPr>
          <w:rFonts w:ascii="Arial" w:hAnsi="Arial" w:cs="Arial"/>
          <w:b/>
          <w:sz w:val="26"/>
          <w:szCs w:val="26"/>
          <w:lang w:val="es-MX"/>
        </w:rPr>
        <w:t>AARÓN EDMUNDO CASTRO SÁNCHEZ</w:t>
      </w:r>
    </w:p>
    <w:p w14:paraId="4EEBD528" w14:textId="77777777" w:rsidR="007B27EF" w:rsidRPr="00D511D2" w:rsidRDefault="007B27EF" w:rsidP="005C069E">
      <w:pPr>
        <w:spacing w:line="276" w:lineRule="auto"/>
        <w:jc w:val="both"/>
        <w:rPr>
          <w:rFonts w:ascii="Arial" w:hAnsi="Arial" w:cs="Arial"/>
          <w:sz w:val="26"/>
          <w:szCs w:val="26"/>
          <w:lang w:val="es-MX"/>
        </w:rPr>
      </w:pPr>
      <w:r w:rsidRPr="00D511D2">
        <w:rPr>
          <w:rFonts w:ascii="Arial" w:hAnsi="Arial" w:cs="Arial"/>
          <w:sz w:val="26"/>
          <w:szCs w:val="26"/>
          <w:lang w:val="es-MX"/>
        </w:rPr>
        <w:t>VICEFISCAL</w:t>
      </w:r>
    </w:p>
    <w:p w14:paraId="7D71E5EB" w14:textId="3311E3D9" w:rsidR="004231C1" w:rsidRDefault="004231C1" w:rsidP="005C069E">
      <w:pPr>
        <w:spacing w:line="276" w:lineRule="auto"/>
        <w:jc w:val="both"/>
        <w:rPr>
          <w:rFonts w:ascii="Arial" w:hAnsi="Arial" w:cs="Arial"/>
          <w:sz w:val="26"/>
          <w:szCs w:val="26"/>
          <w:lang w:val="es-MX"/>
        </w:rPr>
      </w:pPr>
    </w:p>
    <w:p w14:paraId="505ED4FF" w14:textId="77777777" w:rsidR="004231C1" w:rsidRPr="00D511D2" w:rsidRDefault="004231C1" w:rsidP="005C069E">
      <w:pPr>
        <w:spacing w:line="276" w:lineRule="auto"/>
        <w:jc w:val="both"/>
        <w:rPr>
          <w:rFonts w:ascii="Arial" w:hAnsi="Arial" w:cs="Arial"/>
          <w:sz w:val="26"/>
          <w:szCs w:val="26"/>
          <w:lang w:val="es-MX"/>
        </w:rPr>
      </w:pPr>
    </w:p>
    <w:p w14:paraId="316CE89A" w14:textId="77777777" w:rsidR="007B27EF" w:rsidRPr="00D511D2" w:rsidRDefault="007B27EF" w:rsidP="005C069E">
      <w:pPr>
        <w:spacing w:line="276" w:lineRule="auto"/>
        <w:jc w:val="both"/>
        <w:rPr>
          <w:rFonts w:ascii="Arial" w:hAnsi="Arial" w:cs="Arial"/>
          <w:sz w:val="26"/>
          <w:szCs w:val="26"/>
          <w:lang w:val="es-MX"/>
        </w:rPr>
      </w:pPr>
      <w:r w:rsidRPr="00D511D2">
        <w:rPr>
          <w:rFonts w:ascii="Arial" w:hAnsi="Arial" w:cs="Arial"/>
          <w:sz w:val="26"/>
          <w:szCs w:val="26"/>
          <w:lang w:val="es-MX"/>
        </w:rPr>
        <w:t>______________________________</w:t>
      </w:r>
    </w:p>
    <w:p w14:paraId="3A241EB5" w14:textId="77777777" w:rsidR="007B27EF" w:rsidRPr="00D511D2" w:rsidRDefault="007B27EF" w:rsidP="005C069E">
      <w:pPr>
        <w:spacing w:line="276" w:lineRule="auto"/>
        <w:jc w:val="both"/>
        <w:rPr>
          <w:rFonts w:ascii="Arial" w:hAnsi="Arial" w:cs="Arial"/>
          <w:b/>
          <w:sz w:val="26"/>
          <w:szCs w:val="26"/>
          <w:lang w:val="es-MX"/>
        </w:rPr>
      </w:pPr>
      <w:r w:rsidRPr="00D511D2">
        <w:rPr>
          <w:rFonts w:ascii="Arial" w:hAnsi="Arial" w:cs="Arial"/>
          <w:b/>
          <w:sz w:val="26"/>
          <w:szCs w:val="26"/>
          <w:lang w:val="es-MX"/>
        </w:rPr>
        <w:t>JAVIER MONTALVO PÉREZ</w:t>
      </w:r>
    </w:p>
    <w:p w14:paraId="16BAD987" w14:textId="77777777" w:rsidR="007B27EF" w:rsidRPr="00D511D2" w:rsidRDefault="007B27EF" w:rsidP="005C069E">
      <w:pPr>
        <w:spacing w:line="276" w:lineRule="auto"/>
        <w:jc w:val="both"/>
        <w:rPr>
          <w:rFonts w:ascii="Arial" w:hAnsi="Arial" w:cs="Arial"/>
          <w:sz w:val="26"/>
          <w:szCs w:val="26"/>
          <w:lang w:val="es-MX"/>
        </w:rPr>
      </w:pPr>
      <w:r w:rsidRPr="00D511D2">
        <w:rPr>
          <w:rFonts w:ascii="Arial" w:hAnsi="Arial" w:cs="Arial"/>
          <w:sz w:val="26"/>
          <w:szCs w:val="26"/>
          <w:lang w:val="es-MX"/>
        </w:rPr>
        <w:t xml:space="preserve">FISCAL ESPECIALIZADO EN DELITOS ELECTORALES </w:t>
      </w:r>
    </w:p>
    <w:p w14:paraId="669811DF" w14:textId="00FF5E0A" w:rsidR="004F640E" w:rsidRPr="00D511D2" w:rsidRDefault="007B27EF" w:rsidP="005C069E">
      <w:pPr>
        <w:spacing w:line="276" w:lineRule="auto"/>
        <w:jc w:val="both"/>
        <w:rPr>
          <w:rFonts w:ascii="Arial" w:hAnsi="Arial" w:cs="Arial"/>
          <w:sz w:val="26"/>
          <w:szCs w:val="26"/>
          <w:lang w:val="es-MX"/>
        </w:rPr>
      </w:pPr>
      <w:r w:rsidRPr="00D511D2">
        <w:rPr>
          <w:rFonts w:ascii="Arial" w:hAnsi="Arial" w:cs="Arial"/>
          <w:sz w:val="26"/>
          <w:szCs w:val="26"/>
          <w:lang w:val="es-MX"/>
        </w:rPr>
        <w:t>INTEGRANTE DEL COMITÉ DE TRANSPARENCIA.</w:t>
      </w:r>
    </w:p>
    <w:sectPr w:rsidR="004F640E" w:rsidRPr="00D511D2" w:rsidSect="00E928B5">
      <w:headerReference w:type="default" r:id="rId8"/>
      <w:footerReference w:type="default" r:id="rId9"/>
      <w:pgSz w:w="12240" w:h="15840" w:code="1"/>
      <w:pgMar w:top="3261"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624454" w:rsidRDefault="00624454" w:rsidP="00961F3B">
      <w:r>
        <w:separator/>
      </w:r>
    </w:p>
  </w:endnote>
  <w:endnote w:type="continuationSeparator" w:id="0">
    <w:p w14:paraId="506074CA" w14:textId="77777777" w:rsidR="00624454" w:rsidRDefault="0062445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624454" w:rsidRDefault="0062445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624454" w:rsidRDefault="0062445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624454" w:rsidRPr="00E27D91" w:rsidRDefault="0062445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624454" w:rsidRPr="00E27D91" w:rsidRDefault="006244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624454" w:rsidRDefault="006244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624454" w:rsidRDefault="00624454"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624454" w:rsidRDefault="00624454" w:rsidP="00961F3B">
      <w:r>
        <w:separator/>
      </w:r>
    </w:p>
  </w:footnote>
  <w:footnote w:type="continuationSeparator" w:id="0">
    <w:p w14:paraId="5FD2235B" w14:textId="77777777" w:rsidR="00624454" w:rsidRDefault="00624454"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23AB80E0" w:rsidR="00624454" w:rsidRDefault="00D432AD" w:rsidP="00485D65">
    <w:pPr>
      <w:pStyle w:val="Encabezado"/>
      <w:tabs>
        <w:tab w:val="clear" w:pos="4419"/>
        <w:tab w:val="clear" w:pos="8838"/>
        <w:tab w:val="left" w:pos="812"/>
        <w:tab w:val="left" w:pos="9200"/>
      </w:tabs>
    </w:pPr>
    <w:sdt>
      <w:sdtPr>
        <w:rPr>
          <w:noProof/>
          <w:lang w:val="es-MX" w:eastAsia="es-MX"/>
        </w:rPr>
        <w:id w:val="-1835147512"/>
        <w:docPartObj>
          <w:docPartGallery w:val="Page Numbers (Margins)"/>
          <w:docPartUnique/>
        </w:docPartObj>
      </w:sdtPr>
      <w:sdtEndPr/>
      <w:sdtContent>
        <w:r w:rsidR="0062445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588862F2" w:rsidR="00624454" w:rsidRDefault="006244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C14B9" w:rsidRPr="00AC14B9">
                                <w:rPr>
                                  <w:rFonts w:asciiTheme="majorHAnsi" w:eastAsiaTheme="majorEastAsia" w:hAnsiTheme="majorHAnsi" w:cstheme="majorBidi"/>
                                  <w:noProof/>
                                  <w:sz w:val="44"/>
                                  <w:szCs w:val="44"/>
                                  <w:lang w:val="es-ES"/>
                                </w:rPr>
                                <w:t>13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588862F2" w:rsidR="00624454" w:rsidRDefault="006244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C14B9" w:rsidRPr="00AC14B9">
                          <w:rPr>
                            <w:rFonts w:asciiTheme="majorHAnsi" w:eastAsiaTheme="majorEastAsia" w:hAnsiTheme="majorHAnsi" w:cstheme="majorBidi"/>
                            <w:noProof/>
                            <w:sz w:val="44"/>
                            <w:szCs w:val="44"/>
                            <w:lang w:val="es-ES"/>
                          </w:rPr>
                          <w:t>13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62445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1" name="Imagen 2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4454">
      <w:rPr>
        <w:noProof/>
        <w:lang w:val="es-MX" w:eastAsia="es-MX"/>
      </w:rPr>
      <w:t xml:space="preserve"> </w:t>
    </w:r>
    <w:r w:rsidR="00624454">
      <w:tab/>
    </w:r>
    <w:r w:rsidR="00485D65">
      <w:tab/>
    </w:r>
  </w:p>
  <w:p w14:paraId="46339FCF" w14:textId="77777777" w:rsidR="00624454" w:rsidRDefault="00624454" w:rsidP="00850661">
    <w:pPr>
      <w:pStyle w:val="Encabezado"/>
      <w:tabs>
        <w:tab w:val="clear" w:pos="4419"/>
        <w:tab w:val="clear" w:pos="8838"/>
        <w:tab w:val="left" w:pos="812"/>
      </w:tabs>
    </w:pPr>
  </w:p>
  <w:p w14:paraId="0387970E" w14:textId="77777777" w:rsidR="00624454" w:rsidRDefault="00624454" w:rsidP="00850661">
    <w:pPr>
      <w:pStyle w:val="Encabezado"/>
      <w:tabs>
        <w:tab w:val="clear" w:pos="4419"/>
        <w:tab w:val="clear" w:pos="8838"/>
        <w:tab w:val="left" w:pos="812"/>
      </w:tabs>
    </w:pPr>
  </w:p>
  <w:p w14:paraId="03BA9762" w14:textId="77777777" w:rsidR="00624454" w:rsidRDefault="00624454" w:rsidP="00850661">
    <w:pPr>
      <w:pStyle w:val="Encabezado"/>
      <w:tabs>
        <w:tab w:val="clear" w:pos="4419"/>
        <w:tab w:val="clear" w:pos="8838"/>
        <w:tab w:val="left" w:pos="812"/>
      </w:tabs>
    </w:pPr>
  </w:p>
  <w:p w14:paraId="284E2CEC" w14:textId="211C475E" w:rsidR="00624454" w:rsidRDefault="00624454" w:rsidP="00850661">
    <w:pPr>
      <w:pStyle w:val="Encabezado"/>
      <w:tabs>
        <w:tab w:val="clear" w:pos="4419"/>
        <w:tab w:val="clear" w:pos="8838"/>
        <w:tab w:val="left" w:pos="812"/>
      </w:tabs>
    </w:pPr>
  </w:p>
  <w:p w14:paraId="54EA9765" w14:textId="4DD579C4" w:rsidR="00A45C43" w:rsidRDefault="00A45C43" w:rsidP="00850661">
    <w:pPr>
      <w:pStyle w:val="Encabezado"/>
      <w:tabs>
        <w:tab w:val="clear" w:pos="4419"/>
        <w:tab w:val="clear" w:pos="8838"/>
        <w:tab w:val="left" w:pos="812"/>
      </w:tabs>
    </w:pPr>
  </w:p>
  <w:p w14:paraId="11AD420D" w14:textId="77777777" w:rsidR="00A45C43" w:rsidRPr="00A45C43" w:rsidRDefault="00A45C43" w:rsidP="00850661">
    <w:pPr>
      <w:pStyle w:val="Encabezado"/>
      <w:tabs>
        <w:tab w:val="clear" w:pos="4419"/>
        <w:tab w:val="clear" w:pos="8838"/>
        <w:tab w:val="left" w:pos="812"/>
      </w:tabs>
      <w:rPr>
        <w:lang w:val="es-E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12344"/>
    <w:rsid w:val="0004691F"/>
    <w:rsid w:val="000516AB"/>
    <w:rsid w:val="00060363"/>
    <w:rsid w:val="0006789D"/>
    <w:rsid w:val="00074CBB"/>
    <w:rsid w:val="0009152F"/>
    <w:rsid w:val="00097461"/>
    <w:rsid w:val="000B4E59"/>
    <w:rsid w:val="000B4E6F"/>
    <w:rsid w:val="000E151A"/>
    <w:rsid w:val="000E6D81"/>
    <w:rsid w:val="000F34F2"/>
    <w:rsid w:val="00104B37"/>
    <w:rsid w:val="00117688"/>
    <w:rsid w:val="00134A88"/>
    <w:rsid w:val="0013784F"/>
    <w:rsid w:val="00137B6F"/>
    <w:rsid w:val="00155DB1"/>
    <w:rsid w:val="001569ED"/>
    <w:rsid w:val="00160079"/>
    <w:rsid w:val="0016273D"/>
    <w:rsid w:val="001645C1"/>
    <w:rsid w:val="00174F96"/>
    <w:rsid w:val="00175555"/>
    <w:rsid w:val="00175F0E"/>
    <w:rsid w:val="001816A1"/>
    <w:rsid w:val="00196E5A"/>
    <w:rsid w:val="001A0FF2"/>
    <w:rsid w:val="001A1BA9"/>
    <w:rsid w:val="001A32B1"/>
    <w:rsid w:val="001C1FF5"/>
    <w:rsid w:val="001C3880"/>
    <w:rsid w:val="001C5BA9"/>
    <w:rsid w:val="002054C1"/>
    <w:rsid w:val="002075EA"/>
    <w:rsid w:val="00207633"/>
    <w:rsid w:val="00241C03"/>
    <w:rsid w:val="00244CB1"/>
    <w:rsid w:val="0025149A"/>
    <w:rsid w:val="002648E0"/>
    <w:rsid w:val="002652A7"/>
    <w:rsid w:val="00273340"/>
    <w:rsid w:val="00291A4A"/>
    <w:rsid w:val="002B62D5"/>
    <w:rsid w:val="002C182D"/>
    <w:rsid w:val="002D0260"/>
    <w:rsid w:val="002E7CE8"/>
    <w:rsid w:val="002F5CAB"/>
    <w:rsid w:val="002F7281"/>
    <w:rsid w:val="00303ECE"/>
    <w:rsid w:val="0032003C"/>
    <w:rsid w:val="00322663"/>
    <w:rsid w:val="00326DD7"/>
    <w:rsid w:val="003311E5"/>
    <w:rsid w:val="00337E40"/>
    <w:rsid w:val="00350C59"/>
    <w:rsid w:val="003924E6"/>
    <w:rsid w:val="003930E6"/>
    <w:rsid w:val="003A2C50"/>
    <w:rsid w:val="003C1381"/>
    <w:rsid w:val="003C2D3B"/>
    <w:rsid w:val="003D3322"/>
    <w:rsid w:val="003E74F2"/>
    <w:rsid w:val="003F4311"/>
    <w:rsid w:val="00405289"/>
    <w:rsid w:val="00410772"/>
    <w:rsid w:val="004231C1"/>
    <w:rsid w:val="00433942"/>
    <w:rsid w:val="00440E63"/>
    <w:rsid w:val="004647AD"/>
    <w:rsid w:val="00473BF0"/>
    <w:rsid w:val="00473FA8"/>
    <w:rsid w:val="004832E2"/>
    <w:rsid w:val="00485D65"/>
    <w:rsid w:val="00493C1E"/>
    <w:rsid w:val="00497E2D"/>
    <w:rsid w:val="004A184C"/>
    <w:rsid w:val="004B1662"/>
    <w:rsid w:val="004B6BFE"/>
    <w:rsid w:val="004C1B6F"/>
    <w:rsid w:val="004D49ED"/>
    <w:rsid w:val="004D7C2D"/>
    <w:rsid w:val="004F640E"/>
    <w:rsid w:val="004F7019"/>
    <w:rsid w:val="00502579"/>
    <w:rsid w:val="005078F4"/>
    <w:rsid w:val="0052013D"/>
    <w:rsid w:val="00536224"/>
    <w:rsid w:val="00544069"/>
    <w:rsid w:val="005454A4"/>
    <w:rsid w:val="005502C0"/>
    <w:rsid w:val="00551DF0"/>
    <w:rsid w:val="00554315"/>
    <w:rsid w:val="00562A91"/>
    <w:rsid w:val="00570815"/>
    <w:rsid w:val="00584602"/>
    <w:rsid w:val="005A2227"/>
    <w:rsid w:val="005C069E"/>
    <w:rsid w:val="005C319C"/>
    <w:rsid w:val="005C4C3F"/>
    <w:rsid w:val="005C750C"/>
    <w:rsid w:val="005D099B"/>
    <w:rsid w:val="005D2F74"/>
    <w:rsid w:val="005F457C"/>
    <w:rsid w:val="005F550E"/>
    <w:rsid w:val="006161FB"/>
    <w:rsid w:val="00620AA5"/>
    <w:rsid w:val="006235C6"/>
    <w:rsid w:val="00624454"/>
    <w:rsid w:val="006272C3"/>
    <w:rsid w:val="0062770E"/>
    <w:rsid w:val="00627959"/>
    <w:rsid w:val="00633FD2"/>
    <w:rsid w:val="006356BE"/>
    <w:rsid w:val="006639DB"/>
    <w:rsid w:val="00677AEE"/>
    <w:rsid w:val="00687D08"/>
    <w:rsid w:val="006B331C"/>
    <w:rsid w:val="006B4084"/>
    <w:rsid w:val="006C25A9"/>
    <w:rsid w:val="006C5FA7"/>
    <w:rsid w:val="006E21D7"/>
    <w:rsid w:val="006E6D1D"/>
    <w:rsid w:val="006F086E"/>
    <w:rsid w:val="0070291D"/>
    <w:rsid w:val="0070596D"/>
    <w:rsid w:val="00717045"/>
    <w:rsid w:val="00717CF8"/>
    <w:rsid w:val="007248BE"/>
    <w:rsid w:val="007460DC"/>
    <w:rsid w:val="00771908"/>
    <w:rsid w:val="007768CC"/>
    <w:rsid w:val="00781D2F"/>
    <w:rsid w:val="007A28F6"/>
    <w:rsid w:val="007A292F"/>
    <w:rsid w:val="007B27EF"/>
    <w:rsid w:val="007B43AD"/>
    <w:rsid w:val="007C531F"/>
    <w:rsid w:val="007D1376"/>
    <w:rsid w:val="007D6423"/>
    <w:rsid w:val="007E63DB"/>
    <w:rsid w:val="007F0237"/>
    <w:rsid w:val="007F0778"/>
    <w:rsid w:val="007F2DA8"/>
    <w:rsid w:val="007F4E72"/>
    <w:rsid w:val="00805092"/>
    <w:rsid w:val="00823D57"/>
    <w:rsid w:val="0082794C"/>
    <w:rsid w:val="00831099"/>
    <w:rsid w:val="00845198"/>
    <w:rsid w:val="00850661"/>
    <w:rsid w:val="00854CCF"/>
    <w:rsid w:val="0086255E"/>
    <w:rsid w:val="00871464"/>
    <w:rsid w:val="008760A4"/>
    <w:rsid w:val="008929DA"/>
    <w:rsid w:val="008B2F16"/>
    <w:rsid w:val="008C1FCF"/>
    <w:rsid w:val="008D1E6A"/>
    <w:rsid w:val="008D3B76"/>
    <w:rsid w:val="008F4DEC"/>
    <w:rsid w:val="009007AA"/>
    <w:rsid w:val="00920E6D"/>
    <w:rsid w:val="00926017"/>
    <w:rsid w:val="00927902"/>
    <w:rsid w:val="00930C23"/>
    <w:rsid w:val="00931B62"/>
    <w:rsid w:val="009445F1"/>
    <w:rsid w:val="009527D5"/>
    <w:rsid w:val="00961F3B"/>
    <w:rsid w:val="00981293"/>
    <w:rsid w:val="00992721"/>
    <w:rsid w:val="009A1E76"/>
    <w:rsid w:val="009C36F2"/>
    <w:rsid w:val="009D1416"/>
    <w:rsid w:val="009D3B37"/>
    <w:rsid w:val="009D3B91"/>
    <w:rsid w:val="009D5B45"/>
    <w:rsid w:val="009E4CCF"/>
    <w:rsid w:val="009F1F56"/>
    <w:rsid w:val="009F25F5"/>
    <w:rsid w:val="009F7723"/>
    <w:rsid w:val="00A00378"/>
    <w:rsid w:val="00A027E0"/>
    <w:rsid w:val="00A21527"/>
    <w:rsid w:val="00A30513"/>
    <w:rsid w:val="00A3119E"/>
    <w:rsid w:val="00A42F99"/>
    <w:rsid w:val="00A44A53"/>
    <w:rsid w:val="00A45C43"/>
    <w:rsid w:val="00A61FE0"/>
    <w:rsid w:val="00A720FD"/>
    <w:rsid w:val="00A94E88"/>
    <w:rsid w:val="00AA120F"/>
    <w:rsid w:val="00AA5A00"/>
    <w:rsid w:val="00AB0017"/>
    <w:rsid w:val="00AC091B"/>
    <w:rsid w:val="00AC1176"/>
    <w:rsid w:val="00AC14B9"/>
    <w:rsid w:val="00AC29C8"/>
    <w:rsid w:val="00AE4C4A"/>
    <w:rsid w:val="00AE70C4"/>
    <w:rsid w:val="00AF7A5D"/>
    <w:rsid w:val="00B00015"/>
    <w:rsid w:val="00B0559D"/>
    <w:rsid w:val="00B06822"/>
    <w:rsid w:val="00B45B80"/>
    <w:rsid w:val="00B47C27"/>
    <w:rsid w:val="00B52651"/>
    <w:rsid w:val="00B54D6F"/>
    <w:rsid w:val="00B579E5"/>
    <w:rsid w:val="00B82063"/>
    <w:rsid w:val="00B8766D"/>
    <w:rsid w:val="00B9390A"/>
    <w:rsid w:val="00BC37ED"/>
    <w:rsid w:val="00BD2550"/>
    <w:rsid w:val="00BE5C2C"/>
    <w:rsid w:val="00BE6BCF"/>
    <w:rsid w:val="00BF5146"/>
    <w:rsid w:val="00C01500"/>
    <w:rsid w:val="00C40442"/>
    <w:rsid w:val="00C44251"/>
    <w:rsid w:val="00C45988"/>
    <w:rsid w:val="00C5041B"/>
    <w:rsid w:val="00C60803"/>
    <w:rsid w:val="00C62917"/>
    <w:rsid w:val="00C63027"/>
    <w:rsid w:val="00C71829"/>
    <w:rsid w:val="00C760CF"/>
    <w:rsid w:val="00C76C0B"/>
    <w:rsid w:val="00C96F2F"/>
    <w:rsid w:val="00CB2DB5"/>
    <w:rsid w:val="00CB78A0"/>
    <w:rsid w:val="00CD3676"/>
    <w:rsid w:val="00CD7BBA"/>
    <w:rsid w:val="00CF5326"/>
    <w:rsid w:val="00D024F4"/>
    <w:rsid w:val="00D0353D"/>
    <w:rsid w:val="00D156E9"/>
    <w:rsid w:val="00D44519"/>
    <w:rsid w:val="00D44B8D"/>
    <w:rsid w:val="00D47683"/>
    <w:rsid w:val="00D511D2"/>
    <w:rsid w:val="00D550D0"/>
    <w:rsid w:val="00D855D5"/>
    <w:rsid w:val="00D93F6F"/>
    <w:rsid w:val="00D96174"/>
    <w:rsid w:val="00DA1E52"/>
    <w:rsid w:val="00DA2785"/>
    <w:rsid w:val="00DC2367"/>
    <w:rsid w:val="00DC37CD"/>
    <w:rsid w:val="00DD6DC7"/>
    <w:rsid w:val="00E11EFC"/>
    <w:rsid w:val="00E1624C"/>
    <w:rsid w:val="00E21D0D"/>
    <w:rsid w:val="00E27D91"/>
    <w:rsid w:val="00E334C7"/>
    <w:rsid w:val="00E36D27"/>
    <w:rsid w:val="00E716B5"/>
    <w:rsid w:val="00E7366C"/>
    <w:rsid w:val="00E74D9F"/>
    <w:rsid w:val="00E75443"/>
    <w:rsid w:val="00E76116"/>
    <w:rsid w:val="00E82FD0"/>
    <w:rsid w:val="00E852E0"/>
    <w:rsid w:val="00E864EA"/>
    <w:rsid w:val="00E8769E"/>
    <w:rsid w:val="00E928B5"/>
    <w:rsid w:val="00E95EBE"/>
    <w:rsid w:val="00EA4BE5"/>
    <w:rsid w:val="00EC29D1"/>
    <w:rsid w:val="00EC6DC8"/>
    <w:rsid w:val="00ED1602"/>
    <w:rsid w:val="00F0180B"/>
    <w:rsid w:val="00F052CF"/>
    <w:rsid w:val="00F0748B"/>
    <w:rsid w:val="00F104DC"/>
    <w:rsid w:val="00F113DD"/>
    <w:rsid w:val="00F1577E"/>
    <w:rsid w:val="00F251D7"/>
    <w:rsid w:val="00F25244"/>
    <w:rsid w:val="00F31137"/>
    <w:rsid w:val="00F40511"/>
    <w:rsid w:val="00F46007"/>
    <w:rsid w:val="00F47D67"/>
    <w:rsid w:val="00F57D2A"/>
    <w:rsid w:val="00F66C46"/>
    <w:rsid w:val="00F678C6"/>
    <w:rsid w:val="00F76C58"/>
    <w:rsid w:val="00F9513D"/>
    <w:rsid w:val="00FA5344"/>
    <w:rsid w:val="00FA5484"/>
    <w:rsid w:val="00FB1319"/>
    <w:rsid w:val="00FD3263"/>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2C689F07"/>
  <w14:defaultImageDpi w14:val="32767"/>
  <w15:docId w15:val="{8D92359F-BB61-4519-ACBE-754AE47BE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302C6A-09D7-40A0-BFCD-317361C3D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14</Pages>
  <Words>3132</Words>
  <Characters>17227</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12</cp:revision>
  <cp:lastPrinted>2021-06-11T17:33:00Z</cp:lastPrinted>
  <dcterms:created xsi:type="dcterms:W3CDTF">2021-04-03T02:07:00Z</dcterms:created>
  <dcterms:modified xsi:type="dcterms:W3CDTF">2021-06-11T17:52:00Z</dcterms:modified>
</cp:coreProperties>
</file>