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2943" w:type="dxa"/>
        <w:tblLook w:val="01E0" w:firstRow="1" w:lastRow="1" w:firstColumn="1" w:lastColumn="1" w:noHBand="0" w:noVBand="0"/>
      </w:tblPr>
      <w:tblGrid>
        <w:gridCol w:w="5329"/>
      </w:tblGrid>
      <w:tr w:rsidR="00867506" w:rsidRPr="00417653" w:rsidTr="004D5FE0">
        <w:trPr>
          <w:trHeight w:val="567"/>
        </w:trPr>
        <w:tc>
          <w:tcPr>
            <w:tcW w:w="5329" w:type="dxa"/>
            <w:vAlign w:val="center"/>
            <w:hideMark/>
          </w:tcPr>
          <w:p w:rsidR="00867506" w:rsidRPr="00417653" w:rsidRDefault="00867506" w:rsidP="004D5FE0">
            <w:pPr>
              <w:jc w:val="both"/>
              <w:rPr>
                <w:rFonts w:ascii="Arial Narrow" w:hAnsi="Arial Narrow"/>
                <w:b/>
                <w:iCs/>
              </w:rPr>
            </w:pPr>
            <w:r w:rsidRPr="00417653">
              <w:rPr>
                <w:rFonts w:ascii="Arial Narrow" w:hAnsi="Arial Narrow"/>
                <w:b/>
                <w:iCs/>
              </w:rPr>
              <w:t>TRIBUNAL ESTATAL DE JUSTICIA ADMINISTRATIVA</w:t>
            </w:r>
          </w:p>
        </w:tc>
      </w:tr>
      <w:tr w:rsidR="00867506" w:rsidRPr="00417653" w:rsidTr="004D5FE0">
        <w:trPr>
          <w:trHeight w:val="567"/>
        </w:trPr>
        <w:tc>
          <w:tcPr>
            <w:tcW w:w="5329" w:type="dxa"/>
            <w:vAlign w:val="center"/>
            <w:hideMark/>
          </w:tcPr>
          <w:p w:rsidR="00867506" w:rsidRPr="00417653" w:rsidRDefault="00867506" w:rsidP="004D5FE0">
            <w:pPr>
              <w:jc w:val="both"/>
              <w:rPr>
                <w:rFonts w:ascii="Arial Narrow" w:hAnsi="Arial Narrow"/>
                <w:b/>
                <w:iCs/>
              </w:rPr>
            </w:pPr>
            <w:r w:rsidRPr="00417653">
              <w:rPr>
                <w:rFonts w:ascii="Arial Narrow" w:hAnsi="Arial Narrow"/>
                <w:b/>
                <w:iCs/>
              </w:rPr>
              <w:t>SEGUNDA SALA UNITARIA</w:t>
            </w:r>
          </w:p>
        </w:tc>
      </w:tr>
      <w:tr w:rsidR="00867506" w:rsidRPr="00417653" w:rsidTr="004D5FE0">
        <w:trPr>
          <w:trHeight w:val="567"/>
        </w:trPr>
        <w:tc>
          <w:tcPr>
            <w:tcW w:w="5329" w:type="dxa"/>
            <w:vAlign w:val="center"/>
            <w:hideMark/>
          </w:tcPr>
          <w:p w:rsidR="00867506" w:rsidRPr="00417653" w:rsidRDefault="00867506" w:rsidP="005072C1">
            <w:pPr>
              <w:jc w:val="both"/>
              <w:rPr>
                <w:rFonts w:ascii="Arial Narrow" w:hAnsi="Arial Narrow"/>
                <w:iCs/>
              </w:rPr>
            </w:pPr>
            <w:r w:rsidRPr="00417653">
              <w:rPr>
                <w:rFonts w:ascii="Arial Narrow" w:hAnsi="Arial Narrow"/>
                <w:b/>
                <w:iCs/>
              </w:rPr>
              <w:t>EXPEDIENTE</w:t>
            </w:r>
            <w:r w:rsidRPr="00417653">
              <w:rPr>
                <w:rFonts w:ascii="Arial Narrow" w:hAnsi="Arial Narrow"/>
                <w:iCs/>
              </w:rPr>
              <w:t xml:space="preserve">: </w:t>
            </w:r>
            <w:r w:rsidR="00305F05" w:rsidRPr="00417653">
              <w:rPr>
                <w:rFonts w:ascii="Arial Narrow" w:hAnsi="Arial Narrow"/>
                <w:iCs/>
              </w:rPr>
              <w:t>920</w:t>
            </w:r>
            <w:r w:rsidRPr="00417653">
              <w:rPr>
                <w:rFonts w:ascii="Arial Narrow" w:hAnsi="Arial Narrow"/>
                <w:iCs/>
              </w:rPr>
              <w:t>/2020/2.</w:t>
            </w:r>
          </w:p>
        </w:tc>
      </w:tr>
      <w:tr w:rsidR="00867506" w:rsidRPr="00417653" w:rsidTr="004D5FE0">
        <w:trPr>
          <w:trHeight w:val="567"/>
        </w:trPr>
        <w:tc>
          <w:tcPr>
            <w:tcW w:w="5329" w:type="dxa"/>
            <w:vAlign w:val="center"/>
            <w:hideMark/>
          </w:tcPr>
          <w:p w:rsidR="00867506" w:rsidRPr="00417653" w:rsidRDefault="00867506" w:rsidP="004D5FE0">
            <w:pPr>
              <w:jc w:val="both"/>
              <w:rPr>
                <w:rFonts w:ascii="Arial Narrow" w:hAnsi="Arial Narrow"/>
                <w:b/>
                <w:iCs/>
              </w:rPr>
            </w:pPr>
            <w:r w:rsidRPr="00417653">
              <w:rPr>
                <w:rFonts w:ascii="Arial Narrow" w:hAnsi="Arial Narrow"/>
                <w:b/>
                <w:iCs/>
              </w:rPr>
              <w:t>SENTENCIA DEFINITIVA</w:t>
            </w:r>
          </w:p>
        </w:tc>
      </w:tr>
      <w:tr w:rsidR="00867506" w:rsidRPr="00417653" w:rsidTr="004D5FE0">
        <w:trPr>
          <w:trHeight w:val="454"/>
        </w:trPr>
        <w:tc>
          <w:tcPr>
            <w:tcW w:w="5329" w:type="dxa"/>
            <w:vAlign w:val="center"/>
            <w:hideMark/>
          </w:tcPr>
          <w:p w:rsidR="00867506" w:rsidRPr="00417653" w:rsidRDefault="00867506" w:rsidP="00867506">
            <w:pPr>
              <w:jc w:val="both"/>
              <w:rPr>
                <w:rFonts w:ascii="Arial Narrow" w:hAnsi="Arial Narrow"/>
                <w:iCs/>
              </w:rPr>
            </w:pPr>
            <w:r w:rsidRPr="00417653">
              <w:rPr>
                <w:rFonts w:ascii="Arial Narrow" w:hAnsi="Arial Narrow"/>
                <w:b/>
                <w:iCs/>
              </w:rPr>
              <w:t>ACTOR</w:t>
            </w:r>
            <w:r w:rsidRPr="00417653">
              <w:rPr>
                <w:rFonts w:ascii="Arial Narrow" w:hAnsi="Arial Narrow"/>
                <w:iCs/>
              </w:rPr>
              <w:t xml:space="preserve">: </w:t>
            </w:r>
            <w:r w:rsidR="00767229" w:rsidRPr="00417653">
              <w:rPr>
                <w:rFonts w:ascii="Arial Narrow" w:hAnsi="Arial Narrow"/>
                <w:iCs/>
                <w:color w:val="FF0000"/>
              </w:rPr>
              <w:t>****** ********* ****** *******</w:t>
            </w:r>
            <w:r w:rsidRPr="00417653">
              <w:rPr>
                <w:rFonts w:ascii="Arial Narrow" w:hAnsi="Arial Narrow"/>
                <w:iCs/>
                <w:color w:val="FF0000"/>
              </w:rPr>
              <w:t>.</w:t>
            </w:r>
          </w:p>
        </w:tc>
      </w:tr>
      <w:tr w:rsidR="00867506" w:rsidRPr="00417653" w:rsidTr="004D5FE0">
        <w:trPr>
          <w:trHeight w:val="907"/>
        </w:trPr>
        <w:tc>
          <w:tcPr>
            <w:tcW w:w="5329" w:type="dxa"/>
            <w:vAlign w:val="center"/>
            <w:hideMark/>
          </w:tcPr>
          <w:p w:rsidR="00867506" w:rsidRPr="00417653" w:rsidRDefault="00867506" w:rsidP="00BB652B">
            <w:pPr>
              <w:jc w:val="both"/>
              <w:rPr>
                <w:rFonts w:ascii="Arial Narrow" w:hAnsi="Arial Narrow"/>
                <w:iCs/>
              </w:rPr>
            </w:pPr>
            <w:r w:rsidRPr="00417653">
              <w:rPr>
                <w:rFonts w:ascii="Arial Narrow" w:hAnsi="Arial Narrow"/>
                <w:b/>
                <w:iCs/>
              </w:rPr>
              <w:t>DEMANDADA</w:t>
            </w:r>
            <w:r w:rsidR="00614308" w:rsidRPr="00417653">
              <w:rPr>
                <w:rFonts w:ascii="Arial Narrow" w:hAnsi="Arial Narrow"/>
                <w:b/>
                <w:iCs/>
              </w:rPr>
              <w:t>S</w:t>
            </w:r>
            <w:r w:rsidRPr="00417653">
              <w:rPr>
                <w:rFonts w:ascii="Arial Narrow" w:hAnsi="Arial Narrow"/>
                <w:b/>
                <w:iCs/>
              </w:rPr>
              <w:t>:</w:t>
            </w:r>
            <w:r w:rsidR="00BB652B" w:rsidRPr="00417653">
              <w:rPr>
                <w:rFonts w:ascii="Arial Narrow" w:hAnsi="Arial Narrow"/>
                <w:iCs/>
              </w:rPr>
              <w:t xml:space="preserve"> </w:t>
            </w:r>
            <w:r w:rsidRPr="00417653">
              <w:rPr>
                <w:rFonts w:ascii="Arial Narrow" w:hAnsi="Arial Narrow"/>
                <w:iCs/>
              </w:rPr>
              <w:t xml:space="preserve">POLICIA VIAL DEL MUNICIPIO DE SAN LUIS POTOSI, QUIEN APLICO LA BOLETA DE INFRACCIÓN </w:t>
            </w:r>
            <w:r w:rsidR="00BB652B" w:rsidRPr="00417653">
              <w:rPr>
                <w:rFonts w:ascii="Arial Narrow" w:hAnsi="Arial Narrow"/>
                <w:iCs/>
              </w:rPr>
              <w:br/>
            </w:r>
            <w:r w:rsidR="00767229" w:rsidRPr="00417653">
              <w:rPr>
                <w:rFonts w:ascii="Arial Narrow" w:hAnsi="Arial Narrow"/>
                <w:iCs/>
                <w:color w:val="FF0000"/>
              </w:rPr>
              <w:t>* ******</w:t>
            </w:r>
            <w:r w:rsidR="001B40DF" w:rsidRPr="00417653">
              <w:rPr>
                <w:rFonts w:ascii="Arial Narrow" w:hAnsi="Arial Narrow"/>
                <w:iCs/>
              </w:rPr>
              <w:t>, TITULAR DE TRANSITO MUNCIPAL Y DIRECTOR GENERAL DE SEGURIDAD</w:t>
            </w:r>
            <w:r w:rsidR="00614308" w:rsidRPr="00417653">
              <w:rPr>
                <w:rFonts w:ascii="Arial Narrow" w:hAnsi="Arial Narrow"/>
                <w:iCs/>
              </w:rPr>
              <w:t xml:space="preserve"> PÚBLICA</w:t>
            </w:r>
            <w:r w:rsidR="001B40DF" w:rsidRPr="00417653">
              <w:rPr>
                <w:rFonts w:ascii="Arial Narrow" w:hAnsi="Arial Narrow"/>
                <w:iCs/>
              </w:rPr>
              <w:t xml:space="preserve"> MUNICIPAL.</w:t>
            </w:r>
          </w:p>
        </w:tc>
      </w:tr>
      <w:tr w:rsidR="00867506" w:rsidRPr="00417653" w:rsidTr="004D5FE0">
        <w:trPr>
          <w:trHeight w:val="567"/>
        </w:trPr>
        <w:tc>
          <w:tcPr>
            <w:tcW w:w="5329" w:type="dxa"/>
            <w:vAlign w:val="center"/>
            <w:hideMark/>
          </w:tcPr>
          <w:p w:rsidR="00867506" w:rsidRPr="00417653" w:rsidRDefault="00867506" w:rsidP="004D5FE0">
            <w:pPr>
              <w:jc w:val="both"/>
              <w:rPr>
                <w:rFonts w:ascii="Arial Narrow" w:hAnsi="Arial Narrow"/>
                <w:iCs/>
              </w:rPr>
            </w:pPr>
            <w:r w:rsidRPr="00417653">
              <w:rPr>
                <w:rFonts w:ascii="Arial Narrow" w:hAnsi="Arial Narrow"/>
                <w:b/>
                <w:iCs/>
              </w:rPr>
              <w:t>MAGISTRADO:</w:t>
            </w:r>
            <w:r w:rsidRPr="00417653">
              <w:rPr>
                <w:rFonts w:ascii="Arial Narrow" w:hAnsi="Arial Narrow"/>
                <w:iCs/>
              </w:rPr>
              <w:t xml:space="preserve"> MANUEL IGNACIO VARELA MALDONADO.</w:t>
            </w:r>
          </w:p>
        </w:tc>
      </w:tr>
      <w:tr w:rsidR="00867506" w:rsidRPr="00417653" w:rsidTr="004D5FE0">
        <w:trPr>
          <w:trHeight w:val="567"/>
        </w:trPr>
        <w:tc>
          <w:tcPr>
            <w:tcW w:w="5329" w:type="dxa"/>
            <w:vAlign w:val="center"/>
          </w:tcPr>
          <w:p w:rsidR="00867506" w:rsidRPr="00417653" w:rsidRDefault="00867506" w:rsidP="004D5FE0">
            <w:pPr>
              <w:jc w:val="both"/>
              <w:rPr>
                <w:rFonts w:ascii="Arial" w:hAnsi="Arial" w:cs="Arial"/>
              </w:rPr>
            </w:pPr>
            <w:r w:rsidRPr="00417653">
              <w:rPr>
                <w:rFonts w:ascii="Arial Narrow" w:hAnsi="Arial Narrow"/>
                <w:b/>
                <w:iCs/>
              </w:rPr>
              <w:t>SECRETARIO JURISDICCIONAL</w:t>
            </w:r>
            <w:r w:rsidRPr="00417653">
              <w:rPr>
                <w:rFonts w:ascii="Arial" w:hAnsi="Arial" w:cs="Arial"/>
              </w:rPr>
              <w:t xml:space="preserve">: </w:t>
            </w:r>
            <w:r w:rsidRPr="00417653">
              <w:rPr>
                <w:rFonts w:ascii="Arial Narrow" w:hAnsi="Arial Narrow"/>
                <w:iCs/>
              </w:rPr>
              <w:t>ADRIAN GARCIA SORIA.</w:t>
            </w:r>
          </w:p>
        </w:tc>
      </w:tr>
    </w:tbl>
    <w:p w:rsidR="00867506" w:rsidRDefault="00867506" w:rsidP="003643F2">
      <w:pPr>
        <w:spacing w:after="0" w:line="240" w:lineRule="auto"/>
        <w:ind w:left="3969"/>
        <w:jc w:val="both"/>
        <w:rPr>
          <w:rFonts w:ascii="Arial" w:hAnsi="Arial" w:cs="Arial"/>
          <w:b/>
          <w:sz w:val="24"/>
          <w:szCs w:val="24"/>
        </w:rPr>
      </w:pPr>
    </w:p>
    <w:p w:rsidR="003643F2" w:rsidRPr="00301D1D" w:rsidRDefault="003643F2" w:rsidP="009372E2">
      <w:pPr>
        <w:spacing w:before="240" w:after="240" w:line="360" w:lineRule="auto"/>
        <w:ind w:firstLine="709"/>
        <w:jc w:val="both"/>
        <w:rPr>
          <w:rFonts w:ascii="Arial" w:hAnsi="Arial" w:cs="Arial"/>
          <w:sz w:val="28"/>
          <w:szCs w:val="28"/>
        </w:rPr>
      </w:pPr>
      <w:r w:rsidRPr="00301D1D">
        <w:rPr>
          <w:rFonts w:ascii="Arial" w:hAnsi="Arial" w:cs="Arial"/>
          <w:sz w:val="28"/>
          <w:szCs w:val="28"/>
        </w:rPr>
        <w:t xml:space="preserve">San Luis Potosí, San Luis Potosí, a </w:t>
      </w:r>
      <w:r w:rsidR="005F6E0C">
        <w:rPr>
          <w:rFonts w:ascii="Arial" w:hAnsi="Arial" w:cs="Arial"/>
          <w:sz w:val="28"/>
          <w:szCs w:val="28"/>
        </w:rPr>
        <w:t>diecinueve</w:t>
      </w:r>
      <w:r w:rsidR="00867506">
        <w:rPr>
          <w:rFonts w:ascii="Arial" w:hAnsi="Arial" w:cs="Arial"/>
          <w:sz w:val="28"/>
          <w:szCs w:val="28"/>
        </w:rPr>
        <w:t xml:space="preserve"> de abril de dos mil veintiuno</w:t>
      </w:r>
      <w:r w:rsidRPr="00301D1D">
        <w:rPr>
          <w:rFonts w:ascii="Arial" w:hAnsi="Arial" w:cs="Arial"/>
          <w:sz w:val="28"/>
          <w:szCs w:val="28"/>
        </w:rPr>
        <w:t xml:space="preserve">. </w:t>
      </w:r>
    </w:p>
    <w:p w:rsidR="003643F2" w:rsidRPr="00301D1D" w:rsidRDefault="003643F2" w:rsidP="009372E2">
      <w:pPr>
        <w:spacing w:before="120" w:after="240" w:line="360" w:lineRule="auto"/>
        <w:ind w:firstLine="709"/>
        <w:jc w:val="both"/>
        <w:rPr>
          <w:rFonts w:ascii="Arial" w:hAnsi="Arial" w:cs="Arial"/>
          <w:sz w:val="28"/>
          <w:szCs w:val="28"/>
        </w:rPr>
      </w:pPr>
      <w:r w:rsidRPr="00301D1D">
        <w:rPr>
          <w:rFonts w:ascii="Arial" w:hAnsi="Arial" w:cs="Arial"/>
          <w:b/>
          <w:sz w:val="28"/>
          <w:szCs w:val="28"/>
        </w:rPr>
        <w:t>V I S T O,</w:t>
      </w:r>
      <w:r w:rsidRPr="00301D1D">
        <w:rPr>
          <w:rFonts w:ascii="Arial" w:hAnsi="Arial" w:cs="Arial"/>
          <w:sz w:val="28"/>
          <w:szCs w:val="28"/>
        </w:rPr>
        <w:t xml:space="preserve"> para resolver en definitiva el juicio contencioso administrativo número </w:t>
      </w:r>
      <w:r w:rsidR="00305F05">
        <w:rPr>
          <w:rFonts w:ascii="Arial" w:hAnsi="Arial" w:cs="Arial"/>
          <w:b/>
          <w:sz w:val="28"/>
          <w:szCs w:val="28"/>
        </w:rPr>
        <w:t>920</w:t>
      </w:r>
      <w:r w:rsidR="005275AC">
        <w:rPr>
          <w:rFonts w:ascii="Arial" w:hAnsi="Arial" w:cs="Arial"/>
          <w:b/>
          <w:sz w:val="28"/>
          <w:szCs w:val="28"/>
        </w:rPr>
        <w:t>/</w:t>
      </w:r>
      <w:r w:rsidRPr="00301D1D">
        <w:rPr>
          <w:rFonts w:ascii="Arial" w:hAnsi="Arial" w:cs="Arial"/>
          <w:b/>
          <w:sz w:val="28"/>
          <w:szCs w:val="28"/>
        </w:rPr>
        <w:t>20</w:t>
      </w:r>
      <w:r w:rsidR="00263F4D">
        <w:rPr>
          <w:rFonts w:ascii="Arial" w:hAnsi="Arial" w:cs="Arial"/>
          <w:b/>
          <w:sz w:val="28"/>
          <w:szCs w:val="28"/>
        </w:rPr>
        <w:t>20</w:t>
      </w:r>
      <w:r w:rsidRPr="00301D1D">
        <w:rPr>
          <w:rFonts w:ascii="Arial" w:hAnsi="Arial" w:cs="Arial"/>
          <w:b/>
          <w:sz w:val="28"/>
          <w:szCs w:val="28"/>
        </w:rPr>
        <w:t>/2,</w:t>
      </w:r>
      <w:r w:rsidRPr="00301D1D">
        <w:rPr>
          <w:rFonts w:ascii="Arial" w:hAnsi="Arial" w:cs="Arial"/>
          <w:sz w:val="28"/>
          <w:szCs w:val="28"/>
        </w:rPr>
        <w:t xml:space="preserve"> promovido por </w:t>
      </w:r>
      <w:r w:rsidR="0098663E">
        <w:rPr>
          <w:rFonts w:ascii="Arial" w:hAnsi="Arial" w:cs="Arial"/>
          <w:sz w:val="28"/>
          <w:szCs w:val="28"/>
        </w:rPr>
        <w:t>e</w:t>
      </w:r>
      <w:r w:rsidRPr="00301D1D">
        <w:rPr>
          <w:rFonts w:ascii="Arial" w:hAnsi="Arial" w:cs="Arial"/>
          <w:sz w:val="28"/>
          <w:szCs w:val="28"/>
        </w:rPr>
        <w:t xml:space="preserve">l C. </w:t>
      </w:r>
      <w:r w:rsidR="00767229">
        <w:rPr>
          <w:rFonts w:ascii="Arial" w:hAnsi="Arial" w:cs="Arial"/>
          <w:color w:val="FF0000"/>
          <w:sz w:val="28"/>
          <w:szCs w:val="28"/>
        </w:rPr>
        <w:t>****** ********* ****** *******</w:t>
      </w:r>
      <w:r w:rsidRPr="00301D1D">
        <w:rPr>
          <w:rFonts w:ascii="Arial" w:hAnsi="Arial" w:cs="Arial"/>
          <w:sz w:val="28"/>
          <w:szCs w:val="28"/>
        </w:rPr>
        <w:t xml:space="preserve">, </w:t>
      </w:r>
      <w:r w:rsidR="00C73890" w:rsidRPr="00301D1D">
        <w:rPr>
          <w:rFonts w:ascii="Arial" w:hAnsi="Arial" w:cs="Arial"/>
          <w:sz w:val="28"/>
          <w:szCs w:val="28"/>
        </w:rPr>
        <w:t xml:space="preserve">por propio derecho, </w:t>
      </w:r>
      <w:r w:rsidRPr="00301D1D">
        <w:rPr>
          <w:rFonts w:ascii="Arial" w:hAnsi="Arial" w:cs="Arial"/>
          <w:sz w:val="28"/>
          <w:szCs w:val="28"/>
        </w:rPr>
        <w:t>y quien señal</w:t>
      </w:r>
      <w:r w:rsidR="00C73890" w:rsidRPr="00301D1D">
        <w:rPr>
          <w:rFonts w:ascii="Arial" w:hAnsi="Arial" w:cs="Arial"/>
          <w:sz w:val="28"/>
          <w:szCs w:val="28"/>
        </w:rPr>
        <w:t>ó</w:t>
      </w:r>
      <w:r w:rsidRPr="00301D1D">
        <w:rPr>
          <w:rFonts w:ascii="Arial" w:hAnsi="Arial" w:cs="Arial"/>
          <w:sz w:val="28"/>
          <w:szCs w:val="28"/>
        </w:rPr>
        <w:t xml:space="preserve"> como autoridad</w:t>
      </w:r>
      <w:r w:rsidR="00D35640">
        <w:rPr>
          <w:rFonts w:ascii="Arial" w:hAnsi="Arial" w:cs="Arial"/>
          <w:sz w:val="28"/>
          <w:szCs w:val="28"/>
        </w:rPr>
        <w:t>es</w:t>
      </w:r>
      <w:r w:rsidRPr="00301D1D">
        <w:rPr>
          <w:rFonts w:ascii="Arial" w:hAnsi="Arial" w:cs="Arial"/>
          <w:sz w:val="28"/>
          <w:szCs w:val="28"/>
        </w:rPr>
        <w:t xml:space="preserve"> demandada</w:t>
      </w:r>
      <w:r w:rsidR="00D35640">
        <w:rPr>
          <w:rFonts w:ascii="Arial" w:hAnsi="Arial" w:cs="Arial"/>
          <w:sz w:val="28"/>
          <w:szCs w:val="28"/>
        </w:rPr>
        <w:t>s</w:t>
      </w:r>
      <w:r w:rsidRPr="00301D1D">
        <w:rPr>
          <w:rFonts w:ascii="Arial" w:hAnsi="Arial" w:cs="Arial"/>
          <w:b/>
          <w:sz w:val="28"/>
          <w:szCs w:val="28"/>
        </w:rPr>
        <w:t xml:space="preserve"> </w:t>
      </w:r>
      <w:r w:rsidRPr="00301D1D">
        <w:rPr>
          <w:rFonts w:ascii="Arial" w:hAnsi="Arial" w:cs="Arial"/>
          <w:sz w:val="28"/>
          <w:szCs w:val="28"/>
        </w:rPr>
        <w:t>al</w:t>
      </w:r>
      <w:r w:rsidR="0020759D" w:rsidRPr="00301D1D">
        <w:rPr>
          <w:rFonts w:ascii="Arial" w:hAnsi="Arial" w:cs="Arial"/>
          <w:sz w:val="28"/>
          <w:szCs w:val="28"/>
        </w:rPr>
        <w:t xml:space="preserve"> </w:t>
      </w:r>
      <w:r w:rsidR="0013099A">
        <w:rPr>
          <w:rFonts w:ascii="Arial" w:hAnsi="Arial" w:cs="Arial"/>
          <w:sz w:val="28"/>
          <w:szCs w:val="28"/>
        </w:rPr>
        <w:t>Policía Vial</w:t>
      </w:r>
      <w:r w:rsidR="00D35640" w:rsidRPr="00D35640">
        <w:rPr>
          <w:rFonts w:ascii="Arial" w:hAnsi="Arial" w:cs="Arial"/>
          <w:sz w:val="28"/>
          <w:szCs w:val="28"/>
        </w:rPr>
        <w:t xml:space="preserve"> </w:t>
      </w:r>
      <w:r w:rsidR="00D35640">
        <w:rPr>
          <w:rFonts w:ascii="Arial" w:hAnsi="Arial" w:cs="Arial"/>
          <w:sz w:val="28"/>
          <w:szCs w:val="28"/>
        </w:rPr>
        <w:t xml:space="preserve">quien aplicó la boleta de infracción </w:t>
      </w:r>
      <w:r w:rsidR="00767229">
        <w:rPr>
          <w:rFonts w:ascii="Arial" w:hAnsi="Arial" w:cs="Arial"/>
          <w:color w:val="FF0000"/>
          <w:sz w:val="28"/>
          <w:szCs w:val="28"/>
        </w:rPr>
        <w:t>* ******</w:t>
      </w:r>
      <w:r w:rsidR="00D35640">
        <w:rPr>
          <w:rFonts w:ascii="Arial" w:hAnsi="Arial" w:cs="Arial"/>
          <w:sz w:val="28"/>
          <w:szCs w:val="28"/>
        </w:rPr>
        <w:t>, al Titular de Tránsito Municipal de la Dirección General de Seguridad Pública Municipal y al Director General de Seguridad Pública Municipal, todos</w:t>
      </w:r>
      <w:r w:rsidR="0013099A">
        <w:rPr>
          <w:rFonts w:ascii="Arial" w:hAnsi="Arial" w:cs="Arial"/>
          <w:sz w:val="28"/>
          <w:szCs w:val="28"/>
        </w:rPr>
        <w:t xml:space="preserve"> del Municipio de San Luis Potosí</w:t>
      </w:r>
      <w:r w:rsidR="006C53A0">
        <w:rPr>
          <w:rFonts w:ascii="Arial" w:hAnsi="Arial" w:cs="Arial"/>
          <w:sz w:val="28"/>
          <w:szCs w:val="28"/>
        </w:rPr>
        <w:t>.</w:t>
      </w:r>
    </w:p>
    <w:p w:rsidR="003643F2" w:rsidRPr="00301D1D" w:rsidRDefault="003643F2" w:rsidP="009372E2">
      <w:pPr>
        <w:spacing w:before="240" w:after="240" w:line="360" w:lineRule="auto"/>
        <w:jc w:val="center"/>
        <w:rPr>
          <w:rFonts w:ascii="Arial" w:hAnsi="Arial" w:cs="Arial"/>
          <w:b/>
          <w:sz w:val="28"/>
          <w:szCs w:val="28"/>
        </w:rPr>
      </w:pPr>
      <w:r w:rsidRPr="00301D1D">
        <w:rPr>
          <w:rFonts w:ascii="Arial" w:hAnsi="Arial" w:cs="Arial"/>
          <w:b/>
          <w:sz w:val="28"/>
          <w:szCs w:val="28"/>
        </w:rPr>
        <w:t>R E S U L T A N D O</w:t>
      </w:r>
    </w:p>
    <w:p w:rsidR="00C73890" w:rsidRPr="00301D1D" w:rsidRDefault="003643F2" w:rsidP="009372E2">
      <w:pPr>
        <w:spacing w:before="240" w:after="240" w:line="360" w:lineRule="auto"/>
        <w:ind w:firstLine="709"/>
        <w:jc w:val="both"/>
        <w:rPr>
          <w:rFonts w:ascii="Arial" w:hAnsi="Arial" w:cs="Arial"/>
          <w:sz w:val="28"/>
          <w:szCs w:val="28"/>
          <w:lang w:val="es-ES"/>
        </w:rPr>
      </w:pPr>
      <w:r w:rsidRPr="00301D1D">
        <w:rPr>
          <w:rFonts w:ascii="Arial" w:hAnsi="Arial" w:cs="Arial"/>
          <w:b/>
          <w:sz w:val="28"/>
          <w:szCs w:val="28"/>
          <w:lang w:val="es-ES"/>
        </w:rPr>
        <w:t xml:space="preserve">I.- </w:t>
      </w:r>
      <w:r w:rsidR="005F6E0C">
        <w:rPr>
          <w:rFonts w:ascii="Arial" w:hAnsi="Arial" w:cs="Arial"/>
          <w:sz w:val="28"/>
          <w:szCs w:val="28"/>
          <w:lang w:val="es-ES"/>
        </w:rPr>
        <w:t>Por escrito</w:t>
      </w:r>
      <w:r w:rsidR="005F6E0C" w:rsidRPr="005F6E0C">
        <w:rPr>
          <w:rFonts w:ascii="Arial" w:hAnsi="Arial" w:cs="Arial"/>
          <w:sz w:val="28"/>
          <w:szCs w:val="28"/>
          <w:lang w:val="es-ES"/>
        </w:rPr>
        <w:t xml:space="preserve"> </w:t>
      </w:r>
      <w:r w:rsidR="005F6E0C">
        <w:rPr>
          <w:rFonts w:ascii="Arial" w:hAnsi="Arial" w:cs="Arial"/>
          <w:sz w:val="28"/>
          <w:szCs w:val="28"/>
          <w:lang w:val="es-ES"/>
        </w:rPr>
        <w:t>depositado</w:t>
      </w:r>
      <w:r w:rsidR="005F6E0C" w:rsidRPr="00301D1D">
        <w:rPr>
          <w:rFonts w:ascii="Arial" w:hAnsi="Arial" w:cs="Arial"/>
          <w:sz w:val="28"/>
          <w:szCs w:val="28"/>
          <w:lang w:val="es-ES"/>
        </w:rPr>
        <w:t xml:space="preserve"> ante este Tribunal</w:t>
      </w:r>
      <w:r w:rsidR="005F6E0C">
        <w:rPr>
          <w:rFonts w:ascii="Arial" w:hAnsi="Arial" w:cs="Arial"/>
          <w:sz w:val="28"/>
          <w:szCs w:val="28"/>
          <w:lang w:val="es-ES"/>
        </w:rPr>
        <w:t xml:space="preserve"> a travé</w:t>
      </w:r>
      <w:r w:rsidR="00614308">
        <w:rPr>
          <w:rFonts w:ascii="Arial" w:hAnsi="Arial" w:cs="Arial"/>
          <w:sz w:val="28"/>
          <w:szCs w:val="28"/>
          <w:lang w:val="es-ES"/>
        </w:rPr>
        <w:t>s del buzón de promociones de té</w:t>
      </w:r>
      <w:r w:rsidR="005F6E0C">
        <w:rPr>
          <w:rFonts w:ascii="Arial" w:hAnsi="Arial" w:cs="Arial"/>
          <w:sz w:val="28"/>
          <w:szCs w:val="28"/>
          <w:lang w:val="es-ES"/>
        </w:rPr>
        <w:t>rmino</w:t>
      </w:r>
      <w:r w:rsidRPr="00301D1D">
        <w:rPr>
          <w:rFonts w:ascii="Arial" w:hAnsi="Arial" w:cs="Arial"/>
          <w:sz w:val="28"/>
          <w:szCs w:val="28"/>
          <w:lang w:val="es-ES"/>
        </w:rPr>
        <w:t>, el</w:t>
      </w:r>
      <w:r w:rsidR="00C03105">
        <w:rPr>
          <w:rFonts w:ascii="Arial" w:hAnsi="Arial" w:cs="Arial"/>
          <w:sz w:val="28"/>
          <w:szCs w:val="28"/>
          <w:lang w:val="es-ES"/>
        </w:rPr>
        <w:t xml:space="preserve"> </w:t>
      </w:r>
      <w:r w:rsidR="00D35640">
        <w:rPr>
          <w:rFonts w:ascii="Arial" w:hAnsi="Arial" w:cs="Arial"/>
          <w:sz w:val="28"/>
          <w:szCs w:val="28"/>
          <w:lang w:val="es-ES"/>
        </w:rPr>
        <w:t>diecisiete de diciembre de</w:t>
      </w:r>
      <w:r w:rsidR="00263F4D">
        <w:rPr>
          <w:rFonts w:ascii="Arial" w:hAnsi="Arial" w:cs="Arial"/>
          <w:sz w:val="28"/>
          <w:szCs w:val="28"/>
          <w:lang w:val="es-ES"/>
        </w:rPr>
        <w:t xml:space="preserve"> dos mil veinte</w:t>
      </w:r>
      <w:r w:rsidR="00A2024E">
        <w:rPr>
          <w:rFonts w:ascii="Arial" w:hAnsi="Arial" w:cs="Arial"/>
          <w:sz w:val="28"/>
          <w:szCs w:val="28"/>
          <w:lang w:val="es-ES"/>
        </w:rPr>
        <w:t>, compareció el</w:t>
      </w:r>
      <w:r w:rsidRPr="00301D1D">
        <w:rPr>
          <w:rFonts w:ascii="Arial" w:hAnsi="Arial" w:cs="Arial"/>
          <w:sz w:val="28"/>
          <w:szCs w:val="28"/>
          <w:lang w:val="es-ES"/>
        </w:rPr>
        <w:t xml:space="preserve"> C. </w:t>
      </w:r>
      <w:r w:rsidR="00767229">
        <w:rPr>
          <w:rFonts w:ascii="Arial" w:hAnsi="Arial" w:cs="Arial"/>
          <w:color w:val="FF0000"/>
          <w:sz w:val="28"/>
          <w:szCs w:val="28"/>
        </w:rPr>
        <w:t>****** ********* ****** *******</w:t>
      </w:r>
      <w:r w:rsidRPr="00301D1D">
        <w:rPr>
          <w:rFonts w:ascii="Arial" w:hAnsi="Arial" w:cs="Arial"/>
          <w:color w:val="FF0000"/>
          <w:sz w:val="28"/>
          <w:szCs w:val="28"/>
        </w:rPr>
        <w:t>,</w:t>
      </w:r>
      <w:r w:rsidRPr="00301D1D">
        <w:rPr>
          <w:rFonts w:ascii="Arial" w:hAnsi="Arial" w:cs="Arial"/>
          <w:sz w:val="28"/>
          <w:szCs w:val="28"/>
          <w:lang w:val="es-ES"/>
        </w:rPr>
        <w:t xml:space="preserve"> por </w:t>
      </w:r>
      <w:r w:rsidR="0020759D" w:rsidRPr="00301D1D">
        <w:rPr>
          <w:rFonts w:ascii="Arial" w:hAnsi="Arial" w:cs="Arial"/>
          <w:sz w:val="28"/>
          <w:szCs w:val="28"/>
          <w:lang w:val="es-ES"/>
        </w:rPr>
        <w:t xml:space="preserve">su </w:t>
      </w:r>
      <w:r w:rsidRPr="00301D1D">
        <w:rPr>
          <w:rFonts w:ascii="Arial" w:hAnsi="Arial" w:cs="Arial"/>
          <w:sz w:val="28"/>
          <w:szCs w:val="28"/>
          <w:lang w:val="es-ES"/>
        </w:rPr>
        <w:t>propio derecho,</w:t>
      </w:r>
      <w:r w:rsidRPr="00301D1D">
        <w:rPr>
          <w:rFonts w:ascii="Arial" w:hAnsi="Arial" w:cs="Arial"/>
          <w:b/>
          <w:sz w:val="28"/>
          <w:szCs w:val="28"/>
          <w:lang w:val="es-ES"/>
        </w:rPr>
        <w:t xml:space="preserve"> </w:t>
      </w:r>
      <w:r w:rsidRPr="00301D1D">
        <w:rPr>
          <w:rFonts w:ascii="Arial" w:hAnsi="Arial" w:cs="Arial"/>
          <w:sz w:val="28"/>
          <w:szCs w:val="28"/>
          <w:lang w:val="es-ES"/>
        </w:rPr>
        <w:t>a</w:t>
      </w:r>
      <w:r w:rsidRPr="00301D1D">
        <w:rPr>
          <w:rFonts w:ascii="Arial" w:hAnsi="Arial" w:cs="Arial"/>
          <w:b/>
          <w:sz w:val="28"/>
          <w:szCs w:val="28"/>
          <w:lang w:val="es-ES"/>
        </w:rPr>
        <w:t xml:space="preserve"> </w:t>
      </w:r>
      <w:r w:rsidRPr="00301D1D">
        <w:rPr>
          <w:rFonts w:ascii="Arial" w:hAnsi="Arial" w:cs="Arial"/>
          <w:sz w:val="28"/>
          <w:szCs w:val="28"/>
          <w:lang w:val="es-ES"/>
        </w:rPr>
        <w:t>promover demanda de juicio contencioso administrativo en contra d</w:t>
      </w:r>
      <w:r w:rsidRPr="00301D1D">
        <w:rPr>
          <w:rFonts w:ascii="Arial" w:hAnsi="Arial" w:cs="Arial"/>
          <w:sz w:val="28"/>
          <w:szCs w:val="28"/>
        </w:rPr>
        <w:t xml:space="preserve">el </w:t>
      </w:r>
      <w:r w:rsidR="00D35640">
        <w:rPr>
          <w:rFonts w:ascii="Arial" w:hAnsi="Arial" w:cs="Arial"/>
          <w:sz w:val="28"/>
          <w:szCs w:val="28"/>
        </w:rPr>
        <w:t>Policía Vial</w:t>
      </w:r>
      <w:r w:rsidR="00D35640" w:rsidRPr="00D35640">
        <w:rPr>
          <w:rFonts w:ascii="Arial" w:hAnsi="Arial" w:cs="Arial"/>
          <w:sz w:val="28"/>
          <w:szCs w:val="28"/>
        </w:rPr>
        <w:t xml:space="preserve"> </w:t>
      </w:r>
      <w:r w:rsidR="00D35640">
        <w:rPr>
          <w:rFonts w:ascii="Arial" w:hAnsi="Arial" w:cs="Arial"/>
          <w:sz w:val="28"/>
          <w:szCs w:val="28"/>
        </w:rPr>
        <w:t xml:space="preserve">quien aplicó la boleta de infracción </w:t>
      </w:r>
      <w:r w:rsidR="00767229">
        <w:rPr>
          <w:rFonts w:ascii="Arial" w:hAnsi="Arial" w:cs="Arial"/>
          <w:color w:val="FF0000"/>
          <w:sz w:val="28"/>
          <w:szCs w:val="28"/>
        </w:rPr>
        <w:t>* ******</w:t>
      </w:r>
      <w:r w:rsidR="00D35640">
        <w:rPr>
          <w:rFonts w:ascii="Arial" w:hAnsi="Arial" w:cs="Arial"/>
          <w:sz w:val="28"/>
          <w:szCs w:val="28"/>
        </w:rPr>
        <w:t>, al Titular de Tránsito Municipal de la Dirección General de Seguridad Pública Municipal y al Director General de Seguridad Pública Municipal, todos del Municipio de San Luis Potosí</w:t>
      </w:r>
      <w:r w:rsidR="006C53A0">
        <w:rPr>
          <w:rFonts w:ascii="Arial" w:hAnsi="Arial" w:cs="Arial"/>
          <w:sz w:val="28"/>
          <w:szCs w:val="28"/>
        </w:rPr>
        <w:t>, s</w:t>
      </w:r>
      <w:r w:rsidR="00C73890" w:rsidRPr="00301D1D">
        <w:rPr>
          <w:rFonts w:ascii="Arial" w:hAnsi="Arial" w:cs="Arial"/>
          <w:sz w:val="28"/>
          <w:szCs w:val="28"/>
        </w:rPr>
        <w:t>eñalando como acto controvertido el siguiente</w:t>
      </w:r>
      <w:r w:rsidR="00C73890" w:rsidRPr="00301D1D">
        <w:rPr>
          <w:rFonts w:ascii="Arial" w:hAnsi="Arial" w:cs="Arial"/>
          <w:sz w:val="28"/>
          <w:szCs w:val="28"/>
          <w:lang w:val="es-ES"/>
        </w:rPr>
        <w:t>:</w:t>
      </w:r>
    </w:p>
    <w:p w:rsidR="00263F4D" w:rsidRPr="00263F4D" w:rsidRDefault="00263F4D" w:rsidP="00263F4D">
      <w:pPr>
        <w:ind w:left="851"/>
        <w:jc w:val="both"/>
        <w:rPr>
          <w:rFonts w:ascii="Arial" w:hAnsi="Arial" w:cs="Arial"/>
          <w:b/>
          <w:i/>
          <w:sz w:val="20"/>
          <w:szCs w:val="20"/>
          <w:lang w:val="es-ES_tradnl"/>
        </w:rPr>
      </w:pPr>
      <w:r w:rsidRPr="00263F4D">
        <w:rPr>
          <w:rFonts w:ascii="Arial" w:hAnsi="Arial" w:cs="Arial"/>
          <w:b/>
          <w:i/>
          <w:sz w:val="20"/>
          <w:szCs w:val="20"/>
          <w:lang w:val="es-ES_tradnl"/>
        </w:rPr>
        <w:lastRenderedPageBreak/>
        <w:t xml:space="preserve"> “</w:t>
      </w:r>
      <w:r w:rsidR="005F6E0C" w:rsidRPr="006D1DBE">
        <w:rPr>
          <w:rFonts w:ascii="Arial" w:hAnsi="Arial" w:cs="Arial"/>
          <w:i/>
          <w:sz w:val="20"/>
          <w:szCs w:val="20"/>
          <w:lang w:val="es-ES_tradnl"/>
        </w:rPr>
        <w:t xml:space="preserve">Lo constituye la </w:t>
      </w:r>
      <w:r w:rsidR="006D1DBE">
        <w:rPr>
          <w:rFonts w:ascii="Arial" w:hAnsi="Arial" w:cs="Arial"/>
          <w:b/>
          <w:i/>
          <w:sz w:val="20"/>
          <w:szCs w:val="20"/>
          <w:lang w:val="es-ES_tradnl"/>
        </w:rPr>
        <w:t xml:space="preserve">BOLETA DE INFRACCIÓN </w:t>
      </w:r>
      <w:r w:rsidR="005F6E0C" w:rsidRPr="006D1DBE">
        <w:rPr>
          <w:rFonts w:ascii="Arial" w:hAnsi="Arial" w:cs="Arial"/>
          <w:i/>
          <w:sz w:val="20"/>
          <w:szCs w:val="20"/>
          <w:lang w:val="es-ES_tradnl"/>
        </w:rPr>
        <w:t>con número de folio</w:t>
      </w:r>
      <w:r w:rsidR="005F6E0C">
        <w:rPr>
          <w:rFonts w:ascii="Arial" w:hAnsi="Arial" w:cs="Arial"/>
          <w:b/>
          <w:i/>
          <w:sz w:val="20"/>
          <w:szCs w:val="20"/>
          <w:lang w:val="es-ES_tradnl"/>
        </w:rPr>
        <w:t xml:space="preserve"> </w:t>
      </w:r>
      <w:r w:rsidR="00767229">
        <w:rPr>
          <w:rFonts w:ascii="Arial" w:hAnsi="Arial" w:cs="Arial"/>
          <w:b/>
          <w:i/>
          <w:color w:val="FF0000"/>
          <w:sz w:val="20"/>
          <w:szCs w:val="20"/>
          <w:lang w:val="es-ES_tradnl"/>
        </w:rPr>
        <w:t>* ******</w:t>
      </w:r>
      <w:r w:rsidR="00BB652B">
        <w:rPr>
          <w:rFonts w:ascii="Arial" w:hAnsi="Arial" w:cs="Arial"/>
          <w:b/>
          <w:i/>
          <w:color w:val="FF0000"/>
          <w:sz w:val="20"/>
          <w:szCs w:val="20"/>
          <w:lang w:val="es-ES_tradnl"/>
        </w:rPr>
        <w:t>,</w:t>
      </w:r>
      <w:r w:rsidRPr="00263F4D">
        <w:rPr>
          <w:rFonts w:ascii="Arial" w:hAnsi="Arial" w:cs="Arial"/>
          <w:b/>
          <w:i/>
          <w:sz w:val="20"/>
          <w:szCs w:val="20"/>
          <w:lang w:val="es-ES_tradnl"/>
        </w:rPr>
        <w:t xml:space="preserve"> </w:t>
      </w:r>
      <w:r w:rsidR="005F6E0C" w:rsidRPr="002C7FEF">
        <w:rPr>
          <w:rFonts w:ascii="Arial" w:hAnsi="Arial" w:cs="Arial"/>
          <w:i/>
          <w:sz w:val="20"/>
          <w:szCs w:val="20"/>
          <w:lang w:val="es-ES_tradnl"/>
        </w:rPr>
        <w:t>emitida</w:t>
      </w:r>
      <w:r w:rsidR="005F6E0C">
        <w:rPr>
          <w:rFonts w:ascii="Arial" w:hAnsi="Arial" w:cs="Arial"/>
          <w:b/>
          <w:i/>
          <w:sz w:val="20"/>
          <w:szCs w:val="20"/>
          <w:lang w:val="es-ES_tradnl"/>
        </w:rPr>
        <w:t xml:space="preserve"> el día </w:t>
      </w:r>
      <w:r w:rsidR="00767229">
        <w:rPr>
          <w:rFonts w:ascii="Arial" w:hAnsi="Arial" w:cs="Arial"/>
          <w:b/>
          <w:i/>
          <w:sz w:val="20"/>
          <w:szCs w:val="20"/>
          <w:lang w:val="es-ES_tradnl"/>
        </w:rPr>
        <w:t>** ** ********* ** ****</w:t>
      </w:r>
      <w:r w:rsidR="005F6E0C">
        <w:rPr>
          <w:rFonts w:ascii="Arial" w:hAnsi="Arial" w:cs="Arial"/>
          <w:b/>
          <w:i/>
          <w:sz w:val="20"/>
          <w:szCs w:val="20"/>
          <w:lang w:val="es-ES_tradnl"/>
        </w:rPr>
        <w:t xml:space="preserve">, </w:t>
      </w:r>
      <w:r w:rsidR="005F6E0C" w:rsidRPr="002C7FEF">
        <w:rPr>
          <w:rFonts w:ascii="Arial" w:hAnsi="Arial" w:cs="Arial"/>
          <w:i/>
          <w:sz w:val="20"/>
          <w:szCs w:val="20"/>
          <w:lang w:val="es-ES_tradnl"/>
        </w:rPr>
        <w:t>por un supuesto Oficial de la policía Vial de la Dirección General de Seguridad Pública Municipal</w:t>
      </w:r>
      <w:r w:rsidR="005F6E0C">
        <w:rPr>
          <w:rFonts w:ascii="Arial" w:hAnsi="Arial" w:cs="Arial"/>
          <w:b/>
          <w:i/>
          <w:sz w:val="20"/>
          <w:szCs w:val="20"/>
          <w:lang w:val="es-ES_tradnl"/>
        </w:rPr>
        <w:t>.</w:t>
      </w:r>
      <w:r w:rsidRPr="00263F4D">
        <w:rPr>
          <w:rFonts w:ascii="Arial" w:hAnsi="Arial" w:cs="Arial"/>
          <w:b/>
          <w:i/>
          <w:sz w:val="20"/>
          <w:szCs w:val="20"/>
          <w:lang w:val="es-ES_tradnl"/>
        </w:rPr>
        <w:t>”</w:t>
      </w:r>
    </w:p>
    <w:p w:rsidR="003643F2" w:rsidRPr="00AD21F7" w:rsidRDefault="003643F2" w:rsidP="003643F2">
      <w:pPr>
        <w:ind w:left="851"/>
        <w:jc w:val="both"/>
        <w:rPr>
          <w:rFonts w:ascii="Arial" w:hAnsi="Arial" w:cs="Arial"/>
          <w:b/>
          <w:i/>
          <w:sz w:val="10"/>
          <w:szCs w:val="20"/>
          <w:lang w:val="es-ES_tradnl"/>
        </w:rPr>
      </w:pPr>
    </w:p>
    <w:p w:rsidR="00D052F5" w:rsidRDefault="003643F2" w:rsidP="009372E2">
      <w:pPr>
        <w:spacing w:after="240" w:line="360" w:lineRule="auto"/>
        <w:ind w:firstLine="709"/>
        <w:jc w:val="both"/>
        <w:rPr>
          <w:rFonts w:ascii="Arial" w:hAnsi="Arial" w:cs="Arial"/>
          <w:sz w:val="28"/>
          <w:szCs w:val="28"/>
        </w:rPr>
      </w:pPr>
      <w:r w:rsidRPr="00301D1D">
        <w:rPr>
          <w:rFonts w:ascii="Arial" w:hAnsi="Arial" w:cs="Arial"/>
          <w:b/>
          <w:sz w:val="28"/>
          <w:szCs w:val="28"/>
          <w:lang w:val="es-ES"/>
        </w:rPr>
        <w:t>II.-</w:t>
      </w:r>
      <w:r w:rsidRPr="00301D1D">
        <w:rPr>
          <w:rFonts w:ascii="Arial" w:hAnsi="Arial" w:cs="Arial"/>
          <w:sz w:val="28"/>
          <w:szCs w:val="28"/>
          <w:lang w:val="es-ES"/>
        </w:rPr>
        <w:t xml:space="preserve"> A través del acuerdo de </w:t>
      </w:r>
      <w:r w:rsidR="005D4638">
        <w:rPr>
          <w:rFonts w:ascii="Arial" w:hAnsi="Arial" w:cs="Arial"/>
          <w:sz w:val="28"/>
          <w:szCs w:val="28"/>
          <w:lang w:val="es-ES"/>
        </w:rPr>
        <w:t>siete de enero del año en curso</w:t>
      </w:r>
      <w:r w:rsidRPr="00301D1D">
        <w:rPr>
          <w:rFonts w:ascii="Arial" w:hAnsi="Arial" w:cs="Arial"/>
          <w:sz w:val="28"/>
          <w:szCs w:val="28"/>
          <w:lang w:val="es-ES"/>
        </w:rPr>
        <w:t>, se tuvo por admitida la demanda en contra del acto precisado en el resultando anterior</w:t>
      </w:r>
      <w:r w:rsidR="00FF5FB5" w:rsidRPr="00301D1D">
        <w:rPr>
          <w:rFonts w:ascii="Arial" w:hAnsi="Arial" w:cs="Arial"/>
          <w:sz w:val="28"/>
          <w:szCs w:val="28"/>
          <w:lang w:val="es-ES"/>
        </w:rPr>
        <w:t>, se ordenó correr el traslado correspondiente a la</w:t>
      </w:r>
      <w:r w:rsidR="00965AD4">
        <w:rPr>
          <w:rFonts w:ascii="Arial" w:hAnsi="Arial" w:cs="Arial"/>
          <w:sz w:val="28"/>
          <w:szCs w:val="28"/>
          <w:lang w:val="es-ES"/>
        </w:rPr>
        <w:t>s</w:t>
      </w:r>
      <w:r w:rsidR="00FF5FB5" w:rsidRPr="00301D1D">
        <w:rPr>
          <w:rFonts w:ascii="Arial" w:hAnsi="Arial" w:cs="Arial"/>
          <w:sz w:val="28"/>
          <w:szCs w:val="28"/>
          <w:lang w:val="es-ES"/>
        </w:rPr>
        <w:t xml:space="preserve"> autoridad</w:t>
      </w:r>
      <w:r w:rsidR="00965AD4">
        <w:rPr>
          <w:rFonts w:ascii="Arial" w:hAnsi="Arial" w:cs="Arial"/>
          <w:sz w:val="28"/>
          <w:szCs w:val="28"/>
          <w:lang w:val="es-ES"/>
        </w:rPr>
        <w:t>es</w:t>
      </w:r>
      <w:r w:rsidR="00FF5FB5" w:rsidRPr="00301D1D">
        <w:rPr>
          <w:rFonts w:ascii="Arial" w:hAnsi="Arial" w:cs="Arial"/>
          <w:sz w:val="28"/>
          <w:szCs w:val="28"/>
          <w:lang w:val="es-ES"/>
        </w:rPr>
        <w:t xml:space="preserve"> demandada</w:t>
      </w:r>
      <w:r w:rsidR="00965AD4">
        <w:rPr>
          <w:rFonts w:ascii="Arial" w:hAnsi="Arial" w:cs="Arial"/>
          <w:sz w:val="28"/>
          <w:szCs w:val="28"/>
          <w:lang w:val="es-ES"/>
        </w:rPr>
        <w:t>s</w:t>
      </w:r>
      <w:r w:rsidR="00FF5FB5" w:rsidRPr="00301D1D">
        <w:rPr>
          <w:rFonts w:ascii="Arial" w:hAnsi="Arial" w:cs="Arial"/>
          <w:sz w:val="28"/>
          <w:szCs w:val="28"/>
          <w:lang w:val="es-ES"/>
        </w:rPr>
        <w:t xml:space="preserve"> para que contestara</w:t>
      </w:r>
      <w:r w:rsidR="00965AD4">
        <w:rPr>
          <w:rFonts w:ascii="Arial" w:hAnsi="Arial" w:cs="Arial"/>
          <w:sz w:val="28"/>
          <w:szCs w:val="28"/>
          <w:lang w:val="es-ES"/>
        </w:rPr>
        <w:t>n</w:t>
      </w:r>
      <w:r w:rsidR="00FF5FB5" w:rsidRPr="00301D1D">
        <w:rPr>
          <w:rFonts w:ascii="Arial" w:hAnsi="Arial" w:cs="Arial"/>
          <w:sz w:val="28"/>
          <w:szCs w:val="28"/>
          <w:lang w:val="es-ES"/>
        </w:rPr>
        <w:t xml:space="preserve"> lo que a su derecho conviniera, ofreciera</w:t>
      </w:r>
      <w:r w:rsidR="00965AD4">
        <w:rPr>
          <w:rFonts w:ascii="Arial" w:hAnsi="Arial" w:cs="Arial"/>
          <w:sz w:val="28"/>
          <w:szCs w:val="28"/>
          <w:lang w:val="es-ES"/>
        </w:rPr>
        <w:t>n</w:t>
      </w:r>
      <w:r w:rsidR="00FF5FB5" w:rsidRPr="00301D1D">
        <w:rPr>
          <w:rFonts w:ascii="Arial" w:hAnsi="Arial" w:cs="Arial"/>
          <w:sz w:val="28"/>
          <w:szCs w:val="28"/>
          <w:lang w:val="es-ES"/>
        </w:rPr>
        <w:t xml:space="preserve"> y exhibiera</w:t>
      </w:r>
      <w:r w:rsidR="00965AD4">
        <w:rPr>
          <w:rFonts w:ascii="Arial" w:hAnsi="Arial" w:cs="Arial"/>
          <w:sz w:val="28"/>
          <w:szCs w:val="28"/>
          <w:lang w:val="es-ES"/>
        </w:rPr>
        <w:t>n</w:t>
      </w:r>
      <w:r w:rsidR="00FF5FB5" w:rsidRPr="00301D1D">
        <w:rPr>
          <w:rFonts w:ascii="Arial" w:hAnsi="Arial" w:cs="Arial"/>
          <w:sz w:val="28"/>
          <w:szCs w:val="28"/>
          <w:lang w:val="es-ES"/>
        </w:rPr>
        <w:t xml:space="preserve"> las pruebas que estimara pertinentes; dándose vista ademá</w:t>
      </w:r>
      <w:r w:rsidR="00AE5592" w:rsidRPr="00301D1D">
        <w:rPr>
          <w:rFonts w:ascii="Arial" w:hAnsi="Arial" w:cs="Arial"/>
          <w:sz w:val="28"/>
          <w:szCs w:val="28"/>
          <w:lang w:val="es-ES"/>
        </w:rPr>
        <w:t>s al superior jerárquico de l</w:t>
      </w:r>
      <w:r w:rsidR="00FF5FB5" w:rsidRPr="00301D1D">
        <w:rPr>
          <w:rFonts w:ascii="Arial" w:hAnsi="Arial" w:cs="Arial"/>
          <w:sz w:val="28"/>
          <w:szCs w:val="28"/>
          <w:lang w:val="es-ES"/>
        </w:rPr>
        <w:t>a autoridad</w:t>
      </w:r>
      <w:r w:rsidR="00D052F5" w:rsidRPr="00301D1D">
        <w:rPr>
          <w:rFonts w:ascii="Arial" w:hAnsi="Arial" w:cs="Arial"/>
          <w:sz w:val="28"/>
          <w:szCs w:val="28"/>
        </w:rPr>
        <w:t xml:space="preserve"> demandada.</w:t>
      </w:r>
    </w:p>
    <w:p w:rsidR="00263F4D" w:rsidRPr="00301D1D" w:rsidRDefault="00263F4D" w:rsidP="009372E2">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 xml:space="preserve">Por otra parte, se </w:t>
      </w:r>
      <w:r w:rsidR="007C7DDE">
        <w:rPr>
          <w:rFonts w:ascii="Arial" w:eastAsia="Times New Roman" w:hAnsi="Arial" w:cs="Arial"/>
          <w:color w:val="000000"/>
          <w:sz w:val="28"/>
          <w:szCs w:val="28"/>
          <w:lang w:eastAsia="es-ES"/>
        </w:rPr>
        <w:t>concedió la medida cautelar solicitada</w:t>
      </w:r>
      <w:r w:rsidRPr="00301D1D">
        <w:rPr>
          <w:rFonts w:ascii="Arial" w:eastAsia="Times New Roman" w:hAnsi="Arial" w:cs="Arial"/>
          <w:color w:val="000000"/>
          <w:sz w:val="28"/>
          <w:szCs w:val="28"/>
          <w:lang w:eastAsia="es-ES"/>
        </w:rPr>
        <w:t xml:space="preserve"> para el efecto de que la</w:t>
      </w:r>
      <w:r w:rsidR="00614308">
        <w:rPr>
          <w:rFonts w:ascii="Arial" w:eastAsia="Times New Roman" w:hAnsi="Arial" w:cs="Arial"/>
          <w:color w:val="000000"/>
          <w:sz w:val="28"/>
          <w:szCs w:val="28"/>
          <w:lang w:eastAsia="es-ES"/>
        </w:rPr>
        <w:t xml:space="preserve"> autoridad demandada efectuara la devolución de la</w:t>
      </w:r>
      <w:r w:rsidR="006D1DBE">
        <w:rPr>
          <w:rFonts w:ascii="Arial" w:eastAsia="Times New Roman" w:hAnsi="Arial" w:cs="Arial"/>
          <w:color w:val="000000"/>
          <w:sz w:val="28"/>
          <w:szCs w:val="28"/>
          <w:lang w:eastAsia="es-ES"/>
        </w:rPr>
        <w:t xml:space="preserve"> licencia de conducir</w:t>
      </w:r>
      <w:r>
        <w:rPr>
          <w:rFonts w:ascii="Arial" w:eastAsia="Times New Roman" w:hAnsi="Arial" w:cs="Arial"/>
          <w:color w:val="000000"/>
          <w:sz w:val="28"/>
          <w:szCs w:val="28"/>
          <w:lang w:eastAsia="es-ES"/>
        </w:rPr>
        <w:t xml:space="preserve"> </w:t>
      </w:r>
      <w:r w:rsidRPr="00301D1D">
        <w:rPr>
          <w:rFonts w:ascii="Arial" w:eastAsia="Times New Roman" w:hAnsi="Arial" w:cs="Arial"/>
          <w:color w:val="000000"/>
          <w:sz w:val="28"/>
          <w:szCs w:val="28"/>
          <w:lang w:eastAsia="es-ES"/>
        </w:rPr>
        <w:t xml:space="preserve">que le retuvo con motivo de la emisión de la boleta de infracción folio </w:t>
      </w:r>
      <w:r w:rsidR="00767229">
        <w:rPr>
          <w:rFonts w:ascii="Arial" w:eastAsia="Times New Roman" w:hAnsi="Arial" w:cs="Arial"/>
          <w:color w:val="FF0000"/>
          <w:sz w:val="28"/>
          <w:szCs w:val="28"/>
          <w:lang w:eastAsia="es-ES"/>
        </w:rPr>
        <w:t>* ******</w:t>
      </w:r>
      <w:r>
        <w:rPr>
          <w:rFonts w:ascii="Arial" w:eastAsia="Times New Roman" w:hAnsi="Arial" w:cs="Arial"/>
          <w:color w:val="000000"/>
          <w:sz w:val="28"/>
          <w:szCs w:val="28"/>
          <w:lang w:eastAsia="es-ES"/>
        </w:rPr>
        <w:t>, la cual surtiría sus efectos una vez que la parte actora garantizara el interés fiscal ante la Tesorería Municipal de San Luis Potosí.</w:t>
      </w:r>
      <w:r w:rsidRPr="00301D1D">
        <w:rPr>
          <w:rFonts w:ascii="Arial" w:eastAsia="Times New Roman" w:hAnsi="Arial" w:cs="Arial"/>
          <w:color w:val="000000"/>
          <w:sz w:val="28"/>
          <w:szCs w:val="28"/>
          <w:lang w:eastAsia="es-ES"/>
        </w:rPr>
        <w:t xml:space="preserve"> </w:t>
      </w:r>
    </w:p>
    <w:p w:rsidR="008447F8" w:rsidRPr="0039029A" w:rsidRDefault="003643F2" w:rsidP="005A5947">
      <w:pPr>
        <w:spacing w:after="240" w:line="360" w:lineRule="auto"/>
        <w:ind w:firstLine="709"/>
        <w:jc w:val="both"/>
        <w:rPr>
          <w:rFonts w:ascii="Arial" w:hAnsi="Arial" w:cs="Arial"/>
          <w:sz w:val="28"/>
          <w:szCs w:val="28"/>
          <w:lang w:val="es-ES"/>
        </w:rPr>
      </w:pPr>
      <w:r w:rsidRPr="00301D1D">
        <w:rPr>
          <w:rFonts w:ascii="Arial" w:hAnsi="Arial" w:cs="Arial"/>
          <w:b/>
          <w:sz w:val="28"/>
          <w:szCs w:val="28"/>
          <w:lang w:val="es-ES"/>
        </w:rPr>
        <w:t xml:space="preserve">III.- </w:t>
      </w:r>
      <w:r w:rsidRPr="00301D1D">
        <w:rPr>
          <w:rFonts w:ascii="Arial" w:hAnsi="Arial" w:cs="Arial"/>
          <w:sz w:val="28"/>
          <w:szCs w:val="28"/>
          <w:lang w:val="es-ES"/>
        </w:rPr>
        <w:t xml:space="preserve">Mediante proveído de </w:t>
      </w:r>
      <w:r w:rsidR="001D1227">
        <w:rPr>
          <w:rFonts w:ascii="Arial" w:hAnsi="Arial" w:cs="Arial"/>
          <w:sz w:val="28"/>
          <w:szCs w:val="28"/>
          <w:lang w:val="es-ES"/>
        </w:rPr>
        <w:t>dos de marzo</w:t>
      </w:r>
      <w:r w:rsidR="00A2024E">
        <w:rPr>
          <w:rFonts w:ascii="Arial" w:hAnsi="Arial" w:cs="Arial"/>
          <w:sz w:val="28"/>
          <w:szCs w:val="28"/>
          <w:lang w:val="es-ES"/>
        </w:rPr>
        <w:t xml:space="preserve"> de dos mil veintiuno</w:t>
      </w:r>
      <w:r w:rsidR="00562AC2" w:rsidRPr="00301D1D">
        <w:rPr>
          <w:rFonts w:ascii="Arial" w:hAnsi="Arial" w:cs="Arial"/>
          <w:sz w:val="28"/>
          <w:szCs w:val="28"/>
          <w:lang w:val="es-ES"/>
        </w:rPr>
        <w:t>,</w:t>
      </w:r>
      <w:r w:rsidR="00C03105">
        <w:rPr>
          <w:rFonts w:ascii="Arial" w:hAnsi="Arial" w:cs="Arial"/>
          <w:sz w:val="28"/>
          <w:szCs w:val="28"/>
          <w:lang w:val="es-ES"/>
        </w:rPr>
        <w:t xml:space="preserve"> s</w:t>
      </w:r>
      <w:r w:rsidR="00BB6F9F" w:rsidRPr="00301D1D">
        <w:rPr>
          <w:rFonts w:ascii="Arial" w:hAnsi="Arial" w:cs="Arial"/>
          <w:sz w:val="28"/>
          <w:szCs w:val="28"/>
          <w:lang w:val="es-ES"/>
        </w:rPr>
        <w:t>e tuvo a la</w:t>
      </w:r>
      <w:r w:rsidR="00452E4D">
        <w:rPr>
          <w:rFonts w:ascii="Arial" w:hAnsi="Arial" w:cs="Arial"/>
          <w:sz w:val="28"/>
          <w:szCs w:val="28"/>
          <w:lang w:val="es-ES"/>
        </w:rPr>
        <w:t>s</w:t>
      </w:r>
      <w:r w:rsidR="00BB6F9F" w:rsidRPr="00301D1D">
        <w:rPr>
          <w:rFonts w:ascii="Arial" w:hAnsi="Arial" w:cs="Arial"/>
          <w:sz w:val="28"/>
          <w:szCs w:val="28"/>
          <w:lang w:val="es-ES"/>
        </w:rPr>
        <w:t xml:space="preserve"> autoridad</w:t>
      </w:r>
      <w:r w:rsidR="00452E4D">
        <w:rPr>
          <w:rFonts w:ascii="Arial" w:hAnsi="Arial" w:cs="Arial"/>
          <w:sz w:val="28"/>
          <w:szCs w:val="28"/>
          <w:lang w:val="es-ES"/>
        </w:rPr>
        <w:t>es</w:t>
      </w:r>
      <w:r w:rsidR="00BB6F9F" w:rsidRPr="00301D1D">
        <w:rPr>
          <w:rFonts w:ascii="Arial" w:hAnsi="Arial" w:cs="Arial"/>
          <w:sz w:val="28"/>
          <w:szCs w:val="28"/>
          <w:lang w:val="es-ES"/>
        </w:rPr>
        <w:t xml:space="preserve"> demandada</w:t>
      </w:r>
      <w:r w:rsidR="00452E4D">
        <w:rPr>
          <w:rFonts w:ascii="Arial" w:hAnsi="Arial" w:cs="Arial"/>
          <w:sz w:val="28"/>
          <w:szCs w:val="28"/>
          <w:lang w:val="es-ES"/>
        </w:rPr>
        <w:t>s</w:t>
      </w:r>
      <w:r w:rsidR="00BB6F9F" w:rsidRPr="00301D1D">
        <w:rPr>
          <w:rFonts w:ascii="Arial" w:hAnsi="Arial" w:cs="Arial"/>
          <w:sz w:val="28"/>
          <w:szCs w:val="28"/>
          <w:lang w:val="es-ES"/>
        </w:rPr>
        <w:t xml:space="preserve"> por dando contestación a la demanda entablada en su contra, </w:t>
      </w:r>
      <w:r w:rsidR="008447F8">
        <w:rPr>
          <w:rFonts w:ascii="Arial" w:hAnsi="Arial" w:cs="Arial"/>
          <w:sz w:val="28"/>
          <w:szCs w:val="28"/>
          <w:lang w:val="es-ES"/>
        </w:rPr>
        <w:t xml:space="preserve">ordenándose correr traslado </w:t>
      </w:r>
      <w:r w:rsidR="00FC523E">
        <w:rPr>
          <w:rFonts w:ascii="Arial" w:hAnsi="Arial" w:cs="Arial"/>
          <w:sz w:val="28"/>
          <w:szCs w:val="28"/>
          <w:lang w:val="es-ES"/>
        </w:rPr>
        <w:t xml:space="preserve">a la parte </w:t>
      </w:r>
      <w:r w:rsidR="005A5947">
        <w:rPr>
          <w:rFonts w:ascii="Arial" w:hAnsi="Arial" w:cs="Arial"/>
          <w:sz w:val="28"/>
          <w:szCs w:val="28"/>
          <w:lang w:val="es-ES"/>
        </w:rPr>
        <w:t>Actora, a</w:t>
      </w:r>
      <w:r w:rsidR="008447F8">
        <w:rPr>
          <w:rFonts w:ascii="Arial" w:hAnsi="Arial" w:cs="Arial"/>
          <w:sz w:val="28"/>
          <w:szCs w:val="28"/>
          <w:lang w:val="es-ES"/>
        </w:rPr>
        <w:t>simismo,</w:t>
      </w:r>
      <w:r w:rsidR="008447F8" w:rsidRPr="00C919CF">
        <w:rPr>
          <w:rFonts w:ascii="Arial" w:hAnsi="Arial" w:cs="Arial"/>
          <w:sz w:val="28"/>
          <w:szCs w:val="28"/>
          <w:lang w:val="es-ES"/>
        </w:rPr>
        <w:t xml:space="preserve"> se tuvieron por admitidas las pruebas ofrecidas por las partes</w:t>
      </w:r>
      <w:r w:rsidR="005A5947">
        <w:rPr>
          <w:rFonts w:ascii="Arial" w:hAnsi="Arial" w:cs="Arial"/>
          <w:sz w:val="28"/>
          <w:szCs w:val="28"/>
          <w:lang w:val="es-ES"/>
        </w:rPr>
        <w:t>.</w:t>
      </w:r>
    </w:p>
    <w:p w:rsidR="00BB6F9F" w:rsidRDefault="008447F8" w:rsidP="000C34BA">
      <w:pPr>
        <w:spacing w:after="240" w:line="360" w:lineRule="auto"/>
        <w:ind w:firstLine="709"/>
        <w:jc w:val="both"/>
        <w:rPr>
          <w:rFonts w:ascii="Arial" w:hAnsi="Arial" w:cs="Arial"/>
          <w:sz w:val="28"/>
          <w:szCs w:val="28"/>
          <w:lang w:val="es-ES"/>
        </w:rPr>
      </w:pPr>
      <w:r w:rsidRPr="00807CB0">
        <w:rPr>
          <w:rFonts w:ascii="Arial" w:hAnsi="Arial" w:cs="Arial"/>
          <w:sz w:val="28"/>
          <w:szCs w:val="28"/>
          <w:lang w:val="es-ES"/>
        </w:rPr>
        <w:t xml:space="preserve">Finalmente, se señalaron las </w:t>
      </w:r>
      <w:r w:rsidR="00452E4D">
        <w:rPr>
          <w:rFonts w:ascii="Arial" w:hAnsi="Arial" w:cs="Arial"/>
          <w:sz w:val="28"/>
          <w:szCs w:val="28"/>
          <w:lang w:val="es-ES"/>
        </w:rPr>
        <w:t>diez</w:t>
      </w:r>
      <w:r w:rsidR="00EB609D">
        <w:rPr>
          <w:rFonts w:ascii="Arial" w:hAnsi="Arial" w:cs="Arial"/>
          <w:sz w:val="28"/>
          <w:szCs w:val="28"/>
          <w:lang w:val="es-ES"/>
        </w:rPr>
        <w:t xml:space="preserve"> </w:t>
      </w:r>
      <w:r w:rsidR="002E758C">
        <w:rPr>
          <w:rFonts w:ascii="Arial" w:hAnsi="Arial" w:cs="Arial"/>
          <w:sz w:val="28"/>
          <w:szCs w:val="28"/>
          <w:lang w:val="es-ES"/>
        </w:rPr>
        <w:t xml:space="preserve">horas del </w:t>
      </w:r>
      <w:r w:rsidR="00452E4D">
        <w:rPr>
          <w:rFonts w:ascii="Arial" w:hAnsi="Arial" w:cs="Arial"/>
          <w:sz w:val="28"/>
          <w:szCs w:val="28"/>
          <w:lang w:val="es-ES"/>
        </w:rPr>
        <w:t>quince de abril</w:t>
      </w:r>
      <w:r w:rsidR="00A2024E">
        <w:rPr>
          <w:rFonts w:ascii="Arial" w:hAnsi="Arial" w:cs="Arial"/>
          <w:sz w:val="28"/>
          <w:szCs w:val="28"/>
          <w:lang w:val="es-ES"/>
        </w:rPr>
        <w:t xml:space="preserve"> del año en curso</w:t>
      </w:r>
      <w:r w:rsidR="00BB6F9F" w:rsidRPr="00301D1D">
        <w:rPr>
          <w:rFonts w:ascii="Arial" w:hAnsi="Arial" w:cs="Arial"/>
          <w:sz w:val="28"/>
          <w:szCs w:val="28"/>
          <w:lang w:val="es-ES"/>
        </w:rPr>
        <w:t>, para el desahogo de la audiencia a que se refiere el artículo 246 del Código Procesal Administrativo para el Estado de San Luis Potosí.</w:t>
      </w:r>
    </w:p>
    <w:p w:rsidR="003643F2" w:rsidRPr="00301D1D" w:rsidRDefault="008447F8" w:rsidP="000C34BA">
      <w:pPr>
        <w:spacing w:after="240" w:line="360" w:lineRule="auto"/>
        <w:ind w:firstLine="709"/>
        <w:jc w:val="both"/>
        <w:rPr>
          <w:rFonts w:ascii="Arial" w:hAnsi="Arial" w:cs="Arial"/>
          <w:sz w:val="28"/>
          <w:szCs w:val="28"/>
          <w:lang w:val="es-ES"/>
        </w:rPr>
      </w:pPr>
      <w:r>
        <w:rPr>
          <w:rFonts w:ascii="Arial" w:hAnsi="Arial" w:cs="Arial"/>
          <w:b/>
          <w:sz w:val="28"/>
          <w:szCs w:val="28"/>
          <w:lang w:val="es-ES"/>
        </w:rPr>
        <w:t>I</w:t>
      </w:r>
      <w:r w:rsidR="003643F2" w:rsidRPr="00301D1D">
        <w:rPr>
          <w:rFonts w:ascii="Arial" w:hAnsi="Arial" w:cs="Arial"/>
          <w:b/>
          <w:sz w:val="28"/>
          <w:szCs w:val="28"/>
          <w:lang w:val="es-ES"/>
        </w:rPr>
        <w:t>V.-</w:t>
      </w:r>
      <w:r w:rsidR="003643F2" w:rsidRPr="00301D1D">
        <w:rPr>
          <w:rFonts w:ascii="Arial" w:hAnsi="Arial" w:cs="Arial"/>
          <w:sz w:val="28"/>
          <w:szCs w:val="28"/>
          <w:lang w:val="es-ES"/>
        </w:rPr>
        <w:t xml:space="preserve"> </w:t>
      </w:r>
      <w:r w:rsidR="00A2024E" w:rsidRPr="00574300">
        <w:rPr>
          <w:rFonts w:ascii="Arial" w:hAnsi="Arial" w:cs="Arial"/>
          <w:sz w:val="28"/>
          <w:szCs w:val="28"/>
        </w:rPr>
        <w:t xml:space="preserve">En la fecha y hora fijadas en el auto descrito en el resultando que antecede se llevó a cabo la audiencia final, sin </w:t>
      </w:r>
      <w:r w:rsidR="00B12759">
        <w:rPr>
          <w:rFonts w:ascii="Arial" w:hAnsi="Arial" w:cs="Arial"/>
          <w:sz w:val="28"/>
          <w:szCs w:val="28"/>
        </w:rPr>
        <w:t xml:space="preserve">la </w:t>
      </w:r>
      <w:r w:rsidR="00A2024E" w:rsidRPr="00574300">
        <w:rPr>
          <w:rFonts w:ascii="Arial" w:hAnsi="Arial" w:cs="Arial"/>
          <w:sz w:val="28"/>
          <w:szCs w:val="28"/>
        </w:rPr>
        <w:t xml:space="preserve">asistencia de las partes, en la cual el Secretario de Acuerdos dio cuenta de las actuaciones en autos. Asimismo tuvo por desahogadas las pruebas de las partes, ofrecidas en tiempo, dada </w:t>
      </w:r>
      <w:r w:rsidR="00A2024E">
        <w:rPr>
          <w:rFonts w:ascii="Arial" w:hAnsi="Arial" w:cs="Arial"/>
          <w:sz w:val="28"/>
          <w:szCs w:val="28"/>
        </w:rPr>
        <w:t>su propia y especial naturaleza</w:t>
      </w:r>
      <w:r w:rsidR="00A2024E" w:rsidRPr="00574300">
        <w:rPr>
          <w:rFonts w:ascii="Arial" w:hAnsi="Arial" w:cs="Arial"/>
          <w:sz w:val="28"/>
          <w:szCs w:val="28"/>
        </w:rPr>
        <w:t xml:space="preserve">; hizo constar que no </w:t>
      </w:r>
      <w:r w:rsidR="00631E2A" w:rsidRPr="00574300">
        <w:rPr>
          <w:rFonts w:ascii="Arial" w:hAnsi="Arial" w:cs="Arial"/>
          <w:sz w:val="28"/>
          <w:szCs w:val="28"/>
        </w:rPr>
        <w:t>había</w:t>
      </w:r>
      <w:r w:rsidR="00A2024E" w:rsidRPr="00574300">
        <w:rPr>
          <w:rFonts w:ascii="Arial" w:hAnsi="Arial" w:cs="Arial"/>
          <w:sz w:val="28"/>
          <w:szCs w:val="28"/>
        </w:rPr>
        <w:t xml:space="preserve"> pruebas pendientes por desahogar. </w:t>
      </w:r>
      <w:r w:rsidR="00F95D16" w:rsidRPr="00574300">
        <w:rPr>
          <w:rFonts w:ascii="Arial" w:hAnsi="Arial" w:cs="Arial"/>
          <w:sz w:val="28"/>
          <w:szCs w:val="28"/>
        </w:rPr>
        <w:t xml:space="preserve">Se </w:t>
      </w:r>
      <w:r w:rsidR="00F95D16">
        <w:rPr>
          <w:rFonts w:ascii="Arial" w:hAnsi="Arial" w:cs="Arial"/>
          <w:sz w:val="28"/>
          <w:szCs w:val="28"/>
        </w:rPr>
        <w:t xml:space="preserve">tuvieron por formulados </w:t>
      </w:r>
      <w:r w:rsidR="00F95D16">
        <w:rPr>
          <w:rFonts w:ascii="Arial" w:hAnsi="Arial" w:cs="Arial"/>
          <w:sz w:val="28"/>
          <w:szCs w:val="28"/>
        </w:rPr>
        <w:lastRenderedPageBreak/>
        <w:t>los alegatos</w:t>
      </w:r>
      <w:r w:rsidR="00644E69">
        <w:rPr>
          <w:rFonts w:ascii="Arial" w:hAnsi="Arial" w:cs="Arial"/>
          <w:sz w:val="28"/>
          <w:szCs w:val="28"/>
        </w:rPr>
        <w:t xml:space="preserve"> únicamente</w:t>
      </w:r>
      <w:r w:rsidR="00F95D16">
        <w:rPr>
          <w:rFonts w:ascii="Arial" w:hAnsi="Arial" w:cs="Arial"/>
          <w:sz w:val="28"/>
          <w:szCs w:val="28"/>
        </w:rPr>
        <w:t xml:space="preserve"> de las </w:t>
      </w:r>
      <w:r w:rsidR="00452E4D">
        <w:rPr>
          <w:rFonts w:ascii="Arial" w:hAnsi="Arial" w:cs="Arial"/>
          <w:sz w:val="28"/>
          <w:szCs w:val="28"/>
        </w:rPr>
        <w:t>autoridades demandadas</w:t>
      </w:r>
      <w:r w:rsidR="00F95D16" w:rsidRPr="00574300">
        <w:rPr>
          <w:rFonts w:ascii="Arial" w:hAnsi="Arial" w:cs="Arial"/>
          <w:sz w:val="28"/>
          <w:szCs w:val="28"/>
        </w:rPr>
        <w:t>, y una vez cerrada la audiencia se citó para resolver</w:t>
      </w:r>
      <w:r w:rsidR="00F95D16" w:rsidRPr="00301D1D">
        <w:rPr>
          <w:rFonts w:ascii="Arial" w:hAnsi="Arial" w:cs="Arial"/>
          <w:sz w:val="28"/>
          <w:szCs w:val="28"/>
          <w:lang w:val="es-ES"/>
        </w:rPr>
        <w:t>.</w:t>
      </w:r>
    </w:p>
    <w:p w:rsidR="003643F2" w:rsidRPr="00301D1D" w:rsidRDefault="003643F2" w:rsidP="00B07797">
      <w:pPr>
        <w:spacing w:before="120" w:after="240" w:line="360" w:lineRule="auto"/>
        <w:jc w:val="center"/>
        <w:rPr>
          <w:rFonts w:ascii="Arial" w:hAnsi="Arial" w:cs="Arial"/>
          <w:b/>
          <w:sz w:val="28"/>
          <w:szCs w:val="28"/>
        </w:rPr>
      </w:pPr>
      <w:r w:rsidRPr="00301D1D">
        <w:rPr>
          <w:rFonts w:ascii="Arial" w:hAnsi="Arial" w:cs="Arial"/>
          <w:b/>
          <w:sz w:val="28"/>
          <w:szCs w:val="28"/>
        </w:rPr>
        <w:t>C O N S I D E R A N D O</w:t>
      </w:r>
    </w:p>
    <w:p w:rsidR="003643F2" w:rsidRPr="00301D1D" w:rsidRDefault="003643F2" w:rsidP="000C34BA">
      <w:pPr>
        <w:spacing w:before="120" w:after="240" w:line="360" w:lineRule="auto"/>
        <w:ind w:firstLine="709"/>
        <w:jc w:val="both"/>
        <w:rPr>
          <w:rFonts w:ascii="Arial" w:eastAsia="Times New Roman" w:hAnsi="Arial" w:cs="Arial"/>
          <w:color w:val="000000"/>
          <w:sz w:val="28"/>
          <w:szCs w:val="28"/>
          <w:lang w:val="es-ES" w:eastAsia="es-ES"/>
        </w:rPr>
      </w:pPr>
      <w:r w:rsidRPr="00301D1D">
        <w:rPr>
          <w:rFonts w:ascii="Arial" w:hAnsi="Arial" w:cs="Arial"/>
          <w:b/>
          <w:sz w:val="28"/>
          <w:szCs w:val="28"/>
        </w:rPr>
        <w:t xml:space="preserve">PRIMERO.- </w:t>
      </w:r>
      <w:r w:rsidRPr="00301D1D">
        <w:rPr>
          <w:rFonts w:ascii="Arial" w:eastAsia="Times New Roman" w:hAnsi="Arial" w:cs="Arial"/>
          <w:sz w:val="28"/>
          <w:szCs w:val="28"/>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301D1D">
        <w:rPr>
          <w:rFonts w:ascii="Arial" w:eastAsia="Arial Unicode MS" w:hAnsi="Arial" w:cs="Arial"/>
          <w:sz w:val="28"/>
          <w:szCs w:val="28"/>
          <w:lang w:val="es-ES"/>
        </w:rPr>
        <w:t xml:space="preserve">116, párrafo segundo, fracción V, párrafo primero de la Constitución Política de los Estados Unidos Mexicanos; </w:t>
      </w:r>
      <w:r w:rsidRPr="00301D1D">
        <w:rPr>
          <w:rFonts w:ascii="Arial" w:eastAsia="Times New Roman" w:hAnsi="Arial" w:cs="Arial"/>
          <w:sz w:val="28"/>
          <w:szCs w:val="28"/>
          <w:lang w:val="es-ES" w:eastAsia="es-ES"/>
        </w:rPr>
        <w:t>123, de la Constitución Política del Estado de San Luis Potosí; 1°, 2°, párrafo segundo y 7°, fracciones I y V, 9 fracción III, 24, 35, fracción VIII, de la Ley Orgánica del Tribunal Estatal de Justicia Administrativa de San Luis Potosí; 2°, segundo párrafo, 248, 249, 250 y 251 del Código Procesal Administrativo para el Estado de San Luis Potosí</w:t>
      </w:r>
      <w:r w:rsidRPr="00301D1D">
        <w:rPr>
          <w:rFonts w:ascii="Arial" w:eastAsia="Times New Roman" w:hAnsi="Arial" w:cs="Arial"/>
          <w:color w:val="000000"/>
          <w:sz w:val="28"/>
          <w:szCs w:val="28"/>
          <w:lang w:val="es-ES" w:eastAsia="es-ES"/>
        </w:rPr>
        <w:t>; por tratarse de una controversia suscitada entre un particular y una autoridad municipal de esta entidad federativa donde se ejerce jurisdicción.</w:t>
      </w:r>
    </w:p>
    <w:p w:rsidR="003643F2" w:rsidRPr="00301D1D" w:rsidRDefault="003643F2" w:rsidP="00204B7B">
      <w:pPr>
        <w:spacing w:after="240" w:line="360" w:lineRule="auto"/>
        <w:ind w:firstLine="709"/>
        <w:jc w:val="both"/>
        <w:rPr>
          <w:rFonts w:ascii="Arial" w:hAnsi="Arial" w:cs="Arial"/>
          <w:sz w:val="28"/>
          <w:szCs w:val="28"/>
        </w:rPr>
      </w:pPr>
      <w:r w:rsidRPr="00301D1D">
        <w:rPr>
          <w:rFonts w:ascii="Arial" w:hAnsi="Arial" w:cs="Arial"/>
          <w:b/>
          <w:sz w:val="28"/>
          <w:szCs w:val="28"/>
          <w:lang w:val="es-ES"/>
        </w:rPr>
        <w:t xml:space="preserve">SEGUNDO.- </w:t>
      </w:r>
      <w:r w:rsidRPr="00301D1D">
        <w:rPr>
          <w:rFonts w:ascii="Arial" w:hAnsi="Arial" w:cs="Arial"/>
          <w:sz w:val="28"/>
          <w:szCs w:val="28"/>
        </w:rPr>
        <w:t>De acuerdo con lo que precisa el artículo 221, del Código Procesal Administrativo para el Estado de San Luis Potosí, esta Segunda Sala Unitaria procede a analizar la legitimación de los comparecientes en este juicio.</w:t>
      </w:r>
      <w:r w:rsidR="00B07797">
        <w:rPr>
          <w:rFonts w:ascii="Arial" w:hAnsi="Arial" w:cs="Arial"/>
          <w:sz w:val="28"/>
          <w:szCs w:val="28"/>
        </w:rPr>
        <w:t xml:space="preserve">  </w:t>
      </w:r>
    </w:p>
    <w:p w:rsidR="000C34BA" w:rsidRDefault="003643F2" w:rsidP="009B3B5B">
      <w:pPr>
        <w:spacing w:after="240" w:line="360" w:lineRule="auto"/>
        <w:ind w:firstLine="708"/>
        <w:jc w:val="both"/>
        <w:rPr>
          <w:rFonts w:ascii="Arial" w:hAnsi="Arial" w:cs="Arial"/>
          <w:sz w:val="28"/>
          <w:szCs w:val="28"/>
          <w:lang w:val="es-ES"/>
        </w:rPr>
      </w:pPr>
      <w:r w:rsidRPr="00301D1D">
        <w:rPr>
          <w:rFonts w:ascii="Arial" w:hAnsi="Arial" w:cs="Arial"/>
          <w:sz w:val="28"/>
          <w:szCs w:val="28"/>
        </w:rPr>
        <w:t xml:space="preserve">En lo que respecta al C. </w:t>
      </w:r>
      <w:r w:rsidR="00767229">
        <w:rPr>
          <w:rFonts w:ascii="Arial" w:hAnsi="Arial" w:cs="Arial"/>
          <w:color w:val="FF0000"/>
          <w:sz w:val="28"/>
          <w:szCs w:val="28"/>
        </w:rPr>
        <w:t>****** ********* ****** *******</w:t>
      </w:r>
      <w:r w:rsidRPr="00301D1D">
        <w:rPr>
          <w:rFonts w:ascii="Arial" w:hAnsi="Arial" w:cs="Arial"/>
          <w:sz w:val="28"/>
          <w:szCs w:val="28"/>
        </w:rPr>
        <w:t xml:space="preserve">, </w:t>
      </w:r>
      <w:r w:rsidR="007C7DDE">
        <w:rPr>
          <w:rFonts w:ascii="Arial" w:hAnsi="Arial" w:cs="Arial"/>
          <w:sz w:val="28"/>
          <w:szCs w:val="28"/>
        </w:rPr>
        <w:t xml:space="preserve">la personalidad e interés jurídico del mismo no requiere pronunciamiento especial alguno, ya que compareció por derecho propio, de acuerdo con el artículo 231, del Código Procesal Administrativo para el Estado de San Luis Potosí, y es el caso en que acredita la propiedad del vehículo infraccionado en la boleta impugnada, acompañando para tal efecto, </w:t>
      </w:r>
      <w:r w:rsidR="005C7A3C">
        <w:rPr>
          <w:rFonts w:ascii="Arial" w:hAnsi="Arial" w:cs="Arial"/>
          <w:sz w:val="28"/>
          <w:szCs w:val="28"/>
        </w:rPr>
        <w:t xml:space="preserve">copia certificada de </w:t>
      </w:r>
      <w:r w:rsidR="007C7DDE">
        <w:rPr>
          <w:rFonts w:ascii="Arial" w:hAnsi="Arial" w:cs="Arial"/>
          <w:sz w:val="28"/>
          <w:szCs w:val="28"/>
        </w:rPr>
        <w:t>la factura</w:t>
      </w:r>
      <w:r w:rsidR="005C7A3C">
        <w:rPr>
          <w:rFonts w:ascii="Arial" w:hAnsi="Arial" w:cs="Arial"/>
          <w:sz w:val="28"/>
          <w:szCs w:val="28"/>
        </w:rPr>
        <w:t xml:space="preserve"> </w:t>
      </w:r>
      <w:r w:rsidR="002A673B">
        <w:rPr>
          <w:rFonts w:ascii="Arial" w:hAnsi="Arial" w:cs="Arial"/>
          <w:sz w:val="28"/>
          <w:szCs w:val="28"/>
        </w:rPr>
        <w:t xml:space="preserve">que expidió en rebeldía el juez primero de ramo civil de esta entidad, endosada </w:t>
      </w:r>
      <w:r w:rsidR="005C7A3C">
        <w:rPr>
          <w:rFonts w:ascii="Arial" w:hAnsi="Arial" w:cs="Arial"/>
          <w:sz w:val="28"/>
          <w:szCs w:val="28"/>
        </w:rPr>
        <w:t>a su favor</w:t>
      </w:r>
      <w:r w:rsidR="007C7DDE">
        <w:rPr>
          <w:rFonts w:ascii="Arial" w:hAnsi="Arial" w:cs="Arial"/>
          <w:sz w:val="28"/>
          <w:szCs w:val="28"/>
        </w:rPr>
        <w:t xml:space="preserve"> que contiene la mismas características del vehículo infraccionado; así como copia </w:t>
      </w:r>
      <w:r w:rsidR="002A673B">
        <w:rPr>
          <w:rFonts w:ascii="Arial" w:hAnsi="Arial" w:cs="Arial"/>
          <w:sz w:val="28"/>
          <w:szCs w:val="28"/>
        </w:rPr>
        <w:t>certificada</w:t>
      </w:r>
      <w:r w:rsidR="007C7DDE">
        <w:rPr>
          <w:rFonts w:ascii="Arial" w:hAnsi="Arial" w:cs="Arial"/>
          <w:sz w:val="28"/>
          <w:szCs w:val="28"/>
        </w:rPr>
        <w:t xml:space="preserve"> de la tarjeta de circulación</w:t>
      </w:r>
      <w:r w:rsidR="002A673B">
        <w:rPr>
          <w:rFonts w:ascii="Arial" w:hAnsi="Arial" w:cs="Arial"/>
          <w:sz w:val="28"/>
          <w:szCs w:val="28"/>
        </w:rPr>
        <w:t xml:space="preserve"> </w:t>
      </w:r>
      <w:r w:rsidR="00FF0AED">
        <w:rPr>
          <w:rFonts w:ascii="Arial" w:hAnsi="Arial" w:cs="Arial"/>
          <w:sz w:val="28"/>
          <w:szCs w:val="28"/>
        </w:rPr>
        <w:t>expedida</w:t>
      </w:r>
      <w:r w:rsidR="002A673B">
        <w:rPr>
          <w:rFonts w:ascii="Arial" w:hAnsi="Arial" w:cs="Arial"/>
          <w:sz w:val="28"/>
          <w:szCs w:val="28"/>
        </w:rPr>
        <w:t xml:space="preserve"> por el Estado de </w:t>
      </w:r>
      <w:r w:rsidR="002A673B">
        <w:rPr>
          <w:rFonts w:ascii="Arial" w:hAnsi="Arial" w:cs="Arial"/>
          <w:sz w:val="28"/>
          <w:szCs w:val="28"/>
        </w:rPr>
        <w:lastRenderedPageBreak/>
        <w:t>Durango</w:t>
      </w:r>
      <w:r w:rsidR="007C7DDE">
        <w:rPr>
          <w:rFonts w:ascii="Arial" w:hAnsi="Arial" w:cs="Arial"/>
          <w:sz w:val="28"/>
          <w:szCs w:val="28"/>
        </w:rPr>
        <w:t xml:space="preserve"> respecto del vehículo con placa vehicular </w:t>
      </w:r>
      <w:r w:rsidR="00767229">
        <w:rPr>
          <w:rFonts w:ascii="Arial" w:hAnsi="Arial" w:cs="Arial"/>
          <w:color w:val="FF0000"/>
          <w:sz w:val="28"/>
          <w:szCs w:val="28"/>
        </w:rPr>
        <w:t>*** *** *</w:t>
      </w:r>
      <w:r w:rsidR="007C7DDE">
        <w:rPr>
          <w:rFonts w:ascii="Arial" w:hAnsi="Arial" w:cs="Arial"/>
          <w:sz w:val="28"/>
          <w:szCs w:val="28"/>
        </w:rPr>
        <w:t xml:space="preserve"> las cuales obran </w:t>
      </w:r>
      <w:r w:rsidR="00F92CDE">
        <w:rPr>
          <w:rFonts w:ascii="Arial" w:hAnsi="Arial" w:cs="Arial"/>
          <w:sz w:val="28"/>
          <w:szCs w:val="28"/>
        </w:rPr>
        <w:t>de la</w:t>
      </w:r>
      <w:r w:rsidR="007C7DDE">
        <w:rPr>
          <w:rFonts w:ascii="Arial" w:hAnsi="Arial" w:cs="Arial"/>
          <w:sz w:val="28"/>
          <w:szCs w:val="28"/>
        </w:rPr>
        <w:t xml:space="preserve"> foja </w:t>
      </w:r>
      <w:r w:rsidR="002A673B">
        <w:rPr>
          <w:rFonts w:ascii="Arial" w:hAnsi="Arial" w:cs="Arial"/>
          <w:color w:val="17365D"/>
          <w:sz w:val="28"/>
          <w:szCs w:val="28"/>
        </w:rPr>
        <w:t>20</w:t>
      </w:r>
      <w:r w:rsidR="007C7DDE" w:rsidRPr="00613AED">
        <w:rPr>
          <w:rFonts w:ascii="Arial" w:hAnsi="Arial" w:cs="Arial"/>
          <w:color w:val="17365D"/>
          <w:sz w:val="28"/>
          <w:szCs w:val="28"/>
        </w:rPr>
        <w:t xml:space="preserve"> a</w:t>
      </w:r>
      <w:r w:rsidR="00F92CDE" w:rsidRPr="00613AED">
        <w:rPr>
          <w:rFonts w:ascii="Arial" w:hAnsi="Arial" w:cs="Arial"/>
          <w:color w:val="17365D"/>
          <w:sz w:val="28"/>
          <w:szCs w:val="28"/>
        </w:rPr>
        <w:t xml:space="preserve"> la </w:t>
      </w:r>
      <w:r w:rsidR="002A673B">
        <w:rPr>
          <w:rFonts w:ascii="Arial" w:hAnsi="Arial" w:cs="Arial"/>
          <w:color w:val="17365D"/>
          <w:sz w:val="28"/>
          <w:szCs w:val="28"/>
        </w:rPr>
        <w:t>2</w:t>
      </w:r>
      <w:r w:rsidR="00F92CDE" w:rsidRPr="00613AED">
        <w:rPr>
          <w:rFonts w:ascii="Arial" w:hAnsi="Arial" w:cs="Arial"/>
          <w:color w:val="17365D"/>
          <w:sz w:val="28"/>
          <w:szCs w:val="28"/>
        </w:rPr>
        <w:t>3</w:t>
      </w:r>
      <w:r w:rsidR="00F92CDE">
        <w:rPr>
          <w:rFonts w:ascii="Arial" w:hAnsi="Arial" w:cs="Arial"/>
          <w:sz w:val="28"/>
          <w:szCs w:val="28"/>
        </w:rPr>
        <w:t xml:space="preserve"> del expediente en</w:t>
      </w:r>
      <w:r w:rsidR="007C7DDE">
        <w:rPr>
          <w:rFonts w:ascii="Arial" w:hAnsi="Arial" w:cs="Arial"/>
          <w:sz w:val="28"/>
          <w:szCs w:val="28"/>
        </w:rPr>
        <w:t xml:space="preserve"> que se actúa; mismas que relacionadas entre sí, demuestran que el actor es propietario del vehículo infraccionado.</w:t>
      </w:r>
    </w:p>
    <w:p w:rsidR="003643F2" w:rsidRDefault="003643F2" w:rsidP="000C34BA">
      <w:pPr>
        <w:spacing w:after="240" w:line="360" w:lineRule="auto"/>
        <w:ind w:firstLine="708"/>
        <w:jc w:val="both"/>
        <w:rPr>
          <w:rFonts w:ascii="Arial" w:hAnsi="Arial" w:cs="Arial"/>
          <w:sz w:val="28"/>
          <w:szCs w:val="28"/>
        </w:rPr>
      </w:pPr>
      <w:r w:rsidRPr="00DA0415">
        <w:rPr>
          <w:rFonts w:ascii="Arial" w:hAnsi="Arial" w:cs="Arial"/>
          <w:sz w:val="28"/>
          <w:szCs w:val="28"/>
          <w:lang w:val="es-ES"/>
        </w:rPr>
        <w:t>Tocante a la</w:t>
      </w:r>
      <w:r w:rsidR="002A673B">
        <w:rPr>
          <w:rFonts w:ascii="Arial" w:hAnsi="Arial" w:cs="Arial"/>
          <w:sz w:val="28"/>
          <w:szCs w:val="28"/>
          <w:lang w:val="es-ES"/>
        </w:rPr>
        <w:t>s</w:t>
      </w:r>
      <w:r w:rsidRPr="00DA0415">
        <w:rPr>
          <w:rFonts w:ascii="Arial" w:hAnsi="Arial" w:cs="Arial"/>
          <w:sz w:val="28"/>
          <w:szCs w:val="28"/>
          <w:lang w:val="es-ES"/>
        </w:rPr>
        <w:t xml:space="preserve"> autoridad</w:t>
      </w:r>
      <w:r w:rsidR="002A673B">
        <w:rPr>
          <w:rFonts w:ascii="Arial" w:hAnsi="Arial" w:cs="Arial"/>
          <w:sz w:val="28"/>
          <w:szCs w:val="28"/>
          <w:lang w:val="es-ES"/>
        </w:rPr>
        <w:t>es</w:t>
      </w:r>
      <w:r w:rsidRPr="00DA0415">
        <w:rPr>
          <w:rFonts w:ascii="Arial" w:hAnsi="Arial" w:cs="Arial"/>
          <w:sz w:val="28"/>
          <w:szCs w:val="28"/>
          <w:lang w:val="es-ES"/>
        </w:rPr>
        <w:t xml:space="preserve"> demandada</w:t>
      </w:r>
      <w:r w:rsidR="002A673B">
        <w:rPr>
          <w:rFonts w:ascii="Arial" w:hAnsi="Arial" w:cs="Arial"/>
          <w:sz w:val="28"/>
          <w:szCs w:val="28"/>
          <w:lang w:val="es-ES"/>
        </w:rPr>
        <w:t>s</w:t>
      </w:r>
      <w:r w:rsidRPr="00DA0415">
        <w:rPr>
          <w:rFonts w:ascii="Arial" w:hAnsi="Arial" w:cs="Arial"/>
          <w:sz w:val="28"/>
          <w:szCs w:val="28"/>
          <w:lang w:val="es-ES"/>
        </w:rPr>
        <w:t xml:space="preserve"> </w:t>
      </w:r>
      <w:r w:rsidR="007C7DDE">
        <w:rPr>
          <w:rFonts w:ascii="Arial" w:hAnsi="Arial" w:cs="Arial"/>
          <w:color w:val="000000"/>
          <w:sz w:val="28"/>
          <w:szCs w:val="28"/>
        </w:rPr>
        <w:t>el</w:t>
      </w:r>
      <w:r w:rsidRPr="00DA0415">
        <w:rPr>
          <w:rFonts w:ascii="Arial" w:hAnsi="Arial" w:cs="Arial"/>
          <w:color w:val="000000"/>
          <w:sz w:val="28"/>
          <w:szCs w:val="28"/>
        </w:rPr>
        <w:t xml:space="preserve"> C. </w:t>
      </w:r>
      <w:r w:rsidR="00767229">
        <w:rPr>
          <w:rFonts w:ascii="Arial" w:hAnsi="Arial" w:cs="Arial"/>
          <w:color w:val="FF0000"/>
          <w:sz w:val="28"/>
          <w:szCs w:val="28"/>
        </w:rPr>
        <w:t>****** ******* *********</w:t>
      </w:r>
      <w:r w:rsidRPr="00301D1D">
        <w:rPr>
          <w:rFonts w:ascii="Arial" w:hAnsi="Arial" w:cs="Arial"/>
          <w:color w:val="000000"/>
          <w:sz w:val="28"/>
          <w:szCs w:val="28"/>
        </w:rPr>
        <w:t>, en su carácter de</w:t>
      </w:r>
      <w:r w:rsidR="0008280A">
        <w:rPr>
          <w:rFonts w:ascii="Arial" w:hAnsi="Arial" w:cs="Arial"/>
          <w:color w:val="000000"/>
          <w:sz w:val="28"/>
          <w:szCs w:val="28"/>
        </w:rPr>
        <w:t xml:space="preserve"> </w:t>
      </w:r>
      <w:r w:rsidR="001A1615">
        <w:rPr>
          <w:rFonts w:ascii="Arial" w:hAnsi="Arial" w:cs="Arial"/>
          <w:color w:val="000000"/>
          <w:sz w:val="28"/>
          <w:szCs w:val="28"/>
        </w:rPr>
        <w:t xml:space="preserve">Policía Vial </w:t>
      </w:r>
      <w:r w:rsidRPr="00301D1D">
        <w:rPr>
          <w:rFonts w:ascii="Arial" w:hAnsi="Arial" w:cs="Arial"/>
          <w:color w:val="000000"/>
          <w:sz w:val="28"/>
          <w:szCs w:val="28"/>
        </w:rPr>
        <w:t>de la Dirección General de Seguridad Pública Municipal</w:t>
      </w:r>
      <w:r w:rsidR="002A673B">
        <w:rPr>
          <w:rFonts w:ascii="Arial" w:hAnsi="Arial" w:cs="Arial"/>
          <w:color w:val="000000"/>
          <w:sz w:val="28"/>
          <w:szCs w:val="28"/>
        </w:rPr>
        <w:t xml:space="preserve">; el C. </w:t>
      </w:r>
      <w:r w:rsidR="00767229">
        <w:rPr>
          <w:rFonts w:ascii="Arial" w:hAnsi="Arial" w:cs="Arial"/>
          <w:color w:val="FF0000"/>
          <w:sz w:val="28"/>
          <w:szCs w:val="28"/>
        </w:rPr>
        <w:t>***** ******* ******* *******</w:t>
      </w:r>
      <w:r w:rsidR="002A673B">
        <w:rPr>
          <w:rFonts w:ascii="Arial" w:hAnsi="Arial" w:cs="Arial"/>
          <w:color w:val="000000"/>
          <w:sz w:val="28"/>
          <w:szCs w:val="28"/>
        </w:rPr>
        <w:t xml:space="preserve">, en su carácter de Comisario de Seguridad Pública Municipal; y, el C. </w:t>
      </w:r>
      <w:r w:rsidR="00767229">
        <w:rPr>
          <w:rFonts w:ascii="Arial" w:hAnsi="Arial" w:cs="Arial"/>
          <w:color w:val="FF0000"/>
          <w:sz w:val="28"/>
          <w:szCs w:val="28"/>
        </w:rPr>
        <w:t>******* ****** *******</w:t>
      </w:r>
      <w:r w:rsidR="002A673B">
        <w:rPr>
          <w:rFonts w:ascii="Arial" w:hAnsi="Arial" w:cs="Arial"/>
          <w:color w:val="000000"/>
          <w:sz w:val="28"/>
          <w:szCs w:val="28"/>
        </w:rPr>
        <w:t>, en su carácter de Director de Policía Vial de la Dirección General de Seguridad Pública; todos lo</w:t>
      </w:r>
      <w:r w:rsidR="00FF0AED">
        <w:rPr>
          <w:rFonts w:ascii="Arial" w:hAnsi="Arial" w:cs="Arial"/>
          <w:color w:val="000000"/>
          <w:sz w:val="28"/>
          <w:szCs w:val="28"/>
        </w:rPr>
        <w:t>s</w:t>
      </w:r>
      <w:r w:rsidR="002A673B">
        <w:rPr>
          <w:rFonts w:ascii="Arial" w:hAnsi="Arial" w:cs="Arial"/>
          <w:color w:val="000000"/>
          <w:sz w:val="28"/>
          <w:szCs w:val="28"/>
        </w:rPr>
        <w:t xml:space="preserve"> anteriores del Municipio </w:t>
      </w:r>
      <w:r w:rsidRPr="00301D1D">
        <w:rPr>
          <w:rFonts w:ascii="Arial" w:hAnsi="Arial" w:cs="Arial"/>
          <w:color w:val="000000"/>
          <w:sz w:val="28"/>
          <w:szCs w:val="28"/>
        </w:rPr>
        <w:t xml:space="preserve">de San Luis Potosí, </w:t>
      </w:r>
      <w:r w:rsidRPr="00301D1D">
        <w:rPr>
          <w:rFonts w:ascii="Arial" w:hAnsi="Arial" w:cs="Arial"/>
          <w:sz w:val="28"/>
          <w:szCs w:val="28"/>
          <w:lang w:val="es-ES"/>
        </w:rPr>
        <w:t xml:space="preserve">para acreditar la calidad del cargo y su personalidad, en términos de lo previsto en el artículo 220, del Código Procesal Administrativo para el Estado de San Luis Potosí, </w:t>
      </w:r>
      <w:r w:rsidR="00F95D16">
        <w:rPr>
          <w:rFonts w:ascii="Arial" w:hAnsi="Arial" w:cs="Arial"/>
          <w:sz w:val="28"/>
          <w:szCs w:val="28"/>
          <w:lang w:val="es-ES"/>
        </w:rPr>
        <w:t>exhibi</w:t>
      </w:r>
      <w:r w:rsidR="002A673B">
        <w:rPr>
          <w:rFonts w:ascii="Arial" w:hAnsi="Arial" w:cs="Arial"/>
          <w:sz w:val="28"/>
          <w:szCs w:val="28"/>
          <w:lang w:val="es-ES"/>
        </w:rPr>
        <w:t>eron</w:t>
      </w:r>
      <w:r w:rsidR="00F95D16">
        <w:rPr>
          <w:rFonts w:ascii="Arial" w:hAnsi="Arial" w:cs="Arial"/>
          <w:sz w:val="28"/>
          <w:szCs w:val="28"/>
          <w:lang w:val="es-ES"/>
        </w:rPr>
        <w:t xml:space="preserve"> copia certificada de su</w:t>
      </w:r>
      <w:r w:rsidR="002A673B">
        <w:rPr>
          <w:rFonts w:ascii="Arial" w:hAnsi="Arial" w:cs="Arial"/>
          <w:sz w:val="28"/>
          <w:szCs w:val="28"/>
          <w:lang w:val="es-ES"/>
        </w:rPr>
        <w:t>s</w:t>
      </w:r>
      <w:r w:rsidR="00F95D16" w:rsidRPr="00301D1D">
        <w:rPr>
          <w:rFonts w:ascii="Arial" w:hAnsi="Arial" w:cs="Arial"/>
          <w:sz w:val="28"/>
          <w:szCs w:val="28"/>
          <w:lang w:val="es-ES"/>
        </w:rPr>
        <w:t xml:space="preserve"> nombramiento</w:t>
      </w:r>
      <w:r w:rsidR="002A673B">
        <w:rPr>
          <w:rFonts w:ascii="Arial" w:hAnsi="Arial" w:cs="Arial"/>
          <w:sz w:val="28"/>
          <w:szCs w:val="28"/>
          <w:lang w:val="es-ES"/>
        </w:rPr>
        <w:t>s</w:t>
      </w:r>
      <w:r w:rsidR="00F95D16" w:rsidRPr="00301D1D">
        <w:rPr>
          <w:rFonts w:ascii="Arial" w:hAnsi="Arial" w:cs="Arial"/>
          <w:sz w:val="28"/>
          <w:szCs w:val="28"/>
          <w:lang w:val="es-ES"/>
        </w:rPr>
        <w:t xml:space="preserve"> expedido</w:t>
      </w:r>
      <w:r w:rsidR="002A673B">
        <w:rPr>
          <w:rFonts w:ascii="Arial" w:hAnsi="Arial" w:cs="Arial"/>
          <w:sz w:val="28"/>
          <w:szCs w:val="28"/>
          <w:lang w:val="es-ES"/>
        </w:rPr>
        <w:t>s</w:t>
      </w:r>
      <w:r w:rsidR="00F95D16" w:rsidRPr="00301D1D">
        <w:rPr>
          <w:rFonts w:ascii="Arial" w:hAnsi="Arial" w:cs="Arial"/>
          <w:sz w:val="28"/>
          <w:szCs w:val="28"/>
          <w:lang w:val="es-ES"/>
        </w:rPr>
        <w:t xml:space="preserve"> por el Oficial </w:t>
      </w:r>
      <w:r w:rsidR="00F95D16">
        <w:rPr>
          <w:rFonts w:ascii="Arial" w:hAnsi="Arial" w:cs="Arial"/>
          <w:sz w:val="28"/>
          <w:szCs w:val="28"/>
          <w:lang w:val="es-ES"/>
        </w:rPr>
        <w:t>M</w:t>
      </w:r>
      <w:r w:rsidR="00F95D16" w:rsidRPr="00301D1D">
        <w:rPr>
          <w:rFonts w:ascii="Arial" w:hAnsi="Arial" w:cs="Arial"/>
          <w:sz w:val="28"/>
          <w:szCs w:val="28"/>
          <w:lang w:val="es-ES"/>
        </w:rPr>
        <w:t>ayor del Ayuntamiento de San Luis Potosí</w:t>
      </w:r>
      <w:r w:rsidR="00DE6B30">
        <w:rPr>
          <w:rFonts w:ascii="Arial" w:hAnsi="Arial" w:cs="Arial"/>
          <w:sz w:val="28"/>
          <w:szCs w:val="28"/>
          <w:lang w:val="es-ES"/>
        </w:rPr>
        <w:t>, los</w:t>
      </w:r>
      <w:r w:rsidR="005552D6" w:rsidRPr="00301D1D">
        <w:rPr>
          <w:rFonts w:ascii="Arial" w:hAnsi="Arial" w:cs="Arial"/>
          <w:sz w:val="28"/>
          <w:szCs w:val="28"/>
          <w:lang w:val="es-ES"/>
        </w:rPr>
        <w:t xml:space="preserve"> cual</w:t>
      </w:r>
      <w:r w:rsidR="00DE6B30">
        <w:rPr>
          <w:rFonts w:ascii="Arial" w:hAnsi="Arial" w:cs="Arial"/>
          <w:sz w:val="28"/>
          <w:szCs w:val="28"/>
          <w:lang w:val="es-ES"/>
        </w:rPr>
        <w:t>es</w:t>
      </w:r>
      <w:r w:rsidR="005552D6" w:rsidRPr="00301D1D">
        <w:rPr>
          <w:rFonts w:ascii="Arial" w:hAnsi="Arial" w:cs="Arial"/>
          <w:sz w:val="28"/>
          <w:szCs w:val="28"/>
          <w:lang w:val="es-ES"/>
        </w:rPr>
        <w:t xml:space="preserve"> obra</w:t>
      </w:r>
      <w:r w:rsidR="00DE6B30">
        <w:rPr>
          <w:rFonts w:ascii="Arial" w:hAnsi="Arial" w:cs="Arial"/>
          <w:sz w:val="28"/>
          <w:szCs w:val="28"/>
          <w:lang w:val="es-ES"/>
        </w:rPr>
        <w:t>n</w:t>
      </w:r>
      <w:r w:rsidR="005552D6" w:rsidRPr="00301D1D">
        <w:rPr>
          <w:rFonts w:ascii="Arial" w:hAnsi="Arial" w:cs="Arial"/>
          <w:sz w:val="28"/>
          <w:szCs w:val="28"/>
          <w:lang w:val="es-ES"/>
        </w:rPr>
        <w:t xml:space="preserve"> agregado</w:t>
      </w:r>
      <w:r w:rsidR="00DE6B30">
        <w:rPr>
          <w:rFonts w:ascii="Arial" w:hAnsi="Arial" w:cs="Arial"/>
          <w:sz w:val="28"/>
          <w:szCs w:val="28"/>
          <w:lang w:val="es-ES"/>
        </w:rPr>
        <w:t>s</w:t>
      </w:r>
      <w:r w:rsidR="005552D6" w:rsidRPr="00301D1D">
        <w:rPr>
          <w:rFonts w:ascii="Arial" w:hAnsi="Arial" w:cs="Arial"/>
          <w:sz w:val="28"/>
          <w:szCs w:val="28"/>
          <w:lang w:val="es-ES"/>
        </w:rPr>
        <w:t xml:space="preserve"> </w:t>
      </w:r>
      <w:r w:rsidRPr="00301D1D">
        <w:rPr>
          <w:rFonts w:ascii="Arial" w:hAnsi="Arial" w:cs="Arial"/>
          <w:sz w:val="28"/>
          <w:szCs w:val="28"/>
        </w:rPr>
        <w:t>a foja</w:t>
      </w:r>
      <w:r w:rsidR="002A673B">
        <w:rPr>
          <w:rFonts w:ascii="Arial" w:hAnsi="Arial" w:cs="Arial"/>
          <w:sz w:val="28"/>
          <w:szCs w:val="28"/>
        </w:rPr>
        <w:t>s</w:t>
      </w:r>
      <w:r w:rsidRPr="00301D1D">
        <w:rPr>
          <w:rFonts w:ascii="Arial" w:hAnsi="Arial" w:cs="Arial"/>
          <w:sz w:val="28"/>
          <w:szCs w:val="28"/>
        </w:rPr>
        <w:t xml:space="preserve"> </w:t>
      </w:r>
      <w:r w:rsidR="002A673B">
        <w:rPr>
          <w:rFonts w:ascii="Arial" w:hAnsi="Arial" w:cs="Arial"/>
          <w:sz w:val="28"/>
          <w:szCs w:val="28"/>
        </w:rPr>
        <w:t>36, 42 y 48</w:t>
      </w:r>
      <w:r w:rsidR="0085636B">
        <w:rPr>
          <w:rFonts w:ascii="Arial" w:hAnsi="Arial" w:cs="Arial"/>
          <w:sz w:val="28"/>
          <w:szCs w:val="28"/>
        </w:rPr>
        <w:t xml:space="preserve"> </w:t>
      </w:r>
      <w:r w:rsidR="00F92CDE">
        <w:rPr>
          <w:rFonts w:ascii="Arial" w:hAnsi="Arial" w:cs="Arial"/>
          <w:sz w:val="28"/>
          <w:szCs w:val="28"/>
        </w:rPr>
        <w:t>de autos, y del cual acredita</w:t>
      </w:r>
      <w:r w:rsidR="00DE6B30">
        <w:rPr>
          <w:rFonts w:ascii="Arial" w:hAnsi="Arial" w:cs="Arial"/>
          <w:sz w:val="28"/>
          <w:szCs w:val="28"/>
        </w:rPr>
        <w:t>n</w:t>
      </w:r>
      <w:r w:rsidR="00F92CDE">
        <w:rPr>
          <w:rFonts w:ascii="Arial" w:hAnsi="Arial" w:cs="Arial"/>
          <w:sz w:val="28"/>
          <w:szCs w:val="28"/>
        </w:rPr>
        <w:t xml:space="preserve"> la personalidad con que se ostenta</w:t>
      </w:r>
      <w:r w:rsidR="00DE6B30">
        <w:rPr>
          <w:rFonts w:ascii="Arial" w:hAnsi="Arial" w:cs="Arial"/>
          <w:sz w:val="28"/>
          <w:szCs w:val="28"/>
        </w:rPr>
        <w:t>n cada uno</w:t>
      </w:r>
      <w:r w:rsidR="00F92CDE">
        <w:rPr>
          <w:rFonts w:ascii="Arial" w:hAnsi="Arial" w:cs="Arial"/>
          <w:sz w:val="28"/>
          <w:szCs w:val="28"/>
        </w:rPr>
        <w:t xml:space="preserve"> al contestar la demanda.</w:t>
      </w:r>
    </w:p>
    <w:p w:rsidR="003643F2" w:rsidRPr="00301D1D" w:rsidRDefault="003643F2" w:rsidP="000C34BA">
      <w:pPr>
        <w:autoSpaceDE w:val="0"/>
        <w:autoSpaceDN w:val="0"/>
        <w:adjustRightInd w:val="0"/>
        <w:spacing w:after="240" w:line="360" w:lineRule="auto"/>
        <w:ind w:firstLine="708"/>
        <w:jc w:val="both"/>
        <w:rPr>
          <w:rFonts w:ascii="Arial" w:hAnsi="Arial" w:cs="Arial"/>
          <w:sz w:val="28"/>
          <w:szCs w:val="28"/>
        </w:rPr>
      </w:pPr>
      <w:r w:rsidRPr="00301D1D">
        <w:rPr>
          <w:rFonts w:ascii="Arial" w:hAnsi="Arial" w:cs="Arial"/>
          <w:sz w:val="28"/>
          <w:szCs w:val="28"/>
        </w:rPr>
        <w:t xml:space="preserve">Las documentales de referencia adquieren valor probatorio pleno, con apoyo legal en el artículo 72, fracción I, </w:t>
      </w:r>
      <w:r w:rsidRPr="00301D1D">
        <w:rPr>
          <w:rFonts w:ascii="Arial" w:hAnsi="Arial" w:cs="Arial"/>
          <w:sz w:val="28"/>
          <w:szCs w:val="28"/>
          <w:lang w:val="es-ES"/>
        </w:rPr>
        <w:t>del Código Procesal Administrativo para el Estado de San Luis Potosí</w:t>
      </w:r>
      <w:r w:rsidRPr="00301D1D">
        <w:rPr>
          <w:rFonts w:ascii="Arial" w:hAnsi="Arial" w:cs="Arial"/>
          <w:sz w:val="28"/>
          <w:szCs w:val="28"/>
        </w:rPr>
        <w:t>.</w:t>
      </w:r>
    </w:p>
    <w:p w:rsidR="005B0695" w:rsidRDefault="00204B7B" w:rsidP="005B0695">
      <w:pPr>
        <w:spacing w:before="120" w:after="240" w:line="360" w:lineRule="auto"/>
        <w:ind w:firstLine="709"/>
        <w:jc w:val="both"/>
        <w:rPr>
          <w:rFonts w:ascii="Arial" w:hAnsi="Arial" w:cs="Arial"/>
          <w:sz w:val="28"/>
          <w:szCs w:val="28"/>
          <w:lang w:val="es-ES"/>
        </w:rPr>
      </w:pPr>
      <w:r>
        <w:rPr>
          <w:rFonts w:ascii="Arial" w:hAnsi="Arial" w:cs="Arial"/>
          <w:b/>
          <w:sz w:val="28"/>
          <w:szCs w:val="28"/>
          <w:lang w:val="es-ES"/>
        </w:rPr>
        <w:t>TERCERO.-</w:t>
      </w:r>
      <w:r w:rsidR="003643F2" w:rsidRPr="00301D1D">
        <w:rPr>
          <w:rFonts w:ascii="Arial" w:hAnsi="Arial" w:cs="Arial"/>
          <w:b/>
          <w:sz w:val="28"/>
          <w:szCs w:val="28"/>
          <w:lang w:val="es-ES"/>
        </w:rPr>
        <w:t xml:space="preserve"> </w:t>
      </w:r>
      <w:r w:rsidR="003643F2" w:rsidRPr="00301D1D">
        <w:rPr>
          <w:rFonts w:ascii="Arial" w:hAnsi="Arial" w:cs="Arial"/>
          <w:sz w:val="28"/>
          <w:szCs w:val="28"/>
          <w:lang w:val="es-ES"/>
        </w:rPr>
        <w:t xml:space="preserve">La Litis planteada en este juicio contencioso administrativo consiste en determinar si la boleta de infracción identificada con el número de folio </w:t>
      </w:r>
      <w:r w:rsidR="00767229">
        <w:rPr>
          <w:rFonts w:ascii="Arial" w:hAnsi="Arial" w:cs="Arial"/>
          <w:color w:val="FF0000"/>
          <w:sz w:val="28"/>
          <w:szCs w:val="28"/>
          <w:lang w:val="es-ES"/>
        </w:rPr>
        <w:t>* ******</w:t>
      </w:r>
      <w:r w:rsidR="003643F2" w:rsidRPr="00301D1D">
        <w:rPr>
          <w:rFonts w:ascii="Arial" w:hAnsi="Arial" w:cs="Arial"/>
          <w:color w:val="FF0000"/>
          <w:sz w:val="28"/>
          <w:szCs w:val="28"/>
          <w:lang w:val="es-ES"/>
        </w:rPr>
        <w:t xml:space="preserve"> </w:t>
      </w:r>
      <w:r w:rsidR="003643F2" w:rsidRPr="00301D1D">
        <w:rPr>
          <w:rFonts w:ascii="Arial" w:hAnsi="Arial" w:cs="Arial"/>
          <w:sz w:val="28"/>
          <w:szCs w:val="28"/>
          <w:lang w:val="es-ES"/>
        </w:rPr>
        <w:t xml:space="preserve">de fecha </w:t>
      </w:r>
      <w:r w:rsidR="00767229">
        <w:rPr>
          <w:rFonts w:ascii="Arial" w:hAnsi="Arial" w:cs="Arial"/>
          <w:color w:val="FF0000"/>
          <w:sz w:val="28"/>
          <w:szCs w:val="28"/>
          <w:lang w:val="es-ES"/>
        </w:rPr>
        <w:t>********** ** ******** ** *** *** ******</w:t>
      </w:r>
      <w:r w:rsidR="003643F2" w:rsidRPr="00301D1D">
        <w:rPr>
          <w:rFonts w:ascii="Arial" w:hAnsi="Arial" w:cs="Arial"/>
          <w:sz w:val="28"/>
          <w:szCs w:val="28"/>
          <w:lang w:val="es-ES"/>
        </w:rPr>
        <w:t>fue emitida de manera legal o ilegal.</w:t>
      </w:r>
    </w:p>
    <w:p w:rsidR="003643F2" w:rsidRPr="005B0695" w:rsidRDefault="00204B7B" w:rsidP="007C38D1">
      <w:pPr>
        <w:spacing w:after="240" w:line="360" w:lineRule="auto"/>
        <w:ind w:firstLine="709"/>
        <w:jc w:val="both"/>
        <w:rPr>
          <w:rFonts w:ascii="Arial" w:hAnsi="Arial" w:cs="Arial"/>
          <w:sz w:val="28"/>
          <w:szCs w:val="28"/>
          <w:lang w:val="es-ES"/>
        </w:rPr>
      </w:pPr>
      <w:r>
        <w:rPr>
          <w:rFonts w:ascii="Arial" w:hAnsi="Arial" w:cs="Arial"/>
          <w:b/>
          <w:sz w:val="28"/>
          <w:szCs w:val="28"/>
        </w:rPr>
        <w:t>CUARTO</w:t>
      </w:r>
      <w:r w:rsidR="003643F2" w:rsidRPr="00301D1D">
        <w:rPr>
          <w:rFonts w:ascii="Arial" w:hAnsi="Arial" w:cs="Arial"/>
          <w:b/>
          <w:sz w:val="28"/>
          <w:szCs w:val="28"/>
        </w:rPr>
        <w:t xml:space="preserve">.- </w:t>
      </w:r>
      <w:r w:rsidR="003643F2" w:rsidRPr="00301D1D">
        <w:rPr>
          <w:rFonts w:ascii="Arial" w:hAnsi="Arial" w:cs="Arial"/>
          <w:sz w:val="28"/>
          <w:szCs w:val="28"/>
        </w:rPr>
        <w:t>Previo a entrar al estudio de los conceptos de impugnación vertidos por el accionante en el escrito de demanda, es necesario establecer si en el presente juicio se actualiza algun</w:t>
      </w:r>
      <w:r w:rsidR="00F02E02">
        <w:rPr>
          <w:rFonts w:ascii="Arial" w:hAnsi="Arial" w:cs="Arial"/>
          <w:sz w:val="28"/>
          <w:szCs w:val="28"/>
        </w:rPr>
        <w:t>a de la causal</w:t>
      </w:r>
      <w:r w:rsidR="003643F2" w:rsidRPr="00301D1D">
        <w:rPr>
          <w:rFonts w:ascii="Arial" w:hAnsi="Arial" w:cs="Arial"/>
          <w:sz w:val="28"/>
          <w:szCs w:val="28"/>
        </w:rPr>
        <w:t xml:space="preserve"> de improcedencia </w:t>
      </w:r>
      <w:r w:rsidR="00F02E02">
        <w:rPr>
          <w:rFonts w:ascii="Arial" w:hAnsi="Arial" w:cs="Arial"/>
          <w:sz w:val="28"/>
          <w:szCs w:val="28"/>
        </w:rPr>
        <w:t>a que se refiere</w:t>
      </w:r>
      <w:r w:rsidR="003643F2" w:rsidRPr="00301D1D">
        <w:rPr>
          <w:rFonts w:ascii="Arial" w:hAnsi="Arial" w:cs="Arial"/>
          <w:sz w:val="28"/>
          <w:szCs w:val="28"/>
        </w:rPr>
        <w:t xml:space="preserve"> </w:t>
      </w:r>
      <w:r w:rsidR="00F02E02">
        <w:rPr>
          <w:rFonts w:ascii="Arial" w:hAnsi="Arial" w:cs="Arial"/>
          <w:sz w:val="28"/>
          <w:szCs w:val="28"/>
        </w:rPr>
        <w:t>el artículo</w:t>
      </w:r>
      <w:r w:rsidR="003643F2" w:rsidRPr="00301D1D">
        <w:rPr>
          <w:rFonts w:ascii="Arial" w:hAnsi="Arial" w:cs="Arial"/>
          <w:sz w:val="28"/>
          <w:szCs w:val="28"/>
        </w:rPr>
        <w:t xml:space="preserve"> 228, </w:t>
      </w:r>
      <w:r w:rsidR="003643F2" w:rsidRPr="00301D1D">
        <w:rPr>
          <w:rFonts w:ascii="Arial" w:hAnsi="Arial" w:cs="Arial"/>
          <w:sz w:val="28"/>
          <w:szCs w:val="28"/>
          <w:lang w:val="es-ES"/>
        </w:rPr>
        <w:t>del Código Procesal Administrativo para el Estado de San Luis Potosí</w:t>
      </w:r>
      <w:r w:rsidR="003643F2" w:rsidRPr="00301D1D">
        <w:rPr>
          <w:rFonts w:ascii="Arial" w:hAnsi="Arial" w:cs="Arial"/>
          <w:sz w:val="28"/>
          <w:szCs w:val="28"/>
        </w:rPr>
        <w:t xml:space="preserve">, que sirva de base para decretar total o parcialmente el sobreseimiento del juicio, ya sea que lo hagan valer o no las </w:t>
      </w:r>
      <w:r w:rsidR="003643F2" w:rsidRPr="00301D1D">
        <w:rPr>
          <w:rFonts w:ascii="Arial" w:hAnsi="Arial" w:cs="Arial"/>
          <w:sz w:val="28"/>
          <w:szCs w:val="28"/>
        </w:rPr>
        <w:lastRenderedPageBreak/>
        <w:t>partes; toda vez que se trata de cuestiones de orden público que se tienen que estudiar de oficio y, cuyo análisis es preferente al del fondo del asunto.</w:t>
      </w:r>
    </w:p>
    <w:p w:rsidR="00F92CDE" w:rsidRPr="00301D1D" w:rsidRDefault="00F92CDE" w:rsidP="00F92CDE">
      <w:pPr>
        <w:spacing w:after="240" w:line="360" w:lineRule="auto"/>
        <w:ind w:firstLine="709"/>
        <w:jc w:val="both"/>
        <w:rPr>
          <w:rFonts w:ascii="Arial" w:hAnsi="Arial" w:cs="Arial"/>
          <w:sz w:val="28"/>
          <w:szCs w:val="28"/>
        </w:rPr>
      </w:pPr>
      <w:r>
        <w:rPr>
          <w:rFonts w:ascii="Arial" w:hAnsi="Arial" w:cs="Arial"/>
          <w:sz w:val="28"/>
          <w:szCs w:val="28"/>
        </w:rPr>
        <w:t>L</w:t>
      </w:r>
      <w:r w:rsidRPr="00301D1D">
        <w:rPr>
          <w:rFonts w:ascii="Arial" w:hAnsi="Arial" w:cs="Arial"/>
          <w:sz w:val="28"/>
          <w:szCs w:val="28"/>
        </w:rPr>
        <w:t>a autoridad</w:t>
      </w:r>
      <w:r w:rsidR="00471BA6">
        <w:rPr>
          <w:rFonts w:ascii="Arial" w:hAnsi="Arial" w:cs="Arial"/>
          <w:sz w:val="28"/>
          <w:szCs w:val="28"/>
        </w:rPr>
        <w:t>es</w:t>
      </w:r>
      <w:r w:rsidRPr="00301D1D">
        <w:rPr>
          <w:rFonts w:ascii="Arial" w:hAnsi="Arial" w:cs="Arial"/>
          <w:sz w:val="28"/>
          <w:szCs w:val="28"/>
        </w:rPr>
        <w:t xml:space="preserve"> demandada</w:t>
      </w:r>
      <w:r w:rsidR="00471BA6">
        <w:rPr>
          <w:rFonts w:ascii="Arial" w:hAnsi="Arial" w:cs="Arial"/>
          <w:sz w:val="28"/>
          <w:szCs w:val="28"/>
        </w:rPr>
        <w:t>s</w:t>
      </w:r>
      <w:r w:rsidRPr="00301D1D">
        <w:rPr>
          <w:rFonts w:ascii="Arial" w:hAnsi="Arial" w:cs="Arial"/>
          <w:sz w:val="28"/>
          <w:szCs w:val="28"/>
        </w:rPr>
        <w:t xml:space="preserve"> en su contestación de demanda en el apartado que denominó </w:t>
      </w:r>
      <w:r w:rsidRPr="00301D1D">
        <w:rPr>
          <w:rFonts w:ascii="Arial" w:hAnsi="Arial" w:cs="Arial"/>
          <w:i/>
          <w:sz w:val="28"/>
          <w:szCs w:val="28"/>
        </w:rPr>
        <w:t>“IMPROCEDENCIA Y SOBRESEIMIENTO”</w:t>
      </w:r>
      <w:r w:rsidRPr="00301D1D">
        <w:rPr>
          <w:rFonts w:ascii="Arial" w:hAnsi="Arial" w:cs="Arial"/>
          <w:sz w:val="28"/>
          <w:szCs w:val="28"/>
        </w:rPr>
        <w:t>, manifest</w:t>
      </w:r>
      <w:r w:rsidR="00471BA6">
        <w:rPr>
          <w:rFonts w:ascii="Arial" w:hAnsi="Arial" w:cs="Arial"/>
          <w:sz w:val="28"/>
          <w:szCs w:val="28"/>
        </w:rPr>
        <w:t>aron</w:t>
      </w:r>
      <w:r w:rsidRPr="00301D1D">
        <w:rPr>
          <w:rFonts w:ascii="Arial" w:hAnsi="Arial" w:cs="Arial"/>
          <w:sz w:val="28"/>
          <w:szCs w:val="28"/>
        </w:rPr>
        <w:t xml:space="preserve"> medularmente que se actualizaba la causal de improcedencia establecida en la fracci</w:t>
      </w:r>
      <w:r>
        <w:rPr>
          <w:rFonts w:ascii="Arial" w:hAnsi="Arial" w:cs="Arial"/>
          <w:sz w:val="28"/>
          <w:szCs w:val="28"/>
        </w:rPr>
        <w:t xml:space="preserve">ón </w:t>
      </w:r>
      <w:r w:rsidRPr="00301D1D">
        <w:rPr>
          <w:rFonts w:ascii="Arial" w:hAnsi="Arial" w:cs="Arial"/>
          <w:sz w:val="28"/>
          <w:szCs w:val="28"/>
        </w:rPr>
        <w:t xml:space="preserve">XI del numeral 228, del Código Procesal Administrativo para el Estado de San Luis Potosí, </w:t>
      </w:r>
      <w:r>
        <w:rPr>
          <w:rFonts w:ascii="Arial" w:hAnsi="Arial" w:cs="Arial"/>
          <w:sz w:val="28"/>
          <w:szCs w:val="28"/>
        </w:rPr>
        <w:t>dado que</w:t>
      </w:r>
      <w:r w:rsidRPr="00301D1D">
        <w:rPr>
          <w:rFonts w:ascii="Arial" w:hAnsi="Arial" w:cs="Arial"/>
          <w:sz w:val="28"/>
          <w:szCs w:val="28"/>
        </w:rPr>
        <w:t xml:space="preserve"> en ningún momento se violentaron las garantías consagradas en los artículos 14 y 16 Constitucionales, ya que en la citada boleta de multa se establecieron las circunstancias de tiempo, modo y lugar, así como el fundamento legal, motivo de la infracción y características del vehículo. Lo anterior prácticamente lo reitera, en el diverso apartado que denominó </w:t>
      </w:r>
      <w:r w:rsidRPr="00301D1D">
        <w:rPr>
          <w:rFonts w:ascii="Arial" w:hAnsi="Arial" w:cs="Arial"/>
          <w:i/>
          <w:sz w:val="28"/>
          <w:szCs w:val="28"/>
        </w:rPr>
        <w:t xml:space="preserve">“EXCEPCIONES Y DEFENSAS”, </w:t>
      </w:r>
      <w:r w:rsidRPr="00301D1D">
        <w:rPr>
          <w:rFonts w:ascii="Arial" w:hAnsi="Arial" w:cs="Arial"/>
          <w:sz w:val="28"/>
          <w:szCs w:val="28"/>
        </w:rPr>
        <w:t xml:space="preserve">en la que señaló como excepción la consistente en </w:t>
      </w:r>
      <w:r w:rsidRPr="00301D1D">
        <w:rPr>
          <w:rFonts w:ascii="Arial" w:hAnsi="Arial" w:cs="Arial"/>
          <w:i/>
          <w:sz w:val="28"/>
          <w:szCs w:val="28"/>
        </w:rPr>
        <w:t>“SINE ACTIONE AGIS”</w:t>
      </w:r>
      <w:r w:rsidRPr="00301D1D">
        <w:rPr>
          <w:rFonts w:ascii="Arial" w:hAnsi="Arial" w:cs="Arial"/>
          <w:sz w:val="28"/>
          <w:szCs w:val="28"/>
        </w:rPr>
        <w:t>.</w:t>
      </w:r>
    </w:p>
    <w:p w:rsidR="003643F2" w:rsidRPr="00301D1D" w:rsidRDefault="003643F2" w:rsidP="00F008B2">
      <w:pPr>
        <w:spacing w:after="240" w:line="360" w:lineRule="auto"/>
        <w:ind w:firstLine="709"/>
        <w:jc w:val="both"/>
        <w:rPr>
          <w:rFonts w:ascii="Arial" w:hAnsi="Arial" w:cs="Arial"/>
          <w:sz w:val="28"/>
          <w:szCs w:val="28"/>
        </w:rPr>
      </w:pPr>
      <w:r w:rsidRPr="00301D1D">
        <w:rPr>
          <w:rFonts w:ascii="Arial" w:hAnsi="Arial" w:cs="Arial"/>
          <w:sz w:val="28"/>
          <w:szCs w:val="28"/>
        </w:rPr>
        <w:t>No obstante lo argumentado por la</w:t>
      </w:r>
      <w:r w:rsidR="00471BA6">
        <w:rPr>
          <w:rFonts w:ascii="Arial" w:hAnsi="Arial" w:cs="Arial"/>
          <w:sz w:val="28"/>
          <w:szCs w:val="28"/>
        </w:rPr>
        <w:t>s</w:t>
      </w:r>
      <w:r w:rsidRPr="00301D1D">
        <w:rPr>
          <w:rFonts w:ascii="Arial" w:hAnsi="Arial" w:cs="Arial"/>
          <w:sz w:val="28"/>
          <w:szCs w:val="28"/>
        </w:rPr>
        <w:t xml:space="preserve"> enjuiciada</w:t>
      </w:r>
      <w:r w:rsidR="00471BA6">
        <w:rPr>
          <w:rFonts w:ascii="Arial" w:hAnsi="Arial" w:cs="Arial"/>
          <w:sz w:val="28"/>
          <w:szCs w:val="28"/>
        </w:rPr>
        <w:t>s</w:t>
      </w:r>
      <w:r w:rsidRPr="00301D1D">
        <w:rPr>
          <w:rFonts w:ascii="Arial" w:hAnsi="Arial" w:cs="Arial"/>
          <w:sz w:val="28"/>
          <w:szCs w:val="28"/>
        </w:rPr>
        <w:t xml:space="preserve"> en su</w:t>
      </w:r>
      <w:r w:rsidR="00471BA6">
        <w:rPr>
          <w:rFonts w:ascii="Arial" w:hAnsi="Arial" w:cs="Arial"/>
          <w:sz w:val="28"/>
          <w:szCs w:val="28"/>
        </w:rPr>
        <w:t>s contestaciones</w:t>
      </w:r>
      <w:r w:rsidRPr="00301D1D">
        <w:rPr>
          <w:rFonts w:ascii="Arial" w:hAnsi="Arial" w:cs="Arial"/>
          <w:sz w:val="28"/>
          <w:szCs w:val="28"/>
        </w:rPr>
        <w:t xml:space="preserve"> de demanda; el suscrito Magistrado considera que esa causal </w:t>
      </w:r>
      <w:r w:rsidRPr="00301D1D">
        <w:rPr>
          <w:rFonts w:ascii="Arial" w:hAnsi="Arial" w:cs="Arial"/>
          <w:b/>
          <w:sz w:val="28"/>
          <w:szCs w:val="28"/>
        </w:rPr>
        <w:t>debe desestimarse</w:t>
      </w:r>
      <w:r w:rsidRPr="00301D1D">
        <w:rPr>
          <w:rFonts w:ascii="Arial" w:hAnsi="Arial" w:cs="Arial"/>
          <w:sz w:val="28"/>
          <w:szCs w:val="28"/>
        </w:rPr>
        <w:t xml:space="preserve"> en virtud de que los razonamientos en los cuales se sustenta, involucra</w:t>
      </w:r>
      <w:r w:rsidR="00BF0CC3">
        <w:rPr>
          <w:rFonts w:ascii="Arial" w:hAnsi="Arial" w:cs="Arial"/>
          <w:sz w:val="28"/>
          <w:szCs w:val="28"/>
        </w:rPr>
        <w:t>n</w:t>
      </w:r>
      <w:r w:rsidRPr="00301D1D">
        <w:rPr>
          <w:rFonts w:ascii="Arial" w:hAnsi="Arial" w:cs="Arial"/>
          <w:sz w:val="28"/>
          <w:szCs w:val="28"/>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w:t>
      </w:r>
      <w:r w:rsidR="00471BA6">
        <w:rPr>
          <w:rFonts w:ascii="Arial" w:hAnsi="Arial" w:cs="Arial"/>
          <w:sz w:val="28"/>
          <w:szCs w:val="28"/>
        </w:rPr>
        <w:t>improcedencia y sobreseimiento</w:t>
      </w:r>
      <w:r w:rsidR="00F92CDE">
        <w:rPr>
          <w:rFonts w:ascii="Arial" w:hAnsi="Arial" w:cs="Arial"/>
          <w:sz w:val="28"/>
          <w:szCs w:val="28"/>
        </w:rPr>
        <w:t>.</w:t>
      </w:r>
    </w:p>
    <w:p w:rsidR="003643F2" w:rsidRPr="00301D1D" w:rsidRDefault="003643F2" w:rsidP="007C38D1">
      <w:pPr>
        <w:spacing w:after="240" w:line="360" w:lineRule="auto"/>
        <w:ind w:firstLine="709"/>
        <w:jc w:val="both"/>
        <w:rPr>
          <w:rFonts w:ascii="Arial" w:hAnsi="Arial" w:cs="Arial"/>
          <w:sz w:val="28"/>
          <w:szCs w:val="28"/>
        </w:rPr>
      </w:pPr>
      <w:r w:rsidRPr="00301D1D">
        <w:rPr>
          <w:rFonts w:ascii="Arial" w:hAnsi="Arial" w:cs="Arial"/>
          <w:sz w:val="28"/>
          <w:szCs w:val="28"/>
        </w:rPr>
        <w:t xml:space="preserve">Sirve de apoyo a lo anterior, el criterio contenido en la Tesis de Jurisprudencia -que es aplicable al caso por analogía-, cuyos datos de localización y contenido se reproducen a continuación: </w:t>
      </w:r>
    </w:p>
    <w:p w:rsidR="003643F2" w:rsidRPr="00417611" w:rsidRDefault="003643F2" w:rsidP="00326014">
      <w:pPr>
        <w:spacing w:after="240" w:line="240" w:lineRule="auto"/>
        <w:ind w:left="992"/>
        <w:jc w:val="both"/>
        <w:rPr>
          <w:rFonts w:ascii="Arial Narrow" w:hAnsi="Arial Narrow" w:cs="Arial"/>
        </w:rPr>
      </w:pPr>
      <w:r w:rsidRPr="00417611">
        <w:rPr>
          <w:rFonts w:ascii="Arial Narrow" w:hAnsi="Arial Narrow" w:cs="Arial"/>
        </w:rPr>
        <w:t xml:space="preserve"> “</w:t>
      </w:r>
      <w:r w:rsidRPr="00417611">
        <w:rPr>
          <w:rFonts w:ascii="Arial Narrow" w:hAnsi="Arial Narrow" w:cs="Arial"/>
          <w:b/>
        </w:rPr>
        <w:t>IMPROCEDENCIA DEL JUICIO DE AMPARO. SI SE HACE VALER UNA CAUSAL QUE INVOLUCRA EL ESTUDIO DE FONDO DEL ASUNTO, DEBERÁ DESESTIMARSE</w:t>
      </w:r>
      <w:r w:rsidRPr="00417611">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00870EBE">
        <w:rPr>
          <w:rFonts w:ascii="Arial Narrow" w:hAnsi="Arial Narrow" w:cs="Arial"/>
        </w:rPr>
        <w:t xml:space="preserve"> </w:t>
      </w:r>
      <w:r w:rsidR="00870EBE" w:rsidRPr="005B0695">
        <w:rPr>
          <w:rFonts w:ascii="Arial Narrow" w:hAnsi="Arial Narrow" w:cs="Arial"/>
        </w:rPr>
        <w:t xml:space="preserve">No. Registro: 187,973, Jurisprudencia Materia(s): Común, Novena Época, Instancia: Pleno, Fuente: </w:t>
      </w:r>
      <w:r w:rsidR="00870EBE" w:rsidRPr="005B0695">
        <w:rPr>
          <w:rFonts w:ascii="Arial Narrow" w:hAnsi="Arial Narrow" w:cs="Arial"/>
        </w:rPr>
        <w:lastRenderedPageBreak/>
        <w:t>Semanario Judicial de la Federación y su Gaceta, XV, Enero de 2002, Tesis: P</w:t>
      </w:r>
      <w:proofErr w:type="gramStart"/>
      <w:r w:rsidR="00870EBE" w:rsidRPr="005B0695">
        <w:rPr>
          <w:rFonts w:ascii="Arial Narrow" w:hAnsi="Arial Narrow" w:cs="Arial"/>
        </w:rPr>
        <w:t>./</w:t>
      </w:r>
      <w:proofErr w:type="gramEnd"/>
      <w:r w:rsidR="00870EBE" w:rsidRPr="005B0695">
        <w:rPr>
          <w:rFonts w:ascii="Arial Narrow" w:hAnsi="Arial Narrow" w:cs="Arial"/>
        </w:rPr>
        <w:t>J. 135/2001, Página: 5</w:t>
      </w:r>
      <w:r w:rsidRPr="00417611">
        <w:rPr>
          <w:rFonts w:ascii="Arial Narrow" w:hAnsi="Arial Narrow" w:cs="Arial"/>
        </w:rPr>
        <w:t>”</w:t>
      </w:r>
    </w:p>
    <w:p w:rsidR="003643F2" w:rsidRPr="00301D1D" w:rsidRDefault="00204B7B" w:rsidP="00326014">
      <w:pPr>
        <w:spacing w:before="240" w:after="120" w:line="360" w:lineRule="auto"/>
        <w:ind w:firstLine="709"/>
        <w:jc w:val="both"/>
        <w:rPr>
          <w:rFonts w:ascii="Arial" w:hAnsi="Arial" w:cs="Arial"/>
          <w:color w:val="000000"/>
          <w:sz w:val="28"/>
          <w:szCs w:val="28"/>
          <w:lang w:eastAsia="es-MX"/>
        </w:rPr>
      </w:pPr>
      <w:r>
        <w:rPr>
          <w:rFonts w:ascii="Arial" w:hAnsi="Arial" w:cs="Arial"/>
          <w:b/>
          <w:sz w:val="28"/>
          <w:szCs w:val="28"/>
          <w:lang w:eastAsia="es-MX"/>
        </w:rPr>
        <w:t>QUINTO</w:t>
      </w:r>
      <w:r w:rsidR="003643F2" w:rsidRPr="00301D1D">
        <w:rPr>
          <w:rFonts w:ascii="Arial" w:hAnsi="Arial" w:cs="Arial"/>
          <w:b/>
          <w:sz w:val="28"/>
          <w:szCs w:val="28"/>
          <w:lang w:eastAsia="es-MX"/>
        </w:rPr>
        <w:t xml:space="preserve">.- </w:t>
      </w:r>
      <w:r w:rsidR="003643F2" w:rsidRPr="00301D1D">
        <w:rPr>
          <w:rFonts w:ascii="Arial" w:hAnsi="Arial" w:cs="Arial"/>
          <w:color w:val="000000"/>
          <w:sz w:val="28"/>
          <w:szCs w:val="28"/>
          <w:lang w:eastAsia="es-MX"/>
        </w:rPr>
        <w:t xml:space="preserve">Los conceptos de impugnación que plantea la parte actora en su escrito de demanda, se encuentran localizados de la foja </w:t>
      </w:r>
      <w:r w:rsidR="007F0996">
        <w:rPr>
          <w:rFonts w:ascii="Arial" w:hAnsi="Arial" w:cs="Arial"/>
          <w:color w:val="000000"/>
          <w:sz w:val="28"/>
          <w:szCs w:val="28"/>
          <w:lang w:eastAsia="es-MX"/>
        </w:rPr>
        <w:t xml:space="preserve">de la </w:t>
      </w:r>
      <w:r w:rsidR="0047355A" w:rsidRPr="001D624D">
        <w:rPr>
          <w:rFonts w:ascii="Arial" w:hAnsi="Arial" w:cs="Arial"/>
          <w:color w:val="000000"/>
          <w:sz w:val="28"/>
          <w:szCs w:val="28"/>
          <w:lang w:eastAsia="es-MX"/>
        </w:rPr>
        <w:t>3</w:t>
      </w:r>
      <w:r w:rsidR="003643F2" w:rsidRPr="001D624D">
        <w:rPr>
          <w:rFonts w:ascii="Arial" w:hAnsi="Arial" w:cs="Arial"/>
          <w:color w:val="000000"/>
          <w:sz w:val="28"/>
          <w:szCs w:val="28"/>
          <w:lang w:eastAsia="es-MX"/>
        </w:rPr>
        <w:t xml:space="preserve"> a la </w:t>
      </w:r>
      <w:r w:rsidR="00471BA6">
        <w:rPr>
          <w:rFonts w:ascii="Arial" w:hAnsi="Arial" w:cs="Arial"/>
          <w:color w:val="000000"/>
          <w:sz w:val="28"/>
          <w:szCs w:val="28"/>
          <w:lang w:eastAsia="es-MX"/>
        </w:rPr>
        <w:t>16</w:t>
      </w:r>
      <w:r w:rsidR="003643F2" w:rsidRPr="00301D1D">
        <w:rPr>
          <w:rFonts w:ascii="Arial" w:hAnsi="Arial" w:cs="Arial"/>
          <w:color w:val="000000"/>
          <w:sz w:val="28"/>
          <w:szCs w:val="28"/>
          <w:lang w:eastAsia="es-MX"/>
        </w:rPr>
        <w:t xml:space="preserve"> del expediente en que se actúa, los que por economía procesal, se tienen aquí por reproducidos como si a la letra se insertaran.</w:t>
      </w:r>
    </w:p>
    <w:p w:rsidR="003643F2" w:rsidRPr="00301D1D" w:rsidRDefault="003643F2" w:rsidP="003643F2">
      <w:pPr>
        <w:spacing w:after="0" w:line="360" w:lineRule="auto"/>
        <w:ind w:firstLine="708"/>
        <w:jc w:val="both"/>
        <w:rPr>
          <w:rFonts w:ascii="Arial" w:hAnsi="Arial" w:cs="Arial"/>
          <w:color w:val="000000"/>
          <w:sz w:val="28"/>
          <w:szCs w:val="28"/>
          <w:lang w:eastAsia="es-MX"/>
        </w:rPr>
      </w:pPr>
      <w:r w:rsidRPr="00301D1D">
        <w:rPr>
          <w:rFonts w:ascii="Arial" w:hAnsi="Arial" w:cs="Arial"/>
          <w:color w:val="000000"/>
          <w:sz w:val="28"/>
          <w:szCs w:val="28"/>
          <w:lang w:eastAsia="es-MX"/>
        </w:rPr>
        <w:t>Resulta aplicable por analogía la tesis de jurisprudencia 2a</w:t>
      </w:r>
      <w:proofErr w:type="gramStart"/>
      <w:r w:rsidRPr="00301D1D">
        <w:rPr>
          <w:rFonts w:ascii="Arial" w:hAnsi="Arial" w:cs="Arial"/>
          <w:color w:val="000000"/>
          <w:sz w:val="28"/>
          <w:szCs w:val="28"/>
          <w:lang w:eastAsia="es-MX"/>
        </w:rPr>
        <w:t>./</w:t>
      </w:r>
      <w:proofErr w:type="gramEnd"/>
      <w:r w:rsidRPr="00301D1D">
        <w:rPr>
          <w:rFonts w:ascii="Arial" w:hAnsi="Arial" w:cs="Arial"/>
          <w:color w:val="000000"/>
          <w:sz w:val="28"/>
          <w:szCs w:val="28"/>
          <w:lang w:eastAsia="es-MX"/>
        </w:rPr>
        <w:t>J. 58/2010, emitida por la Segunda Sala de la Suprema Corte de Justicia de la Nación; cuyos datos de localización y contenido se reproducen a continuación:</w:t>
      </w:r>
    </w:p>
    <w:p w:rsidR="003643F2" w:rsidRPr="00AD21F7" w:rsidRDefault="003643F2" w:rsidP="005B0695">
      <w:pPr>
        <w:autoSpaceDE w:val="0"/>
        <w:autoSpaceDN w:val="0"/>
        <w:adjustRightInd w:val="0"/>
        <w:spacing w:before="240" w:after="240" w:line="240" w:lineRule="auto"/>
        <w:contextualSpacing/>
        <w:jc w:val="both"/>
        <w:rPr>
          <w:rFonts w:ascii="Arial" w:hAnsi="Arial" w:cs="Arial"/>
          <w:bCs/>
          <w:iCs/>
          <w:color w:val="000000"/>
          <w:sz w:val="14"/>
          <w:lang w:eastAsia="es-MX"/>
        </w:rPr>
      </w:pPr>
    </w:p>
    <w:p w:rsidR="003643F2" w:rsidRDefault="003643F2" w:rsidP="005B0695">
      <w:pPr>
        <w:autoSpaceDE w:val="0"/>
        <w:autoSpaceDN w:val="0"/>
        <w:adjustRightInd w:val="0"/>
        <w:spacing w:after="240" w:line="240" w:lineRule="auto"/>
        <w:ind w:left="709"/>
        <w:contextualSpacing/>
        <w:jc w:val="both"/>
        <w:rPr>
          <w:rFonts w:ascii="Arial" w:hAnsi="Arial" w:cs="Arial"/>
          <w:iCs/>
          <w:color w:val="000000"/>
          <w:lang w:eastAsia="es-MX"/>
        </w:rPr>
      </w:pPr>
      <w:r w:rsidRPr="00870EBE">
        <w:rPr>
          <w:rFonts w:ascii="Arial Narrow" w:hAnsi="Arial Narrow" w:cs="Arial"/>
          <w:bCs/>
          <w:iCs/>
          <w:color w:val="000000"/>
          <w:lang w:eastAsia="es-MX"/>
        </w:rPr>
        <w:t>“</w:t>
      </w:r>
      <w:r w:rsidRPr="00870EBE">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870EBE">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00870EBE">
        <w:rPr>
          <w:rFonts w:ascii="Arial Narrow" w:hAnsi="Arial Narrow" w:cs="Arial"/>
          <w:iCs/>
          <w:color w:val="000000"/>
          <w:lang w:eastAsia="es-MX"/>
        </w:rPr>
        <w:t xml:space="preserve"> </w:t>
      </w:r>
      <w:r w:rsidR="00870EBE" w:rsidRPr="00DF2588">
        <w:rPr>
          <w:rFonts w:ascii="Arial Narrow" w:hAnsi="Arial Narrow" w:cs="Arial"/>
        </w:rPr>
        <w:t>Localización: [J]; 9a. Época; 2a. Sala; S.J.F. y su Gaceta; Tomo XXXI, Mayo de 2010; Pág. 830. 2a</w:t>
      </w:r>
      <w:proofErr w:type="gramStart"/>
      <w:r w:rsidR="00870EBE" w:rsidRPr="00DF2588">
        <w:rPr>
          <w:rFonts w:ascii="Arial Narrow" w:hAnsi="Arial Narrow" w:cs="Arial"/>
        </w:rPr>
        <w:t>./</w:t>
      </w:r>
      <w:proofErr w:type="gramEnd"/>
      <w:r w:rsidR="00870EBE" w:rsidRPr="00DF2588">
        <w:rPr>
          <w:rFonts w:ascii="Arial Narrow" w:hAnsi="Arial Narrow" w:cs="Arial"/>
        </w:rPr>
        <w:t>J. 58/2010. Registro No. 164 618</w:t>
      </w:r>
      <w:r w:rsidRPr="00870EBE">
        <w:rPr>
          <w:rFonts w:ascii="Arial Narrow" w:hAnsi="Arial Narrow" w:cs="Arial"/>
          <w:iCs/>
          <w:color w:val="000000"/>
          <w:lang w:eastAsia="es-MX"/>
        </w:rPr>
        <w:t>”</w:t>
      </w:r>
    </w:p>
    <w:p w:rsidR="00DA1141" w:rsidRPr="00301D1D" w:rsidRDefault="00DA1141" w:rsidP="005B0695">
      <w:pPr>
        <w:autoSpaceDE w:val="0"/>
        <w:autoSpaceDN w:val="0"/>
        <w:adjustRightInd w:val="0"/>
        <w:spacing w:after="240" w:line="240" w:lineRule="auto"/>
        <w:ind w:left="709"/>
        <w:contextualSpacing/>
        <w:jc w:val="both"/>
        <w:rPr>
          <w:rFonts w:ascii="Arial" w:hAnsi="Arial" w:cs="Arial"/>
          <w:iCs/>
          <w:color w:val="000000"/>
          <w:lang w:eastAsia="es-MX"/>
        </w:rPr>
      </w:pPr>
    </w:p>
    <w:p w:rsidR="00295846" w:rsidRDefault="003643F2" w:rsidP="00DA1141">
      <w:pPr>
        <w:spacing w:before="120" w:after="240" w:line="360" w:lineRule="auto"/>
        <w:ind w:firstLine="709"/>
        <w:jc w:val="both"/>
        <w:rPr>
          <w:rFonts w:ascii="Arial" w:hAnsi="Arial" w:cs="Arial"/>
          <w:sz w:val="28"/>
          <w:szCs w:val="28"/>
          <w:lang w:eastAsia="es-MX"/>
        </w:rPr>
      </w:pPr>
      <w:r w:rsidRPr="00301D1D">
        <w:rPr>
          <w:rFonts w:ascii="Arial" w:hAnsi="Arial" w:cs="Arial"/>
          <w:b/>
          <w:sz w:val="28"/>
          <w:szCs w:val="28"/>
          <w:lang w:eastAsia="es-MX"/>
        </w:rPr>
        <w:t>S</w:t>
      </w:r>
      <w:r w:rsidR="00204B7B">
        <w:rPr>
          <w:rFonts w:ascii="Arial" w:hAnsi="Arial" w:cs="Arial"/>
          <w:b/>
          <w:sz w:val="28"/>
          <w:szCs w:val="28"/>
          <w:lang w:eastAsia="es-MX"/>
        </w:rPr>
        <w:t>EXT</w:t>
      </w:r>
      <w:r w:rsidRPr="00301D1D">
        <w:rPr>
          <w:rFonts w:ascii="Arial" w:hAnsi="Arial" w:cs="Arial"/>
          <w:b/>
          <w:sz w:val="28"/>
          <w:szCs w:val="28"/>
          <w:lang w:eastAsia="es-MX"/>
        </w:rPr>
        <w:t>O.-</w:t>
      </w:r>
      <w:r w:rsidRPr="00301D1D">
        <w:rPr>
          <w:rFonts w:ascii="Arial" w:hAnsi="Arial" w:cs="Arial"/>
          <w:sz w:val="28"/>
          <w:szCs w:val="28"/>
          <w:lang w:eastAsia="es-MX"/>
        </w:rPr>
        <w:t xml:space="preserve"> </w:t>
      </w:r>
      <w:r w:rsidR="00295846">
        <w:rPr>
          <w:rFonts w:ascii="Arial" w:hAnsi="Arial" w:cs="Arial"/>
          <w:sz w:val="28"/>
          <w:szCs w:val="28"/>
          <w:lang w:eastAsia="es-MX"/>
        </w:rPr>
        <w:t>De conformidad con el principio de mayor beneficio establecido en el artículo 252, cuarto párrafo, del Código Procesal Administrativo para el Estado de San Luis Potosí</w:t>
      </w:r>
      <w:r w:rsidR="00295846">
        <w:rPr>
          <w:rFonts w:ascii="Arial" w:hAnsi="Arial" w:cs="Arial"/>
          <w:sz w:val="28"/>
          <w:szCs w:val="28"/>
          <w:vertAlign w:val="superscript"/>
          <w:lang w:eastAsia="es-MX"/>
        </w:rPr>
        <w:footnoteReference w:id="1"/>
      </w:r>
      <w:r w:rsidR="00295846">
        <w:rPr>
          <w:rFonts w:ascii="Arial" w:hAnsi="Arial" w:cs="Arial"/>
          <w:sz w:val="28"/>
          <w:szCs w:val="28"/>
          <w:lang w:eastAsia="es-MX"/>
        </w:rPr>
        <w:t xml:space="preserve">, este Juzgador procede a estudiar </w:t>
      </w:r>
      <w:r w:rsidR="00FF0AED">
        <w:rPr>
          <w:rFonts w:ascii="Arial" w:hAnsi="Arial" w:cs="Arial"/>
          <w:sz w:val="28"/>
          <w:szCs w:val="28"/>
          <w:lang w:eastAsia="es-MX"/>
        </w:rPr>
        <w:t>su segundo</w:t>
      </w:r>
      <w:r w:rsidR="00295846">
        <w:rPr>
          <w:rFonts w:ascii="Arial" w:hAnsi="Arial" w:cs="Arial"/>
          <w:sz w:val="28"/>
          <w:szCs w:val="28"/>
          <w:lang w:eastAsia="es-MX"/>
        </w:rPr>
        <w:t xml:space="preserve"> concepto de impugnación que hace valer el impetrante en su escrito inicial de demanda, en el que arguye medularmente que la boleta impugnada es ilegal en virtud de que se encuentra indebidamente fundada y motivada, pues la autoridad emisora se limitó a señalar los motivos de infracción, sin expresar con claridad los motivos que dieron origen a la imposición de dichas infracciones; es decir, no se precisó ni </w:t>
      </w:r>
      <w:r w:rsidR="00295846">
        <w:rPr>
          <w:rFonts w:ascii="Arial" w:hAnsi="Arial" w:cs="Arial"/>
          <w:sz w:val="28"/>
          <w:szCs w:val="28"/>
          <w:lang w:eastAsia="es-MX"/>
        </w:rPr>
        <w:lastRenderedPageBreak/>
        <w:t>se especificaron las circunstancias de tiempo</w:t>
      </w:r>
      <w:r w:rsidR="00BF0CC3">
        <w:rPr>
          <w:rFonts w:ascii="Arial" w:hAnsi="Arial" w:cs="Arial"/>
          <w:sz w:val="28"/>
          <w:szCs w:val="28"/>
          <w:lang w:eastAsia="es-MX"/>
        </w:rPr>
        <w:t>, modo y lugar en que ocurrió</w:t>
      </w:r>
      <w:r w:rsidR="00295846">
        <w:rPr>
          <w:rFonts w:ascii="Arial" w:hAnsi="Arial" w:cs="Arial"/>
          <w:sz w:val="28"/>
          <w:szCs w:val="28"/>
          <w:lang w:eastAsia="es-MX"/>
        </w:rPr>
        <w:t xml:space="preserve"> la supuesta conducta</w:t>
      </w:r>
      <w:r w:rsidR="00BF0CC3">
        <w:rPr>
          <w:rFonts w:ascii="Arial" w:hAnsi="Arial" w:cs="Arial"/>
          <w:sz w:val="28"/>
          <w:szCs w:val="28"/>
          <w:lang w:eastAsia="es-MX"/>
        </w:rPr>
        <w:t xml:space="preserve"> </w:t>
      </w:r>
      <w:r w:rsidR="00295846">
        <w:rPr>
          <w:rFonts w:ascii="Arial" w:hAnsi="Arial" w:cs="Arial"/>
          <w:sz w:val="28"/>
          <w:szCs w:val="28"/>
          <w:lang w:eastAsia="es-MX"/>
        </w:rPr>
        <w:t>infractora.</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Por su parte la</w:t>
      </w:r>
      <w:r w:rsidR="00102775">
        <w:rPr>
          <w:rFonts w:ascii="Arial" w:hAnsi="Arial" w:cs="Arial"/>
          <w:sz w:val="28"/>
          <w:szCs w:val="28"/>
          <w:lang w:eastAsia="es-MX"/>
        </w:rPr>
        <w:t>s</w:t>
      </w:r>
      <w:r>
        <w:rPr>
          <w:rFonts w:ascii="Arial" w:hAnsi="Arial" w:cs="Arial"/>
          <w:sz w:val="28"/>
          <w:szCs w:val="28"/>
          <w:lang w:eastAsia="es-MX"/>
        </w:rPr>
        <w:t xml:space="preserve"> autoridad</w:t>
      </w:r>
      <w:r w:rsidR="00102775">
        <w:rPr>
          <w:rFonts w:ascii="Arial" w:hAnsi="Arial" w:cs="Arial"/>
          <w:sz w:val="28"/>
          <w:szCs w:val="28"/>
          <w:lang w:eastAsia="es-MX"/>
        </w:rPr>
        <w:t>es</w:t>
      </w:r>
      <w:r>
        <w:rPr>
          <w:rFonts w:ascii="Arial" w:hAnsi="Arial" w:cs="Arial"/>
          <w:sz w:val="28"/>
          <w:szCs w:val="28"/>
          <w:lang w:eastAsia="es-MX"/>
        </w:rPr>
        <w:t xml:space="preserve"> demandada</w:t>
      </w:r>
      <w:r w:rsidR="00102775">
        <w:rPr>
          <w:rFonts w:ascii="Arial" w:hAnsi="Arial" w:cs="Arial"/>
          <w:sz w:val="28"/>
          <w:szCs w:val="28"/>
          <w:lang w:eastAsia="es-MX"/>
        </w:rPr>
        <w:t>s</w:t>
      </w:r>
      <w:r>
        <w:rPr>
          <w:rFonts w:ascii="Arial" w:hAnsi="Arial" w:cs="Arial"/>
          <w:sz w:val="28"/>
          <w:szCs w:val="28"/>
          <w:lang w:eastAsia="es-MX"/>
        </w:rPr>
        <w:t>, cuando formul</w:t>
      </w:r>
      <w:r w:rsidR="00102775">
        <w:rPr>
          <w:rFonts w:ascii="Arial" w:hAnsi="Arial" w:cs="Arial"/>
          <w:sz w:val="28"/>
          <w:szCs w:val="28"/>
          <w:lang w:eastAsia="es-MX"/>
        </w:rPr>
        <w:t>aron</w:t>
      </w:r>
      <w:r>
        <w:rPr>
          <w:rFonts w:ascii="Arial" w:hAnsi="Arial" w:cs="Arial"/>
          <w:sz w:val="28"/>
          <w:szCs w:val="28"/>
          <w:lang w:eastAsia="es-MX"/>
        </w:rPr>
        <w:t xml:space="preserve"> su contestación de demanda, defendi</w:t>
      </w:r>
      <w:r w:rsidR="00102775">
        <w:rPr>
          <w:rFonts w:ascii="Arial" w:hAnsi="Arial" w:cs="Arial"/>
          <w:sz w:val="28"/>
          <w:szCs w:val="28"/>
          <w:lang w:eastAsia="es-MX"/>
        </w:rPr>
        <w:t>eron</w:t>
      </w:r>
      <w:r>
        <w:rPr>
          <w:rFonts w:ascii="Arial" w:hAnsi="Arial" w:cs="Arial"/>
          <w:sz w:val="28"/>
          <w:szCs w:val="28"/>
          <w:lang w:eastAsia="es-MX"/>
        </w:rPr>
        <w:t xml:space="preserve"> la legalidad de la boleta impugnada, manifestando que la misma se encontraba debidamente fundada y motivada.</w:t>
      </w:r>
    </w:p>
    <w:p w:rsidR="00295846" w:rsidRDefault="00295846" w:rsidP="00295846">
      <w:pPr>
        <w:spacing w:after="240" w:line="360" w:lineRule="auto"/>
        <w:ind w:firstLine="708"/>
        <w:jc w:val="both"/>
        <w:rPr>
          <w:rFonts w:ascii="Arial" w:hAnsi="Arial" w:cs="Arial"/>
          <w:color w:val="000000"/>
          <w:sz w:val="28"/>
          <w:szCs w:val="28"/>
          <w:u w:val="single"/>
        </w:rPr>
      </w:pPr>
      <w:r>
        <w:rPr>
          <w:rFonts w:ascii="Arial" w:hAnsi="Arial" w:cs="Arial"/>
          <w:sz w:val="28"/>
          <w:szCs w:val="28"/>
          <w:lang w:eastAsia="es-MX"/>
        </w:rPr>
        <w:t xml:space="preserve">A juicio del suscrito Magistrado, el concepto de impugnación que hace valer el demandante, </w:t>
      </w:r>
      <w:r>
        <w:rPr>
          <w:rFonts w:ascii="Arial" w:hAnsi="Arial" w:cs="Arial"/>
          <w:b/>
          <w:sz w:val="28"/>
          <w:szCs w:val="28"/>
          <w:lang w:eastAsia="es-MX"/>
        </w:rPr>
        <w:t>es sustancialmente fundado,</w:t>
      </w:r>
      <w:r>
        <w:rPr>
          <w:rFonts w:ascii="Arial" w:hAnsi="Arial" w:cs="Arial"/>
          <w:sz w:val="28"/>
          <w:szCs w:val="28"/>
          <w:lang w:eastAsia="es-MX"/>
        </w:rPr>
        <w:t xml:space="preserve"> y por lo tanto </w:t>
      </w:r>
      <w:r>
        <w:rPr>
          <w:rFonts w:ascii="Arial" w:hAnsi="Arial" w:cs="Arial"/>
          <w:b/>
          <w:sz w:val="28"/>
          <w:szCs w:val="28"/>
          <w:lang w:eastAsia="es-MX"/>
        </w:rPr>
        <w:t xml:space="preserve">suficiente para declarar la nulidad </w:t>
      </w:r>
      <w:r>
        <w:rPr>
          <w:rFonts w:ascii="Arial" w:hAnsi="Arial" w:cs="Arial"/>
          <w:sz w:val="28"/>
          <w:szCs w:val="28"/>
          <w:lang w:eastAsia="es-MX"/>
        </w:rPr>
        <w:t>del acto impugnado; por las consideraciones legales que se desarrollarán a continuación.</w:t>
      </w:r>
    </w:p>
    <w:p w:rsidR="00295846" w:rsidRDefault="00295846" w:rsidP="00295846">
      <w:pPr>
        <w:autoSpaceDE w:val="0"/>
        <w:autoSpaceDN w:val="0"/>
        <w:adjustRightInd w:val="0"/>
        <w:spacing w:after="240" w:line="360" w:lineRule="auto"/>
        <w:ind w:firstLine="708"/>
        <w:jc w:val="both"/>
        <w:rPr>
          <w:rFonts w:ascii="Arial" w:hAnsi="Arial" w:cs="Arial"/>
          <w:sz w:val="28"/>
          <w:szCs w:val="28"/>
        </w:rPr>
      </w:pPr>
      <w:r>
        <w:rPr>
          <w:rFonts w:ascii="Arial" w:hAnsi="Arial" w:cs="Arial"/>
          <w:color w:val="000000"/>
          <w:sz w:val="28"/>
          <w:szCs w:val="28"/>
        </w:rPr>
        <w:t xml:space="preserve">En primer lugar, el agravio del hoy accionante se encuentra encaminado a señalar que el acto debatido se encuentra indebidamente fundado y motivado; por lo que para poder resolver dicho planteamiento, </w:t>
      </w:r>
      <w:r>
        <w:rPr>
          <w:rFonts w:ascii="Arial" w:hAnsi="Arial"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r>
        <w:rPr>
          <w:rStyle w:val="Refdenotaalpie"/>
          <w:rFonts w:ascii="Arial" w:hAnsi="Arial" w:cs="Arial"/>
          <w:sz w:val="28"/>
          <w:szCs w:val="28"/>
        </w:rPr>
        <w:footnoteReference w:id="2"/>
      </w:r>
      <w:r>
        <w:rPr>
          <w:rFonts w:ascii="Arial" w:hAnsi="Arial" w:cs="Arial"/>
          <w:sz w:val="28"/>
          <w:szCs w:val="28"/>
        </w:rPr>
        <w:t>.</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 xml:space="preserve">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w:t>
      </w:r>
      <w:r>
        <w:rPr>
          <w:rFonts w:ascii="Arial" w:hAnsi="Arial" w:cs="Arial"/>
          <w:sz w:val="28"/>
          <w:szCs w:val="28"/>
          <w:lang w:eastAsia="es-MX"/>
        </w:rPr>
        <w:lastRenderedPageBreak/>
        <w:t>circunstancias especiales, razones particulares o causas inmediatas que se hayan tenido en consideración para la emisión del acto; ello implica también que exista adecuación entre los motivos aducidos y las normas aplicables, es decir, que en el caso concreto se configuren las hipótesis normativas.</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w:t>
      </w:r>
      <w:r>
        <w:rPr>
          <w:rFonts w:ascii="Arial" w:hAnsi="Arial" w:cs="Arial"/>
          <w:b/>
          <w:sz w:val="28"/>
          <w:szCs w:val="28"/>
          <w:lang w:eastAsia="es-MX"/>
        </w:rPr>
        <w:t xml:space="preserve">así como precisar de forma congruente todas aquellas circunstancias especiales, razones particulares o causas en forma pormenorizada, que se hayan tenido en consideración para tener por acreditados dichos extremos. </w:t>
      </w:r>
    </w:p>
    <w:p w:rsidR="00295846" w:rsidRDefault="00295846" w:rsidP="00295846">
      <w:pPr>
        <w:autoSpaceDE w:val="0"/>
        <w:autoSpaceDN w:val="0"/>
        <w:adjustRightInd w:val="0"/>
        <w:spacing w:after="240" w:line="360" w:lineRule="auto"/>
        <w:ind w:firstLine="708"/>
        <w:jc w:val="both"/>
        <w:rPr>
          <w:rFonts w:ascii="Arial" w:hAnsi="Arial" w:cs="Arial"/>
          <w:sz w:val="28"/>
          <w:szCs w:val="28"/>
        </w:rPr>
      </w:pPr>
      <w:r>
        <w:rPr>
          <w:rFonts w:ascii="Arial" w:hAnsi="Arial"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295846" w:rsidRDefault="00295846" w:rsidP="00295846">
      <w:pPr>
        <w:spacing w:after="240" w:line="360" w:lineRule="auto"/>
        <w:ind w:right="51" w:firstLine="709"/>
        <w:jc w:val="both"/>
        <w:rPr>
          <w:rFonts w:ascii="Arial" w:hAnsi="Arial" w:cs="Arial"/>
          <w:sz w:val="28"/>
          <w:szCs w:val="28"/>
        </w:rPr>
      </w:pPr>
      <w:r>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295846" w:rsidRDefault="00295846" w:rsidP="00295846">
      <w:pPr>
        <w:spacing w:line="240" w:lineRule="auto"/>
        <w:ind w:left="709" w:right="51"/>
        <w:contextualSpacing/>
        <w:jc w:val="both"/>
        <w:rPr>
          <w:rFonts w:ascii="Arial Narrow" w:hAnsi="Arial Narrow"/>
        </w:rPr>
      </w:pPr>
      <w:r>
        <w:rPr>
          <w:rFonts w:ascii="Arial Narrow" w:hAnsi="Arial Narrow"/>
        </w:rPr>
        <w:t>“</w:t>
      </w:r>
      <w:r>
        <w:rPr>
          <w:rFonts w:ascii="Arial Narrow" w:hAnsi="Arial Narrow"/>
          <w:b/>
        </w:rPr>
        <w:t>FUNDAMENTACION Y MOTIVACION DE LOS ACTOS ADMINISTRATIVOS.</w:t>
      </w:r>
      <w:r>
        <w:rPr>
          <w:rFonts w:ascii="Arial Narrow" w:hAnsi="Arial Narrow"/>
        </w:rPr>
        <w:t xml:space="preserve"> De acuerdo con el artículo 16 constitucional, todo acto de autoridad debe estar suficientemente fundado y motivado, entendiéndose por lo </w:t>
      </w:r>
      <w:r>
        <w:rPr>
          <w:rFonts w:ascii="Arial Narrow" w:hAnsi="Arial Narrow"/>
          <w:b/>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Pr>
          <w:rFonts w:ascii="Arial Narrow" w:hAnsi="Arial Narrow"/>
        </w:rPr>
        <w:t xml:space="preserve">.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w:t>
      </w:r>
      <w:r>
        <w:rPr>
          <w:rFonts w:ascii="Arial Narrow" w:hAnsi="Arial Narrow"/>
        </w:rPr>
        <w:lastRenderedPageBreak/>
        <w:t>normativos en que se encuadra la conducta del gobernado</w:t>
      </w:r>
      <w:r>
        <w:rPr>
          <w:rFonts w:ascii="Arial Narrow" w:hAnsi="Arial Narrow"/>
          <w:b/>
          <w:u w:val="single"/>
        </w:rPr>
        <w:t xml:space="preserve"> </w:t>
      </w:r>
      <w:r>
        <w:rPr>
          <w:rFonts w:ascii="Arial Narrow" w:hAnsi="Arial Narrow"/>
        </w:rPr>
        <w:t xml:space="preserve">para que esté obligado al pago, que serán señalados con toda exactitud, precisándose los incisos, </w:t>
      </w:r>
      <w:proofErr w:type="spellStart"/>
      <w:r>
        <w:rPr>
          <w:rFonts w:ascii="Arial Narrow" w:hAnsi="Arial Narrow"/>
        </w:rPr>
        <w:t>subincisos</w:t>
      </w:r>
      <w:proofErr w:type="spellEnd"/>
      <w:r>
        <w:rPr>
          <w:rFonts w:ascii="Arial Narrow" w:hAnsi="Arial Narrow"/>
        </w:rPr>
        <w:t xml:space="preserve">, fracciones y preceptos aplicables, y b).- Los cuerpos legales, y preceptos que otorgan competencia o facultades a las autoridades para emitir el acto en agravio del gobernado.- </w:t>
      </w:r>
      <w:r>
        <w:rPr>
          <w:rFonts w:ascii="Arial Narrow" w:hAnsi="Arial Narrow"/>
          <w:b/>
        </w:rPr>
        <w:t>SEGUNDO TRIBUNAL COLEGIADO DEL SEXTO CIRCUITO.”</w:t>
      </w:r>
      <w:r>
        <w:rPr>
          <w:rFonts w:ascii="Arial Narrow" w:hAnsi="Arial Narrow"/>
        </w:rPr>
        <w:t xml:space="preserve"> </w:t>
      </w:r>
    </w:p>
    <w:p w:rsidR="00295846" w:rsidRDefault="00295846" w:rsidP="00295846">
      <w:pPr>
        <w:spacing w:after="0" w:line="240" w:lineRule="auto"/>
        <w:ind w:firstLine="708"/>
        <w:jc w:val="both"/>
        <w:rPr>
          <w:rFonts w:ascii="Arial" w:hAnsi="Arial" w:cs="Arial"/>
          <w:sz w:val="24"/>
          <w:szCs w:val="28"/>
          <w:lang w:eastAsia="es-MX"/>
        </w:rPr>
      </w:pPr>
    </w:p>
    <w:p w:rsidR="00295846" w:rsidRPr="00F5798D" w:rsidRDefault="00295846" w:rsidP="00F5798D">
      <w:pPr>
        <w:spacing w:after="0" w:line="360" w:lineRule="auto"/>
        <w:ind w:firstLine="708"/>
        <w:jc w:val="both"/>
        <w:rPr>
          <w:rFonts w:ascii="Arial" w:hAnsi="Arial" w:cs="Arial"/>
          <w:color w:val="000000"/>
          <w:sz w:val="28"/>
          <w:szCs w:val="28"/>
        </w:rPr>
      </w:pPr>
      <w:r>
        <w:rPr>
          <w:rFonts w:ascii="Arial" w:hAnsi="Arial" w:cs="Arial"/>
          <w:color w:val="000000"/>
          <w:sz w:val="28"/>
          <w:szCs w:val="28"/>
        </w:rPr>
        <w:t>De igual manera, refuerza lo anterior los siguientes criterios cuyos datos de localización y contenido se reproducen a continuación:</w:t>
      </w:r>
    </w:p>
    <w:p w:rsidR="00295846" w:rsidRPr="00326014" w:rsidRDefault="00295846" w:rsidP="00295846">
      <w:pPr>
        <w:spacing w:after="0" w:line="240" w:lineRule="auto"/>
        <w:ind w:left="993"/>
        <w:contextualSpacing/>
        <w:jc w:val="both"/>
        <w:rPr>
          <w:rFonts w:ascii="Arial Narrow" w:hAnsi="Arial Narrow" w:cs="Arial"/>
          <w:color w:val="000000"/>
          <w:sz w:val="18"/>
        </w:rPr>
      </w:pP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 DE LOS MANDAMIENTOS DE LA AUTORIDAD. ARTÍCULO 16 CONSTITUCIONAL.</w:t>
      </w:r>
      <w:r>
        <w:rPr>
          <w:rFonts w:ascii="Arial Narrow" w:hAnsi="Arial Narrow" w:cs="Arial"/>
          <w:color w:val="000000"/>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r w:rsidR="00F5798D">
        <w:rPr>
          <w:rFonts w:ascii="Arial Narrow" w:hAnsi="Arial Narrow" w:cs="Arial"/>
          <w:color w:val="000000"/>
        </w:rPr>
        <w:t xml:space="preserve"> Séptima Época; Registro: 238369; Instancia: Segunda Sala; Tesis aislada; Fuente: Semanario Judicial de la Federación; Volumen: 80, Tercera Parte; Materias: administrativa y común; Página: 36</w:t>
      </w:r>
      <w:r>
        <w:rPr>
          <w:rFonts w:ascii="Arial Narrow" w:hAnsi="Arial Narrow" w:cs="Arial"/>
          <w:color w:val="000000"/>
        </w:rPr>
        <w:t>"</w:t>
      </w:r>
    </w:p>
    <w:p w:rsidR="00326014" w:rsidRPr="00326014" w:rsidRDefault="00326014" w:rsidP="00295846">
      <w:pPr>
        <w:spacing w:after="0" w:line="240" w:lineRule="auto"/>
        <w:ind w:left="993"/>
        <w:contextualSpacing/>
        <w:jc w:val="both"/>
        <w:rPr>
          <w:rFonts w:ascii="Arial Narrow" w:hAnsi="Arial Narrow" w:cs="Arial"/>
          <w:color w:val="000000"/>
          <w:sz w:val="24"/>
        </w:rPr>
      </w:pP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Séptima Época; Registro: 238212; Instancia: Segunda Sala; Jurisprudencia; Fuente: Semanario Judicial de la Federación; Volúmenes: 97-102, Tercera Parte; Materia: común; Página: 143</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Genealogía: Informe 1970, Segunda Parte, Segunda Sala, página 100.</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Informe 1977, Segunda Parte, Segunda Sala, tesis 72, página 77.</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Informe 1978, Segunda Parte, Segunda Sala, tesis 3, página 7.</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Apéndice 1917-1985, Tercera Parte, Segunda Sala, tesis 373, página 636.</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Apéndice 1917-1995, Tomo III, Primera Parte, tesis 73, página 52.</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Apéndice 1917-1995, Tomo VI, Primera Parte, tesis 260, página 175.</w:t>
      </w:r>
    </w:p>
    <w:p w:rsidR="00295846" w:rsidRPr="00326014" w:rsidRDefault="00295846" w:rsidP="00295846">
      <w:pPr>
        <w:spacing w:after="0" w:line="240" w:lineRule="auto"/>
        <w:ind w:left="993"/>
        <w:contextualSpacing/>
        <w:jc w:val="both"/>
        <w:rPr>
          <w:rFonts w:ascii="Arial Narrow" w:hAnsi="Arial Narrow" w:cs="Arial"/>
          <w:color w:val="000000"/>
          <w:sz w:val="24"/>
        </w:rPr>
      </w:pP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w:t>
      </w:r>
      <w:r>
        <w:rPr>
          <w:rFonts w:ascii="Arial Narrow" w:hAnsi="Arial Narrow" w:cs="Arial"/>
          <w:color w:val="000000"/>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295846" w:rsidRPr="00AD21F7" w:rsidRDefault="00295846" w:rsidP="00295846">
      <w:pPr>
        <w:spacing w:after="0" w:line="240" w:lineRule="auto"/>
        <w:ind w:left="993"/>
        <w:contextualSpacing/>
        <w:jc w:val="both"/>
        <w:rPr>
          <w:rFonts w:ascii="Arial Narrow" w:hAnsi="Arial Narrow" w:cs="Arial"/>
          <w:color w:val="000000"/>
          <w:sz w:val="28"/>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Debe precisarse que los anteriores requisitos de fundamentación y motivación de los actos de autoridad, en la presente litis a resolver, se encuentran reflejados en el artículo 91, de la Ley de Tránsito</w:t>
      </w:r>
      <w:r w:rsidR="00073996">
        <w:rPr>
          <w:rFonts w:ascii="Arial" w:eastAsia="Times New Roman" w:hAnsi="Arial" w:cs="Arial"/>
          <w:color w:val="000000"/>
          <w:sz w:val="28"/>
          <w:szCs w:val="28"/>
          <w:lang w:eastAsia="es-ES"/>
        </w:rPr>
        <w:t xml:space="preserve"> del Estado de San Luis Potosí -</w:t>
      </w:r>
      <w:r>
        <w:rPr>
          <w:rFonts w:ascii="Arial" w:eastAsia="Times New Roman" w:hAnsi="Arial" w:cs="Arial"/>
          <w:color w:val="000000"/>
          <w:sz w:val="28"/>
          <w:szCs w:val="28"/>
          <w:lang w:eastAsia="es-ES"/>
        </w:rPr>
        <w:t>mismo que la enjuiciada asentó como parte de la fundamentación del acto impugnado-, el cual conforme al diverso 1°, primero y segundo párrafos, de la misma Ley, es obligatoria tanto para las autoridades estatales y municipales del Estado de San Luis Potosí; ordinales que se transcribe a continuación: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b/>
          <w:color w:val="000000"/>
          <w:lang w:eastAsia="es-ES"/>
        </w:rPr>
      </w:pPr>
      <w:r>
        <w:rPr>
          <w:rFonts w:ascii="Arial Narrow" w:eastAsia="Times New Roman" w:hAnsi="Arial Narrow" w:cs="Arial"/>
          <w:b/>
          <w:color w:val="000000"/>
          <w:lang w:eastAsia="es-ES"/>
        </w:rPr>
        <w:lastRenderedPageBreak/>
        <w:t>“ARTICULO 1°.- La presente Ley es de orden público y de interés general</w:t>
      </w:r>
      <w:r>
        <w:rPr>
          <w:rFonts w:ascii="Arial Narrow" w:eastAsia="Times New Roman" w:hAnsi="Arial Narrow" w:cs="Arial"/>
          <w:color w:val="000000"/>
          <w:lang w:eastAsia="es-ES"/>
        </w:rPr>
        <w:t>; y tiene como objeto establecer las bases generales para la regulación del tránsito de vehículos, peatones y semovientes en el Estado, y del servicio de estacionamientos al público.</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 xml:space="preserve">Tiene su fundamento en lo dispuesto por el artículo 115 fracciones II y III de la Constitución Política de los Estados Unidos Mexicanos; y 114 fracciones II y III de la Constitución Política del Estado, </w:t>
      </w:r>
      <w:r>
        <w:rPr>
          <w:rFonts w:ascii="Arial Narrow" w:eastAsia="Times New Roman" w:hAnsi="Arial Narrow" w:cs="Arial"/>
          <w:b/>
          <w:color w:val="000000"/>
          <w:u w:val="single"/>
          <w:lang w:eastAsia="es-ES"/>
        </w:rPr>
        <w:t>por lo que es obligatoria para todas las autoridades estatales y municipales</w:t>
      </w:r>
      <w:r>
        <w:rPr>
          <w:rFonts w:ascii="Arial Narrow" w:eastAsia="Times New Roman" w:hAnsi="Arial Narrow" w:cs="Arial"/>
          <w:color w:val="000000"/>
          <w:lang w:eastAsia="es-ES"/>
        </w:rPr>
        <w:t>, así como para particulares que se ubiquen en sus supuestos normativos. Los reglamentos municipales y, en su caso, los bandos de policía y gobierno que emitan los ayuntamientos, que regulen las materias de esta Ley, deberán respetar las bases generales que se establecen al efecto.</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w:t>
      </w:r>
    </w:p>
    <w:p w:rsidR="00295846" w:rsidRPr="00326014" w:rsidRDefault="00295846" w:rsidP="00295846">
      <w:pPr>
        <w:autoSpaceDE w:val="0"/>
        <w:autoSpaceDN w:val="0"/>
        <w:adjustRightInd w:val="0"/>
        <w:spacing w:after="0"/>
        <w:ind w:left="992"/>
        <w:contextualSpacing/>
        <w:jc w:val="both"/>
        <w:rPr>
          <w:rFonts w:ascii="Arial Narrow" w:eastAsia="Times New Roman" w:hAnsi="Arial Narrow" w:cs="Arial"/>
          <w:color w:val="000000"/>
          <w:sz w:val="20"/>
          <w:lang w:eastAsia="es-ES"/>
        </w:rPr>
      </w:pP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b/>
          <w:color w:val="000000"/>
          <w:lang w:eastAsia="es-ES"/>
        </w:rPr>
        <w:t xml:space="preserve">ARTICULO 91. </w:t>
      </w:r>
      <w:r>
        <w:rPr>
          <w:rFonts w:ascii="Arial Narrow" w:eastAsia="Times New Roman" w:hAnsi="Arial Narrow" w:cs="Arial"/>
          <w:color w:val="000000"/>
          <w:lang w:eastAsia="es-ES"/>
        </w:rPr>
        <w:t>(DEROGADO PRIMER PÁRRAFO, P.O. 11 DE JUNIO DE 2016)</w:t>
      </w:r>
    </w:p>
    <w:p w:rsidR="00295846" w:rsidRDefault="00295846" w:rsidP="00295846">
      <w:pPr>
        <w:autoSpaceDE w:val="0"/>
        <w:autoSpaceDN w:val="0"/>
        <w:adjustRightInd w:val="0"/>
        <w:spacing w:after="0"/>
        <w:ind w:left="992"/>
        <w:contextualSpacing/>
        <w:jc w:val="both"/>
        <w:rPr>
          <w:rFonts w:ascii="Arial Narrow" w:eastAsia="Times New Roman" w:hAnsi="Arial Narrow" w:cs="Arial"/>
          <w:b/>
          <w:color w:val="000000"/>
          <w:lang w:eastAsia="es-ES"/>
        </w:rPr>
      </w:pPr>
      <w:r>
        <w:rPr>
          <w:rFonts w:ascii="Arial Narrow" w:eastAsia="Times New Roman" w:hAnsi="Arial Narrow" w:cs="Arial"/>
          <w:b/>
          <w:color w:val="000000"/>
          <w:lang w:eastAsia="es-ES"/>
        </w:rPr>
        <w:t>Para la aplicación de la sanción se levantará una boleta de infracción y sanción</w:t>
      </w:r>
      <w:r>
        <w:rPr>
          <w:rFonts w:ascii="Arial Narrow" w:eastAsia="Times New Roman" w:hAnsi="Arial Narrow" w:cs="Arial"/>
          <w:color w:val="000000"/>
          <w:lang w:eastAsia="es-ES"/>
        </w:rPr>
        <w:t xml:space="preserve">, que </w:t>
      </w:r>
      <w:r>
        <w:rPr>
          <w:rFonts w:ascii="Arial Narrow" w:eastAsia="Times New Roman" w:hAnsi="Arial Narrow" w:cs="Arial"/>
          <w:b/>
          <w:color w:val="000000"/>
          <w:lang w:eastAsia="es-ES"/>
        </w:rPr>
        <w:t xml:space="preserve">contendrá </w:t>
      </w:r>
      <w:r>
        <w:rPr>
          <w:rFonts w:ascii="Arial Narrow" w:eastAsia="Times New Roman" w:hAnsi="Arial Narrow" w:cs="Arial"/>
          <w:b/>
          <w:color w:val="000000"/>
          <w:u w:val="single"/>
          <w:lang w:eastAsia="es-ES"/>
        </w:rPr>
        <w:t>obligatoriamente</w:t>
      </w:r>
      <w:r>
        <w:rPr>
          <w:rFonts w:ascii="Arial Narrow" w:eastAsia="Times New Roman" w:hAnsi="Arial Narrow" w:cs="Arial"/>
          <w:b/>
          <w:color w:val="000000"/>
          <w:lang w:eastAsia="es-ES"/>
        </w:rPr>
        <w:t xml:space="preserve"> los siguientes datos:</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 Nombre y cargo de quien levanta la boleta;</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II. La circunstanciación de los datos de la credencial a que se refiere el artículo 34 de la Ley del Sistema de Seguridad Pública del Estado, con que se identifica, relativas a nombre, cargo y vigencia de la credencial. Adicionalmente, se anotará el número de credencial y la autoridad que la expidió, conforme a las disposiciones que resulten aplicables;</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III. Nombre y, en su caso, domicilio del infractor;</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IV. Datos de identificación del vehículo;</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V. Número, vigencia y clase de licencia para manejar;</w:t>
      </w:r>
    </w:p>
    <w:p w:rsidR="00295846" w:rsidRDefault="00295846" w:rsidP="00295846">
      <w:pPr>
        <w:autoSpaceDE w:val="0"/>
        <w:autoSpaceDN w:val="0"/>
        <w:adjustRightInd w:val="0"/>
        <w:spacing w:after="0"/>
        <w:ind w:left="992"/>
        <w:contextualSpacing/>
        <w:jc w:val="both"/>
        <w:rPr>
          <w:rFonts w:ascii="Arial Narrow" w:eastAsia="Times New Roman" w:hAnsi="Arial Narrow" w:cs="Arial"/>
          <w:b/>
          <w:color w:val="000000"/>
          <w:u w:val="single"/>
          <w:lang w:eastAsia="es-ES"/>
        </w:rPr>
      </w:pPr>
      <w:r>
        <w:rPr>
          <w:rFonts w:ascii="Arial Narrow" w:eastAsia="Times New Roman" w:hAnsi="Arial Narrow" w:cs="Arial"/>
          <w:b/>
          <w:color w:val="000000"/>
          <w:u w:val="single"/>
          <w:lang w:eastAsia="es-ES"/>
        </w:rPr>
        <w:t>VI. Descripción de las circunstancias de modo, tiempo y lugar conocidas por la autoridad de tránsito, que entrañan la comisión de la infracción cometida por el infractor; entre otros, lugar, fecha y hora de la comisión de la infracción. Esta circunstanciación servirá como motivación de la sanción que se imponga;</w:t>
      </w:r>
    </w:p>
    <w:p w:rsidR="00295846" w:rsidRDefault="00295846" w:rsidP="00295846">
      <w:pPr>
        <w:autoSpaceDE w:val="0"/>
        <w:autoSpaceDN w:val="0"/>
        <w:adjustRightInd w:val="0"/>
        <w:spacing w:after="0"/>
        <w:ind w:left="992"/>
        <w:contextualSpacing/>
        <w:jc w:val="both"/>
        <w:rPr>
          <w:rFonts w:ascii="Arial Narrow" w:eastAsia="Times New Roman" w:hAnsi="Arial Narrow" w:cs="Arial"/>
          <w:b/>
          <w:color w:val="000000"/>
          <w:u w:val="single"/>
          <w:lang w:eastAsia="es-ES"/>
        </w:rPr>
      </w:pPr>
      <w:r>
        <w:rPr>
          <w:rFonts w:ascii="Arial Narrow" w:eastAsia="Times New Roman" w:hAnsi="Arial Narrow" w:cs="Arial"/>
          <w:b/>
          <w:color w:val="000000"/>
          <w:u w:val="single"/>
          <w:lang w:eastAsia="es-ES"/>
        </w:rPr>
        <w:t>VII. La cita de los fundamentos legales o reglamentarios que acrediten la comisión de la infracción;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VIII. El importe correspondiente de la multa impuesta como sanción;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IX. El documento que retiene;</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X. Nombre y firma de quien levanta la infracción, así como la firma del infractor, y</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u w:val="single"/>
          <w:lang w:eastAsia="es-ES"/>
        </w:rPr>
      </w:pPr>
      <w:r>
        <w:rPr>
          <w:rFonts w:ascii="Arial Narrow" w:eastAsia="Times New Roman" w:hAnsi="Arial Narrow" w:cs="Arial"/>
          <w:color w:val="000000"/>
          <w:u w:val="single"/>
          <w:lang w:eastAsia="es-ES"/>
        </w:rPr>
        <w:t>XI. En el supuesto de que el vehículo sea retenido, deberán asentarse las razones que motiven la retención, debiendo exponerse la debida fundamentación legal.</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Cuando se trate de varias faltas cometidas en diversos hechos por un infractor, el elemento o agente las asentará en diferentes boletas, una por cada infracción.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Si el infractor se niega a firmar o a recibir la boleta de infracción levantada, o se encuentra ausente, se asentará esta circunstancia y se considerará como notificada, sin que esto invalide la boleta de infracción y sanción.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(Énfasis añadido)</w:t>
      </w:r>
    </w:p>
    <w:p w:rsidR="00A94DF3" w:rsidRPr="00326014" w:rsidRDefault="00A94DF3" w:rsidP="00295846">
      <w:pPr>
        <w:autoSpaceDE w:val="0"/>
        <w:autoSpaceDN w:val="0"/>
        <w:adjustRightInd w:val="0"/>
        <w:spacing w:after="0"/>
        <w:ind w:left="992"/>
        <w:contextualSpacing/>
        <w:jc w:val="both"/>
        <w:rPr>
          <w:rFonts w:ascii="Arial Narrow" w:eastAsia="Times New Roman" w:hAnsi="Arial Narrow" w:cs="Arial"/>
          <w:color w:val="000000"/>
          <w:sz w:val="24"/>
          <w:lang w:eastAsia="es-ES"/>
        </w:rPr>
      </w:pPr>
    </w:p>
    <w:p w:rsidR="00295846" w:rsidRDefault="00295846" w:rsidP="00295846">
      <w:pPr>
        <w:autoSpaceDE w:val="0"/>
        <w:autoSpaceDN w:val="0"/>
        <w:adjustRightInd w:val="0"/>
        <w:spacing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 los ordinales trasuntos se desprende que la Ley de Transito es obligatoria para las autoridades estatales y municipales, por lo que para la aplicación de una sanción se levantará una boleta de infracción y sanción, que contendrá imperativamente, entre otros datos, los siguientes:</w:t>
      </w:r>
    </w:p>
    <w:p w:rsidR="00295846" w:rsidRDefault="00295846" w:rsidP="00F5798D">
      <w:pPr>
        <w:numPr>
          <w:ilvl w:val="0"/>
          <w:numId w:val="15"/>
        </w:numPr>
        <w:autoSpaceDE w:val="0"/>
        <w:autoSpaceDN w:val="0"/>
        <w:adjustRightInd w:val="0"/>
        <w:ind w:left="1321"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u w:val="single"/>
          <w:lang w:eastAsia="es-ES"/>
        </w:rPr>
        <w:t>Descripción</w:t>
      </w:r>
      <w:r>
        <w:rPr>
          <w:rFonts w:ascii="Arial" w:eastAsia="Times New Roman" w:hAnsi="Arial" w:cs="Arial"/>
          <w:b/>
          <w:color w:val="000000"/>
          <w:sz w:val="28"/>
          <w:szCs w:val="28"/>
          <w:lang w:eastAsia="es-ES"/>
        </w:rPr>
        <w:t xml:space="preserve"> de las </w:t>
      </w:r>
      <w:r>
        <w:rPr>
          <w:rFonts w:ascii="Arial" w:eastAsia="Times New Roman" w:hAnsi="Arial" w:cs="Arial"/>
          <w:b/>
          <w:color w:val="000000"/>
          <w:sz w:val="28"/>
          <w:szCs w:val="28"/>
          <w:u w:val="single"/>
          <w:lang w:eastAsia="es-ES"/>
        </w:rPr>
        <w:t>circunstancias</w:t>
      </w:r>
      <w:r>
        <w:rPr>
          <w:rFonts w:ascii="Arial" w:eastAsia="Times New Roman" w:hAnsi="Arial" w:cs="Arial"/>
          <w:b/>
          <w:color w:val="000000"/>
          <w:sz w:val="28"/>
          <w:szCs w:val="28"/>
          <w:lang w:eastAsia="es-ES"/>
        </w:rPr>
        <w:t xml:space="preserve"> de </w:t>
      </w:r>
      <w:r>
        <w:rPr>
          <w:rFonts w:ascii="Arial" w:eastAsia="Times New Roman" w:hAnsi="Arial" w:cs="Arial"/>
          <w:b/>
          <w:color w:val="000000"/>
          <w:sz w:val="28"/>
          <w:szCs w:val="28"/>
          <w:u w:val="single"/>
          <w:lang w:eastAsia="es-ES"/>
        </w:rPr>
        <w:t>modo</w:t>
      </w:r>
      <w:r>
        <w:rPr>
          <w:rFonts w:ascii="Arial" w:eastAsia="Times New Roman" w:hAnsi="Arial" w:cs="Arial"/>
          <w:b/>
          <w:color w:val="000000"/>
          <w:sz w:val="28"/>
          <w:szCs w:val="28"/>
          <w:lang w:eastAsia="es-ES"/>
        </w:rPr>
        <w:t xml:space="preserve">, </w:t>
      </w:r>
      <w:r>
        <w:rPr>
          <w:rFonts w:ascii="Arial" w:eastAsia="Times New Roman" w:hAnsi="Arial" w:cs="Arial"/>
          <w:b/>
          <w:color w:val="000000"/>
          <w:sz w:val="28"/>
          <w:szCs w:val="28"/>
          <w:u w:val="single"/>
          <w:lang w:eastAsia="es-ES"/>
        </w:rPr>
        <w:t>tiempo</w:t>
      </w:r>
      <w:r>
        <w:rPr>
          <w:rFonts w:ascii="Arial" w:eastAsia="Times New Roman" w:hAnsi="Arial" w:cs="Arial"/>
          <w:b/>
          <w:color w:val="000000"/>
          <w:sz w:val="28"/>
          <w:szCs w:val="28"/>
          <w:lang w:eastAsia="es-ES"/>
        </w:rPr>
        <w:t xml:space="preserve"> y </w:t>
      </w:r>
      <w:r>
        <w:rPr>
          <w:rFonts w:ascii="Arial" w:eastAsia="Times New Roman" w:hAnsi="Arial" w:cs="Arial"/>
          <w:b/>
          <w:color w:val="000000"/>
          <w:sz w:val="28"/>
          <w:szCs w:val="28"/>
          <w:u w:val="single"/>
          <w:lang w:eastAsia="es-ES"/>
        </w:rPr>
        <w:t>lugar</w:t>
      </w:r>
      <w:r>
        <w:rPr>
          <w:rFonts w:ascii="Arial" w:eastAsia="Times New Roman" w:hAnsi="Arial" w:cs="Arial"/>
          <w:b/>
          <w:color w:val="000000"/>
          <w:sz w:val="28"/>
          <w:szCs w:val="28"/>
          <w:lang w:eastAsia="es-ES"/>
        </w:rPr>
        <w:t xml:space="preserve"> conocidas por la autoridad de tránsito, que entrañan la comisión de la infracción cometida por el infractor</w:t>
      </w:r>
      <w:r>
        <w:rPr>
          <w:rFonts w:ascii="Arial" w:eastAsia="Times New Roman" w:hAnsi="Arial" w:cs="Arial"/>
          <w:color w:val="000000"/>
          <w:sz w:val="28"/>
          <w:szCs w:val="28"/>
          <w:lang w:eastAsia="es-ES"/>
        </w:rPr>
        <w:t xml:space="preserve">; entre otros, </w:t>
      </w:r>
      <w:r>
        <w:rPr>
          <w:rFonts w:ascii="Arial" w:eastAsia="Times New Roman" w:hAnsi="Arial" w:cs="Arial"/>
          <w:color w:val="000000"/>
          <w:sz w:val="28"/>
          <w:szCs w:val="28"/>
          <w:u w:val="single"/>
          <w:lang w:eastAsia="es-ES"/>
        </w:rPr>
        <w:t>lugar, fecha y hora</w:t>
      </w:r>
      <w:r>
        <w:rPr>
          <w:rFonts w:ascii="Arial" w:eastAsia="Times New Roman" w:hAnsi="Arial" w:cs="Arial"/>
          <w:color w:val="000000"/>
          <w:sz w:val="28"/>
          <w:szCs w:val="28"/>
          <w:lang w:eastAsia="es-ES"/>
        </w:rPr>
        <w:t xml:space="preserve"> de la </w:t>
      </w:r>
      <w:r>
        <w:rPr>
          <w:rFonts w:ascii="Arial" w:eastAsia="Times New Roman" w:hAnsi="Arial" w:cs="Arial"/>
          <w:color w:val="000000"/>
          <w:sz w:val="28"/>
          <w:szCs w:val="28"/>
          <w:lang w:eastAsia="es-ES"/>
        </w:rPr>
        <w:lastRenderedPageBreak/>
        <w:t xml:space="preserve">comisión de la infracción. Esta </w:t>
      </w:r>
      <w:r>
        <w:rPr>
          <w:rFonts w:ascii="Arial" w:eastAsia="Times New Roman" w:hAnsi="Arial" w:cs="Arial"/>
          <w:b/>
          <w:color w:val="000000"/>
          <w:sz w:val="28"/>
          <w:szCs w:val="28"/>
          <w:u w:val="single"/>
          <w:lang w:eastAsia="es-ES"/>
        </w:rPr>
        <w:t>circunstanciación</w:t>
      </w:r>
      <w:r>
        <w:rPr>
          <w:rFonts w:ascii="Arial" w:eastAsia="Times New Roman" w:hAnsi="Arial" w:cs="Arial"/>
          <w:color w:val="000000"/>
          <w:sz w:val="28"/>
          <w:szCs w:val="28"/>
          <w:lang w:eastAsia="es-ES"/>
        </w:rPr>
        <w:t xml:space="preserve"> servirá como motivación de la sanción que se imponga.</w:t>
      </w:r>
    </w:p>
    <w:p w:rsidR="00295846" w:rsidRDefault="00295846" w:rsidP="00F5798D">
      <w:pPr>
        <w:numPr>
          <w:ilvl w:val="0"/>
          <w:numId w:val="15"/>
        </w:numPr>
        <w:autoSpaceDE w:val="0"/>
        <w:autoSpaceDN w:val="0"/>
        <w:adjustRightInd w:val="0"/>
        <w:spacing w:after="0"/>
        <w:ind w:left="1321"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La cita de los fundamentos legales o reglamentarios que acrediten la comisión de la infracción</w:t>
      </w:r>
      <w:r>
        <w:rPr>
          <w:rFonts w:ascii="Arial" w:eastAsia="Times New Roman" w:hAnsi="Arial" w:cs="Arial"/>
          <w:color w:val="000000"/>
          <w:sz w:val="28"/>
          <w:szCs w:val="28"/>
          <w:lang w:eastAsia="es-ES"/>
        </w:rPr>
        <w:t>.</w:t>
      </w:r>
    </w:p>
    <w:p w:rsidR="00D36B95" w:rsidRDefault="00D36B95" w:rsidP="00295846">
      <w:pPr>
        <w:autoSpaceDE w:val="0"/>
        <w:autoSpaceDN w:val="0"/>
        <w:adjustRightInd w:val="0"/>
        <w:spacing w:after="0"/>
        <w:ind w:left="1428"/>
        <w:jc w:val="both"/>
        <w:rPr>
          <w:rFonts w:ascii="Arial" w:eastAsia="Times New Roman" w:hAnsi="Arial" w:cs="Arial"/>
          <w:color w:val="000000"/>
          <w:sz w:val="28"/>
          <w:szCs w:val="28"/>
          <w:lang w:eastAsia="es-ES"/>
        </w:rPr>
      </w:pPr>
    </w:p>
    <w:p w:rsidR="00295846" w:rsidRDefault="00295846" w:rsidP="00A93D84">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Incluso de dicho ordinal, se advierte que en el caso específico del supuesto de que el vehículo sea retenido, el legislador volvió a reiterar que debían asentarse las razones que motiven la retención, debiendo exponerse la debida fundamentación legal.</w:t>
      </w:r>
    </w:p>
    <w:p w:rsidR="00295846" w:rsidRDefault="00295846" w:rsidP="00A93D84">
      <w:pPr>
        <w:autoSpaceDE w:val="0"/>
        <w:autoSpaceDN w:val="0"/>
        <w:adjustRightInd w:val="0"/>
        <w:spacing w:after="12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Ahora, este Juzgador precisa que la fracción VI, del artículo en estudio, no debe ser entendida por la autoridad en el sentido que basta se asiente en la boleta de infracción, los datos correspondientes al lugar, fecha y hora de la comisión de la infracción -únicamente enunciándolos- para tener por debidamente motivada una boleta de infracción; pues lo cierto es que la propia fracción es categórica en señalar que respecto de esos </w:t>
      </w:r>
      <w:r>
        <w:rPr>
          <w:rFonts w:ascii="Arial" w:eastAsia="Times New Roman" w:hAnsi="Arial" w:cs="Arial"/>
          <w:b/>
          <w:color w:val="000000"/>
          <w:sz w:val="28"/>
          <w:szCs w:val="28"/>
          <w:u w:val="single"/>
          <w:lang w:eastAsia="es-ES"/>
        </w:rPr>
        <w:t>datos</w:t>
      </w:r>
      <w:r>
        <w:rPr>
          <w:rFonts w:ascii="Arial" w:eastAsia="Times New Roman" w:hAnsi="Arial" w:cs="Arial"/>
          <w:color w:val="000000"/>
          <w:sz w:val="28"/>
          <w:szCs w:val="28"/>
          <w:lang w:eastAsia="es-ES"/>
        </w:rPr>
        <w:t xml:space="preserve">, así como el diverso correspondiente al </w:t>
      </w:r>
      <w:r>
        <w:rPr>
          <w:rFonts w:ascii="Arial" w:eastAsia="Times New Roman" w:hAnsi="Arial" w:cs="Arial"/>
          <w:b/>
          <w:color w:val="000000"/>
          <w:sz w:val="28"/>
          <w:szCs w:val="28"/>
          <w:u w:val="single"/>
          <w:lang w:eastAsia="es-ES"/>
        </w:rPr>
        <w:t>modo, se deben describir sus respectivas circunstancias.</w:t>
      </w:r>
    </w:p>
    <w:p w:rsidR="00295846" w:rsidRDefault="00295846" w:rsidP="00A93D84">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En ese sentido, conviene tener presente la definición de los conceptos de </w:t>
      </w:r>
      <w:r>
        <w:rPr>
          <w:rFonts w:ascii="Arial" w:eastAsia="Times New Roman" w:hAnsi="Arial" w:cs="Arial"/>
          <w:i/>
          <w:color w:val="000000"/>
          <w:sz w:val="28"/>
          <w:szCs w:val="28"/>
          <w:lang w:eastAsia="es-ES"/>
        </w:rPr>
        <w:t>“dato”,</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“describir”</w:t>
      </w:r>
      <w:r>
        <w:rPr>
          <w:rFonts w:ascii="Arial" w:eastAsia="Times New Roman" w:hAnsi="Arial" w:cs="Arial"/>
          <w:color w:val="000000"/>
          <w:sz w:val="28"/>
          <w:szCs w:val="28"/>
          <w:lang w:eastAsia="es-ES"/>
        </w:rPr>
        <w:t xml:space="preserve"> –así como </w:t>
      </w:r>
      <w:r>
        <w:rPr>
          <w:rFonts w:ascii="Arial" w:eastAsia="Times New Roman" w:hAnsi="Arial" w:cs="Arial"/>
          <w:i/>
          <w:color w:val="000000"/>
          <w:sz w:val="28"/>
          <w:szCs w:val="28"/>
          <w:lang w:eastAsia="es-ES"/>
        </w:rPr>
        <w:t>“detallar”</w:t>
      </w:r>
      <w:r>
        <w:rPr>
          <w:rFonts w:ascii="Arial" w:eastAsia="Times New Roman" w:hAnsi="Arial" w:cs="Arial"/>
          <w:color w:val="000000"/>
          <w:sz w:val="28"/>
          <w:szCs w:val="28"/>
          <w:lang w:eastAsia="es-ES"/>
        </w:rPr>
        <w:t>, al estar relacionado con este último concepto-</w:t>
      </w:r>
      <w:r>
        <w:rPr>
          <w:rFonts w:ascii="Arial" w:eastAsia="Times New Roman" w:hAnsi="Arial" w:cs="Arial"/>
          <w:i/>
          <w:color w:val="000000"/>
          <w:sz w:val="28"/>
          <w:szCs w:val="28"/>
          <w:lang w:eastAsia="es-ES"/>
        </w:rPr>
        <w:t>,</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 xml:space="preserve">“circunstanciar”, “circunstancia”, </w:t>
      </w:r>
      <w:r>
        <w:rPr>
          <w:rFonts w:ascii="Arial" w:eastAsia="Times New Roman" w:hAnsi="Arial" w:cs="Arial"/>
          <w:color w:val="000000"/>
          <w:sz w:val="28"/>
          <w:szCs w:val="28"/>
          <w:lang w:eastAsia="es-ES"/>
        </w:rPr>
        <w:t xml:space="preserve">y </w:t>
      </w:r>
      <w:r>
        <w:rPr>
          <w:rFonts w:ascii="Arial" w:eastAsia="Times New Roman" w:hAnsi="Arial" w:cs="Arial"/>
          <w:i/>
          <w:color w:val="000000"/>
          <w:sz w:val="28"/>
          <w:szCs w:val="28"/>
          <w:lang w:eastAsia="es-ES"/>
        </w:rPr>
        <w:t>“modo”</w:t>
      </w:r>
      <w:r>
        <w:rPr>
          <w:rFonts w:ascii="Arial" w:eastAsia="Times New Roman" w:hAnsi="Arial" w:cs="Arial"/>
          <w:color w:val="000000"/>
          <w:sz w:val="28"/>
          <w:szCs w:val="28"/>
          <w:lang w:eastAsia="es-ES"/>
        </w:rPr>
        <w:t>,</w:t>
      </w:r>
      <w:r>
        <w:rPr>
          <w:rFonts w:ascii="Arial" w:eastAsia="Times New Roman" w:hAnsi="Arial" w:cs="Arial"/>
          <w:i/>
          <w:color w:val="000000"/>
          <w:sz w:val="28"/>
          <w:szCs w:val="28"/>
          <w:lang w:eastAsia="es-ES"/>
        </w:rPr>
        <w:t xml:space="preserve"> </w:t>
      </w:r>
      <w:r>
        <w:rPr>
          <w:rFonts w:ascii="Arial" w:eastAsia="Times New Roman" w:hAnsi="Arial" w:cs="Arial"/>
          <w:color w:val="000000"/>
          <w:sz w:val="28"/>
          <w:szCs w:val="28"/>
          <w:lang w:eastAsia="es-ES"/>
        </w:rPr>
        <w:t>conforme al Diccionario de la Lengua Española, de la Real Academia Española, lo que se realiza a continuación:</w:t>
      </w:r>
    </w:p>
    <w:p w:rsidR="00295846" w:rsidRDefault="00295846" w:rsidP="00AD21F7">
      <w:pPr>
        <w:autoSpaceDE w:val="0"/>
        <w:autoSpaceDN w:val="0"/>
        <w:adjustRightInd w:val="0"/>
        <w:spacing w:after="120"/>
        <w:ind w:left="992"/>
        <w:contextualSpacing/>
        <w:jc w:val="both"/>
        <w:rPr>
          <w:rFonts w:ascii="Arial Narrow" w:eastAsia="Times New Roman" w:hAnsi="Arial Narrow" w:cs="Arial"/>
          <w:b/>
          <w:i/>
          <w:color w:val="000000"/>
          <w:lang w:eastAsia="es-ES"/>
        </w:rPr>
      </w:pPr>
      <w:r>
        <w:rPr>
          <w:rFonts w:ascii="Arial Narrow" w:eastAsia="Times New Roman" w:hAnsi="Arial Narrow" w:cs="Arial"/>
          <w:b/>
          <w:i/>
          <w:color w:val="000000"/>
          <w:lang w:eastAsia="es-ES"/>
        </w:rPr>
        <w:t>“DATO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datum</w:t>
      </w:r>
      <w:proofErr w:type="spellEnd"/>
      <w:proofErr w:type="gramEnd"/>
      <w:r>
        <w:rPr>
          <w:rFonts w:ascii="Arial Narrow" w:eastAsia="Times New Roman" w:hAnsi="Arial Narrow" w:cs="Arial"/>
          <w:i/>
          <w:color w:val="000000"/>
          <w:lang w:eastAsia="es-ES"/>
        </w:rPr>
        <w:t xml:space="preserve"> 'lo que se da'.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 m. </w:t>
      </w:r>
      <w:r>
        <w:rPr>
          <w:rFonts w:ascii="Arial Narrow" w:eastAsia="Times New Roman" w:hAnsi="Arial Narrow" w:cs="Arial"/>
          <w:b/>
          <w:i/>
          <w:color w:val="000000"/>
          <w:lang w:eastAsia="es-ES"/>
        </w:rPr>
        <w:t xml:space="preserve">Información sobre algo concreto que </w:t>
      </w:r>
      <w:r>
        <w:rPr>
          <w:rFonts w:ascii="Arial Narrow" w:eastAsia="Times New Roman" w:hAnsi="Arial Narrow" w:cs="Arial"/>
          <w:b/>
          <w:i/>
          <w:color w:val="000000"/>
          <w:u w:val="single"/>
          <w:lang w:eastAsia="es-ES"/>
        </w:rPr>
        <w:t>permite su conocimiento exacto o sirve para deducir las consecuencias derivadas de un hecho</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m. </w:t>
      </w:r>
      <w:r>
        <w:rPr>
          <w:rFonts w:ascii="Arial Narrow" w:eastAsia="Times New Roman" w:hAnsi="Arial Narrow" w:cs="Arial"/>
          <w:i/>
          <w:color w:val="000000"/>
          <w:u w:val="single"/>
          <w:lang w:eastAsia="es-ES"/>
        </w:rPr>
        <w:t>Documento, testimonio, fundamento.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m. Inform. Información dispuesta de manera adecuada para su tratamiento por una computadora.”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 xml:space="preserve">DESCRIBIR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describĕre</w:t>
      </w:r>
      <w:proofErr w:type="spellEnd"/>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roofErr w:type="spellStart"/>
      <w:r>
        <w:rPr>
          <w:rFonts w:ascii="Arial Narrow" w:eastAsia="Times New Roman" w:hAnsi="Arial Narrow" w:cs="Arial"/>
          <w:i/>
          <w:color w:val="000000"/>
          <w:lang w:eastAsia="es-ES"/>
        </w:rPr>
        <w:t>Part</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irreg</w:t>
      </w:r>
      <w:proofErr w:type="spellEnd"/>
      <w:proofErr w:type="gramEnd"/>
      <w:r>
        <w:rPr>
          <w:rFonts w:ascii="Arial Narrow" w:eastAsia="Times New Roman" w:hAnsi="Arial Narrow" w:cs="Arial"/>
          <w:i/>
          <w:color w:val="000000"/>
          <w:lang w:eastAsia="es-ES"/>
        </w:rPr>
        <w:t xml:space="preserve">. </w:t>
      </w:r>
      <w:proofErr w:type="gramStart"/>
      <w:r>
        <w:rPr>
          <w:rFonts w:ascii="Arial Narrow" w:eastAsia="Times New Roman" w:hAnsi="Arial Narrow" w:cs="Arial"/>
          <w:i/>
          <w:color w:val="000000"/>
          <w:lang w:eastAsia="es-ES"/>
        </w:rPr>
        <w:t>descrito</w:t>
      </w:r>
      <w:proofErr w:type="gramEnd"/>
      <w:r>
        <w:rPr>
          <w:rFonts w:ascii="Arial Narrow" w:eastAsia="Times New Roman" w:hAnsi="Arial Narrow" w:cs="Arial"/>
          <w:i/>
          <w:color w:val="000000"/>
          <w:lang w:eastAsia="es-ES"/>
        </w:rPr>
        <w:t xml:space="preserve"> o, </w:t>
      </w:r>
      <w:proofErr w:type="spellStart"/>
      <w:r>
        <w:rPr>
          <w:rFonts w:ascii="Arial Narrow" w:eastAsia="Times New Roman" w:hAnsi="Arial Narrow" w:cs="Arial"/>
          <w:i/>
          <w:color w:val="000000"/>
          <w:lang w:eastAsia="es-ES"/>
        </w:rPr>
        <w:t>Arg</w:t>
      </w:r>
      <w:proofErr w:type="spellEnd"/>
      <w:r>
        <w:rPr>
          <w:rFonts w:ascii="Arial Narrow" w:eastAsia="Times New Roman" w:hAnsi="Arial Narrow" w:cs="Arial"/>
          <w:i/>
          <w:color w:val="000000"/>
          <w:lang w:eastAsia="es-ES"/>
        </w:rPr>
        <w:t xml:space="preserve">., Par. </w:t>
      </w:r>
      <w:proofErr w:type="gramStart"/>
      <w:r>
        <w:rPr>
          <w:rFonts w:ascii="Arial Narrow" w:eastAsia="Times New Roman" w:hAnsi="Arial Narrow" w:cs="Arial"/>
          <w:i/>
          <w:color w:val="000000"/>
          <w:lang w:eastAsia="es-ES"/>
        </w:rPr>
        <w:t>y</w:t>
      </w:r>
      <w:proofErr w:type="gramEnd"/>
      <w:r>
        <w:rPr>
          <w:rFonts w:ascii="Arial Narrow" w:eastAsia="Times New Roman" w:hAnsi="Arial Narrow" w:cs="Arial"/>
          <w:i/>
          <w:color w:val="000000"/>
          <w:lang w:eastAsia="es-ES"/>
        </w:rPr>
        <w:t xml:space="preserve"> </w:t>
      </w:r>
      <w:proofErr w:type="spellStart"/>
      <w:r>
        <w:rPr>
          <w:rFonts w:ascii="Arial Narrow" w:eastAsia="Times New Roman" w:hAnsi="Arial Narrow" w:cs="Arial"/>
          <w:i/>
          <w:color w:val="000000"/>
          <w:lang w:eastAsia="es-ES"/>
        </w:rPr>
        <w:t>Ur</w:t>
      </w:r>
      <w:proofErr w:type="spellEnd"/>
      <w:r>
        <w:rPr>
          <w:rFonts w:ascii="Arial Narrow" w:eastAsia="Times New Roman" w:hAnsi="Arial Narrow" w:cs="Arial"/>
          <w:i/>
          <w:color w:val="000000"/>
          <w:lang w:eastAsia="es-ES"/>
        </w:rPr>
        <w:t>., descripto.</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 xml:space="preserve">1.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r>
        <w:rPr>
          <w:rFonts w:ascii="Arial Narrow" w:eastAsia="Times New Roman" w:hAnsi="Arial Narrow" w:cs="Arial"/>
          <w:b/>
          <w:i/>
          <w:color w:val="000000"/>
          <w:lang w:eastAsia="es-ES"/>
        </w:rPr>
        <w:t xml:space="preserve">Representar o </w:t>
      </w:r>
      <w:r>
        <w:rPr>
          <w:rFonts w:ascii="Arial Narrow" w:eastAsia="Times New Roman" w:hAnsi="Arial Narrow" w:cs="Arial"/>
          <w:b/>
          <w:i/>
          <w:color w:val="000000"/>
          <w:u w:val="single"/>
          <w:lang w:eastAsia="es-ES"/>
        </w:rPr>
        <w:t>detallar</w:t>
      </w:r>
      <w:r>
        <w:rPr>
          <w:rFonts w:ascii="Arial Narrow" w:eastAsia="Times New Roman" w:hAnsi="Arial Narrow" w:cs="Arial"/>
          <w:b/>
          <w:i/>
          <w:color w:val="000000"/>
          <w:lang w:eastAsia="es-ES"/>
        </w:rPr>
        <w:t xml:space="preserve"> el aspecto de alguien o algo por medio del lenguaje.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Moverse a lo largo de una línea. Los planetas describen elipses. La punta del compás describe una circunferencia.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lastRenderedPageBreak/>
        <w:t xml:space="preserve">3.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desus</w:t>
      </w:r>
      <w:proofErr w:type="spellEnd"/>
      <w:proofErr w:type="gramEnd"/>
      <w:r>
        <w:rPr>
          <w:rFonts w:ascii="Arial Narrow" w:eastAsia="Times New Roman" w:hAnsi="Arial Narrow" w:cs="Arial"/>
          <w:i/>
          <w:color w:val="000000"/>
          <w:lang w:eastAsia="es-ES"/>
        </w:rPr>
        <w:t>. Definir imperfectamente algo, no por sus cualidades esenciales, sino dando una idea general de sus partes o propiedades.</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4.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desus</w:t>
      </w:r>
      <w:proofErr w:type="spellEnd"/>
      <w:proofErr w:type="gramEnd"/>
      <w:r>
        <w:rPr>
          <w:rFonts w:ascii="Arial Narrow" w:eastAsia="Times New Roman" w:hAnsi="Arial Narrow" w:cs="Arial"/>
          <w:i/>
          <w:color w:val="000000"/>
          <w:lang w:eastAsia="es-ES"/>
        </w:rPr>
        <w:t>. Delinear, dibujar, pintar algo, representándolo de modo que se dé perfecta idea de ello.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DETALLAR</w:t>
      </w:r>
      <w:r>
        <w:rPr>
          <w:rFonts w:ascii="Arial Narrow" w:eastAsia="Times New Roman" w:hAnsi="Arial Narrow" w:cs="Arial"/>
          <w:i/>
          <w:color w:val="000000"/>
          <w:lang w:eastAsia="es-ES"/>
        </w:rPr>
        <w:t xml:space="preserve">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De detalle.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b/>
          <w:i/>
          <w:color w:val="000000"/>
          <w:lang w:eastAsia="es-ES"/>
        </w:rPr>
        <w:t xml:space="preserve">1. </w:t>
      </w:r>
      <w:proofErr w:type="spellStart"/>
      <w:r>
        <w:rPr>
          <w:rFonts w:ascii="Arial Narrow" w:eastAsia="Times New Roman" w:hAnsi="Arial Narrow" w:cs="Arial"/>
          <w:b/>
          <w:i/>
          <w:color w:val="000000"/>
          <w:lang w:eastAsia="es-ES"/>
        </w:rPr>
        <w:t>tr</w:t>
      </w:r>
      <w:proofErr w:type="spellEnd"/>
      <w:r>
        <w:rPr>
          <w:rFonts w:ascii="Arial Narrow" w:eastAsia="Times New Roman" w:hAnsi="Arial Narrow" w:cs="Arial"/>
          <w:b/>
          <w:i/>
          <w:color w:val="000000"/>
          <w:lang w:eastAsia="es-ES"/>
        </w:rPr>
        <w:t xml:space="preserve">. Tratar o referir algo por </w:t>
      </w:r>
      <w:r>
        <w:rPr>
          <w:rFonts w:ascii="Arial Narrow" w:eastAsia="Times New Roman" w:hAnsi="Arial Narrow" w:cs="Arial"/>
          <w:b/>
          <w:i/>
          <w:color w:val="000000"/>
          <w:u w:val="single"/>
          <w:lang w:eastAsia="es-ES"/>
        </w:rPr>
        <w:t>partes, minuciosa y circunstanciadamente</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Vender al por menor.”</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 “</w:t>
      </w:r>
      <w:r>
        <w:rPr>
          <w:rFonts w:ascii="Arial Narrow" w:eastAsia="Times New Roman" w:hAnsi="Arial Narrow" w:cs="Arial"/>
          <w:b/>
          <w:i/>
          <w:color w:val="000000"/>
          <w:lang w:eastAsia="es-ES"/>
        </w:rPr>
        <w:t>CIRCUNSTANCIAR</w:t>
      </w:r>
      <w:r>
        <w:rPr>
          <w:rFonts w:ascii="Arial Narrow" w:eastAsia="Times New Roman" w:hAnsi="Arial Narrow" w:cs="Arial"/>
          <w:i/>
          <w:color w:val="000000"/>
          <w:lang w:eastAsia="es-ES"/>
        </w:rPr>
        <w:t xml:space="preserve">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r>
        <w:rPr>
          <w:rFonts w:ascii="Arial Narrow" w:eastAsia="Times New Roman" w:hAnsi="Arial Narrow" w:cs="Arial"/>
          <w:b/>
          <w:i/>
          <w:color w:val="000000"/>
          <w:u w:val="single"/>
          <w:lang w:eastAsia="es-ES"/>
        </w:rPr>
        <w:t>Determinar las circunstancias de algo</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CIRCUNSTANCIA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circumstantia</w:t>
      </w:r>
      <w:proofErr w:type="spellEnd"/>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 xml:space="preserve">1. f. </w:t>
      </w:r>
      <w:r>
        <w:rPr>
          <w:rFonts w:ascii="Arial Narrow" w:eastAsia="Times New Roman" w:hAnsi="Arial Narrow" w:cs="Arial"/>
          <w:b/>
          <w:i/>
          <w:color w:val="000000"/>
          <w:lang w:eastAsia="es-ES"/>
        </w:rPr>
        <w:t xml:space="preserve">Accidente de </w:t>
      </w:r>
      <w:r>
        <w:rPr>
          <w:rFonts w:ascii="Arial Narrow" w:eastAsia="Times New Roman" w:hAnsi="Arial Narrow" w:cs="Arial"/>
          <w:b/>
          <w:i/>
          <w:color w:val="000000"/>
          <w:u w:val="single"/>
          <w:lang w:eastAsia="es-ES"/>
        </w:rPr>
        <w:t>tiempo, lugar, modo</w:t>
      </w:r>
      <w:r>
        <w:rPr>
          <w:rFonts w:ascii="Arial Narrow" w:eastAsia="Times New Roman" w:hAnsi="Arial Narrow" w:cs="Arial"/>
          <w:b/>
          <w:i/>
          <w:color w:val="000000"/>
          <w:lang w:eastAsia="es-ES"/>
        </w:rPr>
        <w:t xml:space="preserve">, etc., </w:t>
      </w:r>
      <w:r>
        <w:rPr>
          <w:rFonts w:ascii="Arial Narrow" w:eastAsia="Times New Roman" w:hAnsi="Arial Narrow" w:cs="Arial"/>
          <w:b/>
          <w:i/>
          <w:color w:val="000000"/>
          <w:u w:val="single"/>
          <w:lang w:eastAsia="es-ES"/>
        </w:rPr>
        <w:t>que está unido a la sustancia de algún hecho</w:t>
      </w:r>
      <w:r>
        <w:rPr>
          <w:rFonts w:ascii="Arial Narrow" w:eastAsia="Times New Roman" w:hAnsi="Arial Narrow" w:cs="Arial"/>
          <w:b/>
          <w:i/>
          <w:color w:val="000000"/>
          <w:lang w:eastAsia="es-ES"/>
        </w:rPr>
        <w:t xml:space="preserve"> o dicho.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2. f. Calidad o requisito.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f. Conjunto de lo que está en torno a alguien; el mundo en cuanto mundo de alguien.”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MODO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gramStart"/>
      <w:r>
        <w:rPr>
          <w:rFonts w:ascii="Arial Narrow" w:eastAsia="Times New Roman" w:hAnsi="Arial Narrow" w:cs="Arial"/>
          <w:i/>
          <w:color w:val="000000"/>
          <w:lang w:eastAsia="es-ES"/>
        </w:rPr>
        <w:t>modus</w:t>
      </w:r>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u w:val="single"/>
          <w:lang w:eastAsia="es-ES"/>
        </w:rPr>
      </w:pPr>
      <w:r>
        <w:rPr>
          <w:rFonts w:ascii="Arial Narrow" w:eastAsia="Times New Roman" w:hAnsi="Arial Narrow" w:cs="Arial"/>
          <w:b/>
          <w:i/>
          <w:color w:val="000000"/>
          <w:lang w:eastAsia="es-ES"/>
        </w:rPr>
        <w:t xml:space="preserve">1. m. Aspecto </w:t>
      </w:r>
      <w:r>
        <w:rPr>
          <w:rFonts w:ascii="Arial Narrow" w:eastAsia="Times New Roman" w:hAnsi="Arial Narrow" w:cs="Arial"/>
          <w:b/>
          <w:i/>
          <w:color w:val="000000"/>
          <w:u w:val="single"/>
          <w:lang w:eastAsia="es-ES"/>
        </w:rPr>
        <w:t>que ante el observador presenta una acción o un ser.</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b/>
          <w:i/>
          <w:color w:val="000000"/>
          <w:lang w:eastAsia="es-ES"/>
        </w:rPr>
        <w:t>2. m. Procedimiento o conjunto de procedimientos para realizar una acción…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m. Moderación o templanza en las acciones o palabras…</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4. m. Urbanidad y cortesanía en el porte o trato. U. m. en pl.</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5. m. Der. Carga que acompaña a un derecho, en particular la que va unida a una donación o herencia vinculando al adquirente.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6. m. Der. Entrega material, o mediante forma equivalente según la ley, que junto al título es necesaria para la transmisión de la propiedad y demás derechos reales sobre una cosa.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7. m. Fil. Forma variable pero siempre determinada que puede recibir un ser, sin dejar de ser el mismo.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8. m. </w:t>
      </w:r>
      <w:proofErr w:type="spellStart"/>
      <w:r>
        <w:rPr>
          <w:rFonts w:ascii="Arial Narrow" w:eastAsia="Times New Roman" w:hAnsi="Arial Narrow" w:cs="Arial"/>
          <w:i/>
          <w:color w:val="000000"/>
          <w:lang w:eastAsia="es-ES"/>
        </w:rPr>
        <w:t>Fís</w:t>
      </w:r>
      <w:proofErr w:type="spellEnd"/>
      <w:r>
        <w:rPr>
          <w:rFonts w:ascii="Arial Narrow" w:eastAsia="Times New Roman" w:hAnsi="Arial Narrow" w:cs="Arial"/>
          <w:i/>
          <w:color w:val="000000"/>
          <w:lang w:eastAsia="es-ES"/>
        </w:rPr>
        <w:t xml:space="preserve">. Forma especial que puede adoptar un </w:t>
      </w:r>
      <w:proofErr w:type="spellStart"/>
      <w:r>
        <w:rPr>
          <w:rFonts w:ascii="Arial Narrow" w:eastAsia="Times New Roman" w:hAnsi="Arial Narrow" w:cs="Arial"/>
          <w:i/>
          <w:color w:val="000000"/>
          <w:lang w:eastAsia="es-ES"/>
        </w:rPr>
        <w:t>fenómenúmero</w:t>
      </w:r>
      <w:proofErr w:type="spellEnd"/>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9. m. Gram. Categoría gramatical que se expresa en el verbo mediante flexión, y manifiesta, entre otros valores, la actitud del hablante hacia lo enunciado o la dependencia sintáctica en algunas clases de subordinación.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10. m. </w:t>
      </w:r>
      <w:proofErr w:type="spellStart"/>
      <w:r>
        <w:rPr>
          <w:rFonts w:ascii="Arial Narrow" w:eastAsia="Times New Roman" w:hAnsi="Arial Narrow" w:cs="Arial"/>
          <w:i/>
          <w:color w:val="000000"/>
          <w:lang w:eastAsia="es-ES"/>
        </w:rPr>
        <w:t>Ling</w:t>
      </w:r>
      <w:proofErr w:type="spellEnd"/>
      <w:r>
        <w:rPr>
          <w:rFonts w:ascii="Arial Narrow" w:eastAsia="Times New Roman" w:hAnsi="Arial Narrow" w:cs="Arial"/>
          <w:i/>
          <w:color w:val="000000"/>
          <w:lang w:eastAsia="es-ES"/>
        </w:rPr>
        <w:t xml:space="preserve">. </w:t>
      </w:r>
      <w:proofErr w:type="gramStart"/>
      <w:r>
        <w:rPr>
          <w:rFonts w:ascii="Arial Narrow" w:eastAsia="Times New Roman" w:hAnsi="Arial Narrow" w:cs="Arial"/>
          <w:i/>
          <w:color w:val="000000"/>
          <w:lang w:eastAsia="es-ES"/>
        </w:rPr>
        <w:t>modalidad</w:t>
      </w:r>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11. m. Mús. En la música tonal, la diversa disposición de los intervalos de la escala.”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A93D84">
      <w:pPr>
        <w:autoSpaceDE w:val="0"/>
        <w:autoSpaceDN w:val="0"/>
        <w:adjustRightInd w:val="0"/>
        <w:spacing w:after="120" w:line="360" w:lineRule="auto"/>
        <w:ind w:firstLine="709"/>
        <w:jc w:val="both"/>
        <w:rPr>
          <w:rFonts w:ascii="Arial" w:eastAsia="Times New Roman" w:hAnsi="Arial" w:cs="Arial"/>
          <w:b/>
          <w:color w:val="000000"/>
          <w:sz w:val="28"/>
          <w:szCs w:val="28"/>
          <w:u w:val="single"/>
          <w:lang w:eastAsia="es-ES"/>
        </w:rPr>
      </w:pPr>
      <w:r>
        <w:rPr>
          <w:rFonts w:ascii="Arial" w:eastAsia="Times New Roman" w:hAnsi="Arial" w:cs="Arial"/>
          <w:color w:val="000000"/>
          <w:sz w:val="28"/>
          <w:szCs w:val="28"/>
          <w:lang w:eastAsia="es-ES"/>
        </w:rPr>
        <w:t xml:space="preserve">Así, con las anteriores definiciones se advierte que fue la intención del legislador el que en la boleta de infracción el emisor no se limitara a únicamente a señalar el lugar y tiempo donde se cometió una infracción, sino que </w:t>
      </w:r>
      <w:r>
        <w:rPr>
          <w:rFonts w:ascii="Arial" w:eastAsia="Times New Roman" w:hAnsi="Arial" w:cs="Arial"/>
          <w:b/>
          <w:color w:val="000000"/>
          <w:sz w:val="28"/>
          <w:szCs w:val="28"/>
          <w:lang w:eastAsia="es-ES"/>
        </w:rPr>
        <w:t>también debe asentar detalladamente las circunstancias que permitan el conocimiento exacto de la manera en que la autoridad se dio cuenta que un gobernado cometió una infracción</w:t>
      </w:r>
      <w:r>
        <w:rPr>
          <w:rFonts w:ascii="Arial" w:eastAsia="Times New Roman" w:hAnsi="Arial" w:cs="Arial"/>
          <w:color w:val="000000"/>
          <w:sz w:val="28"/>
          <w:szCs w:val="28"/>
          <w:lang w:eastAsia="es-ES"/>
        </w:rPr>
        <w:t xml:space="preserve"> –así como todo lo relacionado a lo que aconteció alrededor de ello-; de ahí que este Juzgador concluya que fue la intención del legislador que en las boletas de infracción la autoridad </w:t>
      </w:r>
      <w:r>
        <w:rPr>
          <w:rFonts w:ascii="Arial" w:eastAsia="Times New Roman" w:hAnsi="Arial" w:cs="Arial"/>
          <w:b/>
          <w:color w:val="000000"/>
          <w:sz w:val="28"/>
          <w:szCs w:val="28"/>
          <w:u w:val="single"/>
          <w:lang w:eastAsia="es-ES"/>
        </w:rPr>
        <w:t xml:space="preserve">respetara el requisito </w:t>
      </w:r>
      <w:r>
        <w:rPr>
          <w:rFonts w:ascii="Arial" w:eastAsia="Times New Roman" w:hAnsi="Arial" w:cs="Arial"/>
          <w:b/>
          <w:color w:val="000000"/>
          <w:sz w:val="28"/>
          <w:szCs w:val="28"/>
          <w:u w:val="single"/>
          <w:lang w:eastAsia="es-ES"/>
        </w:rPr>
        <w:lastRenderedPageBreak/>
        <w:t>constitucional de motivación</w:t>
      </w:r>
      <w:r>
        <w:rPr>
          <w:rFonts w:ascii="Arial" w:eastAsia="Times New Roman" w:hAnsi="Arial" w:cs="Arial"/>
          <w:color w:val="000000"/>
          <w:sz w:val="28"/>
          <w:szCs w:val="28"/>
          <w:lang w:eastAsia="es-ES"/>
        </w:rPr>
        <w:t xml:space="preserve"> contenido en el ordinal 16 de nuestra Carta Magna, pues se insiste este debe entenderse como que en el acto de autoridad se asienten las circunstancias especiales, razones particulares o causas inmediatas que se hayan tenido en consideración para la emisión de dicho acto, como lo es una boleta.</w:t>
      </w:r>
    </w:p>
    <w:p w:rsidR="00295846" w:rsidRDefault="00295846" w:rsidP="00A93D84">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El requisito de motivación referido, de igual manera se ve reflejado por lo dispuesto por el artículo 17</w:t>
      </w:r>
      <w:r w:rsidR="00D36B95">
        <w:rPr>
          <w:rFonts w:ascii="Arial" w:eastAsia="Times New Roman" w:hAnsi="Arial" w:cs="Arial"/>
          <w:color w:val="000000"/>
          <w:sz w:val="28"/>
          <w:szCs w:val="28"/>
          <w:lang w:eastAsia="es-ES"/>
        </w:rPr>
        <w:t>1</w:t>
      </w:r>
      <w:r>
        <w:rPr>
          <w:rFonts w:ascii="Arial" w:eastAsia="Times New Roman" w:hAnsi="Arial" w:cs="Arial"/>
          <w:color w:val="000000"/>
          <w:sz w:val="28"/>
          <w:szCs w:val="28"/>
          <w:lang w:eastAsia="es-ES"/>
        </w:rPr>
        <w:t xml:space="preserve">, del </w:t>
      </w:r>
      <w:r w:rsidR="00D36B95" w:rsidRPr="00301D1D">
        <w:rPr>
          <w:rFonts w:ascii="Arial" w:eastAsia="Times New Roman" w:hAnsi="Arial" w:cs="Arial"/>
          <w:color w:val="000000"/>
          <w:sz w:val="28"/>
          <w:szCs w:val="28"/>
          <w:lang w:eastAsia="es-ES"/>
        </w:rPr>
        <w:t xml:space="preserve">Reglamento de Tránsito del Municipio de San Luis Potosí </w:t>
      </w:r>
      <w:r w:rsidR="003F1F22">
        <w:rPr>
          <w:rFonts w:ascii="Arial" w:eastAsia="Times New Roman" w:hAnsi="Arial" w:cs="Arial"/>
          <w:color w:val="000000"/>
          <w:sz w:val="28"/>
          <w:szCs w:val="28"/>
          <w:lang w:eastAsia="es-ES"/>
        </w:rPr>
        <w:t>-</w:t>
      </w:r>
      <w:r w:rsidR="00D36B95" w:rsidRPr="00301D1D">
        <w:rPr>
          <w:rFonts w:ascii="Arial" w:eastAsia="Times New Roman" w:hAnsi="Arial" w:cs="Arial"/>
          <w:i/>
          <w:color w:val="000000"/>
          <w:sz w:val="28"/>
          <w:szCs w:val="28"/>
          <w:lang w:eastAsia="es-ES"/>
        </w:rPr>
        <w:t>en el cual también se fundamenta la boleta impugnada y que resulta aplicable para su emisión al corresponder a un acto emitido por un policía vial adscrito a la Dirección General de Seguridad Pública Municipal del Gobierno Municipal de San Luis Potosí-</w:t>
      </w:r>
      <w:r w:rsidR="00D36B95" w:rsidRPr="00301D1D">
        <w:rPr>
          <w:rFonts w:ascii="Arial" w:eastAsia="Times New Roman" w:hAnsi="Arial" w:cs="Arial"/>
          <w:color w:val="000000"/>
          <w:sz w:val="28"/>
          <w:szCs w:val="28"/>
          <w:lang w:eastAsia="es-ES"/>
        </w:rPr>
        <w:t>, mismo que se transcribe a continuación</w:t>
      </w:r>
      <w:r>
        <w:rPr>
          <w:rFonts w:ascii="Arial" w:eastAsia="Times New Roman" w:hAnsi="Arial" w:cs="Arial"/>
          <w:color w:val="000000"/>
          <w:sz w:val="28"/>
          <w:szCs w:val="28"/>
          <w:lang w:eastAsia="es-ES"/>
        </w:rPr>
        <w:t>:</w:t>
      </w:r>
    </w:p>
    <w:p w:rsidR="00295846" w:rsidRDefault="00D36B95" w:rsidP="00326014">
      <w:pPr>
        <w:autoSpaceDE w:val="0"/>
        <w:autoSpaceDN w:val="0"/>
        <w:adjustRightInd w:val="0"/>
        <w:spacing w:after="120"/>
        <w:ind w:left="794" w:right="113"/>
        <w:jc w:val="both"/>
        <w:rPr>
          <w:rFonts w:ascii="Arial Narrow" w:eastAsia="Times New Roman" w:hAnsi="Arial Narrow" w:cs="Arial"/>
          <w:color w:val="000000"/>
          <w:lang w:eastAsia="es-ES"/>
        </w:rPr>
      </w:pPr>
      <w:r>
        <w:rPr>
          <w:rFonts w:ascii="Arial Narrow" w:eastAsia="Times New Roman" w:hAnsi="Arial Narrow" w:cs="Arial"/>
          <w:b/>
          <w:color w:val="000000"/>
          <w:lang w:eastAsia="es-ES"/>
        </w:rPr>
        <w:t>“</w:t>
      </w:r>
      <w:r w:rsidR="00295846">
        <w:rPr>
          <w:rFonts w:ascii="Arial Narrow" w:eastAsia="Times New Roman" w:hAnsi="Arial Narrow" w:cs="Arial"/>
          <w:b/>
          <w:color w:val="000000"/>
          <w:lang w:eastAsia="es-ES"/>
        </w:rPr>
        <w:t>Artículo 17</w:t>
      </w:r>
      <w:r>
        <w:rPr>
          <w:rFonts w:ascii="Arial Narrow" w:eastAsia="Times New Roman" w:hAnsi="Arial Narrow" w:cs="Arial"/>
          <w:b/>
          <w:color w:val="000000"/>
          <w:lang w:eastAsia="es-ES"/>
        </w:rPr>
        <w:t>1</w:t>
      </w:r>
      <w:r w:rsidR="00295846">
        <w:rPr>
          <w:rFonts w:ascii="Arial Narrow" w:eastAsia="Times New Roman" w:hAnsi="Arial Narrow" w:cs="Arial"/>
          <w:color w:val="000000"/>
          <w:lang w:eastAsia="es-ES"/>
        </w:rPr>
        <w:t xml:space="preserve">. </w:t>
      </w:r>
      <w:r w:rsidRPr="002D6436">
        <w:rPr>
          <w:rFonts w:ascii="Arial Narrow" w:hAnsi="Arial Narrow" w:cs="Arial"/>
          <w:szCs w:val="18"/>
        </w:rPr>
        <w:t xml:space="preserve">Las boletas de infracción y sanción impuestas por el Agente de Tránsito deberán contener los siguientes </w:t>
      </w:r>
      <w:r w:rsidRPr="002D6436">
        <w:rPr>
          <w:rFonts w:ascii="Arial Narrow" w:hAnsi="Arial Narrow" w:cs="Arial"/>
          <w:b/>
          <w:szCs w:val="18"/>
          <w:u w:val="single"/>
        </w:rPr>
        <w:t>datos</w:t>
      </w:r>
      <w:r w:rsidR="00295846">
        <w:rPr>
          <w:rFonts w:ascii="Arial Narrow" w:eastAsia="Times New Roman" w:hAnsi="Arial Narrow" w:cs="Arial"/>
          <w:color w:val="000000"/>
          <w:lang w:eastAsia="es-ES"/>
        </w:rPr>
        <w:t>:</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I. Autoridad que la expide;</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II. Datos de la credencial con que se identifica el Agente de Tránsito de la Dirección de Policía Vial, a saber:</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a) Nombre;</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b) Cargo;</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c) Autoridad que la expidió;</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d) Vigencia;</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III. Nombre y domicilio del infractor;</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IV. Datos de identificación del vehículo;</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V. Número, vigencia y categoría de su licencia para manejar;</w:t>
      </w:r>
    </w:p>
    <w:p w:rsidR="00D36B95" w:rsidRPr="002D6436" w:rsidRDefault="00D36B95" w:rsidP="00326014">
      <w:pPr>
        <w:pStyle w:val="Textonotapie"/>
        <w:ind w:left="794" w:right="113"/>
        <w:contextualSpacing/>
        <w:rPr>
          <w:rFonts w:ascii="Arial Narrow" w:hAnsi="Arial Narrow" w:cs="Arial"/>
          <w:b/>
          <w:sz w:val="22"/>
          <w:szCs w:val="18"/>
          <w:u w:val="single"/>
        </w:rPr>
      </w:pPr>
      <w:r w:rsidRPr="002D6436">
        <w:rPr>
          <w:rFonts w:ascii="Arial Narrow" w:hAnsi="Arial Narrow" w:cs="Arial"/>
          <w:b/>
          <w:sz w:val="22"/>
          <w:szCs w:val="18"/>
          <w:u w:val="single"/>
        </w:rPr>
        <w:t>VI. Naturaleza de la infracción lugar, fecha y hora en que se hubiere cometido;</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VII. Fundamento legal de la infracción cometida;</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VIII. Fundamento legal de la sanción y el importe correspondiente;</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IX. Letras y números de la placa recogida, en el caso de no encontrarse el conductor, y el folio de infracción será colocado en el parabrisas del vehículo en mención;</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X. Descripción del documento recogido, y</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XI. Nombre y firma de quien levante la infracción, así como la firma del infractor, a menos que éste se niegue a hacerlo.”</w:t>
      </w:r>
    </w:p>
    <w:p w:rsidR="00295846" w:rsidRDefault="00D36B95" w:rsidP="00326014">
      <w:pPr>
        <w:pStyle w:val="Textonotapie"/>
        <w:ind w:left="794" w:right="113"/>
        <w:contextualSpacing/>
        <w:rPr>
          <w:rFonts w:ascii="Arial Narrow" w:hAnsi="Arial Narrow" w:cs="Arial"/>
          <w:sz w:val="22"/>
          <w:szCs w:val="22"/>
        </w:rPr>
      </w:pPr>
      <w:r>
        <w:rPr>
          <w:rFonts w:ascii="Arial Narrow" w:hAnsi="Arial Narrow" w:cs="Arial"/>
          <w:sz w:val="22"/>
          <w:szCs w:val="22"/>
        </w:rPr>
        <w:t>(</w:t>
      </w:r>
      <w:proofErr w:type="gramStart"/>
      <w:r>
        <w:rPr>
          <w:rFonts w:ascii="Arial Narrow" w:hAnsi="Arial Narrow" w:cs="Arial"/>
          <w:sz w:val="22"/>
          <w:szCs w:val="22"/>
        </w:rPr>
        <w:t>énfasis</w:t>
      </w:r>
      <w:proofErr w:type="gramEnd"/>
      <w:r>
        <w:rPr>
          <w:rFonts w:ascii="Arial Narrow" w:hAnsi="Arial Narrow" w:cs="Arial"/>
          <w:sz w:val="22"/>
          <w:szCs w:val="22"/>
        </w:rPr>
        <w:t xml:space="preserve"> agregado)</w:t>
      </w:r>
    </w:p>
    <w:p w:rsidR="00295846" w:rsidRDefault="00295846" w:rsidP="00A93D84">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Del dispositivo legal trasunto se advierte que las boletas de infracción y sanción impuestas por el Agente de Tránsito deberán, contener los </w:t>
      </w:r>
      <w:r>
        <w:rPr>
          <w:rFonts w:ascii="Arial" w:eastAsia="Times New Roman" w:hAnsi="Arial" w:cs="Arial"/>
          <w:b/>
          <w:color w:val="000000"/>
          <w:sz w:val="28"/>
          <w:szCs w:val="28"/>
          <w:u w:val="single"/>
          <w:lang w:eastAsia="es-ES"/>
        </w:rPr>
        <w:t>datos</w:t>
      </w:r>
      <w:r>
        <w:rPr>
          <w:rFonts w:ascii="Arial" w:eastAsia="Times New Roman" w:hAnsi="Arial" w:cs="Arial"/>
          <w:color w:val="000000"/>
          <w:sz w:val="28"/>
          <w:szCs w:val="28"/>
          <w:lang w:eastAsia="es-ES"/>
        </w:rPr>
        <w:t xml:space="preserve">, entre otros, correspondientes a la </w:t>
      </w:r>
      <w:r>
        <w:rPr>
          <w:rFonts w:ascii="Arial" w:eastAsia="Times New Roman" w:hAnsi="Arial" w:cs="Arial"/>
          <w:b/>
          <w:color w:val="000000"/>
          <w:sz w:val="28"/>
          <w:szCs w:val="28"/>
          <w:u w:val="single"/>
          <w:lang w:eastAsia="es-ES"/>
        </w:rPr>
        <w:t>naturaleza de la infracción lugar, fecha y hora en que se hubiere cometido;</w:t>
      </w:r>
      <w:r>
        <w:rPr>
          <w:rFonts w:ascii="Arial" w:eastAsia="Times New Roman" w:hAnsi="Arial" w:cs="Arial"/>
          <w:color w:val="000000"/>
          <w:sz w:val="28"/>
          <w:szCs w:val="28"/>
          <w:lang w:eastAsia="es-ES"/>
        </w:rPr>
        <w:t xml:space="preserve"> debiéndose entender por lo anterior, que la autoridad debe asentar toda aquella </w:t>
      </w:r>
      <w:r>
        <w:rPr>
          <w:rFonts w:ascii="Arial" w:eastAsia="Times New Roman" w:hAnsi="Arial" w:cs="Arial"/>
          <w:b/>
          <w:i/>
          <w:color w:val="000000"/>
          <w:sz w:val="28"/>
          <w:szCs w:val="28"/>
          <w:lang w:eastAsia="es-ES"/>
        </w:rPr>
        <w:t xml:space="preserve">información sobre la naturaleza de la </w:t>
      </w:r>
      <w:r>
        <w:rPr>
          <w:rFonts w:ascii="Arial" w:eastAsia="Times New Roman" w:hAnsi="Arial" w:cs="Arial"/>
          <w:b/>
          <w:i/>
          <w:color w:val="000000"/>
          <w:sz w:val="28"/>
          <w:szCs w:val="28"/>
          <w:lang w:eastAsia="es-ES"/>
        </w:rPr>
        <w:lastRenderedPageBreak/>
        <w:t xml:space="preserve">infracción cometida – así como su lugar, fecha y hora- que </w:t>
      </w:r>
      <w:r>
        <w:rPr>
          <w:rFonts w:ascii="Arial" w:eastAsia="Times New Roman" w:hAnsi="Arial" w:cs="Arial"/>
          <w:b/>
          <w:i/>
          <w:color w:val="000000"/>
          <w:sz w:val="28"/>
          <w:szCs w:val="28"/>
          <w:u w:val="single"/>
          <w:lang w:eastAsia="es-ES"/>
        </w:rPr>
        <w:t>permitiera su conocimiento exacto o sirviera para deducir las consecuencias derivadas de un hecho, es decir, como el agente se cercioró que efectivamente el gobernado había cometido dicha infracción</w:t>
      </w:r>
      <w:r>
        <w:rPr>
          <w:rFonts w:ascii="Arial" w:eastAsia="Times New Roman" w:hAnsi="Arial" w:cs="Arial"/>
          <w:b/>
          <w:color w:val="000000"/>
          <w:sz w:val="28"/>
          <w:szCs w:val="28"/>
          <w:u w:val="single"/>
          <w:lang w:eastAsia="es-ES"/>
        </w:rPr>
        <w:t>;</w:t>
      </w:r>
      <w:r>
        <w:rPr>
          <w:rFonts w:ascii="Arial" w:eastAsia="Times New Roman" w:hAnsi="Arial" w:cs="Arial"/>
          <w:color w:val="000000"/>
          <w:sz w:val="28"/>
          <w:szCs w:val="28"/>
          <w:lang w:eastAsia="es-ES"/>
        </w:rPr>
        <w:t xml:space="preserve"> lo que únicamente se logra a través de la </w:t>
      </w:r>
      <w:r>
        <w:rPr>
          <w:rFonts w:ascii="Arial" w:eastAsia="Times New Roman" w:hAnsi="Arial" w:cs="Arial"/>
          <w:b/>
          <w:color w:val="000000"/>
          <w:sz w:val="28"/>
          <w:szCs w:val="28"/>
          <w:lang w:eastAsia="es-ES"/>
        </w:rPr>
        <w:t>descripción</w:t>
      </w: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 xml:space="preserve">detallada de las circunstancias relativas a la infracción cometida por el </w:t>
      </w:r>
      <w:proofErr w:type="spellStart"/>
      <w:r>
        <w:rPr>
          <w:rFonts w:ascii="Arial" w:eastAsia="Times New Roman" w:hAnsi="Arial" w:cs="Arial"/>
          <w:b/>
          <w:color w:val="000000"/>
          <w:sz w:val="28"/>
          <w:szCs w:val="28"/>
          <w:lang w:eastAsia="es-ES"/>
        </w:rPr>
        <w:t>gobernado</w:t>
      </w:r>
      <w:proofErr w:type="spellEnd"/>
      <w:r>
        <w:rPr>
          <w:rFonts w:ascii="Arial" w:eastAsia="Times New Roman" w:hAnsi="Arial" w:cs="Arial"/>
          <w:b/>
          <w:color w:val="000000"/>
          <w:sz w:val="28"/>
          <w:szCs w:val="28"/>
          <w:lang w:eastAsia="es-ES"/>
        </w:rPr>
        <w:t>, es decir, a través de la debida motivación de la boleta de infracción.</w:t>
      </w:r>
    </w:p>
    <w:p w:rsidR="00295846" w:rsidRDefault="00295846" w:rsidP="00A93D84">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En virtud de las anteriores razones, el suscrito Magistrado concluye que las boletas de infracción –como lo es la impugnada en este juicio- deben de cumplir con el requisito constitucional de fundamentación y motivación -establecido en el artículo 16, constitucional-, tan es así que el mismo quedó reflejado en la legislación y reglamentación local aplicable.</w:t>
      </w:r>
    </w:p>
    <w:p w:rsidR="00295846" w:rsidRDefault="00295846" w:rsidP="00A93D84">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Establecido lo anterior, en la especie se tiene a la vista la boleta de infracción impugnada con número de folio </w:t>
      </w:r>
      <w:r w:rsidR="00767229">
        <w:rPr>
          <w:rFonts w:ascii="Arial" w:hAnsi="Arial" w:cs="Arial"/>
          <w:color w:val="FF0000"/>
          <w:sz w:val="28"/>
          <w:szCs w:val="28"/>
          <w:lang w:val="es-ES"/>
        </w:rPr>
        <w:t>* ******</w:t>
      </w:r>
      <w:r>
        <w:rPr>
          <w:rFonts w:ascii="Arial" w:eastAsia="Times New Roman" w:hAnsi="Arial" w:cs="Arial"/>
          <w:color w:val="000000"/>
          <w:sz w:val="28"/>
          <w:szCs w:val="28"/>
          <w:lang w:eastAsia="es-ES"/>
        </w:rPr>
        <w:t xml:space="preserve">, que obra en la foja </w:t>
      </w:r>
      <w:r w:rsidR="00A93D84">
        <w:rPr>
          <w:rFonts w:ascii="Arial" w:eastAsia="Times New Roman" w:hAnsi="Arial" w:cs="Arial"/>
          <w:b/>
          <w:color w:val="000000"/>
          <w:sz w:val="28"/>
          <w:szCs w:val="28"/>
          <w:lang w:eastAsia="es-ES"/>
        </w:rPr>
        <w:t>1</w:t>
      </w:r>
      <w:r w:rsidR="00326014">
        <w:rPr>
          <w:rFonts w:ascii="Arial" w:eastAsia="Times New Roman" w:hAnsi="Arial" w:cs="Arial"/>
          <w:b/>
          <w:color w:val="000000"/>
          <w:sz w:val="28"/>
          <w:szCs w:val="28"/>
          <w:lang w:eastAsia="es-ES"/>
        </w:rPr>
        <w:t>9</w:t>
      </w:r>
      <w:r>
        <w:rPr>
          <w:rFonts w:ascii="Arial" w:eastAsia="Times New Roman" w:hAnsi="Arial" w:cs="Arial"/>
          <w:color w:val="000000"/>
          <w:sz w:val="28"/>
          <w:szCs w:val="28"/>
          <w:lang w:eastAsia="es-ES"/>
        </w:rPr>
        <w:t xml:space="preserve"> del expediente en que se actúa, la cual se digitaliza a continuación:</w:t>
      </w:r>
    </w:p>
    <w:p w:rsidR="00767229" w:rsidRDefault="00767229" w:rsidP="00767229">
      <w:pPr>
        <w:spacing w:after="0" w:line="360" w:lineRule="auto"/>
        <w:contextualSpacing/>
        <w:jc w:val="center"/>
        <w:rPr>
          <w:rFonts w:ascii="Arial" w:hAnsi="Arial" w:cs="Arial"/>
          <w:noProof/>
          <w:sz w:val="72"/>
          <w:szCs w:val="28"/>
          <w:lang w:eastAsia="es-MX"/>
        </w:rPr>
      </w:pPr>
    </w:p>
    <w:p w:rsidR="00767229" w:rsidRDefault="00767229" w:rsidP="00767229">
      <w:pPr>
        <w:spacing w:after="0" w:line="360" w:lineRule="auto"/>
        <w:contextualSpacing/>
        <w:jc w:val="center"/>
        <w:rPr>
          <w:rFonts w:ascii="Arial" w:hAnsi="Arial" w:cs="Arial"/>
          <w:noProof/>
          <w:sz w:val="72"/>
          <w:szCs w:val="28"/>
          <w:lang w:eastAsia="es-MX"/>
        </w:rPr>
      </w:pPr>
    </w:p>
    <w:p w:rsidR="00767229" w:rsidRDefault="00767229" w:rsidP="00767229">
      <w:pPr>
        <w:spacing w:after="0" w:line="360" w:lineRule="auto"/>
        <w:contextualSpacing/>
        <w:jc w:val="center"/>
        <w:rPr>
          <w:rFonts w:ascii="Arial" w:hAnsi="Arial" w:cs="Arial"/>
          <w:noProof/>
          <w:sz w:val="72"/>
          <w:szCs w:val="28"/>
          <w:lang w:eastAsia="es-MX"/>
        </w:rPr>
      </w:pPr>
      <w:r>
        <w:rPr>
          <w:rFonts w:ascii="Arial" w:hAnsi="Arial" w:cs="Arial"/>
          <w:noProof/>
          <w:sz w:val="72"/>
          <w:szCs w:val="28"/>
          <w:lang w:eastAsia="es-MX"/>
        </w:rPr>
        <w:t>IMAGEN DIGITALIZADA</w:t>
      </w:r>
    </w:p>
    <w:p w:rsidR="00767229" w:rsidRDefault="00767229" w:rsidP="00767229">
      <w:pPr>
        <w:spacing w:after="0" w:line="360" w:lineRule="auto"/>
        <w:contextualSpacing/>
        <w:jc w:val="center"/>
        <w:rPr>
          <w:rFonts w:ascii="Arial" w:hAnsi="Arial" w:cs="Arial"/>
          <w:noProof/>
          <w:sz w:val="72"/>
          <w:szCs w:val="28"/>
          <w:lang w:eastAsia="es-MX"/>
        </w:rPr>
      </w:pPr>
    </w:p>
    <w:p w:rsidR="00767229" w:rsidRDefault="00767229" w:rsidP="00767229">
      <w:pPr>
        <w:spacing w:after="0" w:line="360" w:lineRule="auto"/>
        <w:contextualSpacing/>
        <w:jc w:val="center"/>
        <w:rPr>
          <w:rFonts w:ascii="Arial" w:hAnsi="Arial" w:cs="Arial"/>
          <w:noProof/>
          <w:sz w:val="72"/>
          <w:szCs w:val="28"/>
          <w:lang w:eastAsia="es-MX"/>
        </w:rPr>
      </w:pPr>
    </w:p>
    <w:p w:rsidR="00CA4143" w:rsidRDefault="00CA4143" w:rsidP="00295846">
      <w:pPr>
        <w:spacing w:after="0" w:line="360" w:lineRule="auto"/>
        <w:jc w:val="center"/>
        <w:rPr>
          <w:rFonts w:ascii="Arial" w:eastAsia="Times New Roman" w:hAnsi="Arial" w:cs="Arial"/>
          <w:color w:val="000000"/>
          <w:sz w:val="24"/>
          <w:szCs w:val="28"/>
          <w:lang w:eastAsia="es-ES"/>
        </w:rPr>
      </w:pPr>
    </w:p>
    <w:p w:rsidR="002D4ABE" w:rsidRDefault="00BF0CC3" w:rsidP="002D4ABE">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 la simple revisión realizada por este Juzgador a la boleta de infracción impugnada, se desprende que el emisor estableció </w:t>
      </w:r>
      <w:r w:rsidR="00767229">
        <w:rPr>
          <w:rFonts w:ascii="Arial" w:eastAsia="Times New Roman" w:hAnsi="Arial" w:cs="Arial"/>
          <w:color w:val="000000"/>
          <w:sz w:val="28"/>
          <w:szCs w:val="28"/>
          <w:lang w:eastAsia="es-ES"/>
        </w:rPr>
        <w:br/>
      </w:r>
      <w:r>
        <w:rPr>
          <w:rFonts w:ascii="Arial" w:eastAsia="Times New Roman" w:hAnsi="Arial" w:cs="Arial"/>
          <w:color w:val="000000"/>
          <w:sz w:val="28"/>
          <w:szCs w:val="28"/>
          <w:lang w:eastAsia="es-ES"/>
        </w:rPr>
        <w:lastRenderedPageBreak/>
        <w:t xml:space="preserve">como infracción </w:t>
      </w:r>
      <w:r w:rsidR="00295846" w:rsidRPr="00613AED">
        <w:rPr>
          <w:rFonts w:ascii="Arial" w:hAnsi="Arial" w:cs="Arial"/>
          <w:i/>
          <w:color w:val="4F6228"/>
          <w:sz w:val="28"/>
          <w:szCs w:val="28"/>
        </w:rPr>
        <w:t>“</w:t>
      </w:r>
      <w:r w:rsidR="006455A9">
        <w:rPr>
          <w:rFonts w:ascii="Arial" w:hAnsi="Arial" w:cs="Arial"/>
          <w:i/>
          <w:color w:val="4F6228"/>
          <w:sz w:val="28"/>
          <w:szCs w:val="28"/>
        </w:rPr>
        <w:t>Usar vidrios polarizados</w:t>
      </w:r>
      <w:r w:rsidR="00295846" w:rsidRPr="00613AED">
        <w:rPr>
          <w:rFonts w:ascii="Arial" w:hAnsi="Arial" w:cs="Arial"/>
          <w:i/>
          <w:color w:val="4F6228"/>
          <w:sz w:val="28"/>
          <w:szCs w:val="28"/>
        </w:rPr>
        <w:t>”</w:t>
      </w:r>
      <w:r>
        <w:rPr>
          <w:rFonts w:ascii="Arial" w:hAnsi="Arial" w:cs="Arial"/>
          <w:sz w:val="28"/>
          <w:szCs w:val="28"/>
        </w:rPr>
        <w:t xml:space="preserve"> </w:t>
      </w:r>
      <w:r w:rsidR="00E61625">
        <w:rPr>
          <w:rFonts w:ascii="Arial" w:eastAsia="Times New Roman" w:hAnsi="Arial" w:cs="Arial"/>
          <w:color w:val="000000"/>
          <w:sz w:val="28"/>
          <w:szCs w:val="28"/>
          <w:lang w:eastAsia="es-ES"/>
        </w:rPr>
        <w:t xml:space="preserve">e invoco </w:t>
      </w:r>
      <w:r w:rsidR="006455A9">
        <w:rPr>
          <w:rFonts w:ascii="Arial" w:eastAsia="Times New Roman" w:hAnsi="Arial" w:cs="Arial"/>
          <w:color w:val="000000"/>
          <w:sz w:val="28"/>
          <w:szCs w:val="28"/>
          <w:lang w:eastAsia="es-ES"/>
        </w:rPr>
        <w:t>el</w:t>
      </w:r>
      <w:r w:rsidR="00295846">
        <w:rPr>
          <w:rFonts w:ascii="Arial" w:eastAsia="Times New Roman" w:hAnsi="Arial" w:cs="Arial"/>
          <w:color w:val="000000"/>
          <w:sz w:val="28"/>
          <w:szCs w:val="28"/>
          <w:lang w:eastAsia="es-ES"/>
        </w:rPr>
        <w:t xml:space="preserve"> artículo </w:t>
      </w:r>
      <w:r w:rsidR="006455A9">
        <w:rPr>
          <w:rFonts w:ascii="Arial" w:eastAsia="Times New Roman" w:hAnsi="Arial" w:cs="Arial"/>
          <w:color w:val="4F6228"/>
          <w:sz w:val="28"/>
          <w:szCs w:val="28"/>
          <w:lang w:eastAsia="es-ES"/>
        </w:rPr>
        <w:t>66</w:t>
      </w:r>
      <w:r w:rsidR="00326014">
        <w:rPr>
          <w:rFonts w:ascii="Arial" w:eastAsia="Times New Roman" w:hAnsi="Arial" w:cs="Arial"/>
          <w:color w:val="000000"/>
          <w:sz w:val="28"/>
          <w:szCs w:val="28"/>
          <w:lang w:eastAsia="es-ES"/>
        </w:rPr>
        <w:t xml:space="preserve"> del Reglamento de Tránsito del Municipio de San Luis Potosí, S.L.P., que por su importancia se reproduce textualmente a continuación: </w:t>
      </w:r>
    </w:p>
    <w:p w:rsidR="006455A9" w:rsidRPr="006455A9" w:rsidRDefault="00326014" w:rsidP="006455A9">
      <w:pPr>
        <w:spacing w:after="0"/>
        <w:ind w:left="737" w:right="113"/>
        <w:jc w:val="both"/>
        <w:rPr>
          <w:rFonts w:ascii="Arial Narrow" w:hAnsi="Arial Narrow"/>
        </w:rPr>
      </w:pPr>
      <w:r w:rsidRPr="00363AAB">
        <w:rPr>
          <w:rFonts w:ascii="Arial Narrow" w:hAnsi="Arial Narrow"/>
        </w:rPr>
        <w:t>“</w:t>
      </w:r>
      <w:r w:rsidR="006455A9" w:rsidRPr="006455A9">
        <w:rPr>
          <w:rFonts w:ascii="Arial Narrow" w:hAnsi="Arial Narrow"/>
          <w:b/>
        </w:rPr>
        <w:t xml:space="preserve">ARTÍCULO 66. </w:t>
      </w:r>
      <w:r w:rsidR="006455A9" w:rsidRPr="006455A9">
        <w:rPr>
          <w:rFonts w:ascii="Arial Narrow" w:hAnsi="Arial Narrow"/>
        </w:rPr>
        <w:t>Ningún vehículo que circule en el Municipio puede llevar vidrios</w:t>
      </w:r>
      <w:r w:rsidR="006455A9">
        <w:rPr>
          <w:rFonts w:ascii="Arial Narrow" w:hAnsi="Arial Narrow"/>
        </w:rPr>
        <w:t xml:space="preserve"> </w:t>
      </w:r>
      <w:r w:rsidR="006455A9" w:rsidRPr="006455A9">
        <w:rPr>
          <w:rFonts w:ascii="Arial Narrow" w:hAnsi="Arial Narrow"/>
        </w:rPr>
        <w:t>polarizados, obscurecidos, ni aditamentos que obstruyan la visibilidad del</w:t>
      </w:r>
      <w:r w:rsidR="006455A9">
        <w:rPr>
          <w:rFonts w:ascii="Arial Narrow" w:hAnsi="Arial Narrow"/>
        </w:rPr>
        <w:t xml:space="preserve"> </w:t>
      </w:r>
      <w:r w:rsidR="006455A9" w:rsidRPr="006455A9">
        <w:rPr>
          <w:rFonts w:ascii="Arial Narrow" w:hAnsi="Arial Narrow"/>
        </w:rPr>
        <w:t>conductor o al interior del vehículo, salvo cuando éstos vengan instalados</w:t>
      </w:r>
      <w:r w:rsidR="006455A9">
        <w:rPr>
          <w:rFonts w:ascii="Arial Narrow" w:hAnsi="Arial Narrow"/>
        </w:rPr>
        <w:t xml:space="preserve"> </w:t>
      </w:r>
      <w:r w:rsidR="006455A9" w:rsidRPr="006455A9">
        <w:rPr>
          <w:rFonts w:ascii="Arial Narrow" w:hAnsi="Arial Narrow"/>
        </w:rPr>
        <w:t>desde la fabricación del vehículo.</w:t>
      </w:r>
    </w:p>
    <w:p w:rsidR="00326014" w:rsidRDefault="006455A9" w:rsidP="006455A9">
      <w:pPr>
        <w:spacing w:after="0"/>
        <w:ind w:left="737" w:right="113"/>
        <w:jc w:val="both"/>
        <w:rPr>
          <w:rFonts w:ascii="Arial Narrow" w:hAnsi="Arial Narrow"/>
        </w:rPr>
      </w:pPr>
      <w:r w:rsidRPr="006455A9">
        <w:rPr>
          <w:rFonts w:ascii="Arial Narrow" w:hAnsi="Arial Narrow"/>
        </w:rPr>
        <w:t>No se permite la circulación de los vehículos que lleven estrellado o roto el</w:t>
      </w:r>
      <w:r w:rsidR="00363AAB">
        <w:rPr>
          <w:rFonts w:ascii="Arial Narrow" w:hAnsi="Arial Narrow"/>
        </w:rPr>
        <w:t xml:space="preserve"> </w:t>
      </w:r>
      <w:r w:rsidRPr="006455A9">
        <w:rPr>
          <w:rFonts w:ascii="Arial Narrow" w:hAnsi="Arial Narrow"/>
        </w:rPr>
        <w:t>parabrisas, cuando ello dificulte la visibilidad al conducir.</w:t>
      </w:r>
      <w:r w:rsidR="00326014" w:rsidRPr="00A279AD">
        <w:rPr>
          <w:rFonts w:ascii="Arial Narrow" w:hAnsi="Arial Narrow"/>
        </w:rPr>
        <w:t>”</w:t>
      </w:r>
    </w:p>
    <w:p w:rsidR="00326014" w:rsidRPr="00A279AD" w:rsidRDefault="00326014" w:rsidP="00326014">
      <w:pPr>
        <w:spacing w:after="0"/>
        <w:ind w:left="794" w:right="113"/>
        <w:jc w:val="both"/>
        <w:rPr>
          <w:rFonts w:ascii="Arial Narrow" w:hAnsi="Arial Narrow"/>
        </w:rPr>
      </w:pPr>
    </w:p>
    <w:p w:rsidR="00363AAB" w:rsidRDefault="00363AAB" w:rsidP="00363AAB">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Del dispositivo legal que invoca la enjuiciada, se desprende la prohibición a los vehículos</w:t>
      </w:r>
      <w:r w:rsidR="00DC4932">
        <w:rPr>
          <w:rFonts w:ascii="Arial" w:eastAsia="Times New Roman" w:hAnsi="Arial" w:cs="Arial"/>
          <w:color w:val="000000"/>
          <w:sz w:val="28"/>
          <w:szCs w:val="28"/>
          <w:lang w:eastAsia="es-ES"/>
        </w:rPr>
        <w:t xml:space="preserve"> que circulan en el Municipio</w:t>
      </w:r>
      <w:r>
        <w:rPr>
          <w:rFonts w:ascii="Arial" w:eastAsia="Times New Roman" w:hAnsi="Arial" w:cs="Arial"/>
          <w:color w:val="000000"/>
          <w:sz w:val="28"/>
          <w:szCs w:val="28"/>
          <w:lang w:eastAsia="es-ES"/>
        </w:rPr>
        <w:t xml:space="preserve"> de llevar vidrios polarizados, obscurecidos,</w:t>
      </w:r>
      <w:r w:rsidR="00DC4932">
        <w:rPr>
          <w:rFonts w:ascii="Arial" w:eastAsia="Times New Roman" w:hAnsi="Arial" w:cs="Arial"/>
          <w:color w:val="000000"/>
          <w:sz w:val="28"/>
          <w:szCs w:val="28"/>
          <w:lang w:eastAsia="es-ES"/>
        </w:rPr>
        <w:t xml:space="preserve"> ni</w:t>
      </w:r>
      <w:r>
        <w:rPr>
          <w:rFonts w:ascii="Arial" w:eastAsia="Times New Roman" w:hAnsi="Arial" w:cs="Arial"/>
          <w:color w:val="000000"/>
          <w:sz w:val="28"/>
          <w:szCs w:val="28"/>
          <w:lang w:eastAsia="es-ES"/>
        </w:rPr>
        <w:t xml:space="preserve"> algún aditamento que obstruya la visibilidad del conductor, así como al interior del vehículo, con la salvedad de que hayan sido instalados desde la fabricación del mismo, en el segundo párrafo </w:t>
      </w:r>
      <w:r>
        <w:rPr>
          <w:rFonts w:ascii="Arial" w:hAnsi="Arial" w:cs="Arial"/>
          <w:sz w:val="28"/>
          <w:szCs w:val="28"/>
        </w:rPr>
        <w:t xml:space="preserve">se señala la prohibición </w:t>
      </w:r>
      <w:r w:rsidR="00DC4932">
        <w:rPr>
          <w:rFonts w:ascii="Arial" w:hAnsi="Arial" w:cs="Arial"/>
          <w:sz w:val="28"/>
          <w:szCs w:val="28"/>
        </w:rPr>
        <w:t>de circular a</w:t>
      </w:r>
      <w:r>
        <w:rPr>
          <w:rFonts w:ascii="Arial" w:hAnsi="Arial" w:cs="Arial"/>
          <w:sz w:val="28"/>
          <w:szCs w:val="28"/>
        </w:rPr>
        <w:t xml:space="preserve"> los vehículos </w:t>
      </w:r>
      <w:r w:rsidR="00DC4932">
        <w:rPr>
          <w:rFonts w:ascii="Arial" w:hAnsi="Arial" w:cs="Arial"/>
          <w:sz w:val="28"/>
          <w:szCs w:val="28"/>
        </w:rPr>
        <w:t>que lleven</w:t>
      </w:r>
      <w:r>
        <w:rPr>
          <w:rFonts w:ascii="Arial" w:hAnsi="Arial" w:cs="Arial"/>
          <w:sz w:val="28"/>
          <w:szCs w:val="28"/>
        </w:rPr>
        <w:t xml:space="preserve"> estrellado o roto el parabrisas, siempre y cuando</w:t>
      </w:r>
      <w:r w:rsidR="00DC4932">
        <w:rPr>
          <w:rFonts w:ascii="Arial" w:hAnsi="Arial" w:cs="Arial"/>
          <w:sz w:val="28"/>
          <w:szCs w:val="28"/>
        </w:rPr>
        <w:t xml:space="preserve"> ello</w:t>
      </w:r>
      <w:r>
        <w:rPr>
          <w:rFonts w:ascii="Arial" w:hAnsi="Arial" w:cs="Arial"/>
          <w:sz w:val="28"/>
          <w:szCs w:val="28"/>
        </w:rPr>
        <w:t xml:space="preserve"> dificulte la visibilidad al conducir</w:t>
      </w:r>
      <w:r>
        <w:rPr>
          <w:rFonts w:ascii="Arial" w:eastAsia="Times New Roman" w:hAnsi="Arial" w:cs="Arial"/>
          <w:color w:val="000000"/>
          <w:sz w:val="28"/>
          <w:szCs w:val="28"/>
          <w:lang w:eastAsia="es-ES"/>
        </w:rPr>
        <w:t>.</w:t>
      </w:r>
    </w:p>
    <w:p w:rsidR="00576E44" w:rsidRDefault="00F3445C" w:rsidP="005957AC">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sidRPr="00F3445C">
        <w:rPr>
          <w:rFonts w:ascii="Arial" w:eastAsia="Times New Roman" w:hAnsi="Arial" w:cs="Arial"/>
          <w:color w:val="000000"/>
          <w:sz w:val="28"/>
          <w:szCs w:val="28"/>
          <w:lang w:eastAsia="es-ES"/>
        </w:rPr>
        <w:t xml:space="preserve">En el apartado motivos de la infracción se describió por la Policía Vial demandada </w:t>
      </w:r>
      <w:r w:rsidRPr="00F3445C">
        <w:rPr>
          <w:rFonts w:ascii="Arial" w:eastAsia="Times New Roman" w:hAnsi="Arial" w:cs="Arial"/>
          <w:b/>
          <w:color w:val="000000"/>
          <w:sz w:val="28"/>
          <w:szCs w:val="28"/>
          <w:u w:val="single"/>
          <w:lang w:eastAsia="es-ES"/>
        </w:rPr>
        <w:t xml:space="preserve">de manera muy limitada </w:t>
      </w:r>
      <w:r w:rsidRPr="00F3445C">
        <w:rPr>
          <w:rFonts w:ascii="Arial" w:eastAsia="Times New Roman" w:hAnsi="Arial" w:cs="Arial"/>
          <w:b/>
          <w:i/>
          <w:color w:val="000000"/>
          <w:sz w:val="28"/>
          <w:szCs w:val="28"/>
          <w:u w:val="single"/>
          <w:lang w:eastAsia="es-ES"/>
        </w:rPr>
        <w:t>“</w:t>
      </w:r>
      <w:r w:rsidRPr="00F3445C">
        <w:rPr>
          <w:rFonts w:ascii="Arial" w:eastAsia="Times New Roman" w:hAnsi="Arial" w:cs="Arial"/>
          <w:b/>
          <w:i/>
          <w:color w:val="4F6228"/>
          <w:sz w:val="28"/>
          <w:szCs w:val="28"/>
          <w:u w:val="single"/>
          <w:lang w:eastAsia="es-ES"/>
        </w:rPr>
        <w:t>Usar vidrios polarizados</w:t>
      </w:r>
      <w:r w:rsidRPr="00F3445C">
        <w:rPr>
          <w:rFonts w:ascii="Arial" w:eastAsia="Times New Roman" w:hAnsi="Arial" w:cs="Arial"/>
          <w:b/>
          <w:i/>
          <w:color w:val="000000"/>
          <w:sz w:val="28"/>
          <w:szCs w:val="28"/>
          <w:u w:val="single"/>
          <w:lang w:eastAsia="es-ES"/>
        </w:rPr>
        <w:t>”</w:t>
      </w:r>
      <w:r w:rsidRPr="00F3445C">
        <w:rPr>
          <w:rFonts w:ascii="Arial" w:eastAsia="Times New Roman" w:hAnsi="Arial" w:cs="Arial"/>
          <w:color w:val="000000"/>
          <w:sz w:val="28"/>
          <w:szCs w:val="28"/>
          <w:lang w:eastAsia="es-ES"/>
        </w:rPr>
        <w:t xml:space="preserve">, esa expresión resulta insuficiente para considerar que se encuentra cubierto el requisito de motivar adecuadamente dicha infracción, es decir que el hecho que se pretendió hacer constar encuadra en la hipótesis de prohibición que permitiera conocer de manera precisa si los vidrios que llevaba el vehículo eran polarizados u obscurecidos, ni como se cercioró que estos no habían sido instalados desde la fabricación del vehículo, incluso no precisa de qué manera y cuál de los supuestos que integran el ordinal 66 del Reglamento de Tránsito del Municipio de San Luis Potosí, S.L.P. constituye la infracción; de ahí que con limitarse a señalar que el motivo de la infracción lo es </w:t>
      </w:r>
      <w:r w:rsidRPr="00F3445C">
        <w:rPr>
          <w:rFonts w:ascii="Arial" w:eastAsia="Times New Roman" w:hAnsi="Arial" w:cs="Arial"/>
          <w:i/>
          <w:color w:val="000000"/>
          <w:sz w:val="28"/>
          <w:szCs w:val="28"/>
          <w:lang w:eastAsia="es-ES"/>
        </w:rPr>
        <w:t>“</w:t>
      </w:r>
      <w:r w:rsidRPr="00F3445C">
        <w:rPr>
          <w:rFonts w:ascii="Arial" w:hAnsi="Arial" w:cs="Arial"/>
          <w:i/>
          <w:color w:val="4F6228"/>
          <w:sz w:val="28"/>
          <w:szCs w:val="28"/>
        </w:rPr>
        <w:t>Usar vidrios polarizados</w:t>
      </w:r>
      <w:r w:rsidRPr="00F3445C">
        <w:rPr>
          <w:rFonts w:ascii="Arial" w:eastAsia="Times New Roman" w:hAnsi="Arial" w:cs="Arial"/>
          <w:i/>
          <w:color w:val="000000"/>
          <w:sz w:val="28"/>
          <w:szCs w:val="28"/>
          <w:lang w:eastAsia="es-ES"/>
        </w:rPr>
        <w:t>”</w:t>
      </w:r>
      <w:r w:rsidRPr="00F3445C">
        <w:rPr>
          <w:rFonts w:ascii="Arial" w:eastAsia="Times New Roman" w:hAnsi="Arial" w:cs="Arial"/>
          <w:color w:val="000000"/>
          <w:sz w:val="28"/>
          <w:szCs w:val="28"/>
          <w:lang w:eastAsia="es-ES"/>
        </w:rPr>
        <w:t xml:space="preserve">, no es suficiente para motivar dicha infracción; </w:t>
      </w:r>
      <w:r w:rsidRPr="00F3445C">
        <w:rPr>
          <w:rFonts w:ascii="Arial" w:eastAsia="Times New Roman" w:hAnsi="Arial" w:cs="Arial"/>
          <w:color w:val="000000"/>
          <w:sz w:val="28"/>
          <w:szCs w:val="28"/>
          <w:u w:val="single"/>
          <w:lang w:eastAsia="es-ES"/>
        </w:rPr>
        <w:t xml:space="preserve">pues dentro del texto del acto impugnado el emisor no señaló las circunstancias especiales, razones particulares o causas </w:t>
      </w:r>
      <w:r w:rsidRPr="00F3445C">
        <w:rPr>
          <w:rFonts w:ascii="Arial" w:eastAsia="Times New Roman" w:hAnsi="Arial" w:cs="Arial"/>
          <w:color w:val="000000"/>
          <w:sz w:val="28"/>
          <w:szCs w:val="28"/>
          <w:u w:val="single"/>
          <w:lang w:eastAsia="es-ES"/>
        </w:rPr>
        <w:lastRenderedPageBreak/>
        <w:t xml:space="preserve">inmediatas que tuvo en consideración para la emisión del acto, ni la adecuación correspondiente entre los motivos aducidos y la norma aplicable; señalando de forma precisa como constató que dicho vehículo infraccionado circulaba con vidrios polarizados, y si esa falta era porque los mismos estaban polarizados, obscurecidos o algún aditamento, sin que hubieren sido instalados desde su fabricación pues al no hacerlo así y limitándose a señalar </w:t>
      </w:r>
      <w:r w:rsidRPr="00F3445C">
        <w:rPr>
          <w:rFonts w:ascii="Arial" w:eastAsia="Times New Roman" w:hAnsi="Arial" w:cs="Arial"/>
          <w:b/>
          <w:i/>
          <w:color w:val="000000"/>
          <w:sz w:val="28"/>
          <w:szCs w:val="28"/>
          <w:u w:val="single"/>
          <w:lang w:eastAsia="es-ES"/>
        </w:rPr>
        <w:t>“Usar vidrios polarizados”</w:t>
      </w:r>
      <w:r w:rsidRPr="00F3445C">
        <w:rPr>
          <w:rFonts w:ascii="Arial" w:eastAsia="Times New Roman" w:hAnsi="Arial" w:cs="Arial"/>
          <w:color w:val="000000"/>
          <w:sz w:val="28"/>
          <w:szCs w:val="28"/>
          <w:u w:val="single"/>
          <w:lang w:eastAsia="es-ES"/>
        </w:rPr>
        <w:t>; sin identificar siquiera como se cercioró de ello</w:t>
      </w:r>
      <w:r w:rsidRPr="00F3445C">
        <w:rPr>
          <w:rFonts w:ascii="Arial" w:eastAsia="Times New Roman" w:hAnsi="Arial" w:cs="Arial"/>
          <w:color w:val="000000"/>
          <w:sz w:val="28"/>
          <w:szCs w:val="28"/>
          <w:lang w:eastAsia="es-ES"/>
        </w:rPr>
        <w:t>, pues tal y como lo argumenta la parte demandante, esa circunstancia lo deja en estado de incertidumbre jurídica y sin posibilidad de argumentar en contra de su determinación.</w:t>
      </w:r>
    </w:p>
    <w:p w:rsidR="006A6AB4" w:rsidRDefault="006A6AB4" w:rsidP="005957AC">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Debe destacarse que dicha motivación exigida para los actos administrativos, debe constar en el documento que contiene el acto impugnado, ya que no resulta válido que se </w:t>
      </w:r>
      <w:r w:rsidR="00E72C0B">
        <w:rPr>
          <w:rFonts w:ascii="Arial" w:eastAsia="Times New Roman" w:hAnsi="Arial" w:cs="Arial"/>
          <w:color w:val="000000"/>
          <w:sz w:val="28"/>
          <w:szCs w:val="28"/>
          <w:lang w:eastAsia="es-ES"/>
        </w:rPr>
        <w:t>sustenten</w:t>
      </w:r>
      <w:r>
        <w:rPr>
          <w:rFonts w:ascii="Arial" w:eastAsia="Times New Roman" w:hAnsi="Arial" w:cs="Arial"/>
          <w:color w:val="000000"/>
          <w:sz w:val="28"/>
          <w:szCs w:val="28"/>
          <w:lang w:eastAsia="es-ES"/>
        </w:rPr>
        <w:t xml:space="preserve"> los fundamentos y </w:t>
      </w:r>
      <w:r>
        <w:rPr>
          <w:rFonts w:ascii="Arial" w:eastAsia="Times New Roman" w:hAnsi="Arial" w:cs="Arial"/>
          <w:b/>
          <w:color w:val="000000"/>
          <w:sz w:val="28"/>
          <w:szCs w:val="28"/>
          <w:u w:val="single"/>
          <w:lang w:eastAsia="es-ES"/>
        </w:rPr>
        <w:t>motivos</w:t>
      </w:r>
      <w:r>
        <w:rPr>
          <w:rFonts w:ascii="Arial" w:eastAsia="Times New Roman" w:hAnsi="Arial" w:cs="Arial"/>
          <w:color w:val="000000"/>
          <w:sz w:val="28"/>
          <w:szCs w:val="28"/>
          <w:lang w:eastAsia="es-ES"/>
        </w:rPr>
        <w:t xml:space="preserve"> en un documento distinto al acto controvertido.</w:t>
      </w:r>
    </w:p>
    <w:p w:rsidR="006A6AB4" w:rsidRDefault="00576E44" w:rsidP="005957AC">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Por lo que, es incuestionable que la autoridad demandada fue omisa en motivar debidamente la boleta de infracción impugnada con número de folio </w:t>
      </w:r>
      <w:r w:rsidR="00767229">
        <w:rPr>
          <w:rFonts w:ascii="Arial" w:hAnsi="Arial" w:cs="Arial"/>
          <w:color w:val="FF0000"/>
          <w:sz w:val="28"/>
          <w:szCs w:val="28"/>
          <w:lang w:val="es-ES"/>
        </w:rPr>
        <w:t>* ******</w:t>
      </w:r>
      <w:r w:rsidR="006A6AB4">
        <w:rPr>
          <w:rFonts w:ascii="Arial" w:hAnsi="Arial" w:cs="Arial"/>
          <w:color w:val="FF0000"/>
          <w:sz w:val="28"/>
          <w:szCs w:val="28"/>
          <w:lang w:val="es-ES"/>
        </w:rPr>
        <w:t xml:space="preserve"> </w:t>
      </w:r>
      <w:r>
        <w:rPr>
          <w:rFonts w:ascii="Arial" w:eastAsia="Times New Roman" w:hAnsi="Arial" w:cs="Arial"/>
          <w:color w:val="000000"/>
          <w:sz w:val="28"/>
          <w:szCs w:val="28"/>
          <w:lang w:eastAsia="es-ES"/>
        </w:rPr>
        <w:t>en términos de los artículos 16 Constitucional; 164, fracción V y 165, fracción II, del Código Procesal Administrativo para el Estado de San Luis Potosí</w:t>
      </w:r>
      <w:r w:rsidR="006E04F3">
        <w:rPr>
          <w:rFonts w:ascii="Arial" w:eastAsia="Times New Roman" w:hAnsi="Arial" w:cs="Arial"/>
          <w:color w:val="000000"/>
          <w:sz w:val="28"/>
          <w:szCs w:val="28"/>
          <w:lang w:eastAsia="es-ES"/>
        </w:rPr>
        <w:t xml:space="preserve">, </w:t>
      </w:r>
      <w:r w:rsidR="006E04F3">
        <w:rPr>
          <w:rFonts w:ascii="Arial" w:hAnsi="Arial" w:cs="Arial"/>
          <w:sz w:val="28"/>
          <w:szCs w:val="28"/>
        </w:rPr>
        <w:t>en relación con el artículo 91 fracción VI de la Ley de Tránsito del Estado y el diverso 171 del Reglamento de Tránsito Municipal de San Luis Potosí</w:t>
      </w: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 xml:space="preserve">al no establecer en el texto del acto como es que se percató y cercioró que al </w:t>
      </w:r>
      <w:r w:rsidRPr="006A6AB4">
        <w:rPr>
          <w:rFonts w:ascii="Arial" w:eastAsia="Times New Roman" w:hAnsi="Arial" w:cs="Arial"/>
          <w:b/>
          <w:color w:val="000000"/>
          <w:sz w:val="28"/>
          <w:szCs w:val="28"/>
          <w:lang w:eastAsia="es-ES"/>
        </w:rPr>
        <w:t>vehículo infraccion</w:t>
      </w:r>
      <w:r>
        <w:rPr>
          <w:rFonts w:ascii="Arial" w:eastAsia="Times New Roman" w:hAnsi="Arial" w:cs="Arial"/>
          <w:b/>
          <w:color w:val="000000"/>
          <w:sz w:val="28"/>
          <w:szCs w:val="28"/>
          <w:lang w:eastAsia="es-ES"/>
        </w:rPr>
        <w:t>ado efectivamente usaba los vidrios polarizados.</w:t>
      </w:r>
    </w:p>
    <w:p w:rsidR="006A6AB4" w:rsidRDefault="006A6AB4" w:rsidP="005957AC">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Resulta aplicable a lo anterior, la siguiente tesis aislada:</w:t>
      </w:r>
    </w:p>
    <w:p w:rsidR="00E72C0B" w:rsidRDefault="00E72C0B" w:rsidP="00E72C0B">
      <w:pPr>
        <w:autoSpaceDE w:val="0"/>
        <w:autoSpaceDN w:val="0"/>
        <w:adjustRightInd w:val="0"/>
        <w:spacing w:after="0" w:line="240" w:lineRule="auto"/>
        <w:ind w:left="709" w:hanging="1"/>
        <w:jc w:val="both"/>
        <w:rPr>
          <w:rFonts w:ascii="Arial Narrow" w:hAnsi="Arial Narrow" w:cs="Arial"/>
        </w:rPr>
      </w:pPr>
      <w:r>
        <w:rPr>
          <w:rFonts w:ascii="Arial Narrow" w:hAnsi="Arial Narrow" w:cs="Arial"/>
          <w:b/>
        </w:rPr>
        <w:t>“</w:t>
      </w:r>
      <w:r w:rsidRPr="00326A4A">
        <w:rPr>
          <w:rFonts w:ascii="Arial Narrow" w:hAnsi="Arial Narrow" w:cs="Arial"/>
          <w:b/>
        </w:rPr>
        <w:t>TRANSITO, MULTAS DE.-</w:t>
      </w:r>
      <w:r w:rsidRPr="00326A4A">
        <w:rPr>
          <w:rFonts w:ascii="Arial Narrow" w:hAnsi="Arial Narrow" w:cs="Arial"/>
        </w:rPr>
        <w:t xml:space="preserve"> Para que una multa por infracción al Reglamento de Tránsito esté debidamente fundada y motivada, se requiere que se haga la descripción clara y completa de la conducta que satisface la hipótesis normativa y que se dé con absoluta precisión el artículo, y la fracción e inciso, en sus casos, que tipifican la conducta sancionadora. </w:t>
      </w:r>
      <w:r w:rsidRPr="006C6140">
        <w:rPr>
          <w:rFonts w:ascii="Arial Narrow" w:hAnsi="Arial Narrow" w:cs="Arial"/>
          <w:u w:val="single"/>
        </w:rPr>
        <w:t xml:space="preserve">Y sería inconstitucional mermar o anular la garantía del artículo 16 constitucional por razones de aptitud o comodidades burocráticas, permitiendo la imposición de sanciones con motivaciones imprecisas y como en clave interna administrativa, o con la mención de varios preceptos, o de varias fracciones, o de varios incisos, </w:t>
      </w:r>
      <w:r w:rsidRPr="006C6140">
        <w:rPr>
          <w:rFonts w:ascii="Arial Narrow" w:hAnsi="Arial Narrow" w:cs="Arial"/>
          <w:b/>
          <w:u w:val="single"/>
        </w:rPr>
        <w:t>o en reenvío a un grupo de infracciones, sin precisar con toda exactitud cuál fue la conducta realizada y cuál fue la disposición legal aplicada</w:t>
      </w:r>
      <w:r w:rsidRPr="00326A4A">
        <w:rPr>
          <w:rFonts w:ascii="Arial Narrow" w:hAnsi="Arial Narrow" w:cs="Arial"/>
        </w:rPr>
        <w:t>.</w:t>
      </w:r>
      <w:r w:rsidRPr="006A6AB4">
        <w:rPr>
          <w:rFonts w:ascii="Arial Narrow" w:hAnsi="Arial Narrow" w:cs="Arial"/>
        </w:rPr>
        <w:t xml:space="preserve"> </w:t>
      </w:r>
      <w:r w:rsidRPr="00326A4A">
        <w:rPr>
          <w:rFonts w:ascii="Arial Narrow" w:hAnsi="Arial Narrow" w:cs="Arial"/>
        </w:rPr>
        <w:t xml:space="preserve">Época: Séptima Época; Registro: 251051; Instancia: </w:t>
      </w:r>
      <w:r w:rsidRPr="00326A4A">
        <w:rPr>
          <w:rFonts w:ascii="Arial Narrow" w:hAnsi="Arial Narrow" w:cs="Arial"/>
        </w:rPr>
        <w:lastRenderedPageBreak/>
        <w:t>Tribunales Colegiados de Circuito; Tipo de Tesis: Aislada; Fuente: Semanario Judicial de la Federación; Volumen 145-150, Sexta Parte; Materia(s): Administrativa; Tesis: ; Página: 284</w:t>
      </w:r>
      <w:r>
        <w:rPr>
          <w:rFonts w:ascii="Arial Narrow" w:hAnsi="Arial Narrow" w:cs="Arial"/>
        </w:rPr>
        <w:t>”</w:t>
      </w:r>
    </w:p>
    <w:p w:rsidR="00E72C0B" w:rsidRDefault="00E72C0B" w:rsidP="00E72C0B">
      <w:pPr>
        <w:autoSpaceDE w:val="0"/>
        <w:autoSpaceDN w:val="0"/>
        <w:adjustRightInd w:val="0"/>
        <w:spacing w:after="0" w:line="240" w:lineRule="auto"/>
        <w:ind w:left="709" w:hanging="1"/>
        <w:jc w:val="both"/>
        <w:rPr>
          <w:rFonts w:ascii="Arial Narrow" w:hAnsi="Arial Narrow" w:cs="Arial"/>
        </w:rPr>
      </w:pPr>
      <w:r w:rsidRPr="006C6140">
        <w:rPr>
          <w:rFonts w:ascii="Arial Narrow" w:hAnsi="Arial Narrow" w:cs="Arial"/>
        </w:rPr>
        <w:t>(</w:t>
      </w:r>
      <w:r>
        <w:rPr>
          <w:rFonts w:ascii="Arial Narrow" w:hAnsi="Arial Narrow" w:cs="Arial"/>
        </w:rPr>
        <w:t>énfasis</w:t>
      </w:r>
      <w:r w:rsidRPr="006C6140">
        <w:rPr>
          <w:rFonts w:ascii="Arial Narrow" w:hAnsi="Arial Narrow" w:cs="Arial"/>
        </w:rPr>
        <w:t xml:space="preserve"> propio)</w:t>
      </w:r>
    </w:p>
    <w:p w:rsidR="002D4ABE" w:rsidRPr="006C6140" w:rsidRDefault="002D4ABE" w:rsidP="00E72C0B">
      <w:pPr>
        <w:autoSpaceDE w:val="0"/>
        <w:autoSpaceDN w:val="0"/>
        <w:adjustRightInd w:val="0"/>
        <w:spacing w:after="0" w:line="240" w:lineRule="auto"/>
        <w:ind w:left="709" w:hanging="1"/>
        <w:jc w:val="both"/>
        <w:rPr>
          <w:rFonts w:ascii="Arial Narrow" w:hAnsi="Arial Narrow" w:cs="Arial"/>
        </w:rPr>
      </w:pPr>
    </w:p>
    <w:p w:rsidR="005957AC" w:rsidRPr="00375940" w:rsidRDefault="006A6AB4" w:rsidP="00375940">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Lo anterior </w:t>
      </w:r>
      <w:r w:rsidR="00D579A8">
        <w:rPr>
          <w:rFonts w:ascii="Arial" w:eastAsia="Times New Roman" w:hAnsi="Arial" w:cs="Arial"/>
          <w:color w:val="000000"/>
          <w:sz w:val="28"/>
          <w:szCs w:val="28"/>
          <w:lang w:eastAsia="es-ES"/>
        </w:rPr>
        <w:t>se refuerza, por lo manifestado por la enjuiciada al momento de formular su contestación de demanda, donde narró lo siguiente:</w:t>
      </w:r>
    </w:p>
    <w:p w:rsidR="00375940" w:rsidRDefault="00375940" w:rsidP="00375940">
      <w:pPr>
        <w:spacing w:after="0" w:line="360" w:lineRule="auto"/>
        <w:contextualSpacing/>
        <w:rPr>
          <w:rFonts w:ascii="Arial" w:hAnsi="Arial" w:cs="Arial"/>
          <w:noProof/>
          <w:sz w:val="36"/>
          <w:szCs w:val="28"/>
          <w:lang w:eastAsia="es-MX"/>
        </w:rPr>
      </w:pPr>
    </w:p>
    <w:p w:rsidR="00375940" w:rsidRPr="00375940" w:rsidRDefault="00375940" w:rsidP="00375940">
      <w:pPr>
        <w:spacing w:after="0" w:line="360" w:lineRule="auto"/>
        <w:contextualSpacing/>
        <w:rPr>
          <w:rFonts w:ascii="Arial" w:hAnsi="Arial" w:cs="Arial"/>
          <w:noProof/>
          <w:sz w:val="28"/>
          <w:szCs w:val="28"/>
          <w:lang w:eastAsia="es-MX"/>
        </w:rPr>
      </w:pPr>
      <w:bookmarkStart w:id="0" w:name="_GoBack"/>
      <w:bookmarkEnd w:id="0"/>
    </w:p>
    <w:p w:rsidR="005957AC" w:rsidRPr="00417653" w:rsidRDefault="00375940" w:rsidP="00375940">
      <w:pPr>
        <w:spacing w:after="0" w:line="360" w:lineRule="auto"/>
        <w:contextualSpacing/>
        <w:jc w:val="center"/>
        <w:rPr>
          <w:rFonts w:ascii="Arial" w:hAnsi="Arial" w:cs="Arial"/>
          <w:noProof/>
          <w:sz w:val="72"/>
          <w:szCs w:val="28"/>
          <w:lang w:eastAsia="es-MX"/>
        </w:rPr>
      </w:pPr>
      <w:r>
        <w:rPr>
          <w:rFonts w:ascii="Arial" w:hAnsi="Arial" w:cs="Arial"/>
          <w:noProof/>
          <w:sz w:val="72"/>
          <w:szCs w:val="28"/>
          <w:lang w:eastAsia="es-MX"/>
        </w:rPr>
        <w:t>IMAGEN DIGITALIZADA</w:t>
      </w:r>
    </w:p>
    <w:p w:rsidR="00375940" w:rsidRDefault="00375940" w:rsidP="002D4ABE">
      <w:pPr>
        <w:spacing w:after="240" w:line="360" w:lineRule="auto"/>
        <w:ind w:firstLine="709"/>
        <w:jc w:val="both"/>
        <w:rPr>
          <w:rFonts w:ascii="Arial" w:hAnsi="Arial" w:cs="Arial"/>
          <w:sz w:val="28"/>
          <w:szCs w:val="28"/>
        </w:rPr>
      </w:pPr>
    </w:p>
    <w:p w:rsidR="00375940" w:rsidRDefault="00375940" w:rsidP="002D4ABE">
      <w:pPr>
        <w:spacing w:after="240" w:line="360" w:lineRule="auto"/>
        <w:ind w:firstLine="709"/>
        <w:jc w:val="both"/>
        <w:rPr>
          <w:rFonts w:ascii="Arial" w:hAnsi="Arial" w:cs="Arial"/>
          <w:sz w:val="28"/>
          <w:szCs w:val="28"/>
        </w:rPr>
      </w:pPr>
    </w:p>
    <w:p w:rsidR="00D579A8" w:rsidRPr="00B96CBD" w:rsidRDefault="00AA16BA" w:rsidP="002D4ABE">
      <w:pPr>
        <w:spacing w:after="240" w:line="360" w:lineRule="auto"/>
        <w:ind w:firstLine="709"/>
        <w:jc w:val="both"/>
        <w:rPr>
          <w:rFonts w:ascii="Arial Narrow" w:eastAsia="Times New Roman" w:hAnsi="Arial Narrow" w:cs="Arial"/>
          <w:sz w:val="24"/>
          <w:szCs w:val="24"/>
          <w:lang w:eastAsia="es-MX"/>
        </w:rPr>
      </w:pPr>
      <w:r>
        <w:rPr>
          <w:rFonts w:ascii="Arial" w:hAnsi="Arial" w:cs="Arial"/>
          <w:sz w:val="28"/>
          <w:szCs w:val="28"/>
        </w:rPr>
        <w:t xml:space="preserve">De la simple lectura que se realiza a la contestación de demanda, se desprende que ahí la enjuiciada pretende narrar las </w:t>
      </w:r>
      <w:r w:rsidRPr="009C7C50">
        <w:rPr>
          <w:rFonts w:ascii="Arial" w:hAnsi="Arial" w:cs="Arial"/>
          <w:sz w:val="28"/>
          <w:szCs w:val="28"/>
        </w:rPr>
        <w:t xml:space="preserve">circunstancias y razones por las que </w:t>
      </w:r>
      <w:r>
        <w:rPr>
          <w:rFonts w:ascii="Arial" w:hAnsi="Arial" w:cs="Arial"/>
          <w:sz w:val="28"/>
          <w:szCs w:val="28"/>
        </w:rPr>
        <w:t>consideró</w:t>
      </w:r>
      <w:r w:rsidRPr="009C7C50">
        <w:rPr>
          <w:rFonts w:ascii="Arial" w:hAnsi="Arial" w:cs="Arial"/>
          <w:sz w:val="28"/>
          <w:szCs w:val="28"/>
        </w:rPr>
        <w:t xml:space="preserve"> que </w:t>
      </w:r>
      <w:r>
        <w:rPr>
          <w:rFonts w:ascii="Arial" w:hAnsi="Arial" w:cs="Arial"/>
          <w:sz w:val="28"/>
          <w:szCs w:val="28"/>
        </w:rPr>
        <w:t>el conductor del</w:t>
      </w:r>
      <w:r w:rsidRPr="009C7C50">
        <w:rPr>
          <w:rFonts w:ascii="Arial" w:hAnsi="Arial" w:cs="Arial"/>
          <w:sz w:val="28"/>
          <w:szCs w:val="28"/>
        </w:rPr>
        <w:t xml:space="preserve"> vehículo infraccionado se encontraba</w:t>
      </w:r>
      <w:r>
        <w:rPr>
          <w:rFonts w:ascii="Arial" w:hAnsi="Arial" w:cs="Arial"/>
          <w:sz w:val="28"/>
          <w:szCs w:val="28"/>
        </w:rPr>
        <w:t xml:space="preserve"> actualizando la infracción contenida en </w:t>
      </w:r>
      <w:r w:rsidR="00576E44">
        <w:rPr>
          <w:rFonts w:ascii="Arial" w:hAnsi="Arial" w:cs="Arial"/>
          <w:sz w:val="28"/>
          <w:szCs w:val="28"/>
        </w:rPr>
        <w:t>e</w:t>
      </w:r>
      <w:r>
        <w:rPr>
          <w:rFonts w:ascii="Arial" w:hAnsi="Arial" w:cs="Arial"/>
          <w:sz w:val="28"/>
          <w:szCs w:val="28"/>
        </w:rPr>
        <w:t>l artículo</w:t>
      </w:r>
      <w:r w:rsidR="00D579A8">
        <w:rPr>
          <w:rFonts w:ascii="Arial" w:hAnsi="Arial" w:cs="Arial"/>
          <w:sz w:val="28"/>
          <w:szCs w:val="28"/>
        </w:rPr>
        <w:t xml:space="preserve"> </w:t>
      </w:r>
      <w:r w:rsidR="00576E44" w:rsidRPr="008B09A0">
        <w:rPr>
          <w:rFonts w:ascii="Arial" w:eastAsia="Times New Roman" w:hAnsi="Arial" w:cs="Arial"/>
          <w:color w:val="4F6228"/>
          <w:sz w:val="28"/>
          <w:szCs w:val="28"/>
          <w:lang w:eastAsia="es-ES"/>
        </w:rPr>
        <w:t>66</w:t>
      </w:r>
      <w:r w:rsidR="00D579A8" w:rsidRPr="00AE648A">
        <w:rPr>
          <w:rFonts w:ascii="Arial" w:hAnsi="Arial" w:cs="Arial"/>
          <w:sz w:val="28"/>
          <w:szCs w:val="28"/>
        </w:rPr>
        <w:t xml:space="preserve"> </w:t>
      </w:r>
      <w:r w:rsidRPr="00AE648A">
        <w:rPr>
          <w:rFonts w:ascii="Arial" w:hAnsi="Arial" w:cs="Arial"/>
          <w:sz w:val="28"/>
          <w:szCs w:val="28"/>
        </w:rPr>
        <w:t>del Reglamento de Tránsito del Municipio de San Luis Potosí</w:t>
      </w:r>
      <w:r>
        <w:rPr>
          <w:rFonts w:ascii="Arial" w:hAnsi="Arial" w:cs="Arial"/>
          <w:sz w:val="28"/>
          <w:szCs w:val="28"/>
        </w:rPr>
        <w:t xml:space="preserve">; sin embargo, lo cierto es que al emitir la boleta de infracción impugnada, </w:t>
      </w:r>
      <w:r w:rsidRPr="006C06D5">
        <w:rPr>
          <w:rFonts w:ascii="Arial" w:hAnsi="Arial" w:cs="Arial"/>
          <w:sz w:val="28"/>
          <w:szCs w:val="28"/>
        </w:rPr>
        <w:t xml:space="preserve">el </w:t>
      </w:r>
      <w:r>
        <w:rPr>
          <w:rFonts w:ascii="Arial" w:hAnsi="Arial" w:cs="Arial"/>
          <w:sz w:val="28"/>
          <w:szCs w:val="28"/>
        </w:rPr>
        <w:t>Policía Vial no estableció como parte de su motivación lo que narró en su contestación de demanda; de ahí que con ese relato no puede tenerse por satisfecho lo precisado en el artículo 164, fracción V, del Código Procesal Administrativo, en relación con el artículo 91 fracción VI de la Ley de Tránsito del Estado y el diverso 171 del Reglamento de Tránsito Municipal de San Luis Potosí, ya que no resulta valido que se tengan los fundamentos y motivos en un</w:t>
      </w:r>
      <w:r w:rsidRPr="00E36631">
        <w:rPr>
          <w:rFonts w:ascii="Arial" w:hAnsi="Arial" w:cs="Arial"/>
          <w:sz w:val="28"/>
          <w:szCs w:val="28"/>
        </w:rPr>
        <w:t xml:space="preserve"> documento distinto al acto controvertido</w:t>
      </w:r>
      <w:r>
        <w:rPr>
          <w:rFonts w:ascii="Arial" w:hAnsi="Arial" w:cs="Arial"/>
          <w:sz w:val="28"/>
          <w:szCs w:val="28"/>
        </w:rPr>
        <w:t>.</w:t>
      </w:r>
    </w:p>
    <w:p w:rsidR="00D579A8" w:rsidRPr="004D38E3" w:rsidRDefault="00D579A8" w:rsidP="002D4ABE">
      <w:pPr>
        <w:autoSpaceDE w:val="0"/>
        <w:autoSpaceDN w:val="0"/>
        <w:adjustRightInd w:val="0"/>
        <w:spacing w:after="240" w:line="360" w:lineRule="auto"/>
        <w:ind w:firstLine="709"/>
        <w:jc w:val="both"/>
        <w:rPr>
          <w:rFonts w:ascii="Arial" w:hAnsi="Arial" w:cs="Arial"/>
          <w:sz w:val="28"/>
          <w:szCs w:val="28"/>
        </w:rPr>
      </w:pPr>
      <w:r w:rsidRPr="00AE392D">
        <w:rPr>
          <w:rFonts w:ascii="Arial" w:hAnsi="Arial" w:cs="Arial"/>
          <w:sz w:val="28"/>
          <w:szCs w:val="28"/>
        </w:rPr>
        <w:t xml:space="preserve">Al efecto sirve de apoyo a lo anterior la Jurisprudencia que enseguida se cita: </w:t>
      </w:r>
    </w:p>
    <w:p w:rsidR="00D579A8" w:rsidRPr="006E3E19" w:rsidRDefault="00D579A8" w:rsidP="00D579A8">
      <w:pPr>
        <w:autoSpaceDE w:val="0"/>
        <w:autoSpaceDN w:val="0"/>
        <w:adjustRightInd w:val="0"/>
        <w:spacing w:line="240" w:lineRule="auto"/>
        <w:ind w:left="993"/>
        <w:contextualSpacing/>
        <w:jc w:val="both"/>
        <w:rPr>
          <w:rFonts w:ascii="Arial Narrow" w:hAnsi="Arial Narrow" w:cs="Arial"/>
        </w:rPr>
      </w:pPr>
      <w:r w:rsidRPr="00AE392D">
        <w:rPr>
          <w:rFonts w:ascii="Arial Narrow" w:hAnsi="Arial Narrow" w:cs="Arial"/>
          <w:b/>
        </w:rPr>
        <w:t xml:space="preserve">FUNDAMENTACIÓN Y MOTIVACIÓN. DEBEN CONSTAR EN EL CUERPO DE LA RESOLUCIÓN Y NO EN DOCUMENTO DISTINTO.- </w:t>
      </w:r>
      <w:r w:rsidRPr="00AE392D">
        <w:rPr>
          <w:rFonts w:ascii="Arial Narrow" w:hAnsi="Arial Narrow" w:cs="Arial"/>
        </w:rPr>
        <w:t>Las autoridades responsables no cumplen con la obligación constitucional de fundar y motivar debidamente las resoluciones que pronuncian, expresando las razones de hecho y las consideraciones legales en que se apoyan, cuando éstas aparecen en documento distinto.</w:t>
      </w:r>
      <w:r w:rsidR="008C0B17">
        <w:rPr>
          <w:rFonts w:ascii="Arial Narrow" w:hAnsi="Arial Narrow" w:cs="Arial"/>
        </w:rPr>
        <w:t xml:space="preserve"> </w:t>
      </w:r>
      <w:r w:rsidR="008C0B17" w:rsidRPr="008C0B17">
        <w:rPr>
          <w:rFonts w:ascii="Arial Narrow" w:hAnsi="Arial Narrow" w:cs="Arial"/>
        </w:rPr>
        <w:t xml:space="preserve">Época: Séptima Época, Registro: 917740, Instancia: Segunda Sala, Tipo de Tesis: Jurisprudencia, Fuente: </w:t>
      </w:r>
      <w:r w:rsidR="00375940">
        <w:rPr>
          <w:rFonts w:ascii="Arial Narrow" w:hAnsi="Arial Narrow" w:cs="Arial"/>
        </w:rPr>
        <w:br/>
      </w:r>
      <w:r w:rsidR="008C0B17" w:rsidRPr="008C0B17">
        <w:rPr>
          <w:rFonts w:ascii="Arial Narrow" w:hAnsi="Arial Narrow" w:cs="Arial"/>
        </w:rPr>
        <w:lastRenderedPageBreak/>
        <w:t>Apéndice 2000, Tomo VI, Común, Jurisprudencia SCJN, Materia(s): Común, Tesis: 206, Página: 168</w:t>
      </w:r>
      <w:r w:rsidRPr="00AE392D">
        <w:rPr>
          <w:rFonts w:ascii="Arial Narrow" w:hAnsi="Arial Narrow" w:cs="Arial"/>
        </w:rPr>
        <w:t>”</w:t>
      </w:r>
    </w:p>
    <w:p w:rsidR="00D579A8" w:rsidRDefault="00D579A8" w:rsidP="00D579A8">
      <w:pPr>
        <w:spacing w:after="0" w:line="360" w:lineRule="auto"/>
        <w:ind w:firstLine="709"/>
        <w:contextualSpacing/>
        <w:jc w:val="both"/>
        <w:rPr>
          <w:rFonts w:ascii="Arial" w:hAnsi="Arial" w:cs="Arial"/>
          <w:sz w:val="16"/>
          <w:szCs w:val="28"/>
          <w:lang w:val="es-ES"/>
        </w:rPr>
      </w:pPr>
    </w:p>
    <w:p w:rsidR="00D579A8" w:rsidRPr="007D268B" w:rsidRDefault="00D579A8" w:rsidP="002D4ABE">
      <w:pPr>
        <w:spacing w:after="240" w:line="360" w:lineRule="auto"/>
        <w:ind w:firstLine="709"/>
        <w:jc w:val="both"/>
        <w:rPr>
          <w:rFonts w:ascii="Arial" w:hAnsi="Arial" w:cs="Arial"/>
          <w:sz w:val="28"/>
          <w:szCs w:val="28"/>
          <w:lang w:val="es-ES"/>
        </w:rPr>
      </w:pPr>
      <w:r>
        <w:rPr>
          <w:rFonts w:ascii="Arial" w:hAnsi="Arial" w:cs="Arial"/>
          <w:sz w:val="28"/>
          <w:szCs w:val="28"/>
          <w:lang w:val="es-ES"/>
        </w:rPr>
        <w:t>Además, de que a consideración de</w:t>
      </w:r>
      <w:r w:rsidRPr="007D268B">
        <w:rPr>
          <w:rFonts w:ascii="Arial" w:hAnsi="Arial" w:cs="Arial"/>
          <w:sz w:val="28"/>
          <w:szCs w:val="28"/>
          <w:lang w:val="es-ES"/>
        </w:rPr>
        <w:t xml:space="preserve"> este Juzgador, </w:t>
      </w:r>
      <w:r>
        <w:rPr>
          <w:rFonts w:ascii="Arial" w:hAnsi="Arial" w:cs="Arial"/>
          <w:sz w:val="28"/>
          <w:szCs w:val="28"/>
          <w:lang w:val="es-ES"/>
        </w:rPr>
        <w:t>el que la</w:t>
      </w:r>
      <w:r w:rsidRPr="007D268B">
        <w:rPr>
          <w:rFonts w:ascii="Arial" w:hAnsi="Arial" w:cs="Arial"/>
          <w:sz w:val="28"/>
          <w:szCs w:val="28"/>
          <w:lang w:val="es-ES"/>
        </w:rPr>
        <w:t xml:space="preserve"> autoridad demandada al formular su contestación pretenda subsanar la</w:t>
      </w:r>
      <w:r>
        <w:rPr>
          <w:rFonts w:ascii="Arial" w:hAnsi="Arial" w:cs="Arial"/>
          <w:sz w:val="28"/>
          <w:szCs w:val="28"/>
          <w:lang w:val="es-ES"/>
        </w:rPr>
        <w:t>s</w:t>
      </w:r>
      <w:r w:rsidRPr="007D268B">
        <w:rPr>
          <w:rFonts w:ascii="Arial" w:hAnsi="Arial" w:cs="Arial"/>
          <w:sz w:val="28"/>
          <w:szCs w:val="28"/>
          <w:lang w:val="es-ES"/>
        </w:rPr>
        <w:t xml:space="preserve"> omisi</w:t>
      </w:r>
      <w:r>
        <w:rPr>
          <w:rFonts w:ascii="Arial" w:hAnsi="Arial" w:cs="Arial"/>
          <w:sz w:val="28"/>
          <w:szCs w:val="28"/>
          <w:lang w:val="es-ES"/>
        </w:rPr>
        <w:t>o</w:t>
      </w:r>
      <w:r w:rsidRPr="007D268B">
        <w:rPr>
          <w:rFonts w:ascii="Arial" w:hAnsi="Arial" w:cs="Arial"/>
          <w:sz w:val="28"/>
          <w:szCs w:val="28"/>
          <w:lang w:val="es-ES"/>
        </w:rPr>
        <w:t>n</w:t>
      </w:r>
      <w:r>
        <w:rPr>
          <w:rFonts w:ascii="Arial" w:hAnsi="Arial" w:cs="Arial"/>
          <w:sz w:val="28"/>
          <w:szCs w:val="28"/>
          <w:lang w:val="es-ES"/>
        </w:rPr>
        <w:t>es</w:t>
      </w:r>
      <w:r w:rsidRPr="007D268B">
        <w:rPr>
          <w:rFonts w:ascii="Arial" w:hAnsi="Arial" w:cs="Arial"/>
          <w:sz w:val="28"/>
          <w:szCs w:val="28"/>
          <w:lang w:val="es-ES"/>
        </w:rPr>
        <w:t xml:space="preserve"> detectada</w:t>
      </w:r>
      <w:r>
        <w:rPr>
          <w:rFonts w:ascii="Arial" w:hAnsi="Arial" w:cs="Arial"/>
          <w:sz w:val="28"/>
          <w:szCs w:val="28"/>
          <w:lang w:val="es-ES"/>
        </w:rPr>
        <w:t>s en el acto controvertido,</w:t>
      </w:r>
      <w:r w:rsidRPr="007D268B">
        <w:rPr>
          <w:rFonts w:ascii="Arial" w:hAnsi="Arial" w:cs="Arial"/>
          <w:sz w:val="28"/>
          <w:szCs w:val="28"/>
          <w:lang w:val="es-ES"/>
        </w:rPr>
        <w:t xml:space="preserve"> </w:t>
      </w:r>
      <w:r w:rsidRPr="000B51D4">
        <w:rPr>
          <w:rFonts w:ascii="Arial" w:hAnsi="Arial" w:cs="Arial"/>
          <w:b/>
          <w:sz w:val="28"/>
          <w:szCs w:val="28"/>
          <w:lang w:val="es-ES"/>
        </w:rPr>
        <w:t>no puede ser</w:t>
      </w:r>
      <w:r>
        <w:rPr>
          <w:rFonts w:ascii="Arial" w:hAnsi="Arial" w:cs="Arial"/>
          <w:b/>
          <w:sz w:val="28"/>
          <w:szCs w:val="28"/>
          <w:lang w:val="es-ES"/>
        </w:rPr>
        <w:t>;</w:t>
      </w:r>
      <w:r>
        <w:rPr>
          <w:rFonts w:ascii="Arial" w:hAnsi="Arial" w:cs="Arial"/>
          <w:sz w:val="28"/>
          <w:szCs w:val="28"/>
          <w:lang w:val="es-ES"/>
        </w:rPr>
        <w:t xml:space="preserve"> lo anterior de conformidad con lo categóricamente establecido en el </w:t>
      </w:r>
      <w:r w:rsidRPr="007D268B">
        <w:rPr>
          <w:rFonts w:ascii="Arial" w:hAnsi="Arial" w:cs="Arial"/>
          <w:sz w:val="28"/>
          <w:szCs w:val="28"/>
          <w:lang w:val="es-ES"/>
        </w:rPr>
        <w:t xml:space="preserve">artículo </w:t>
      </w:r>
      <w:r>
        <w:rPr>
          <w:rFonts w:ascii="Arial" w:hAnsi="Arial" w:cs="Arial"/>
          <w:sz w:val="28"/>
          <w:szCs w:val="28"/>
          <w:lang w:val="es-ES"/>
        </w:rPr>
        <w:t>244, tercer párrafo, del Código Procesal Administrativo para el Estado de San Luis Potosí</w:t>
      </w:r>
      <w:r>
        <w:rPr>
          <w:rStyle w:val="Refdenotaalpie"/>
          <w:rFonts w:ascii="Arial" w:hAnsi="Arial" w:cs="Arial"/>
          <w:szCs w:val="28"/>
          <w:lang w:val="es-ES"/>
        </w:rPr>
        <w:footnoteReference w:id="3"/>
      </w:r>
      <w:r>
        <w:rPr>
          <w:rFonts w:ascii="Arial" w:hAnsi="Arial" w:cs="Arial"/>
          <w:sz w:val="28"/>
          <w:szCs w:val="28"/>
          <w:lang w:val="es-ES"/>
        </w:rPr>
        <w:t xml:space="preserve">; </w:t>
      </w:r>
      <w:r w:rsidRPr="007D268B">
        <w:rPr>
          <w:rFonts w:ascii="Arial" w:hAnsi="Arial" w:cs="Arial"/>
          <w:sz w:val="28"/>
          <w:szCs w:val="28"/>
          <w:lang w:val="es-ES"/>
        </w:rPr>
        <w:t xml:space="preserve">motivo por el cual los argumentos que plantea en su refutación correspondiente, deben desestimarse por pretender mejorar el acto materia de la </w:t>
      </w:r>
      <w:r w:rsidRPr="007D268B">
        <w:rPr>
          <w:rFonts w:ascii="Arial" w:hAnsi="Arial" w:cs="Arial"/>
          <w:i/>
          <w:sz w:val="28"/>
          <w:szCs w:val="28"/>
          <w:lang w:val="es-ES"/>
        </w:rPr>
        <w:t>Litis</w:t>
      </w:r>
      <w:r w:rsidRPr="007D268B">
        <w:rPr>
          <w:rFonts w:ascii="Arial" w:hAnsi="Arial" w:cs="Arial"/>
          <w:sz w:val="28"/>
          <w:szCs w:val="28"/>
          <w:lang w:val="es-ES"/>
        </w:rPr>
        <w:t xml:space="preserve"> contenciosa.</w:t>
      </w:r>
    </w:p>
    <w:p w:rsidR="00D579A8" w:rsidRDefault="00D579A8" w:rsidP="002D4ABE">
      <w:pPr>
        <w:spacing w:after="240" w:line="360" w:lineRule="auto"/>
        <w:ind w:firstLine="709"/>
        <w:jc w:val="both"/>
        <w:rPr>
          <w:rFonts w:ascii="Arial" w:hAnsi="Arial" w:cs="Arial"/>
          <w:sz w:val="28"/>
          <w:szCs w:val="28"/>
          <w:lang w:val="es-ES"/>
        </w:rPr>
      </w:pPr>
      <w:r w:rsidRPr="00AE392D">
        <w:rPr>
          <w:rFonts w:ascii="Arial" w:hAnsi="Arial" w:cs="Arial"/>
          <w:sz w:val="28"/>
          <w:szCs w:val="28"/>
          <w:lang w:val="es-ES"/>
        </w:rPr>
        <w:t xml:space="preserve">Refuerza el anterior criterio, por analogía, la </w:t>
      </w:r>
      <w:r>
        <w:rPr>
          <w:rFonts w:ascii="Arial" w:hAnsi="Arial" w:cs="Arial"/>
          <w:sz w:val="28"/>
          <w:szCs w:val="28"/>
          <w:lang w:val="es-ES"/>
        </w:rPr>
        <w:t xml:space="preserve">siguiente </w:t>
      </w:r>
      <w:r w:rsidRPr="00AE392D">
        <w:rPr>
          <w:rFonts w:ascii="Arial" w:hAnsi="Arial" w:cs="Arial"/>
          <w:sz w:val="28"/>
          <w:szCs w:val="28"/>
          <w:lang w:val="es-ES"/>
        </w:rPr>
        <w:t>jurisprudencia</w:t>
      </w:r>
      <w:r>
        <w:rPr>
          <w:rFonts w:ascii="Arial" w:hAnsi="Arial" w:cs="Arial"/>
          <w:sz w:val="28"/>
          <w:szCs w:val="28"/>
          <w:lang w:val="es-ES"/>
        </w:rPr>
        <w:t>:</w:t>
      </w:r>
      <w:r w:rsidRPr="00AE392D">
        <w:rPr>
          <w:rFonts w:ascii="Arial" w:hAnsi="Arial" w:cs="Arial"/>
          <w:sz w:val="28"/>
          <w:szCs w:val="28"/>
          <w:lang w:val="es-ES"/>
        </w:rPr>
        <w:t xml:space="preserve"> </w:t>
      </w:r>
    </w:p>
    <w:p w:rsidR="00D579A8" w:rsidRDefault="00D579A8" w:rsidP="00D579A8">
      <w:pPr>
        <w:spacing w:after="0" w:line="240" w:lineRule="auto"/>
        <w:ind w:left="992"/>
        <w:jc w:val="both"/>
        <w:rPr>
          <w:rFonts w:ascii="Arial Narrow" w:hAnsi="Arial Narrow" w:cs="Arial"/>
          <w:lang w:val="es-ES"/>
        </w:rPr>
      </w:pPr>
      <w:r w:rsidRPr="00AE392D">
        <w:rPr>
          <w:rFonts w:ascii="Arial Narrow" w:hAnsi="Arial Narrow" w:cs="Arial"/>
          <w:b/>
          <w:lang w:val="es-ES"/>
        </w:rPr>
        <w:t>“SENTENCIAS EN EL JUICIO DE NULIDAD. LAS SALAS DEL TRIBUNAL FEDERAL DE JUSTICIA FISCAL Y ADMINISTRATIVA, EN SU DICTADO,</w:t>
      </w:r>
      <w:r w:rsidR="006D28E6">
        <w:rPr>
          <w:rFonts w:ascii="Arial Narrow" w:hAnsi="Arial Narrow" w:cs="Arial"/>
          <w:b/>
          <w:lang w:val="es-ES"/>
        </w:rPr>
        <w:t xml:space="preserve"> NO DEBEN CAMBIAR LAS RAZONES Y FUNDAMENTOS </w:t>
      </w:r>
      <w:r w:rsidRPr="00AE392D">
        <w:rPr>
          <w:rFonts w:ascii="Arial Narrow" w:hAnsi="Arial Narrow" w:cs="Arial"/>
          <w:b/>
          <w:lang w:val="es-ES"/>
        </w:rPr>
        <w:t>DEL ACTO IMPUGNADO CON MOTIVO DE LO ADUCIDO POR LA AUTORIDAD AL CONTESTAR LA DEMANDA.</w:t>
      </w:r>
      <w:r w:rsidR="006D28E6">
        <w:rPr>
          <w:rFonts w:ascii="Arial Narrow" w:hAnsi="Arial Narrow" w:cs="Arial"/>
          <w:lang w:val="es-ES"/>
        </w:rPr>
        <w:t xml:space="preserve"> Atento a los artículos </w:t>
      </w:r>
      <w:r w:rsidRPr="00AE392D">
        <w:rPr>
          <w:rFonts w:ascii="Arial Narrow" w:hAnsi="Arial Narrow" w:cs="Arial"/>
          <w:lang w:val="es-ES"/>
        </w:rPr>
        <w:t xml:space="preserve">22, primer párrafo y 50 de </w:t>
      </w:r>
      <w:r w:rsidR="006D28E6">
        <w:rPr>
          <w:rFonts w:ascii="Arial Narrow" w:hAnsi="Arial Narrow" w:cs="Arial"/>
          <w:lang w:val="es-ES"/>
        </w:rPr>
        <w:t xml:space="preserve">la Ley Federal de Procedimiento Contencioso </w:t>
      </w:r>
      <w:r w:rsidRPr="00AE392D">
        <w:rPr>
          <w:rFonts w:ascii="Arial Narrow" w:hAnsi="Arial Narrow" w:cs="Arial"/>
          <w:lang w:val="es-ES"/>
        </w:rPr>
        <w:t>Administrativo, las Salas del Tribunal Federal de Justicia Fiscal y Administrativa, al emitir sus sentencias en el juicio de nulidad, no deben invocar hechos novedosos ni mejorar los argumentos del acto impugnado con motivo de lo aducido por la autoridad al contestar la demanda, ya que si b</w:t>
      </w:r>
      <w:r w:rsidR="006D28E6">
        <w:rPr>
          <w:rFonts w:ascii="Arial Narrow" w:hAnsi="Arial Narrow" w:cs="Arial"/>
          <w:lang w:val="es-ES"/>
        </w:rPr>
        <w:t xml:space="preserve">ien es cierto que ésta tiene el derecho </w:t>
      </w:r>
      <w:r w:rsidRPr="00AE392D">
        <w:rPr>
          <w:rFonts w:ascii="Arial Narrow" w:hAnsi="Arial Narrow" w:cs="Arial"/>
          <w:lang w:val="es-ES"/>
        </w:rPr>
        <w:t>de oponer defensas y excepciones tendientes a sostener la legalidad de aquél, incluso introduciendo argumentos que justifiquen con mayor precisión y de</w:t>
      </w:r>
      <w:r w:rsidR="006D28E6">
        <w:rPr>
          <w:rFonts w:ascii="Arial Narrow" w:hAnsi="Arial Narrow" w:cs="Arial"/>
          <w:lang w:val="es-ES"/>
        </w:rPr>
        <w:t xml:space="preserve">talle los motivos y fundamentos </w:t>
      </w:r>
      <w:r w:rsidRPr="00AE392D">
        <w:rPr>
          <w:rFonts w:ascii="Arial Narrow" w:hAnsi="Arial Narrow" w:cs="Arial"/>
          <w:lang w:val="es-ES"/>
        </w:rPr>
        <w:t>ahí contenidos, también lo es que ello debe acontecer bajo la condición de no variar los originales, pues de lo contrario, deben desestimarse por pretender mejorar el acto autoritario en la Litis contenciosa.</w:t>
      </w:r>
      <w:r w:rsidR="006D28E6">
        <w:rPr>
          <w:rFonts w:ascii="Arial Narrow" w:hAnsi="Arial Narrow" w:cs="Arial"/>
          <w:lang w:val="es-ES"/>
        </w:rPr>
        <w:t xml:space="preserve"> </w:t>
      </w:r>
      <w:r w:rsidR="006D28E6" w:rsidRPr="006D28E6">
        <w:rPr>
          <w:rFonts w:ascii="Arial Narrow" w:hAnsi="Arial Narrow" w:cs="Arial"/>
          <w:lang w:val="es-ES"/>
        </w:rPr>
        <w:t>VII.1o.A. J/42 (9a.) del Primer Tribunal Colegiado en Materia Administrativa del Séptimo Circuito, publicada en el Semanario Judicial de la Federación y su Gaceta, Libro VIII, Mayo de 2012, Tomo 2, visible en la página 1724.</w:t>
      </w:r>
      <w:r w:rsidR="006D28E6">
        <w:rPr>
          <w:rFonts w:ascii="Arial Narrow" w:hAnsi="Arial Narrow" w:cs="Arial"/>
          <w:lang w:val="es-ES"/>
        </w:rPr>
        <w:t>”</w:t>
      </w:r>
    </w:p>
    <w:p w:rsidR="00D579A8" w:rsidRDefault="00D579A8" w:rsidP="00D579A8">
      <w:pPr>
        <w:spacing w:after="0" w:line="360" w:lineRule="auto"/>
        <w:ind w:left="992"/>
        <w:jc w:val="both"/>
        <w:rPr>
          <w:rFonts w:ascii="Arial Narrow" w:hAnsi="Arial Narrow" w:cs="Arial"/>
          <w:sz w:val="18"/>
          <w:lang w:val="es-ES"/>
        </w:rPr>
      </w:pPr>
    </w:p>
    <w:p w:rsidR="002D4ABE" w:rsidRPr="007E2624" w:rsidRDefault="002D4ABE" w:rsidP="00D579A8">
      <w:pPr>
        <w:spacing w:after="0" w:line="360" w:lineRule="auto"/>
        <w:ind w:left="992"/>
        <w:jc w:val="both"/>
        <w:rPr>
          <w:rFonts w:ascii="Arial Narrow" w:hAnsi="Arial Narrow" w:cs="Arial"/>
          <w:sz w:val="18"/>
          <w:lang w:val="es-ES"/>
        </w:rPr>
      </w:pPr>
    </w:p>
    <w:p w:rsidR="005957AC" w:rsidRDefault="005957AC" w:rsidP="005957AC">
      <w:pPr>
        <w:autoSpaceDE w:val="0"/>
        <w:autoSpaceDN w:val="0"/>
        <w:adjustRightInd w:val="0"/>
        <w:spacing w:after="240" w:line="360" w:lineRule="auto"/>
        <w:ind w:firstLine="709"/>
        <w:jc w:val="both"/>
        <w:rPr>
          <w:rFonts w:ascii="Arial" w:hAnsi="Arial" w:cs="Arial"/>
          <w:sz w:val="28"/>
          <w:szCs w:val="28"/>
        </w:rPr>
      </w:pPr>
      <w:r>
        <w:rPr>
          <w:rFonts w:ascii="Arial" w:eastAsia="Times New Roman" w:hAnsi="Arial" w:cs="Arial"/>
          <w:color w:val="000000"/>
          <w:sz w:val="28"/>
          <w:szCs w:val="28"/>
          <w:lang w:val="es-ES" w:eastAsia="es-ES"/>
        </w:rPr>
        <w:t xml:space="preserve">Así las cosas, este Juzgador concluye que resulta procedente, decretar la nulidad del acto impugnado por actualizarse la ilegalidad antes citada, al no reunir el acto impugnado el requisito de motivación, situación que deja en estado de indefensión a la hoy actora, pues se ha justificado que se transgredieron, las garantías de legalidad y seguridad jurídica a que se refieren los artículos 14 y 16 Constitucionales, de lo que se sigue </w:t>
      </w:r>
      <w:r>
        <w:rPr>
          <w:rFonts w:ascii="Arial" w:hAnsi="Arial" w:cs="Arial"/>
          <w:sz w:val="28"/>
          <w:szCs w:val="28"/>
        </w:rPr>
        <w:t xml:space="preserve">que en la especie, se actualiza la causal de ilegalidad prevista por el artículo 250, fracción II, del Código Procesal </w:t>
      </w:r>
      <w:r>
        <w:rPr>
          <w:rFonts w:ascii="Arial" w:hAnsi="Arial" w:cs="Arial"/>
          <w:sz w:val="28"/>
          <w:szCs w:val="28"/>
        </w:rPr>
        <w:lastRenderedPageBreak/>
        <w:t>Administrativo para el Estado de San Luis Potosí, que se refiere a la ausencia de motivación del acto impugnado.</w:t>
      </w:r>
    </w:p>
    <w:p w:rsidR="00295846" w:rsidRDefault="005957AC" w:rsidP="005957AC">
      <w:pPr>
        <w:spacing w:after="240" w:line="360" w:lineRule="auto"/>
        <w:ind w:firstLine="708"/>
        <w:jc w:val="both"/>
        <w:rPr>
          <w:rFonts w:ascii="Arial" w:hAnsi="Arial" w:cs="Arial"/>
          <w:sz w:val="28"/>
          <w:szCs w:val="28"/>
        </w:rPr>
      </w:pPr>
      <w:r>
        <w:rPr>
          <w:rFonts w:ascii="Arial" w:hAnsi="Arial" w:cs="Arial"/>
          <w:sz w:val="28"/>
          <w:szCs w:val="28"/>
        </w:rPr>
        <w:t xml:space="preserve">En consecuencia, con fundamento en los artículos 251, 252, y 250, fracción II del Código Procesal Administrativo para el Estado de San Luis Potosí, se declara la </w:t>
      </w:r>
      <w:r>
        <w:rPr>
          <w:rFonts w:ascii="Arial" w:hAnsi="Arial" w:cs="Arial"/>
          <w:b/>
          <w:sz w:val="28"/>
          <w:szCs w:val="28"/>
        </w:rPr>
        <w:t>nulidad lisa y llana</w:t>
      </w:r>
      <w:r>
        <w:rPr>
          <w:rFonts w:ascii="Arial" w:hAnsi="Arial" w:cs="Arial"/>
          <w:sz w:val="28"/>
          <w:szCs w:val="28"/>
        </w:rPr>
        <w:t xml:space="preserve"> del acto consistente la boleta de infracción con número de folio</w:t>
      </w:r>
      <w:r>
        <w:rPr>
          <w:rFonts w:ascii="Arial" w:hAnsi="Arial" w:cs="Arial"/>
          <w:sz w:val="28"/>
          <w:szCs w:val="28"/>
        </w:rPr>
        <w:br/>
      </w:r>
      <w:r w:rsidR="00295846">
        <w:rPr>
          <w:rFonts w:ascii="Arial" w:hAnsi="Arial" w:cs="Arial"/>
          <w:sz w:val="28"/>
          <w:szCs w:val="28"/>
        </w:rPr>
        <w:t xml:space="preserve"> </w:t>
      </w:r>
      <w:r w:rsidR="00767229">
        <w:rPr>
          <w:rFonts w:ascii="Arial" w:hAnsi="Arial" w:cs="Arial"/>
          <w:color w:val="FF0000"/>
          <w:sz w:val="28"/>
          <w:szCs w:val="28"/>
          <w:lang w:val="es-ES"/>
        </w:rPr>
        <w:t>* ******</w:t>
      </w:r>
      <w:r w:rsidR="00295846">
        <w:rPr>
          <w:rFonts w:ascii="Arial" w:hAnsi="Arial" w:cs="Arial"/>
          <w:sz w:val="28"/>
          <w:szCs w:val="28"/>
        </w:rPr>
        <w:t xml:space="preserve">, por lo que se declara su invalidez y se le deja sin efecto legal alguno. </w:t>
      </w:r>
    </w:p>
    <w:p w:rsidR="00A616FF" w:rsidRDefault="00295846" w:rsidP="002D4ABE">
      <w:pPr>
        <w:spacing w:after="240" w:line="360" w:lineRule="auto"/>
        <w:ind w:firstLine="708"/>
        <w:jc w:val="both"/>
        <w:rPr>
          <w:rFonts w:ascii="Arial" w:hAnsi="Arial" w:cs="Arial"/>
          <w:sz w:val="28"/>
          <w:szCs w:val="28"/>
        </w:rPr>
      </w:pPr>
      <w:r>
        <w:rPr>
          <w:rFonts w:ascii="Arial" w:hAnsi="Arial" w:cs="Arial"/>
          <w:sz w:val="28"/>
          <w:szCs w:val="28"/>
        </w:rPr>
        <w:t>Lo anterior es así, toda vez que si bien la omisión de motivar la boleta de infracción, constituye la desatención de un requisito formal; lo cierto es que en este caso la nulidad debe declararse en forma lisa y llana, pues si el requisito señalado sólo puede constar en la boleta elaborada, no podrían retrotraerse las circunstancias de tiempo, modo y lugar que originaron su levantamiento para enmendar dicha violación, máxime si se toma en cuenta que ese tipo de actuaciones se realizan en la vía pública y en condiciones que difícilmente podrían repetirse.</w:t>
      </w:r>
    </w:p>
    <w:p w:rsidR="00A616FF" w:rsidRDefault="008B2A80" w:rsidP="002D4ABE">
      <w:pPr>
        <w:spacing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 xml:space="preserve">Por consiguiente y toda vez que conforme a lo previsto por el artículo 252 </w:t>
      </w:r>
      <w:r w:rsidRPr="00301D1D">
        <w:rPr>
          <w:rFonts w:ascii="Arial" w:eastAsia="Times New Roman" w:hAnsi="Arial" w:cs="Arial"/>
          <w:color w:val="000000"/>
          <w:sz w:val="28"/>
          <w:szCs w:val="28"/>
          <w:lang w:val="es-ES" w:eastAsia="es-ES"/>
        </w:rPr>
        <w:t>del Código Procesal Administrativo para el Estado de San Luis Potosí,</w:t>
      </w:r>
      <w:r w:rsidRPr="00301D1D">
        <w:rPr>
          <w:rFonts w:ascii="Arial" w:eastAsia="Times New Roman" w:hAnsi="Arial"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301D1D">
        <w:rPr>
          <w:rFonts w:ascii="Arial" w:hAnsi="Arial" w:cs="Arial"/>
          <w:sz w:val="28"/>
          <w:szCs w:val="28"/>
        </w:rPr>
        <w:t>se ordena a la autoridad demandada:</w:t>
      </w:r>
      <w:r>
        <w:rPr>
          <w:rFonts w:ascii="Arial" w:hAnsi="Arial" w:cs="Arial"/>
          <w:sz w:val="28"/>
          <w:szCs w:val="28"/>
        </w:rPr>
        <w:t xml:space="preserve"> </w:t>
      </w:r>
      <w:r w:rsidRPr="005B64D1">
        <w:rPr>
          <w:rFonts w:ascii="Arial" w:hAnsi="Arial" w:cs="Arial"/>
          <w:b/>
          <w:sz w:val="28"/>
          <w:szCs w:val="28"/>
        </w:rPr>
        <w:t xml:space="preserve">Que cancele los registros inherentes a </w:t>
      </w:r>
      <w:r w:rsidRPr="005B64D1">
        <w:rPr>
          <w:rFonts w:ascii="Arial" w:hAnsi="Arial" w:cs="Arial"/>
          <w:b/>
          <w:color w:val="000000"/>
          <w:sz w:val="28"/>
          <w:szCs w:val="28"/>
        </w:rPr>
        <w:t>la boleta de infracción</w:t>
      </w:r>
      <w:r w:rsidRPr="005B64D1">
        <w:rPr>
          <w:rFonts w:ascii="Arial" w:eastAsia="Times New Roman" w:hAnsi="Arial" w:cs="Arial"/>
          <w:b/>
          <w:color w:val="000000"/>
          <w:sz w:val="28"/>
          <w:szCs w:val="28"/>
          <w:lang w:eastAsia="es-ES"/>
        </w:rPr>
        <w:t xml:space="preserve"> declarada ilegal</w:t>
      </w:r>
      <w:r w:rsidRPr="00301D1D">
        <w:rPr>
          <w:rFonts w:ascii="Arial" w:eastAsia="Times New Roman" w:hAnsi="Arial" w:cs="Arial"/>
          <w:color w:val="000000"/>
          <w:sz w:val="28"/>
          <w:szCs w:val="28"/>
          <w:lang w:eastAsia="es-ES"/>
        </w:rPr>
        <w:t>.</w:t>
      </w:r>
    </w:p>
    <w:p w:rsidR="00A616FF" w:rsidRDefault="00626DAF" w:rsidP="002D4ABE">
      <w:pPr>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b/>
          <w:sz w:val="28"/>
          <w:szCs w:val="28"/>
          <w:u w:val="single"/>
          <w:lang w:eastAsia="es-ES"/>
        </w:rPr>
        <w:t>Asimismo</w:t>
      </w:r>
      <w:r w:rsidR="008B2A80" w:rsidRPr="00015075">
        <w:rPr>
          <w:rFonts w:ascii="Arial" w:eastAsia="Times New Roman" w:hAnsi="Arial" w:cs="Arial"/>
          <w:b/>
          <w:sz w:val="28"/>
          <w:szCs w:val="28"/>
          <w:u w:val="single"/>
          <w:lang w:eastAsia="es-ES"/>
        </w:rPr>
        <w:t xml:space="preserve">, se ordena a la autoridad demandada, </w:t>
      </w:r>
      <w:r>
        <w:rPr>
          <w:rFonts w:ascii="Arial" w:eastAsia="Times New Roman" w:hAnsi="Arial" w:cs="Arial"/>
          <w:b/>
          <w:sz w:val="28"/>
          <w:szCs w:val="28"/>
          <w:u w:val="single"/>
          <w:lang w:eastAsia="es-ES"/>
        </w:rPr>
        <w:t>proceda a devolver a</w:t>
      </w:r>
      <w:r w:rsidR="008B2A80">
        <w:rPr>
          <w:rFonts w:ascii="Arial" w:eastAsia="Times New Roman" w:hAnsi="Arial" w:cs="Arial"/>
          <w:b/>
          <w:sz w:val="28"/>
          <w:szCs w:val="28"/>
          <w:u w:val="single"/>
          <w:lang w:eastAsia="es-ES"/>
        </w:rPr>
        <w:t>l</w:t>
      </w:r>
      <w:r>
        <w:rPr>
          <w:rFonts w:ascii="Arial" w:eastAsia="Times New Roman" w:hAnsi="Arial" w:cs="Arial"/>
          <w:b/>
          <w:sz w:val="28"/>
          <w:szCs w:val="28"/>
          <w:u w:val="single"/>
          <w:lang w:eastAsia="es-ES"/>
        </w:rPr>
        <w:t xml:space="preserve"> actor</w:t>
      </w:r>
      <w:r w:rsidR="008B2A80">
        <w:rPr>
          <w:rFonts w:ascii="Arial" w:eastAsia="Times New Roman" w:hAnsi="Arial" w:cs="Arial"/>
          <w:b/>
          <w:sz w:val="28"/>
          <w:szCs w:val="28"/>
          <w:u w:val="single"/>
          <w:lang w:eastAsia="es-ES"/>
        </w:rPr>
        <w:t xml:space="preserve"> </w:t>
      </w:r>
      <w:r w:rsidR="00456C44" w:rsidRPr="008B2A80">
        <w:rPr>
          <w:rFonts w:ascii="Arial" w:eastAsia="Times New Roman" w:hAnsi="Arial" w:cs="Arial"/>
          <w:b/>
          <w:sz w:val="28"/>
          <w:szCs w:val="28"/>
          <w:u w:val="single"/>
          <w:lang w:eastAsia="es-ES"/>
        </w:rPr>
        <w:t xml:space="preserve">LA </w:t>
      </w:r>
      <w:r w:rsidR="00BA7AE2">
        <w:rPr>
          <w:rFonts w:ascii="Arial" w:eastAsia="Times New Roman" w:hAnsi="Arial" w:cs="Arial"/>
          <w:b/>
          <w:sz w:val="28"/>
          <w:szCs w:val="28"/>
          <w:u w:val="single"/>
          <w:lang w:eastAsia="es-ES"/>
        </w:rPr>
        <w:t>LICENCIA</w:t>
      </w:r>
      <w:r w:rsidR="005527C8">
        <w:rPr>
          <w:rFonts w:ascii="Arial" w:eastAsia="Times New Roman" w:hAnsi="Arial" w:cs="Arial"/>
          <w:b/>
          <w:sz w:val="28"/>
          <w:szCs w:val="28"/>
          <w:u w:val="single"/>
          <w:lang w:eastAsia="es-ES"/>
        </w:rPr>
        <w:t xml:space="preserve"> DE CONDUCIR</w:t>
      </w:r>
      <w:r w:rsidR="008B2A80" w:rsidRPr="008B2A80">
        <w:rPr>
          <w:rFonts w:ascii="Arial" w:eastAsia="Times New Roman" w:hAnsi="Arial" w:cs="Arial"/>
          <w:b/>
          <w:sz w:val="28"/>
          <w:szCs w:val="28"/>
          <w:u w:val="single"/>
          <w:lang w:eastAsia="es-ES"/>
        </w:rPr>
        <w:t xml:space="preserve"> que le fue retenida con motivo del levantamiento de la boleta infracción con número de folio </w:t>
      </w:r>
      <w:r w:rsidR="00767229">
        <w:rPr>
          <w:rFonts w:ascii="Arial" w:eastAsia="Times New Roman" w:hAnsi="Arial" w:cs="Arial"/>
          <w:b/>
          <w:color w:val="FF0000"/>
          <w:sz w:val="28"/>
          <w:szCs w:val="28"/>
          <w:u w:val="single"/>
          <w:lang w:val="es-ES" w:eastAsia="es-ES"/>
        </w:rPr>
        <w:t>* ******</w:t>
      </w:r>
      <w:r w:rsidR="008B2A80">
        <w:rPr>
          <w:rFonts w:ascii="Arial" w:eastAsia="Times New Roman" w:hAnsi="Arial" w:cs="Arial"/>
          <w:b/>
          <w:sz w:val="28"/>
          <w:szCs w:val="28"/>
          <w:u w:val="single"/>
          <w:lang w:eastAsia="es-ES"/>
        </w:rPr>
        <w:t>,</w:t>
      </w:r>
      <w:r w:rsidR="008B2A80" w:rsidRPr="00FD6CF1">
        <w:rPr>
          <w:rFonts w:ascii="Arial" w:eastAsia="Times New Roman" w:hAnsi="Arial" w:cs="Arial"/>
          <w:sz w:val="28"/>
          <w:szCs w:val="28"/>
          <w:lang w:eastAsia="es-ES"/>
        </w:rPr>
        <w:t xml:space="preserve"> </w:t>
      </w:r>
      <w:r w:rsidR="008B2A80">
        <w:rPr>
          <w:rFonts w:ascii="Arial" w:eastAsia="Times New Roman" w:hAnsi="Arial" w:cs="Arial"/>
          <w:sz w:val="28"/>
          <w:szCs w:val="28"/>
          <w:lang w:eastAsia="es-ES"/>
        </w:rPr>
        <w:t xml:space="preserve">sin cargo alguno, </w:t>
      </w:r>
      <w:r w:rsidR="008B2A80" w:rsidRPr="00FD6CF1">
        <w:rPr>
          <w:rFonts w:ascii="Arial" w:eastAsia="Times New Roman" w:hAnsi="Arial" w:cs="Arial"/>
          <w:sz w:val="28"/>
          <w:szCs w:val="28"/>
          <w:lang w:eastAsia="es-ES"/>
        </w:rPr>
        <w:t xml:space="preserve">toda </w:t>
      </w:r>
      <w:r w:rsidR="008B2A80" w:rsidRPr="00FD6CF1">
        <w:rPr>
          <w:rFonts w:ascii="Arial" w:eastAsia="Times New Roman" w:hAnsi="Arial" w:cs="Arial"/>
          <w:sz w:val="28"/>
          <w:szCs w:val="28"/>
          <w:lang w:eastAsia="es-ES"/>
        </w:rPr>
        <w:lastRenderedPageBreak/>
        <w:t xml:space="preserve">vez que </w:t>
      </w:r>
      <w:r w:rsidR="008B2A80" w:rsidRPr="00173D55">
        <w:rPr>
          <w:rFonts w:ascii="Arial" w:hAnsi="Arial" w:cs="Arial"/>
          <w:sz w:val="28"/>
          <w:szCs w:val="28"/>
        </w:rPr>
        <w:t xml:space="preserve">la </w:t>
      </w:r>
      <w:r>
        <w:rPr>
          <w:rFonts w:ascii="Arial" w:hAnsi="Arial" w:cs="Arial"/>
          <w:sz w:val="28"/>
          <w:szCs w:val="28"/>
        </w:rPr>
        <w:t>retención</w:t>
      </w:r>
      <w:r w:rsidR="008B2A80" w:rsidRPr="00173D55">
        <w:rPr>
          <w:rFonts w:ascii="Arial" w:hAnsi="Arial" w:cs="Arial"/>
          <w:sz w:val="28"/>
          <w:szCs w:val="28"/>
        </w:rPr>
        <w:t xml:space="preserve"> de</w:t>
      </w:r>
      <w:r w:rsidR="008B2A80">
        <w:rPr>
          <w:rFonts w:ascii="Arial" w:hAnsi="Arial" w:cs="Arial"/>
          <w:sz w:val="28"/>
          <w:szCs w:val="28"/>
        </w:rPr>
        <w:t xml:space="preserve"> </w:t>
      </w:r>
      <w:r>
        <w:rPr>
          <w:rFonts w:ascii="Arial" w:hAnsi="Arial" w:cs="Arial"/>
          <w:sz w:val="28"/>
          <w:szCs w:val="28"/>
        </w:rPr>
        <w:t>dicho documento</w:t>
      </w:r>
      <w:r w:rsidR="008B2A80" w:rsidRPr="00173D55">
        <w:rPr>
          <w:rFonts w:ascii="Arial" w:hAnsi="Arial" w:cs="Arial"/>
          <w:sz w:val="28"/>
          <w:szCs w:val="28"/>
        </w:rPr>
        <w:t>, obedeció solamente a</w:t>
      </w:r>
      <w:r>
        <w:rPr>
          <w:rFonts w:ascii="Arial" w:hAnsi="Arial" w:cs="Arial"/>
          <w:sz w:val="28"/>
          <w:szCs w:val="28"/>
        </w:rPr>
        <w:t>l levantamiento de la boleta de infracci</w:t>
      </w:r>
      <w:r w:rsidR="008B2A80" w:rsidRPr="00173D55">
        <w:rPr>
          <w:rFonts w:ascii="Arial" w:hAnsi="Arial" w:cs="Arial"/>
          <w:sz w:val="28"/>
          <w:szCs w:val="28"/>
        </w:rPr>
        <w:t>ón impugnada</w:t>
      </w:r>
      <w:r w:rsidR="008B2A80" w:rsidRPr="00FD6CF1">
        <w:rPr>
          <w:rFonts w:ascii="Arial" w:eastAsia="Times New Roman" w:hAnsi="Arial" w:cs="Arial"/>
          <w:b/>
          <w:i/>
          <w:sz w:val="28"/>
          <w:szCs w:val="28"/>
          <w:lang w:eastAsia="es-ES"/>
        </w:rPr>
        <w:t>,</w:t>
      </w:r>
      <w:r w:rsidR="008B2A80" w:rsidRPr="00FD6CF1">
        <w:rPr>
          <w:rFonts w:ascii="Arial" w:eastAsia="Times New Roman" w:hAnsi="Arial" w:cs="Arial"/>
          <w:b/>
          <w:sz w:val="28"/>
          <w:szCs w:val="28"/>
          <w:lang w:eastAsia="es-ES"/>
        </w:rPr>
        <w:t xml:space="preserve"> </w:t>
      </w:r>
      <w:r w:rsidR="008B2A80" w:rsidRPr="00015075">
        <w:rPr>
          <w:rFonts w:ascii="Arial" w:eastAsia="Times New Roman" w:hAnsi="Arial" w:cs="Arial"/>
          <w:sz w:val="28"/>
          <w:szCs w:val="28"/>
          <w:lang w:eastAsia="es-ES"/>
        </w:rPr>
        <w:t xml:space="preserve">la cual </w:t>
      </w:r>
      <w:r w:rsidR="008B2A80">
        <w:rPr>
          <w:rFonts w:ascii="Arial" w:eastAsia="Times New Roman" w:hAnsi="Arial" w:cs="Arial"/>
          <w:color w:val="000000"/>
          <w:sz w:val="28"/>
          <w:szCs w:val="28"/>
          <w:lang w:eastAsia="es-ES"/>
        </w:rPr>
        <w:t xml:space="preserve">en este acto ha sido declarada ilegal; </w:t>
      </w:r>
      <w:r>
        <w:rPr>
          <w:rFonts w:ascii="Arial" w:eastAsia="Times New Roman" w:hAnsi="Arial" w:cs="Arial"/>
          <w:color w:val="000000"/>
          <w:sz w:val="28"/>
          <w:szCs w:val="28"/>
          <w:lang w:eastAsia="es-ES"/>
        </w:rPr>
        <w:t>ello en virtud de que</w:t>
      </w:r>
      <w:r w:rsidR="008B2A80">
        <w:rPr>
          <w:rFonts w:ascii="Arial" w:eastAsia="Times New Roman" w:hAnsi="Arial" w:cs="Arial"/>
          <w:color w:val="000000"/>
          <w:sz w:val="28"/>
          <w:szCs w:val="28"/>
          <w:lang w:eastAsia="es-ES"/>
        </w:rPr>
        <w:t xml:space="preserve"> de las constancias de autos se advierte que no</w:t>
      </w:r>
      <w:r w:rsidR="005527C8">
        <w:rPr>
          <w:rFonts w:ascii="Arial" w:eastAsia="Times New Roman" w:hAnsi="Arial" w:cs="Arial"/>
          <w:color w:val="000000"/>
          <w:sz w:val="28"/>
          <w:szCs w:val="28"/>
          <w:lang w:eastAsia="es-ES"/>
        </w:rPr>
        <w:t xml:space="preserve"> existe evidencia alguna de que el documento</w:t>
      </w:r>
      <w:r w:rsidR="008B2A80">
        <w:rPr>
          <w:rFonts w:ascii="Arial" w:eastAsia="Times New Roman" w:hAnsi="Arial" w:cs="Arial"/>
          <w:color w:val="000000"/>
          <w:sz w:val="28"/>
          <w:szCs w:val="28"/>
          <w:lang w:eastAsia="es-ES"/>
        </w:rPr>
        <w:t xml:space="preserve"> reten</w:t>
      </w:r>
      <w:r w:rsidR="005527C8">
        <w:rPr>
          <w:rFonts w:ascii="Arial" w:eastAsia="Times New Roman" w:hAnsi="Arial" w:cs="Arial"/>
          <w:color w:val="000000"/>
          <w:sz w:val="28"/>
          <w:szCs w:val="28"/>
          <w:lang w:eastAsia="es-ES"/>
        </w:rPr>
        <w:t>ido</w:t>
      </w:r>
      <w:r w:rsidR="008B2A80">
        <w:rPr>
          <w:rFonts w:ascii="Arial" w:eastAsia="Times New Roman" w:hAnsi="Arial" w:cs="Arial"/>
          <w:color w:val="000000"/>
          <w:sz w:val="28"/>
          <w:szCs w:val="28"/>
          <w:lang w:eastAsia="es-ES"/>
        </w:rPr>
        <w:t xml:space="preserve"> en la boleta de infracción con número de folio </w:t>
      </w:r>
      <w:r w:rsidR="00767229">
        <w:rPr>
          <w:rFonts w:ascii="Arial" w:hAnsi="Arial" w:cs="Arial"/>
          <w:color w:val="FF0000"/>
          <w:sz w:val="28"/>
          <w:szCs w:val="28"/>
          <w:lang w:val="es-ES"/>
        </w:rPr>
        <w:t>* ******</w:t>
      </w:r>
      <w:r w:rsidR="008B2A80">
        <w:rPr>
          <w:rFonts w:ascii="Arial" w:hAnsi="Arial" w:cs="Arial"/>
          <w:color w:val="FF0000"/>
          <w:sz w:val="28"/>
          <w:szCs w:val="28"/>
          <w:lang w:val="es-ES"/>
        </w:rPr>
        <w:t xml:space="preserve"> </w:t>
      </w:r>
      <w:r w:rsidR="008B2A80">
        <w:rPr>
          <w:rFonts w:ascii="Arial" w:eastAsia="Times New Roman" w:hAnsi="Arial" w:cs="Arial"/>
          <w:color w:val="000000"/>
          <w:sz w:val="28"/>
          <w:szCs w:val="28"/>
          <w:lang w:eastAsia="es-ES"/>
        </w:rPr>
        <w:t xml:space="preserve">haya sido </w:t>
      </w:r>
      <w:r>
        <w:rPr>
          <w:rFonts w:ascii="Arial" w:eastAsia="Times New Roman" w:hAnsi="Arial" w:cs="Arial"/>
          <w:color w:val="000000"/>
          <w:sz w:val="28"/>
          <w:szCs w:val="28"/>
          <w:lang w:eastAsia="es-ES"/>
        </w:rPr>
        <w:t>devuelt</w:t>
      </w:r>
      <w:r w:rsidR="005527C8">
        <w:rPr>
          <w:rFonts w:ascii="Arial" w:eastAsia="Times New Roman" w:hAnsi="Arial" w:cs="Arial"/>
          <w:color w:val="000000"/>
          <w:sz w:val="28"/>
          <w:szCs w:val="28"/>
          <w:lang w:eastAsia="es-ES"/>
        </w:rPr>
        <w:t>o</w:t>
      </w:r>
      <w:r>
        <w:rPr>
          <w:rFonts w:ascii="Arial" w:eastAsia="Times New Roman" w:hAnsi="Arial" w:cs="Arial"/>
          <w:color w:val="000000"/>
          <w:sz w:val="28"/>
          <w:szCs w:val="28"/>
          <w:lang w:eastAsia="es-ES"/>
        </w:rPr>
        <w:t xml:space="preserve"> a</w:t>
      </w:r>
      <w:r w:rsidR="008B2A80">
        <w:rPr>
          <w:rFonts w:ascii="Arial" w:eastAsia="Times New Roman" w:hAnsi="Arial" w:cs="Arial"/>
          <w:color w:val="000000"/>
          <w:sz w:val="28"/>
          <w:szCs w:val="28"/>
          <w:lang w:eastAsia="es-ES"/>
        </w:rPr>
        <w:t>l actor del</w:t>
      </w:r>
      <w:r>
        <w:rPr>
          <w:rFonts w:ascii="Arial" w:eastAsia="Times New Roman" w:hAnsi="Arial" w:cs="Arial"/>
          <w:color w:val="000000"/>
          <w:sz w:val="28"/>
          <w:szCs w:val="28"/>
          <w:lang w:eastAsia="es-ES"/>
        </w:rPr>
        <w:t xml:space="preserve"> presente </w:t>
      </w:r>
      <w:r w:rsidR="008B2A80">
        <w:rPr>
          <w:rFonts w:ascii="Arial" w:eastAsia="Times New Roman" w:hAnsi="Arial" w:cs="Arial"/>
          <w:color w:val="000000"/>
          <w:sz w:val="28"/>
          <w:szCs w:val="28"/>
          <w:lang w:eastAsia="es-ES"/>
        </w:rPr>
        <w:t>juicio</w:t>
      </w:r>
      <w:r>
        <w:rPr>
          <w:rFonts w:ascii="Arial" w:eastAsia="Times New Roman" w:hAnsi="Arial" w:cs="Arial"/>
          <w:color w:val="000000"/>
          <w:sz w:val="28"/>
          <w:szCs w:val="28"/>
          <w:lang w:eastAsia="es-ES"/>
        </w:rPr>
        <w:t>, no obstante haberse otorgado la medida cautelar solicitada en la demanda.</w:t>
      </w:r>
    </w:p>
    <w:p w:rsidR="008B2A80" w:rsidRDefault="008B2A80" w:rsidP="002D4ABE">
      <w:pPr>
        <w:spacing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 xml:space="preserve">En virtud de las conclusiones alcanzadas, y toda vez que ya se declaró la nulidad de la boleta impugnada en el presente juicio; resulta innecesario analizar los restantes argumentos que hace valer la parte actora en su escrito inicial de demanda, sin que ello sea violatorio de los principios de exhaustividad y congruencia, toda vez que su estudio no irrogaría un mayor beneficio a la demandante que el obtenido en los términos de este fallo. </w:t>
      </w:r>
    </w:p>
    <w:p w:rsidR="008B2A80" w:rsidRPr="00301D1D" w:rsidRDefault="008B2A80" w:rsidP="002D4ABE">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Refuerza lo anterior, la jurisprudencia, cuyo texto señala lo siguiente:</w:t>
      </w:r>
    </w:p>
    <w:p w:rsidR="008B2A80" w:rsidRPr="007E2624" w:rsidRDefault="008B2A80" w:rsidP="008B2A80">
      <w:pPr>
        <w:spacing w:line="240" w:lineRule="auto"/>
        <w:ind w:left="709"/>
        <w:contextualSpacing/>
        <w:jc w:val="both"/>
        <w:rPr>
          <w:rFonts w:ascii="Arial Narrow" w:eastAsia="Times New Roman" w:hAnsi="Arial Narrow" w:cs="Arial"/>
          <w:color w:val="000000"/>
          <w:sz w:val="24"/>
        </w:rPr>
      </w:pPr>
      <w:r w:rsidRPr="007E2624">
        <w:rPr>
          <w:rFonts w:ascii="Arial Narrow" w:eastAsia="Times New Roman" w:hAnsi="Arial Narrow" w:cs="Arial"/>
          <w:b/>
          <w:color w:val="000000"/>
        </w:rPr>
        <w:t xml:space="preserve">"CONCEPTOS DE ANULACIÓN. LA EXIGENCIA DE EXAMINARLOS EXHAUSTIVAMENTE DEBE PONDERARSE A LA LUZ DE CADA CONTROVERSIA EN PARTICULAR. </w:t>
      </w:r>
      <w:r w:rsidRPr="007E2624">
        <w:rPr>
          <w:rFonts w:ascii="Arial Narrow" w:eastAsia="Times New Roman" w:hAnsi="Arial Narrow" w:cs="Arial"/>
          <w:color w:val="000000"/>
        </w:rPr>
        <w:t>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r w:rsidR="00D64659" w:rsidRPr="007E2624">
        <w:rPr>
          <w:rFonts w:ascii="Arial Narrow" w:eastAsia="Times New Roman" w:hAnsi="Arial Narrow" w:cs="Arial"/>
          <w:color w:val="000000"/>
        </w:rPr>
        <w:t xml:space="preserve"> </w:t>
      </w:r>
      <w:r w:rsidR="00D64659" w:rsidRPr="007E2624">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7E2624">
        <w:rPr>
          <w:rFonts w:ascii="Arial Narrow" w:eastAsia="Times New Roman" w:hAnsi="Arial Narrow" w:cs="Arial"/>
          <w:color w:val="000000"/>
        </w:rPr>
        <w:t>"</w:t>
      </w:r>
    </w:p>
    <w:p w:rsidR="008B2A80" w:rsidRPr="007E2624" w:rsidRDefault="008B2A80" w:rsidP="00295846">
      <w:pPr>
        <w:spacing w:line="240" w:lineRule="auto"/>
        <w:ind w:left="851"/>
        <w:contextualSpacing/>
        <w:jc w:val="both"/>
        <w:rPr>
          <w:rFonts w:ascii="Arial Narrow" w:eastAsia="Times New Roman" w:hAnsi="Arial Narrow" w:cs="Arial"/>
          <w:color w:val="000000"/>
          <w:sz w:val="18"/>
        </w:rPr>
      </w:pPr>
    </w:p>
    <w:p w:rsidR="0099287D" w:rsidRPr="00C919CF" w:rsidRDefault="0099287D" w:rsidP="002D4ABE">
      <w:pPr>
        <w:autoSpaceDE w:val="0"/>
        <w:autoSpaceDN w:val="0"/>
        <w:adjustRightInd w:val="0"/>
        <w:spacing w:before="120" w:after="360" w:line="360" w:lineRule="auto"/>
        <w:ind w:firstLine="709"/>
        <w:jc w:val="both"/>
        <w:rPr>
          <w:rFonts w:ascii="Arial" w:eastAsia="Times New Roman" w:hAnsi="Arial" w:cs="Arial"/>
          <w:color w:val="000000"/>
          <w:sz w:val="28"/>
          <w:szCs w:val="28"/>
          <w:lang w:eastAsia="es-ES"/>
        </w:rPr>
      </w:pPr>
      <w:r w:rsidRPr="009344C3">
        <w:rPr>
          <w:rFonts w:ascii="Arial" w:eastAsia="Times New Roman" w:hAnsi="Arial" w:cs="Arial"/>
          <w:bCs/>
          <w:color w:val="000000"/>
          <w:sz w:val="28"/>
          <w:szCs w:val="28"/>
          <w:lang w:eastAsia="es-ES"/>
        </w:rPr>
        <w:t>Por lo expuesto, fundado y con apoyo además en los artículos 123</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Constitución Política del Estado de San Luis Potosí, y 7º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fracciones</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I y V</w:t>
      </w:r>
      <w:r w:rsidRPr="009344C3">
        <w:rPr>
          <w:rFonts w:ascii="Arial" w:eastAsia="Times New Roman" w:hAnsi="Arial" w:cs="Arial"/>
          <w:bCs/>
          <w:color w:val="000000"/>
          <w:sz w:val="28"/>
          <w:szCs w:val="28"/>
          <w:lang w:eastAsia="es-ES"/>
        </w:rPr>
        <w:t>, 9º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III, 35</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VIII y 36</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Ley Orgánica del Tribunal Estatal de Justicia Administrativa de San Luis Potosí, así como también los </w:t>
      </w:r>
      <w:r>
        <w:rPr>
          <w:rFonts w:ascii="Arial" w:eastAsia="Times New Roman" w:hAnsi="Arial" w:cs="Arial"/>
          <w:bCs/>
          <w:color w:val="000000"/>
          <w:sz w:val="28"/>
          <w:szCs w:val="28"/>
          <w:lang w:eastAsia="es-ES"/>
        </w:rPr>
        <w:t>diversos</w:t>
      </w:r>
      <w:r w:rsidRPr="009344C3">
        <w:rPr>
          <w:rFonts w:ascii="Arial" w:eastAsia="Times New Roman" w:hAnsi="Arial" w:cs="Arial"/>
          <w:bCs/>
          <w:color w:val="000000"/>
          <w:sz w:val="28"/>
          <w:szCs w:val="28"/>
          <w:lang w:eastAsia="es-ES"/>
        </w:rPr>
        <w:t xml:space="preserve"> 217,</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248, 249,</w:t>
      </w:r>
      <w:r>
        <w:rPr>
          <w:rFonts w:ascii="Arial" w:eastAsia="Times New Roman" w:hAnsi="Arial" w:cs="Arial"/>
          <w:bCs/>
          <w:color w:val="000000"/>
          <w:sz w:val="28"/>
          <w:szCs w:val="28"/>
          <w:lang w:eastAsia="es-ES"/>
        </w:rPr>
        <w:t xml:space="preserve"> 250, fracción II,</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y</w:t>
      </w:r>
      <w:r w:rsidRPr="009344C3">
        <w:rPr>
          <w:rFonts w:ascii="Arial" w:eastAsia="Times New Roman" w:hAnsi="Arial" w:cs="Arial"/>
          <w:bCs/>
          <w:color w:val="000000"/>
          <w:sz w:val="28"/>
          <w:szCs w:val="28"/>
          <w:lang w:eastAsia="es-ES"/>
        </w:rPr>
        <w:t xml:space="preserve"> 251 del Código Procesal Administrativo para el Estado de San Luis Potosí</w:t>
      </w:r>
      <w:r w:rsidRPr="00C919CF">
        <w:rPr>
          <w:rFonts w:ascii="Arial" w:eastAsia="Times New Roman" w:hAnsi="Arial" w:cs="Arial"/>
          <w:color w:val="000000"/>
          <w:sz w:val="28"/>
          <w:szCs w:val="28"/>
          <w:lang w:eastAsia="es-ES"/>
        </w:rPr>
        <w:t xml:space="preserve">, </w:t>
      </w:r>
      <w:r w:rsidRPr="00C919CF">
        <w:rPr>
          <w:rFonts w:ascii="Arial" w:hAnsi="Arial" w:cs="Arial"/>
          <w:b/>
          <w:sz w:val="28"/>
          <w:szCs w:val="28"/>
        </w:rPr>
        <w:t>SE RESUELVE</w:t>
      </w:r>
      <w:r w:rsidRPr="00C919CF">
        <w:rPr>
          <w:rFonts w:ascii="Arial" w:hAnsi="Arial" w:cs="Arial"/>
          <w:sz w:val="28"/>
          <w:szCs w:val="28"/>
        </w:rPr>
        <w:t>:</w:t>
      </w:r>
    </w:p>
    <w:p w:rsidR="0099287D" w:rsidRPr="00C919CF" w:rsidRDefault="0099287D" w:rsidP="002D4ABE">
      <w:pPr>
        <w:autoSpaceDE w:val="0"/>
        <w:autoSpaceDN w:val="0"/>
        <w:adjustRightInd w:val="0"/>
        <w:spacing w:after="360" w:line="360" w:lineRule="auto"/>
        <w:ind w:firstLine="709"/>
        <w:jc w:val="both"/>
        <w:rPr>
          <w:rFonts w:ascii="Arial" w:eastAsia="Times New Roman" w:hAnsi="Arial" w:cs="Arial"/>
          <w:color w:val="000000"/>
          <w:sz w:val="28"/>
          <w:szCs w:val="28"/>
          <w:lang w:eastAsia="es-ES"/>
        </w:rPr>
      </w:pPr>
      <w:r w:rsidRPr="00C919CF">
        <w:rPr>
          <w:rFonts w:ascii="Arial" w:eastAsia="Times New Roman" w:hAnsi="Arial" w:cs="Arial"/>
          <w:b/>
          <w:bCs/>
          <w:color w:val="000000"/>
          <w:sz w:val="28"/>
          <w:szCs w:val="28"/>
          <w:lang w:eastAsia="es-ES"/>
        </w:rPr>
        <w:lastRenderedPageBreak/>
        <w:t>PRIMERO.-</w:t>
      </w:r>
      <w:r w:rsidRPr="00C919CF">
        <w:rPr>
          <w:rFonts w:ascii="Arial" w:eastAsia="Times New Roman" w:hAnsi="Arial" w:cs="Arial"/>
          <w:color w:val="000000"/>
          <w:sz w:val="28"/>
          <w:szCs w:val="28"/>
          <w:lang w:eastAsia="es-ES"/>
        </w:rPr>
        <w:t xml:space="preserve"> </w:t>
      </w:r>
      <w:r w:rsidRPr="009344C3">
        <w:rPr>
          <w:rFonts w:ascii="Arial" w:eastAsia="Times New Roman" w:hAnsi="Arial" w:cs="Arial"/>
          <w:bCs/>
          <w:color w:val="000000"/>
          <w:sz w:val="28"/>
          <w:szCs w:val="28"/>
          <w:lang w:eastAsia="es-ES"/>
        </w:rPr>
        <w:t xml:space="preserve">Esta </w:t>
      </w:r>
      <w:r>
        <w:rPr>
          <w:rFonts w:ascii="Arial" w:eastAsia="Times New Roman" w:hAnsi="Arial" w:cs="Arial"/>
          <w:bCs/>
          <w:color w:val="000000"/>
          <w:sz w:val="28"/>
          <w:szCs w:val="28"/>
          <w:lang w:eastAsia="es-ES"/>
        </w:rPr>
        <w:t xml:space="preserve">Segunda </w:t>
      </w:r>
      <w:r w:rsidRPr="009344C3">
        <w:rPr>
          <w:rFonts w:ascii="Arial" w:eastAsia="Times New Roman" w:hAnsi="Arial" w:cs="Arial"/>
          <w:bCs/>
          <w:color w:val="000000"/>
          <w:sz w:val="28"/>
          <w:szCs w:val="28"/>
          <w:lang w:eastAsia="es-ES"/>
        </w:rPr>
        <w:t>Sala Unitaria</w:t>
      </w:r>
      <w:r>
        <w:rPr>
          <w:rFonts w:ascii="Arial" w:eastAsia="Times New Roman" w:hAnsi="Arial" w:cs="Arial"/>
          <w:bCs/>
          <w:color w:val="000000"/>
          <w:sz w:val="28"/>
          <w:szCs w:val="28"/>
          <w:lang w:eastAsia="es-ES"/>
        </w:rPr>
        <w:t xml:space="preserve"> de este Tribunal Estatal de Justicia Administrativa,</w:t>
      </w:r>
      <w:r w:rsidRPr="009344C3">
        <w:rPr>
          <w:rFonts w:ascii="Arial" w:eastAsia="Times New Roman" w:hAnsi="Arial" w:cs="Arial"/>
          <w:bCs/>
          <w:color w:val="000000"/>
          <w:sz w:val="28"/>
          <w:szCs w:val="28"/>
          <w:lang w:eastAsia="es-ES"/>
        </w:rPr>
        <w:t xml:space="preserve"> es competente para conocer y resolver la presente controversia.</w:t>
      </w:r>
    </w:p>
    <w:p w:rsidR="0099287D" w:rsidRPr="00C919CF" w:rsidRDefault="0099287D" w:rsidP="002D4ABE">
      <w:pPr>
        <w:autoSpaceDE w:val="0"/>
        <w:autoSpaceDN w:val="0"/>
        <w:adjustRightInd w:val="0"/>
        <w:spacing w:after="360" w:line="360" w:lineRule="auto"/>
        <w:ind w:firstLine="708"/>
        <w:jc w:val="both"/>
        <w:rPr>
          <w:rFonts w:ascii="Tahoma" w:hAnsi="Tahoma" w:cs="Tahoma"/>
          <w:sz w:val="26"/>
          <w:szCs w:val="26"/>
        </w:rPr>
      </w:pPr>
      <w:r w:rsidRPr="00C919CF">
        <w:rPr>
          <w:rFonts w:ascii="Arial" w:eastAsia="Times New Roman" w:hAnsi="Arial" w:cs="Arial"/>
          <w:b/>
          <w:bCs/>
          <w:color w:val="000000"/>
          <w:sz w:val="28"/>
          <w:szCs w:val="28"/>
          <w:lang w:eastAsia="es-ES"/>
        </w:rPr>
        <w:t>SEGUNDO</w:t>
      </w:r>
      <w:r w:rsidRPr="00C919CF">
        <w:rPr>
          <w:rFonts w:ascii="Arial" w:eastAsia="Times New Roman" w:hAnsi="Arial" w:cs="Arial"/>
          <w:color w:val="000000"/>
          <w:sz w:val="28"/>
          <w:szCs w:val="28"/>
          <w:lang w:eastAsia="es-ES"/>
        </w:rPr>
        <w:t xml:space="preserve">.- </w:t>
      </w:r>
      <w:r>
        <w:rPr>
          <w:rFonts w:ascii="Arial" w:eastAsia="Times New Roman" w:hAnsi="Arial" w:cs="Arial"/>
          <w:bCs/>
          <w:color w:val="000000"/>
          <w:sz w:val="28"/>
          <w:szCs w:val="28"/>
          <w:lang w:eastAsia="es-ES"/>
        </w:rPr>
        <w:t>La</w:t>
      </w:r>
      <w:r w:rsidR="00626DAF">
        <w:rPr>
          <w:rFonts w:ascii="Arial" w:eastAsia="Times New Roman" w:hAnsi="Arial" w:cs="Arial"/>
          <w:bCs/>
          <w:color w:val="000000"/>
          <w:sz w:val="28"/>
          <w:szCs w:val="28"/>
          <w:lang w:eastAsia="es-ES"/>
        </w:rPr>
        <w:t xml:space="preserve"> parte</w:t>
      </w:r>
      <w:r>
        <w:rPr>
          <w:rFonts w:ascii="Arial" w:eastAsia="Times New Roman" w:hAnsi="Arial" w:cs="Arial"/>
          <w:bCs/>
          <w:color w:val="000000"/>
          <w:sz w:val="28"/>
          <w:szCs w:val="28"/>
          <w:lang w:eastAsia="es-ES"/>
        </w:rPr>
        <w:t xml:space="preserve"> actora</w:t>
      </w:r>
      <w:r w:rsidRPr="009344C3">
        <w:rPr>
          <w:rFonts w:ascii="Arial" w:eastAsia="Times New Roman" w:hAnsi="Arial" w:cs="Arial"/>
          <w:bCs/>
          <w:color w:val="000000"/>
          <w:sz w:val="28"/>
          <w:szCs w:val="28"/>
          <w:lang w:eastAsia="es-ES"/>
        </w:rPr>
        <w:t xml:space="preserve"> </w:t>
      </w:r>
      <w:r w:rsidRPr="00146901">
        <w:rPr>
          <w:rFonts w:ascii="Arial" w:eastAsia="Times New Roman" w:hAnsi="Arial" w:cs="Arial"/>
          <w:b/>
          <w:bCs/>
          <w:color w:val="000000"/>
          <w:sz w:val="28"/>
          <w:szCs w:val="28"/>
          <w:lang w:eastAsia="es-ES"/>
        </w:rPr>
        <w:t>sí</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 xml:space="preserve">probó los extremos de su </w:t>
      </w:r>
      <w:r>
        <w:rPr>
          <w:rFonts w:ascii="Arial" w:eastAsia="Times New Roman" w:hAnsi="Arial" w:cs="Arial"/>
          <w:bCs/>
          <w:color w:val="000000"/>
          <w:sz w:val="28"/>
          <w:szCs w:val="28"/>
          <w:lang w:eastAsia="es-ES"/>
        </w:rPr>
        <w:t>acción</w:t>
      </w:r>
      <w:r w:rsidRPr="009344C3">
        <w:rPr>
          <w:rFonts w:ascii="Arial" w:eastAsia="Times New Roman" w:hAnsi="Arial" w:cs="Arial"/>
          <w:bCs/>
          <w:color w:val="000000"/>
          <w:sz w:val="28"/>
          <w:szCs w:val="28"/>
          <w:lang w:eastAsia="es-ES"/>
        </w:rPr>
        <w:t>, en consecuencia;</w:t>
      </w:r>
    </w:p>
    <w:p w:rsidR="00626DAF" w:rsidRDefault="0099287D" w:rsidP="002D4ABE">
      <w:pPr>
        <w:spacing w:after="360" w:line="360" w:lineRule="auto"/>
        <w:ind w:firstLine="708"/>
        <w:jc w:val="both"/>
        <w:rPr>
          <w:rFonts w:ascii="Arial" w:eastAsia="Times New Roman" w:hAnsi="Arial" w:cs="Arial"/>
          <w:bCs/>
          <w:color w:val="000000"/>
          <w:sz w:val="28"/>
          <w:szCs w:val="28"/>
          <w:lang w:eastAsia="es-ES"/>
        </w:rPr>
      </w:pPr>
      <w:r w:rsidRPr="00A27136">
        <w:rPr>
          <w:rFonts w:ascii="Arial" w:eastAsia="Times New Roman" w:hAnsi="Arial" w:cs="Arial"/>
          <w:b/>
          <w:bCs/>
          <w:color w:val="000000"/>
          <w:sz w:val="28"/>
          <w:szCs w:val="28"/>
          <w:lang w:eastAsia="es-ES"/>
        </w:rPr>
        <w:t>TERCERO</w:t>
      </w:r>
      <w:r w:rsidRPr="00A27136">
        <w:rPr>
          <w:rFonts w:ascii="Arial" w:eastAsia="Times New Roman" w:hAnsi="Arial" w:cs="Arial"/>
          <w:color w:val="000000"/>
          <w:sz w:val="28"/>
          <w:szCs w:val="28"/>
          <w:lang w:eastAsia="es-ES"/>
        </w:rPr>
        <w:t xml:space="preserve">.- </w:t>
      </w:r>
      <w:r w:rsidRPr="00A27136">
        <w:rPr>
          <w:rFonts w:ascii="Arial" w:eastAsia="Times New Roman" w:hAnsi="Arial" w:cs="Arial"/>
          <w:bCs/>
          <w:color w:val="000000"/>
          <w:sz w:val="28"/>
          <w:szCs w:val="28"/>
          <w:lang w:eastAsia="es-ES"/>
        </w:rPr>
        <w:t xml:space="preserve">Se declara la nulidad lisa y llana de la boleta </w:t>
      </w:r>
      <w:r>
        <w:rPr>
          <w:rFonts w:ascii="Arial" w:eastAsia="Times New Roman" w:hAnsi="Arial" w:cs="Arial"/>
          <w:bCs/>
          <w:color w:val="000000"/>
          <w:sz w:val="28"/>
          <w:szCs w:val="28"/>
          <w:lang w:eastAsia="es-ES"/>
        </w:rPr>
        <w:t>de infracción</w:t>
      </w:r>
      <w:r w:rsidRPr="00A27136">
        <w:rPr>
          <w:rFonts w:ascii="Arial" w:eastAsia="Times New Roman" w:hAnsi="Arial" w:cs="Arial"/>
          <w:bCs/>
          <w:color w:val="000000"/>
          <w:sz w:val="28"/>
          <w:szCs w:val="28"/>
          <w:lang w:eastAsia="es-ES"/>
        </w:rPr>
        <w:t xml:space="preserve"> controvertida</w:t>
      </w:r>
      <w:r>
        <w:rPr>
          <w:rFonts w:ascii="Arial" w:eastAsia="Times New Roman" w:hAnsi="Arial" w:cs="Arial"/>
          <w:bCs/>
          <w:color w:val="000000"/>
          <w:sz w:val="28"/>
          <w:szCs w:val="28"/>
          <w:lang w:eastAsia="es-ES"/>
        </w:rPr>
        <w:t xml:space="preserve"> con número de folio </w:t>
      </w:r>
      <w:r w:rsidR="00767229">
        <w:rPr>
          <w:rFonts w:ascii="Arial" w:eastAsia="Times New Roman" w:hAnsi="Arial" w:cs="Arial"/>
          <w:bCs/>
          <w:color w:val="FF0000"/>
          <w:sz w:val="28"/>
          <w:szCs w:val="28"/>
          <w:lang w:eastAsia="es-ES"/>
        </w:rPr>
        <w:t>* ******</w:t>
      </w:r>
      <w:r>
        <w:rPr>
          <w:rFonts w:ascii="Arial" w:eastAsia="Times New Roman" w:hAnsi="Arial" w:cs="Arial"/>
          <w:bCs/>
          <w:color w:val="000000"/>
          <w:sz w:val="28"/>
          <w:szCs w:val="28"/>
          <w:lang w:eastAsia="es-ES"/>
        </w:rPr>
        <w:t xml:space="preserve">, así como </w:t>
      </w:r>
      <w:r w:rsidR="00626DAF">
        <w:rPr>
          <w:rFonts w:ascii="Arial" w:eastAsia="Times New Roman" w:hAnsi="Arial" w:cs="Arial"/>
          <w:bCs/>
          <w:color w:val="000000"/>
          <w:sz w:val="28"/>
          <w:szCs w:val="28"/>
          <w:lang w:eastAsia="es-ES"/>
        </w:rPr>
        <w:t>de sus consecuencias</w:t>
      </w:r>
      <w:r w:rsidR="00626DAF" w:rsidRPr="00A27136">
        <w:rPr>
          <w:rFonts w:ascii="Arial" w:eastAsia="Times New Roman" w:hAnsi="Arial" w:cs="Arial"/>
          <w:bCs/>
          <w:color w:val="000000"/>
          <w:sz w:val="28"/>
          <w:szCs w:val="28"/>
          <w:lang w:eastAsia="es-ES"/>
        </w:rPr>
        <w:t>; por lo que se deja sin efecto legal alguno; de acuerdo con las consideraciones</w:t>
      </w:r>
      <w:r w:rsidR="00626DAF">
        <w:rPr>
          <w:rFonts w:ascii="Arial" w:eastAsia="Times New Roman" w:hAnsi="Arial" w:cs="Arial"/>
          <w:bCs/>
          <w:color w:val="000000"/>
          <w:sz w:val="28"/>
          <w:szCs w:val="28"/>
          <w:lang w:eastAsia="es-ES"/>
        </w:rPr>
        <w:t>,</w:t>
      </w:r>
      <w:r w:rsidR="00626DAF" w:rsidRPr="00A27136">
        <w:rPr>
          <w:rFonts w:ascii="Arial" w:eastAsia="Times New Roman" w:hAnsi="Arial" w:cs="Arial"/>
          <w:bCs/>
          <w:color w:val="000000"/>
          <w:sz w:val="28"/>
          <w:szCs w:val="28"/>
          <w:lang w:eastAsia="es-ES"/>
        </w:rPr>
        <w:t xml:space="preserve"> fundamentos y </w:t>
      </w:r>
      <w:r w:rsidR="00626DAF">
        <w:rPr>
          <w:rFonts w:ascii="Arial" w:eastAsia="Times New Roman" w:hAnsi="Arial" w:cs="Arial"/>
          <w:bCs/>
          <w:color w:val="000000"/>
          <w:sz w:val="28"/>
          <w:szCs w:val="28"/>
          <w:lang w:eastAsia="es-ES"/>
        </w:rPr>
        <w:t xml:space="preserve">motivos </w:t>
      </w:r>
      <w:r w:rsidR="00626DAF" w:rsidRPr="00A27136">
        <w:rPr>
          <w:rFonts w:ascii="Arial" w:eastAsia="Times New Roman" w:hAnsi="Arial" w:cs="Arial"/>
          <w:bCs/>
          <w:color w:val="000000"/>
          <w:sz w:val="28"/>
          <w:szCs w:val="28"/>
          <w:lang w:eastAsia="es-ES"/>
        </w:rPr>
        <w:t xml:space="preserve">expuestos en el </w:t>
      </w:r>
      <w:r w:rsidR="00626DAF">
        <w:rPr>
          <w:rFonts w:ascii="Arial" w:eastAsia="Times New Roman" w:hAnsi="Arial" w:cs="Arial"/>
          <w:bCs/>
          <w:color w:val="000000"/>
          <w:sz w:val="28"/>
          <w:szCs w:val="28"/>
          <w:lang w:eastAsia="es-ES"/>
        </w:rPr>
        <w:t xml:space="preserve">último </w:t>
      </w:r>
      <w:r w:rsidR="00626DAF" w:rsidRPr="00A27136">
        <w:rPr>
          <w:rFonts w:ascii="Arial" w:eastAsia="Times New Roman" w:hAnsi="Arial" w:cs="Arial"/>
          <w:bCs/>
          <w:color w:val="000000"/>
          <w:sz w:val="28"/>
          <w:szCs w:val="28"/>
          <w:lang w:eastAsia="es-ES"/>
        </w:rPr>
        <w:t xml:space="preserve">Considerando de </w:t>
      </w:r>
      <w:r w:rsidR="00626DAF">
        <w:rPr>
          <w:rFonts w:ascii="Arial" w:eastAsia="Times New Roman" w:hAnsi="Arial" w:cs="Arial"/>
          <w:bCs/>
          <w:color w:val="000000"/>
          <w:sz w:val="28"/>
          <w:szCs w:val="28"/>
          <w:lang w:eastAsia="es-ES"/>
        </w:rPr>
        <w:t>este fallo.</w:t>
      </w:r>
    </w:p>
    <w:p w:rsidR="0099287D" w:rsidRPr="00C919CF" w:rsidRDefault="00626DAF" w:rsidP="002D4ABE">
      <w:pPr>
        <w:spacing w:after="360" w:line="360" w:lineRule="auto"/>
        <w:ind w:firstLine="708"/>
        <w:jc w:val="both"/>
        <w:rPr>
          <w:rFonts w:ascii="Arial" w:hAnsi="Arial" w:cs="Arial"/>
          <w:sz w:val="28"/>
          <w:szCs w:val="28"/>
        </w:rPr>
      </w:pPr>
      <w:r>
        <w:rPr>
          <w:rFonts w:ascii="Arial" w:eastAsia="Times New Roman" w:hAnsi="Arial" w:cs="Arial"/>
          <w:b/>
          <w:bCs/>
          <w:color w:val="000000"/>
          <w:sz w:val="28"/>
          <w:szCs w:val="28"/>
          <w:lang w:eastAsia="es-ES"/>
        </w:rPr>
        <w:t>CUARTO.-</w:t>
      </w:r>
      <w:r>
        <w:rPr>
          <w:rFonts w:ascii="Arial" w:eastAsia="Times New Roman" w:hAnsi="Arial" w:cs="Arial"/>
          <w:bCs/>
          <w:color w:val="000000"/>
          <w:sz w:val="28"/>
          <w:szCs w:val="28"/>
          <w:lang w:eastAsia="es-ES"/>
        </w:rPr>
        <w:t xml:space="preserve"> </w:t>
      </w:r>
      <w:r w:rsidRPr="00C919CF">
        <w:rPr>
          <w:rFonts w:ascii="Arial" w:hAnsi="Arial" w:cs="Arial"/>
          <w:sz w:val="28"/>
          <w:szCs w:val="28"/>
        </w:rPr>
        <w:t xml:space="preserve">Notifíquese </w:t>
      </w:r>
      <w:r>
        <w:rPr>
          <w:rFonts w:ascii="Arial" w:hAnsi="Arial" w:cs="Arial"/>
          <w:sz w:val="28"/>
          <w:szCs w:val="28"/>
        </w:rPr>
        <w:t xml:space="preserve">personalmente a la actora </w:t>
      </w:r>
      <w:r w:rsidRPr="000B7C92">
        <w:rPr>
          <w:rFonts w:ascii="Arial" w:hAnsi="Arial" w:cs="Arial"/>
          <w:sz w:val="28"/>
          <w:szCs w:val="28"/>
        </w:rPr>
        <w:t>y a través del buzón electrónico a la</w:t>
      </w:r>
      <w:r w:rsidR="000969E4">
        <w:rPr>
          <w:rFonts w:ascii="Arial" w:hAnsi="Arial" w:cs="Arial"/>
          <w:sz w:val="28"/>
          <w:szCs w:val="28"/>
        </w:rPr>
        <w:t>s</w:t>
      </w:r>
      <w:r w:rsidRPr="000B7C92">
        <w:rPr>
          <w:rFonts w:ascii="Arial" w:hAnsi="Arial" w:cs="Arial"/>
          <w:sz w:val="28"/>
          <w:szCs w:val="28"/>
        </w:rPr>
        <w:t xml:space="preserve"> autoridad</w:t>
      </w:r>
      <w:r w:rsidR="000969E4">
        <w:rPr>
          <w:rFonts w:ascii="Arial" w:hAnsi="Arial" w:cs="Arial"/>
          <w:sz w:val="28"/>
          <w:szCs w:val="28"/>
        </w:rPr>
        <w:t>es</w:t>
      </w:r>
      <w:r w:rsidRPr="000B7C92">
        <w:rPr>
          <w:rFonts w:ascii="Arial" w:hAnsi="Arial" w:cs="Arial"/>
          <w:sz w:val="28"/>
          <w:szCs w:val="28"/>
        </w:rPr>
        <w:t xml:space="preserve"> demandad</w:t>
      </w:r>
      <w:r>
        <w:rPr>
          <w:rFonts w:ascii="Arial" w:hAnsi="Arial" w:cs="Arial"/>
          <w:sz w:val="28"/>
          <w:szCs w:val="28"/>
        </w:rPr>
        <w:t>a</w:t>
      </w:r>
      <w:r w:rsidR="000969E4">
        <w:rPr>
          <w:rFonts w:ascii="Arial" w:hAnsi="Arial" w:cs="Arial"/>
          <w:sz w:val="28"/>
          <w:szCs w:val="28"/>
        </w:rPr>
        <w:t>s</w:t>
      </w:r>
      <w:r>
        <w:rPr>
          <w:rFonts w:ascii="Arial" w:hAnsi="Arial" w:cs="Arial"/>
          <w:sz w:val="28"/>
          <w:szCs w:val="28"/>
        </w:rPr>
        <w:t>.</w:t>
      </w:r>
    </w:p>
    <w:p w:rsidR="00903103" w:rsidRDefault="008E1608" w:rsidP="00903103">
      <w:pPr>
        <w:spacing w:after="0" w:line="360" w:lineRule="auto"/>
        <w:ind w:firstLine="708"/>
        <w:jc w:val="both"/>
        <w:rPr>
          <w:sz w:val="20"/>
          <w:szCs w:val="20"/>
        </w:rPr>
      </w:pPr>
      <w:r w:rsidRPr="006C26E5">
        <w:rPr>
          <w:rFonts w:ascii="Arial" w:hAnsi="Arial" w:cs="Arial"/>
          <w:sz w:val="28"/>
          <w:szCs w:val="28"/>
        </w:rPr>
        <w:t xml:space="preserve">Así lo resolvió y firma, el Magistrado Titular de la Segunda Sala Unitaria del Tribunal Estatal de Justicia Administrativa, Licenciado </w:t>
      </w:r>
      <w:r w:rsidRPr="006C26E5">
        <w:rPr>
          <w:rFonts w:ascii="Arial" w:hAnsi="Arial" w:cs="Arial"/>
          <w:b/>
          <w:sz w:val="28"/>
          <w:szCs w:val="28"/>
        </w:rPr>
        <w:t>Manuel Ignacio Varela Maldonado</w:t>
      </w:r>
      <w:r w:rsidRPr="006C26E5">
        <w:rPr>
          <w:rFonts w:ascii="Arial" w:hAnsi="Arial" w:cs="Arial"/>
          <w:sz w:val="28"/>
          <w:szCs w:val="28"/>
        </w:rPr>
        <w:t xml:space="preserve">, quien actúa con el </w:t>
      </w:r>
      <w:r w:rsidR="00063215" w:rsidRPr="009C4A54">
        <w:rPr>
          <w:rFonts w:ascii="Arial" w:hAnsi="Arial" w:cs="Arial"/>
          <w:sz w:val="28"/>
          <w:szCs w:val="28"/>
        </w:rPr>
        <w:t>Secretario</w:t>
      </w:r>
      <w:r w:rsidR="00063215">
        <w:rPr>
          <w:rFonts w:ascii="Arial" w:hAnsi="Arial" w:cs="Arial"/>
          <w:sz w:val="28"/>
          <w:szCs w:val="28"/>
        </w:rPr>
        <w:t xml:space="preserve"> de Acuerdos</w:t>
      </w:r>
      <w:r w:rsidR="00063215" w:rsidRPr="009C4A54">
        <w:rPr>
          <w:rFonts w:ascii="Arial" w:hAnsi="Arial" w:cs="Arial"/>
          <w:sz w:val="28"/>
          <w:szCs w:val="28"/>
        </w:rPr>
        <w:t xml:space="preserve">, </w:t>
      </w:r>
      <w:r w:rsidR="00063215" w:rsidRPr="001B40DF">
        <w:rPr>
          <w:rFonts w:ascii="Arial" w:hAnsi="Arial" w:cs="Arial"/>
          <w:sz w:val="28"/>
          <w:szCs w:val="28"/>
        </w:rPr>
        <w:t>Licenciado</w:t>
      </w:r>
      <w:r w:rsidR="00063215" w:rsidRPr="009C4A54">
        <w:rPr>
          <w:rFonts w:ascii="Arial" w:hAnsi="Arial" w:cs="Arial"/>
          <w:b/>
          <w:sz w:val="28"/>
          <w:szCs w:val="28"/>
        </w:rPr>
        <w:t xml:space="preserve"> </w:t>
      </w:r>
      <w:r w:rsidR="00063215">
        <w:rPr>
          <w:rFonts w:ascii="Arial" w:hAnsi="Arial" w:cs="Arial"/>
          <w:b/>
          <w:sz w:val="28"/>
          <w:szCs w:val="28"/>
        </w:rPr>
        <w:t>José de Jesús Guerrero Anguiano</w:t>
      </w:r>
      <w:r w:rsidR="00063215" w:rsidRPr="009C4A54">
        <w:rPr>
          <w:rFonts w:ascii="Arial" w:hAnsi="Arial" w:cs="Arial"/>
          <w:b/>
          <w:sz w:val="28"/>
          <w:szCs w:val="28"/>
        </w:rPr>
        <w:t>,</w:t>
      </w:r>
      <w:r w:rsidR="00063215">
        <w:rPr>
          <w:rFonts w:ascii="Arial" w:hAnsi="Arial" w:cs="Arial"/>
          <w:b/>
          <w:sz w:val="28"/>
          <w:szCs w:val="28"/>
        </w:rPr>
        <w:t xml:space="preserve"> </w:t>
      </w:r>
      <w:r w:rsidRPr="006C26E5">
        <w:rPr>
          <w:rFonts w:ascii="Arial" w:hAnsi="Arial" w:cs="Arial"/>
          <w:sz w:val="28"/>
          <w:szCs w:val="28"/>
        </w:rPr>
        <w:t>que autoriza y da fe.-</w:t>
      </w:r>
      <w:r w:rsidRPr="006C26E5">
        <w:rPr>
          <w:rFonts w:ascii="Arial" w:hAnsi="Arial" w:cs="Arial"/>
        </w:rPr>
        <w:t xml:space="preserve"> </w:t>
      </w:r>
      <w:r w:rsidR="00903103">
        <w:rPr>
          <w:rFonts w:ascii="Arial" w:hAnsi="Arial" w:cs="Arial"/>
        </w:rPr>
        <w:t>(</w:t>
      </w:r>
      <w:r w:rsidR="00903103">
        <w:rPr>
          <w:sz w:val="20"/>
          <w:szCs w:val="20"/>
        </w:rPr>
        <w:t>RÚBRICAS)</w:t>
      </w:r>
    </w:p>
    <w:p w:rsidR="00903103" w:rsidRDefault="00903103" w:rsidP="00903103">
      <w:pPr>
        <w:spacing w:after="0" w:line="360" w:lineRule="auto"/>
        <w:ind w:firstLine="708"/>
        <w:jc w:val="both"/>
        <w:rPr>
          <w:rFonts w:ascii="Arial" w:hAnsi="Arial" w:cs="Arial"/>
          <w:sz w:val="25"/>
          <w:szCs w:val="25"/>
        </w:rPr>
      </w:pPr>
    </w:p>
    <w:p w:rsidR="00903103" w:rsidRDefault="00903103" w:rsidP="00903103">
      <w:pPr>
        <w:spacing w:after="0" w:line="360" w:lineRule="auto"/>
        <w:ind w:firstLine="709"/>
        <w:jc w:val="both"/>
        <w:rPr>
          <w:rFonts w:ascii="Arial" w:hAnsi="Arial" w:cs="Arial"/>
          <w:b/>
          <w:color w:val="000000"/>
          <w:sz w:val="24"/>
          <w:szCs w:val="24"/>
        </w:rPr>
      </w:pPr>
      <w:r>
        <w:rPr>
          <w:rFonts w:ascii="Arial" w:hAnsi="Arial" w:cs="Arial"/>
          <w:b/>
          <w:sz w:val="24"/>
          <w:szCs w:val="24"/>
        </w:rPr>
        <w:t>Se</w:t>
      </w:r>
      <w:r>
        <w:rPr>
          <w:rFonts w:ascii="Arial" w:hAnsi="Arial" w:cs="Arial"/>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8E1608" w:rsidRPr="007E2624" w:rsidRDefault="008E1608" w:rsidP="00903103">
      <w:pPr>
        <w:autoSpaceDE w:val="0"/>
        <w:autoSpaceDN w:val="0"/>
        <w:adjustRightInd w:val="0"/>
        <w:spacing w:after="240" w:line="360" w:lineRule="auto"/>
        <w:ind w:firstLine="708"/>
        <w:jc w:val="both"/>
        <w:rPr>
          <w:rFonts w:ascii="Arial" w:hAnsi="Arial" w:cs="Arial"/>
          <w:sz w:val="12"/>
          <w:szCs w:val="25"/>
        </w:rPr>
      </w:pPr>
    </w:p>
    <w:sectPr w:rsidR="008E1608" w:rsidRPr="007E2624" w:rsidSect="006455A9">
      <w:headerReference w:type="default" r:id="rId9"/>
      <w:headerReference w:type="first" r:id="rId10"/>
      <w:pgSz w:w="12242" w:h="18938" w:code="14"/>
      <w:pgMar w:top="1134" w:right="1134" w:bottom="1134" w:left="2835" w:header="567"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7653" w:rsidRDefault="00417653">
      <w:r>
        <w:separator/>
      </w:r>
    </w:p>
  </w:endnote>
  <w:endnote w:type="continuationSeparator" w:id="0">
    <w:p w:rsidR="00417653" w:rsidRDefault="004176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7653" w:rsidRDefault="00417653">
      <w:r>
        <w:separator/>
      </w:r>
    </w:p>
  </w:footnote>
  <w:footnote w:type="continuationSeparator" w:id="0">
    <w:p w:rsidR="00417653" w:rsidRDefault="00417653">
      <w:r>
        <w:continuationSeparator/>
      </w:r>
    </w:p>
  </w:footnote>
  <w:footnote w:id="1">
    <w:p w:rsidR="00295846" w:rsidRPr="0025057A" w:rsidRDefault="00295846" w:rsidP="00F5798D">
      <w:pPr>
        <w:pStyle w:val="Textonotapie"/>
        <w:spacing w:after="0" w:line="240" w:lineRule="auto"/>
        <w:jc w:val="both"/>
        <w:rPr>
          <w:rFonts w:ascii="Arial Narrow" w:hAnsi="Arial Narrow"/>
          <w:sz w:val="18"/>
        </w:rPr>
      </w:pPr>
      <w:r w:rsidRPr="00DF2588">
        <w:rPr>
          <w:rStyle w:val="Refdenotaalpie"/>
          <w:rFonts w:ascii="Arial Narrow" w:hAnsi="Arial Narrow"/>
        </w:rPr>
        <w:footnoteRef/>
      </w:r>
      <w:r w:rsidRPr="00DF2588">
        <w:rPr>
          <w:rFonts w:ascii="Arial Narrow" w:hAnsi="Arial Narrow"/>
        </w:rPr>
        <w:t xml:space="preserve"> “</w:t>
      </w:r>
      <w:r w:rsidRPr="0025057A">
        <w:rPr>
          <w:rFonts w:ascii="Arial Narrow" w:hAnsi="Arial Narrow"/>
          <w:sz w:val="18"/>
        </w:rPr>
        <w:t>ARTÍCULO 252</w:t>
      </w:r>
      <w:r w:rsidR="0025057A">
        <w:rPr>
          <w:rFonts w:ascii="Arial Narrow" w:hAnsi="Arial Narrow"/>
          <w:sz w:val="18"/>
        </w:rPr>
        <w:t xml:space="preserve">. </w:t>
      </w:r>
      <w:r w:rsidR="00DF2588" w:rsidRPr="0025057A">
        <w:rPr>
          <w:rFonts w:ascii="Arial Narrow" w:hAnsi="Arial Narrow"/>
          <w:sz w:val="18"/>
        </w:rPr>
        <w:t>(</w:t>
      </w:r>
      <w:r w:rsidRPr="0025057A">
        <w:rPr>
          <w:rFonts w:ascii="Arial Narrow" w:hAnsi="Arial Narrow"/>
          <w:sz w:val="18"/>
        </w:rPr>
        <w:t>…</w:t>
      </w:r>
      <w:r w:rsidR="00DF2588" w:rsidRPr="0025057A">
        <w:rPr>
          <w:rFonts w:ascii="Arial Narrow" w:hAnsi="Arial Narrow"/>
          <w:sz w:val="18"/>
        </w:rPr>
        <w:t>)</w:t>
      </w:r>
    </w:p>
    <w:p w:rsidR="00295846" w:rsidRPr="0025057A" w:rsidRDefault="00295846" w:rsidP="00F5798D">
      <w:pPr>
        <w:pStyle w:val="Textonotapie"/>
        <w:spacing w:after="0" w:line="240" w:lineRule="auto"/>
        <w:jc w:val="both"/>
        <w:rPr>
          <w:rFonts w:ascii="Arial Narrow" w:hAnsi="Arial Narrow"/>
          <w:sz w:val="18"/>
        </w:rPr>
      </w:pPr>
      <w:r w:rsidRPr="0025057A">
        <w:rPr>
          <w:rFonts w:ascii="Arial Narrow" w:hAnsi="Arial Narrow"/>
          <w:sz w:val="18"/>
        </w:rPr>
        <w:t>Cuando se hagan valer diversas causales de ilegalidad, la sentencia de la Sala deberá examinar primero aquéllas que puedan llevar a declarar la nulidad lisa y llana.”</w:t>
      </w:r>
    </w:p>
  </w:footnote>
  <w:footnote w:id="2">
    <w:p w:rsidR="00295846" w:rsidRPr="00DF2588" w:rsidRDefault="00295846" w:rsidP="007D50CC">
      <w:pPr>
        <w:pStyle w:val="Textonotapie"/>
        <w:spacing w:after="0" w:line="240" w:lineRule="auto"/>
        <w:jc w:val="both"/>
        <w:rPr>
          <w:rFonts w:ascii="Arial Narrow" w:hAnsi="Arial Narrow"/>
          <w:szCs w:val="16"/>
        </w:rPr>
      </w:pPr>
      <w:r w:rsidRPr="00DF2588">
        <w:rPr>
          <w:rStyle w:val="Refdenotaalpie"/>
          <w:rFonts w:ascii="Arial Narrow" w:hAnsi="Arial Narrow"/>
          <w:szCs w:val="16"/>
        </w:rPr>
        <w:footnoteRef/>
      </w:r>
      <w:r w:rsidRPr="00DF2588">
        <w:rPr>
          <w:rFonts w:ascii="Arial Narrow" w:hAnsi="Arial Narrow"/>
          <w:szCs w:val="16"/>
        </w:rPr>
        <w:t xml:space="preserve"> “</w:t>
      </w:r>
      <w:r w:rsidRPr="00DF2588">
        <w:rPr>
          <w:rFonts w:ascii="Arial Narrow" w:hAnsi="Arial Narrow"/>
          <w:b/>
          <w:szCs w:val="16"/>
        </w:rPr>
        <w:t>Artículo 16.</w:t>
      </w:r>
      <w:r w:rsidRPr="00DF2588">
        <w:rPr>
          <w:rFonts w:ascii="Arial Narrow" w:hAnsi="Arial Narrow"/>
          <w:szCs w:val="16"/>
        </w:rPr>
        <w:t xml:space="preserve"> Nadie puede ser molestado en su persona, familia, domicilio, papeles o posesiones, sino en virtud de mandamiento escrito de la autoridad competente, </w:t>
      </w:r>
      <w:r w:rsidRPr="00DF2588">
        <w:rPr>
          <w:rFonts w:ascii="Arial Narrow" w:hAnsi="Arial Narrow"/>
          <w:b/>
          <w:szCs w:val="16"/>
          <w:u w:val="single"/>
        </w:rPr>
        <w:t>que funde y motive la causa legal del procedimiento</w:t>
      </w:r>
      <w:r w:rsidRPr="00DF2588">
        <w:rPr>
          <w:rFonts w:ascii="Arial Narrow" w:hAnsi="Arial Narrow"/>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295846" w:rsidRPr="00DF2588" w:rsidRDefault="006C5293" w:rsidP="007D50CC">
      <w:pPr>
        <w:pStyle w:val="Textonotapie"/>
        <w:spacing w:after="0" w:line="240" w:lineRule="auto"/>
        <w:jc w:val="both"/>
        <w:rPr>
          <w:sz w:val="24"/>
        </w:rPr>
      </w:pPr>
      <w:r>
        <w:rPr>
          <w:rFonts w:ascii="Arial Narrow" w:hAnsi="Arial Narrow"/>
          <w:szCs w:val="16"/>
        </w:rPr>
        <w:t>(</w:t>
      </w:r>
      <w:r w:rsidR="00295846" w:rsidRPr="00DF2588">
        <w:rPr>
          <w:rFonts w:ascii="Arial Narrow" w:hAnsi="Arial Narrow"/>
          <w:szCs w:val="16"/>
        </w:rPr>
        <w:t>…</w:t>
      </w:r>
      <w:r>
        <w:rPr>
          <w:rFonts w:ascii="Arial Narrow" w:hAnsi="Arial Narrow"/>
          <w:szCs w:val="16"/>
        </w:rPr>
        <w:t>)</w:t>
      </w:r>
      <w:r w:rsidR="00295846" w:rsidRPr="00DF2588">
        <w:rPr>
          <w:rFonts w:ascii="Arial Narrow" w:hAnsi="Arial Narrow"/>
          <w:szCs w:val="16"/>
        </w:rPr>
        <w:t>”</w:t>
      </w:r>
    </w:p>
  </w:footnote>
  <w:footnote w:id="3">
    <w:p w:rsidR="00D579A8" w:rsidRPr="007E2624" w:rsidRDefault="00D579A8" w:rsidP="00D579A8">
      <w:pPr>
        <w:pStyle w:val="Textonotapie"/>
        <w:spacing w:after="0" w:line="240" w:lineRule="auto"/>
        <w:contextualSpacing/>
        <w:jc w:val="both"/>
        <w:rPr>
          <w:rFonts w:ascii="Arial Narrow" w:hAnsi="Arial Narrow" w:cs="Calibri"/>
          <w:sz w:val="18"/>
          <w:szCs w:val="18"/>
        </w:rPr>
      </w:pPr>
      <w:r w:rsidRPr="007E2624">
        <w:rPr>
          <w:rStyle w:val="Refdenotaalpie"/>
          <w:rFonts w:ascii="Arial Narrow" w:hAnsi="Arial Narrow" w:cs="Calibri"/>
          <w:sz w:val="18"/>
          <w:szCs w:val="18"/>
        </w:rPr>
        <w:footnoteRef/>
      </w:r>
      <w:r w:rsidRPr="007E2624">
        <w:rPr>
          <w:rFonts w:ascii="Arial Narrow" w:hAnsi="Arial Narrow" w:cs="Calibri"/>
          <w:sz w:val="18"/>
          <w:szCs w:val="18"/>
        </w:rPr>
        <w:t xml:space="preserve"> “ARTÍCULO 244.</w:t>
      </w:r>
    </w:p>
    <w:p w:rsidR="00D579A8" w:rsidRPr="007E2624" w:rsidRDefault="00D579A8" w:rsidP="00D579A8">
      <w:pPr>
        <w:pStyle w:val="Textonotapie"/>
        <w:spacing w:after="0" w:line="240" w:lineRule="auto"/>
        <w:contextualSpacing/>
        <w:jc w:val="both"/>
        <w:rPr>
          <w:rFonts w:ascii="Arial Narrow" w:hAnsi="Arial Narrow" w:cs="Calibri"/>
          <w:sz w:val="18"/>
          <w:szCs w:val="18"/>
        </w:rPr>
      </w:pPr>
      <w:r w:rsidRPr="007E2624">
        <w:rPr>
          <w:rFonts w:ascii="Arial Narrow" w:hAnsi="Arial Narrow" w:cs="Calibri"/>
          <w:sz w:val="18"/>
          <w:szCs w:val="18"/>
        </w:rPr>
        <w:t>…</w:t>
      </w:r>
    </w:p>
    <w:p w:rsidR="00D579A8" w:rsidRPr="007E2624" w:rsidRDefault="00D579A8" w:rsidP="00D579A8">
      <w:pPr>
        <w:pStyle w:val="Textonotapie"/>
        <w:spacing w:after="0" w:line="240" w:lineRule="auto"/>
        <w:contextualSpacing/>
        <w:jc w:val="both"/>
        <w:rPr>
          <w:rFonts w:ascii="Arial Narrow" w:hAnsi="Arial Narrow" w:cs="Calibri"/>
          <w:b/>
          <w:sz w:val="18"/>
          <w:szCs w:val="18"/>
        </w:rPr>
      </w:pPr>
      <w:r w:rsidRPr="007E2624">
        <w:rPr>
          <w:rFonts w:ascii="Arial Narrow" w:hAnsi="Arial Narrow" w:cs="Calibri"/>
          <w:b/>
          <w:sz w:val="18"/>
          <w:szCs w:val="18"/>
        </w:rPr>
        <w:t>En la contestación de la demanda no podrá variarse la fundamentación y motivación del acto impugnado.”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8D1" w:rsidRDefault="00417653" w:rsidP="007C38D1">
    <w:pPr>
      <w:pStyle w:val="Encabezado"/>
      <w:spacing w:after="0"/>
      <w:ind w:right="170"/>
      <w:jc w:val="right"/>
      <w:rPr>
        <w:rFonts w:ascii="Arial Narrow" w:hAnsi="Arial Narrow"/>
      </w:rPr>
    </w:pPr>
    <w:bookmarkStart w:id="1" w:name="PAGI_NA"/>
    <w:r>
      <w:rPr>
        <w:noProof/>
      </w:rPr>
      <w:pict>
        <v:shapetype id="_x0000_t202" coordsize="21600,21600" o:spt="202" path="m,l,21600r21600,l21600,xe">
          <v:stroke joinstyle="miter"/>
          <v:path gradientshapeok="t" o:connecttype="rect"/>
        </v:shapetype>
        <v:shape id="Cuadro de texto 5" o:spid="_x0000_s2055" type="#_x0000_t202" style="position:absolute;left:0;text-align:left;margin-left:18.75pt;margin-top:28.95pt;width:104.65pt;height:155.2pt;z-index:1;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" stroked="f">
          <v:textbox style="mso-next-textbox:#Cuadro de texto 5">
            <w:txbxContent>
              <w:p w:rsidR="00301D1D" w:rsidRPr="00AA6DA7" w:rsidRDefault="00903103" w:rsidP="00301D1D">
                <w:pPr>
                  <w:spacing w:after="0" w:line="240" w:lineRule="auto"/>
                  <w:jc w:val="center"/>
                  <w:rPr>
                    <w:rFonts w:cs="Calibri"/>
                    <w:sz w:val="20"/>
                    <w:szCs w:val="20"/>
                  </w:rPr>
                </w:pPr>
                <w:r>
                  <w:rPr>
                    <w:rFonts w:eastAsia="Times New Roman"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Descripción: Descripción: Descripción: Descripción: Descripción: escudo_mexico" style="width:79.5pt;height:79.5pt;visibility:visible">
                      <v:imagedata r:id="rId1" o:title=" escudo_mexico"/>
                    </v:shape>
                  </w:pict>
                </w:r>
              </w:p>
              <w:p w:rsidR="00301D1D" w:rsidRPr="008172FC" w:rsidRDefault="00301D1D" w:rsidP="00301D1D">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301D1D" w:rsidRPr="008172FC" w:rsidRDefault="00301D1D" w:rsidP="00301D1D">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w:r>
    <w:r w:rsidR="00AA7C3D" w:rsidRPr="006C0427">
      <w:rPr>
        <w:rStyle w:val="Nmerodepgina"/>
        <w:color w:val="FFFFFF"/>
      </w:rPr>
      <w:fldChar w:fldCharType="begin"/>
    </w:r>
    <w:r w:rsidR="00AA7C3D" w:rsidRPr="006C0427">
      <w:rPr>
        <w:rStyle w:val="Nmerodepgina"/>
        <w:color w:val="FFFFFF"/>
      </w:rPr>
      <w:instrText xml:space="preserve"> PAGE </w:instrText>
    </w:r>
    <w:r w:rsidR="00AA7C3D" w:rsidRPr="006C0427">
      <w:rPr>
        <w:rStyle w:val="Nmerodepgina"/>
        <w:color w:val="FFFFFF"/>
      </w:rPr>
      <w:fldChar w:fldCharType="separate"/>
    </w:r>
    <w:r w:rsidR="00375940">
      <w:rPr>
        <w:rStyle w:val="Nmerodepgina"/>
        <w:noProof/>
        <w:color w:val="FFFFFF"/>
      </w:rPr>
      <w:t>17</w:t>
    </w:r>
    <w:r w:rsidR="00AA7C3D" w:rsidRPr="006C0427">
      <w:rPr>
        <w:rStyle w:val="Nmerodepgina"/>
        <w:color w:val="FFFFFF"/>
      </w:rPr>
      <w:fldChar w:fldCharType="end"/>
    </w:r>
    <w:bookmarkEnd w:id="1"/>
    <w:r w:rsidR="00AA7C3D">
      <w:rPr>
        <w:rFonts w:ascii="Arial Narrow" w:hAnsi="Arial Narrow"/>
        <w:sz w:val="28"/>
        <w:szCs w:val="28"/>
      </w:rPr>
      <w:t xml:space="preserve"> </w:t>
    </w:r>
    <w:r w:rsidR="00AA7C3D" w:rsidRPr="00364AFE">
      <w:rPr>
        <w:rFonts w:ascii="Arial Narrow" w:hAnsi="Arial Narrow"/>
      </w:rPr>
      <w:t>F</w:t>
    </w:r>
    <w:r w:rsidR="00AA7C3D">
      <w:rPr>
        <w:rFonts w:ascii="Arial Narrow" w:hAnsi="Arial Narrow"/>
      </w:rPr>
      <w:t>oja</w:t>
    </w:r>
    <w:r w:rsidR="00AA7C3D" w:rsidRPr="00364AFE">
      <w:rPr>
        <w:rFonts w:ascii="Arial Narrow" w:hAnsi="Arial Narrow"/>
      </w:rPr>
      <w:t xml:space="preserve"> </w:t>
    </w:r>
    <w:r w:rsidR="00AA7C3D" w:rsidRPr="00364AFE">
      <w:rPr>
        <w:rFonts w:ascii="Arial Narrow" w:hAnsi="Arial Narrow"/>
      </w:rPr>
      <w:fldChar w:fldCharType="begin"/>
    </w:r>
    <w:r w:rsidR="00AA7C3D" w:rsidRPr="00364AFE">
      <w:rPr>
        <w:rFonts w:ascii="Arial Narrow" w:hAnsi="Arial Narrow"/>
      </w:rPr>
      <w:instrText xml:space="preserve"> =PAGI_NA/2 \# "0" </w:instrText>
    </w:r>
    <w:r w:rsidR="00AA7C3D" w:rsidRPr="00364AFE">
      <w:rPr>
        <w:rFonts w:ascii="Arial Narrow" w:hAnsi="Arial Narrow"/>
      </w:rPr>
      <w:fldChar w:fldCharType="separate"/>
    </w:r>
    <w:r w:rsidR="00375940">
      <w:rPr>
        <w:rFonts w:ascii="Arial Narrow" w:hAnsi="Arial Narrow"/>
        <w:noProof/>
      </w:rPr>
      <w:t>9</w:t>
    </w:r>
    <w:r w:rsidR="00AA7C3D" w:rsidRPr="00364AFE">
      <w:rPr>
        <w:rFonts w:ascii="Arial Narrow" w:hAnsi="Arial Narrow"/>
      </w:rPr>
      <w:fldChar w:fldCharType="end"/>
    </w:r>
  </w:p>
  <w:p w:rsidR="00AA7C3D" w:rsidRDefault="00AA7C3D" w:rsidP="007C38D1">
    <w:pPr>
      <w:pStyle w:val="Encabezado"/>
      <w:spacing w:after="120"/>
      <w:ind w:right="170"/>
      <w:jc w:val="right"/>
      <w:rPr>
        <w:rFonts w:ascii="Arial Narrow" w:hAnsi="Arial Narrow"/>
      </w:rPr>
    </w:pP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sidR="00305F05">
      <w:rPr>
        <w:rFonts w:ascii="Arial Narrow" w:hAnsi="Arial Narrow"/>
      </w:rPr>
      <w:t>920</w:t>
    </w:r>
    <w:r w:rsidRPr="00364AFE">
      <w:rPr>
        <w:rFonts w:ascii="Arial Narrow" w:hAnsi="Arial Narrow"/>
      </w:rPr>
      <w:t>/20</w:t>
    </w:r>
    <w:r w:rsidR="00B17688">
      <w:rPr>
        <w:rFonts w:ascii="Arial Narrow" w:hAnsi="Arial Narrow"/>
      </w:rPr>
      <w:t>20</w:t>
    </w:r>
    <w:r>
      <w:rPr>
        <w:rFonts w:ascii="Arial Narrow" w:hAnsi="Arial Narrow"/>
      </w:rPr>
      <w:t>/2</w:t>
    </w:r>
    <w:r w:rsidRPr="00364AFE">
      <w:rPr>
        <w:rFonts w:ascii="Arial Narrow" w:hAnsi="Arial Narrow"/>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7C3D" w:rsidRPr="004A456E" w:rsidRDefault="00417653" w:rsidP="002D6104">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56" type="#_x0000_t202" style="position:absolute;margin-left:19.65pt;margin-top:34.15pt;width:104.65pt;height:155.2pt;z-index:2;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" stroked="f">
          <v:textbox>
            <w:txbxContent>
              <w:p w:rsidR="00301D1D" w:rsidRPr="00AA6DA7" w:rsidRDefault="00417653" w:rsidP="00301D1D">
                <w:pPr>
                  <w:spacing w:after="0" w:line="240" w:lineRule="auto"/>
                  <w:jc w:val="center"/>
                  <w:rPr>
                    <w:rFonts w:cs="Calibri"/>
                    <w:sz w:val="20"/>
                    <w:szCs w:val="20"/>
                  </w:rPr>
                </w:pPr>
                <w:r>
                  <w:rPr>
                    <w:rFonts w:eastAsia="Times New Roman"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ción: Descripción: Descripción: Descripción: Descripción: escudo_mexico" style="width:79.5pt;height:79.5pt;visibility:visible">
                      <v:imagedata r:id="rId1" o:title=" escudo_mexico"/>
                    </v:shape>
                  </w:pict>
                </w:r>
              </w:p>
              <w:p w:rsidR="00301D1D" w:rsidRPr="008172FC" w:rsidRDefault="00301D1D" w:rsidP="00301D1D">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301D1D" w:rsidRPr="008172FC" w:rsidRDefault="00301D1D" w:rsidP="00301D1D">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w:r>
    <w:r w:rsidR="00AA7C3D">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51297"/>
    <w:multiLevelType w:val="hybridMultilevel"/>
    <w:tmpl w:val="A5369A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22C80660"/>
    <w:multiLevelType w:val="hybridMultilevel"/>
    <w:tmpl w:val="625E1394"/>
    <w:lvl w:ilvl="0" w:tplc="080A000F">
      <w:start w:val="1"/>
      <w:numFmt w:val="decimal"/>
      <w:lvlText w:val="%1."/>
      <w:lvlJc w:val="left"/>
      <w:pPr>
        <w:ind w:left="2149" w:hanging="360"/>
      </w:pPr>
    </w:lvl>
    <w:lvl w:ilvl="1" w:tplc="080A0019" w:tentative="1">
      <w:start w:val="1"/>
      <w:numFmt w:val="lowerLetter"/>
      <w:lvlText w:val="%2."/>
      <w:lvlJc w:val="left"/>
      <w:pPr>
        <w:ind w:left="2869" w:hanging="360"/>
      </w:pPr>
    </w:lvl>
    <w:lvl w:ilvl="2" w:tplc="080A001B" w:tentative="1">
      <w:start w:val="1"/>
      <w:numFmt w:val="lowerRoman"/>
      <w:lvlText w:val="%3."/>
      <w:lvlJc w:val="right"/>
      <w:pPr>
        <w:ind w:left="3589" w:hanging="180"/>
      </w:pPr>
    </w:lvl>
    <w:lvl w:ilvl="3" w:tplc="080A000F" w:tentative="1">
      <w:start w:val="1"/>
      <w:numFmt w:val="decimal"/>
      <w:lvlText w:val="%4."/>
      <w:lvlJc w:val="left"/>
      <w:pPr>
        <w:ind w:left="4309" w:hanging="360"/>
      </w:pPr>
    </w:lvl>
    <w:lvl w:ilvl="4" w:tplc="080A0019" w:tentative="1">
      <w:start w:val="1"/>
      <w:numFmt w:val="lowerLetter"/>
      <w:lvlText w:val="%5."/>
      <w:lvlJc w:val="left"/>
      <w:pPr>
        <w:ind w:left="5029" w:hanging="360"/>
      </w:pPr>
    </w:lvl>
    <w:lvl w:ilvl="5" w:tplc="080A001B" w:tentative="1">
      <w:start w:val="1"/>
      <w:numFmt w:val="lowerRoman"/>
      <w:lvlText w:val="%6."/>
      <w:lvlJc w:val="right"/>
      <w:pPr>
        <w:ind w:left="5749" w:hanging="180"/>
      </w:pPr>
    </w:lvl>
    <w:lvl w:ilvl="6" w:tplc="080A000F" w:tentative="1">
      <w:start w:val="1"/>
      <w:numFmt w:val="decimal"/>
      <w:lvlText w:val="%7."/>
      <w:lvlJc w:val="left"/>
      <w:pPr>
        <w:ind w:left="6469" w:hanging="360"/>
      </w:pPr>
    </w:lvl>
    <w:lvl w:ilvl="7" w:tplc="080A0019" w:tentative="1">
      <w:start w:val="1"/>
      <w:numFmt w:val="lowerLetter"/>
      <w:lvlText w:val="%8."/>
      <w:lvlJc w:val="left"/>
      <w:pPr>
        <w:ind w:left="7189" w:hanging="360"/>
      </w:pPr>
    </w:lvl>
    <w:lvl w:ilvl="8" w:tplc="080A001B" w:tentative="1">
      <w:start w:val="1"/>
      <w:numFmt w:val="lowerRoman"/>
      <w:lvlText w:val="%9."/>
      <w:lvlJc w:val="right"/>
      <w:pPr>
        <w:ind w:left="7909" w:hanging="180"/>
      </w:pPr>
    </w:lvl>
  </w:abstractNum>
  <w:abstractNum w:abstractNumId="2">
    <w:nsid w:val="35856759"/>
    <w:multiLevelType w:val="hybridMultilevel"/>
    <w:tmpl w:val="3370A7D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3F001157"/>
    <w:multiLevelType w:val="hybridMultilevel"/>
    <w:tmpl w:val="557C0250"/>
    <w:lvl w:ilvl="0" w:tplc="72B4E79E">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6">
    <w:nsid w:val="4F827B25"/>
    <w:multiLevelType w:val="hybridMultilevel"/>
    <w:tmpl w:val="3EACA7B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nsid w:val="51561F08"/>
    <w:multiLevelType w:val="hybridMultilevel"/>
    <w:tmpl w:val="7EA28D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5BD12E13"/>
    <w:multiLevelType w:val="hybridMultilevel"/>
    <w:tmpl w:val="91E21D8C"/>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10">
    <w:nsid w:val="6FC078CE"/>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1">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1"/>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0"/>
  </w:num>
  <w:num w:numId="5">
    <w:abstractNumId w:val="5"/>
  </w:num>
  <w:num w:numId="6">
    <w:abstractNumId w:val="3"/>
  </w:num>
  <w:num w:numId="7">
    <w:abstractNumId w:val="9"/>
  </w:num>
  <w:num w:numId="8">
    <w:abstractNumId w:val="0"/>
  </w:num>
  <w:num w:numId="9">
    <w:abstractNumId w:val="1"/>
  </w:num>
  <w:num w:numId="10">
    <w:abstractNumId w:val="8"/>
  </w:num>
  <w:num w:numId="11">
    <w:abstractNumId w:val="4"/>
  </w:num>
  <w:num w:numId="12">
    <w:abstractNumId w:val="6"/>
  </w:num>
  <w:num w:numId="13">
    <w:abstractNumId w:val="2"/>
  </w:num>
  <w:num w:numId="14">
    <w:abstractNumId w:val="7"/>
  </w:num>
  <w:num w:numId="15">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BEF"/>
    <w:rsid w:val="00003409"/>
    <w:rsid w:val="0000357C"/>
    <w:rsid w:val="00003AA8"/>
    <w:rsid w:val="000043C4"/>
    <w:rsid w:val="00005995"/>
    <w:rsid w:val="00006081"/>
    <w:rsid w:val="00006143"/>
    <w:rsid w:val="00006306"/>
    <w:rsid w:val="00007067"/>
    <w:rsid w:val="00007148"/>
    <w:rsid w:val="00007599"/>
    <w:rsid w:val="00007A53"/>
    <w:rsid w:val="00007CBB"/>
    <w:rsid w:val="00010BD9"/>
    <w:rsid w:val="00011063"/>
    <w:rsid w:val="00011576"/>
    <w:rsid w:val="000120A3"/>
    <w:rsid w:val="0001251D"/>
    <w:rsid w:val="00013131"/>
    <w:rsid w:val="000132BE"/>
    <w:rsid w:val="00013642"/>
    <w:rsid w:val="00013757"/>
    <w:rsid w:val="0001425C"/>
    <w:rsid w:val="000145F5"/>
    <w:rsid w:val="000157EF"/>
    <w:rsid w:val="00015848"/>
    <w:rsid w:val="0001596E"/>
    <w:rsid w:val="000159F3"/>
    <w:rsid w:val="000169D8"/>
    <w:rsid w:val="00016FF2"/>
    <w:rsid w:val="000170AB"/>
    <w:rsid w:val="0002011B"/>
    <w:rsid w:val="0002057D"/>
    <w:rsid w:val="000208C1"/>
    <w:rsid w:val="00020E0C"/>
    <w:rsid w:val="00021355"/>
    <w:rsid w:val="00021EAA"/>
    <w:rsid w:val="00022D8A"/>
    <w:rsid w:val="00022F75"/>
    <w:rsid w:val="000234F2"/>
    <w:rsid w:val="00023721"/>
    <w:rsid w:val="00023A5C"/>
    <w:rsid w:val="00023F31"/>
    <w:rsid w:val="00024377"/>
    <w:rsid w:val="0002468F"/>
    <w:rsid w:val="000246BC"/>
    <w:rsid w:val="00024BF7"/>
    <w:rsid w:val="00024C36"/>
    <w:rsid w:val="00024FDF"/>
    <w:rsid w:val="000250D1"/>
    <w:rsid w:val="000253E9"/>
    <w:rsid w:val="00025714"/>
    <w:rsid w:val="000257DA"/>
    <w:rsid w:val="00026D20"/>
    <w:rsid w:val="000274A1"/>
    <w:rsid w:val="00027DA4"/>
    <w:rsid w:val="00027DEF"/>
    <w:rsid w:val="00027F7C"/>
    <w:rsid w:val="00030BFD"/>
    <w:rsid w:val="00030EDF"/>
    <w:rsid w:val="00030F44"/>
    <w:rsid w:val="00032403"/>
    <w:rsid w:val="000332AB"/>
    <w:rsid w:val="0003339D"/>
    <w:rsid w:val="00034636"/>
    <w:rsid w:val="000354A9"/>
    <w:rsid w:val="000361ED"/>
    <w:rsid w:val="00037065"/>
    <w:rsid w:val="0003715A"/>
    <w:rsid w:val="000371DE"/>
    <w:rsid w:val="00037971"/>
    <w:rsid w:val="00037B36"/>
    <w:rsid w:val="00037E42"/>
    <w:rsid w:val="00040338"/>
    <w:rsid w:val="0004076C"/>
    <w:rsid w:val="00041144"/>
    <w:rsid w:val="00041FEC"/>
    <w:rsid w:val="00043699"/>
    <w:rsid w:val="00043889"/>
    <w:rsid w:val="00043D36"/>
    <w:rsid w:val="000447F9"/>
    <w:rsid w:val="00044CE4"/>
    <w:rsid w:val="00044F39"/>
    <w:rsid w:val="00045086"/>
    <w:rsid w:val="0004540E"/>
    <w:rsid w:val="0004596C"/>
    <w:rsid w:val="000462FD"/>
    <w:rsid w:val="00046322"/>
    <w:rsid w:val="00046563"/>
    <w:rsid w:val="00046A4B"/>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847"/>
    <w:rsid w:val="00053D00"/>
    <w:rsid w:val="000544A2"/>
    <w:rsid w:val="0005487F"/>
    <w:rsid w:val="00054D75"/>
    <w:rsid w:val="00055C7F"/>
    <w:rsid w:val="00055CC0"/>
    <w:rsid w:val="00055D96"/>
    <w:rsid w:val="0005669A"/>
    <w:rsid w:val="00057622"/>
    <w:rsid w:val="00060489"/>
    <w:rsid w:val="00061E30"/>
    <w:rsid w:val="000627B6"/>
    <w:rsid w:val="00062B31"/>
    <w:rsid w:val="00062D06"/>
    <w:rsid w:val="00063215"/>
    <w:rsid w:val="0006322F"/>
    <w:rsid w:val="000632EF"/>
    <w:rsid w:val="00063CAD"/>
    <w:rsid w:val="00064707"/>
    <w:rsid w:val="000647ED"/>
    <w:rsid w:val="000651D6"/>
    <w:rsid w:val="00065DEC"/>
    <w:rsid w:val="000660AF"/>
    <w:rsid w:val="000668D2"/>
    <w:rsid w:val="000675DB"/>
    <w:rsid w:val="00067641"/>
    <w:rsid w:val="000677AC"/>
    <w:rsid w:val="00067966"/>
    <w:rsid w:val="00067CAE"/>
    <w:rsid w:val="00070E99"/>
    <w:rsid w:val="00070F88"/>
    <w:rsid w:val="00071118"/>
    <w:rsid w:val="00072103"/>
    <w:rsid w:val="0007226A"/>
    <w:rsid w:val="000722B7"/>
    <w:rsid w:val="000724F1"/>
    <w:rsid w:val="0007260E"/>
    <w:rsid w:val="00072972"/>
    <w:rsid w:val="00072A59"/>
    <w:rsid w:val="00072F9B"/>
    <w:rsid w:val="00072FDD"/>
    <w:rsid w:val="000733B3"/>
    <w:rsid w:val="00073996"/>
    <w:rsid w:val="00073BBA"/>
    <w:rsid w:val="0007438E"/>
    <w:rsid w:val="00074467"/>
    <w:rsid w:val="0007449B"/>
    <w:rsid w:val="000746C8"/>
    <w:rsid w:val="0007481D"/>
    <w:rsid w:val="00074B83"/>
    <w:rsid w:val="0007517B"/>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0A"/>
    <w:rsid w:val="0008289C"/>
    <w:rsid w:val="000829D9"/>
    <w:rsid w:val="00082A24"/>
    <w:rsid w:val="00082D51"/>
    <w:rsid w:val="000831BD"/>
    <w:rsid w:val="0008380F"/>
    <w:rsid w:val="00083909"/>
    <w:rsid w:val="000844C6"/>
    <w:rsid w:val="0008503E"/>
    <w:rsid w:val="000851E8"/>
    <w:rsid w:val="00085217"/>
    <w:rsid w:val="00085396"/>
    <w:rsid w:val="00085BF4"/>
    <w:rsid w:val="00085E2A"/>
    <w:rsid w:val="00086087"/>
    <w:rsid w:val="00086474"/>
    <w:rsid w:val="000864D8"/>
    <w:rsid w:val="0008660B"/>
    <w:rsid w:val="00086E3B"/>
    <w:rsid w:val="0008718B"/>
    <w:rsid w:val="000871A9"/>
    <w:rsid w:val="00087B61"/>
    <w:rsid w:val="00087CE5"/>
    <w:rsid w:val="00087E26"/>
    <w:rsid w:val="000904F5"/>
    <w:rsid w:val="00090650"/>
    <w:rsid w:val="000915C6"/>
    <w:rsid w:val="0009280D"/>
    <w:rsid w:val="0009358D"/>
    <w:rsid w:val="000942D0"/>
    <w:rsid w:val="00094ECC"/>
    <w:rsid w:val="0009519D"/>
    <w:rsid w:val="0009520C"/>
    <w:rsid w:val="00095243"/>
    <w:rsid w:val="00095355"/>
    <w:rsid w:val="0009541A"/>
    <w:rsid w:val="000957D4"/>
    <w:rsid w:val="00095B7B"/>
    <w:rsid w:val="00095E69"/>
    <w:rsid w:val="00096206"/>
    <w:rsid w:val="000969E4"/>
    <w:rsid w:val="00097749"/>
    <w:rsid w:val="00097B7A"/>
    <w:rsid w:val="000A03F3"/>
    <w:rsid w:val="000A10B5"/>
    <w:rsid w:val="000A1D75"/>
    <w:rsid w:val="000A26B9"/>
    <w:rsid w:val="000A367D"/>
    <w:rsid w:val="000A41F5"/>
    <w:rsid w:val="000A460D"/>
    <w:rsid w:val="000A4759"/>
    <w:rsid w:val="000A52CE"/>
    <w:rsid w:val="000A5813"/>
    <w:rsid w:val="000A5954"/>
    <w:rsid w:val="000A5FBC"/>
    <w:rsid w:val="000A6218"/>
    <w:rsid w:val="000A6A69"/>
    <w:rsid w:val="000A6E35"/>
    <w:rsid w:val="000A7115"/>
    <w:rsid w:val="000A7E42"/>
    <w:rsid w:val="000B0400"/>
    <w:rsid w:val="000B0BBA"/>
    <w:rsid w:val="000B118C"/>
    <w:rsid w:val="000B1388"/>
    <w:rsid w:val="000B1687"/>
    <w:rsid w:val="000B175C"/>
    <w:rsid w:val="000B1C7C"/>
    <w:rsid w:val="000B24C7"/>
    <w:rsid w:val="000B261A"/>
    <w:rsid w:val="000B2F63"/>
    <w:rsid w:val="000B3A41"/>
    <w:rsid w:val="000B46B0"/>
    <w:rsid w:val="000B4814"/>
    <w:rsid w:val="000B63FE"/>
    <w:rsid w:val="000B641E"/>
    <w:rsid w:val="000B6994"/>
    <w:rsid w:val="000B7652"/>
    <w:rsid w:val="000C040C"/>
    <w:rsid w:val="000C04A6"/>
    <w:rsid w:val="000C071B"/>
    <w:rsid w:val="000C29F7"/>
    <w:rsid w:val="000C34BA"/>
    <w:rsid w:val="000C35AC"/>
    <w:rsid w:val="000C374F"/>
    <w:rsid w:val="000C48F7"/>
    <w:rsid w:val="000C5715"/>
    <w:rsid w:val="000C599C"/>
    <w:rsid w:val="000C634B"/>
    <w:rsid w:val="000C637B"/>
    <w:rsid w:val="000C6E07"/>
    <w:rsid w:val="000C730D"/>
    <w:rsid w:val="000C7D7E"/>
    <w:rsid w:val="000C7E43"/>
    <w:rsid w:val="000D001A"/>
    <w:rsid w:val="000D042C"/>
    <w:rsid w:val="000D1024"/>
    <w:rsid w:val="000D1041"/>
    <w:rsid w:val="000D1D02"/>
    <w:rsid w:val="000D1E0B"/>
    <w:rsid w:val="000D2155"/>
    <w:rsid w:val="000D3206"/>
    <w:rsid w:val="000D4EA8"/>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3AA3"/>
    <w:rsid w:val="000E3B5B"/>
    <w:rsid w:val="000E3BBE"/>
    <w:rsid w:val="000E48C7"/>
    <w:rsid w:val="000E4AA9"/>
    <w:rsid w:val="000E4E67"/>
    <w:rsid w:val="000E5659"/>
    <w:rsid w:val="000E61B1"/>
    <w:rsid w:val="000E6351"/>
    <w:rsid w:val="000E678D"/>
    <w:rsid w:val="000E68D8"/>
    <w:rsid w:val="000E6D56"/>
    <w:rsid w:val="000E6F19"/>
    <w:rsid w:val="000E76EF"/>
    <w:rsid w:val="000E77DF"/>
    <w:rsid w:val="000E7A89"/>
    <w:rsid w:val="000E7D03"/>
    <w:rsid w:val="000E7D5F"/>
    <w:rsid w:val="000F0403"/>
    <w:rsid w:val="000F0687"/>
    <w:rsid w:val="000F06DD"/>
    <w:rsid w:val="000F07C6"/>
    <w:rsid w:val="000F304D"/>
    <w:rsid w:val="000F3B17"/>
    <w:rsid w:val="000F4E04"/>
    <w:rsid w:val="000F5385"/>
    <w:rsid w:val="000F5C03"/>
    <w:rsid w:val="000F70D6"/>
    <w:rsid w:val="000F7A1A"/>
    <w:rsid w:val="000F7E2B"/>
    <w:rsid w:val="000F7F8D"/>
    <w:rsid w:val="000F7F94"/>
    <w:rsid w:val="001007BE"/>
    <w:rsid w:val="0010089A"/>
    <w:rsid w:val="00100BB4"/>
    <w:rsid w:val="00100FC7"/>
    <w:rsid w:val="0010100D"/>
    <w:rsid w:val="00101C22"/>
    <w:rsid w:val="001025D6"/>
    <w:rsid w:val="00102775"/>
    <w:rsid w:val="00102B64"/>
    <w:rsid w:val="00102F74"/>
    <w:rsid w:val="0010347D"/>
    <w:rsid w:val="00106197"/>
    <w:rsid w:val="0010624B"/>
    <w:rsid w:val="00106274"/>
    <w:rsid w:val="001063A7"/>
    <w:rsid w:val="00106466"/>
    <w:rsid w:val="00106551"/>
    <w:rsid w:val="00106837"/>
    <w:rsid w:val="001069F2"/>
    <w:rsid w:val="00106D40"/>
    <w:rsid w:val="00107C00"/>
    <w:rsid w:val="00107CEA"/>
    <w:rsid w:val="00110169"/>
    <w:rsid w:val="0011104E"/>
    <w:rsid w:val="00111430"/>
    <w:rsid w:val="00111A79"/>
    <w:rsid w:val="00111C54"/>
    <w:rsid w:val="00111CF6"/>
    <w:rsid w:val="00111D62"/>
    <w:rsid w:val="00112589"/>
    <w:rsid w:val="00112A48"/>
    <w:rsid w:val="00112A66"/>
    <w:rsid w:val="001144DD"/>
    <w:rsid w:val="0011603E"/>
    <w:rsid w:val="00116725"/>
    <w:rsid w:val="00116A02"/>
    <w:rsid w:val="00116D19"/>
    <w:rsid w:val="001172EE"/>
    <w:rsid w:val="00117A27"/>
    <w:rsid w:val="00120362"/>
    <w:rsid w:val="00120495"/>
    <w:rsid w:val="00120C06"/>
    <w:rsid w:val="00121392"/>
    <w:rsid w:val="001217A7"/>
    <w:rsid w:val="00121E5C"/>
    <w:rsid w:val="0012227D"/>
    <w:rsid w:val="00122350"/>
    <w:rsid w:val="00122367"/>
    <w:rsid w:val="001228C7"/>
    <w:rsid w:val="00122D1E"/>
    <w:rsid w:val="00122DB0"/>
    <w:rsid w:val="00123441"/>
    <w:rsid w:val="0012393F"/>
    <w:rsid w:val="00123C84"/>
    <w:rsid w:val="00123D39"/>
    <w:rsid w:val="0012414D"/>
    <w:rsid w:val="00124235"/>
    <w:rsid w:val="00124501"/>
    <w:rsid w:val="00124C53"/>
    <w:rsid w:val="00124DC8"/>
    <w:rsid w:val="00125498"/>
    <w:rsid w:val="00125919"/>
    <w:rsid w:val="0012670C"/>
    <w:rsid w:val="00127119"/>
    <w:rsid w:val="0012716F"/>
    <w:rsid w:val="00127958"/>
    <w:rsid w:val="00127D2F"/>
    <w:rsid w:val="00127FC4"/>
    <w:rsid w:val="001300F6"/>
    <w:rsid w:val="00130981"/>
    <w:rsid w:val="0013099A"/>
    <w:rsid w:val="001317FA"/>
    <w:rsid w:val="001319ED"/>
    <w:rsid w:val="0013216D"/>
    <w:rsid w:val="001334B4"/>
    <w:rsid w:val="00133B7A"/>
    <w:rsid w:val="00134222"/>
    <w:rsid w:val="00134830"/>
    <w:rsid w:val="001348E4"/>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1D33"/>
    <w:rsid w:val="001424CD"/>
    <w:rsid w:val="0014259A"/>
    <w:rsid w:val="00143142"/>
    <w:rsid w:val="00143233"/>
    <w:rsid w:val="00144656"/>
    <w:rsid w:val="00144D68"/>
    <w:rsid w:val="001456BA"/>
    <w:rsid w:val="00145AA2"/>
    <w:rsid w:val="00145AF2"/>
    <w:rsid w:val="00146901"/>
    <w:rsid w:val="00146AA1"/>
    <w:rsid w:val="00146D88"/>
    <w:rsid w:val="0014734E"/>
    <w:rsid w:val="00147369"/>
    <w:rsid w:val="00147444"/>
    <w:rsid w:val="00147E5B"/>
    <w:rsid w:val="00150794"/>
    <w:rsid w:val="0015159A"/>
    <w:rsid w:val="00151FD9"/>
    <w:rsid w:val="00152186"/>
    <w:rsid w:val="00152216"/>
    <w:rsid w:val="00152377"/>
    <w:rsid w:val="001523B4"/>
    <w:rsid w:val="0015245B"/>
    <w:rsid w:val="00152649"/>
    <w:rsid w:val="00152BF3"/>
    <w:rsid w:val="0015393C"/>
    <w:rsid w:val="00153F72"/>
    <w:rsid w:val="0015432A"/>
    <w:rsid w:val="0015447A"/>
    <w:rsid w:val="00155BD6"/>
    <w:rsid w:val="0015627C"/>
    <w:rsid w:val="0015715B"/>
    <w:rsid w:val="001573B7"/>
    <w:rsid w:val="001579DB"/>
    <w:rsid w:val="00157D19"/>
    <w:rsid w:val="001606AF"/>
    <w:rsid w:val="00160CE8"/>
    <w:rsid w:val="00160D70"/>
    <w:rsid w:val="00161579"/>
    <w:rsid w:val="00161A9B"/>
    <w:rsid w:val="00161BC8"/>
    <w:rsid w:val="001623B7"/>
    <w:rsid w:val="0016264F"/>
    <w:rsid w:val="00162CF9"/>
    <w:rsid w:val="00163113"/>
    <w:rsid w:val="0016354A"/>
    <w:rsid w:val="001638EE"/>
    <w:rsid w:val="00163F78"/>
    <w:rsid w:val="001641B9"/>
    <w:rsid w:val="001642AC"/>
    <w:rsid w:val="00164DF4"/>
    <w:rsid w:val="00164E4A"/>
    <w:rsid w:val="00165717"/>
    <w:rsid w:val="00165C04"/>
    <w:rsid w:val="00165C77"/>
    <w:rsid w:val="001661DD"/>
    <w:rsid w:val="0016643A"/>
    <w:rsid w:val="00166485"/>
    <w:rsid w:val="001668C3"/>
    <w:rsid w:val="001668EA"/>
    <w:rsid w:val="0016695B"/>
    <w:rsid w:val="00166E45"/>
    <w:rsid w:val="00167322"/>
    <w:rsid w:val="00167843"/>
    <w:rsid w:val="0017075D"/>
    <w:rsid w:val="001713F4"/>
    <w:rsid w:val="00171B26"/>
    <w:rsid w:val="00171D2C"/>
    <w:rsid w:val="00171EEC"/>
    <w:rsid w:val="00171F44"/>
    <w:rsid w:val="001724D4"/>
    <w:rsid w:val="0017255C"/>
    <w:rsid w:val="001731C9"/>
    <w:rsid w:val="001731CE"/>
    <w:rsid w:val="00173D51"/>
    <w:rsid w:val="001743D3"/>
    <w:rsid w:val="00174504"/>
    <w:rsid w:val="0017474C"/>
    <w:rsid w:val="00174E96"/>
    <w:rsid w:val="00175F80"/>
    <w:rsid w:val="001761B8"/>
    <w:rsid w:val="0017653F"/>
    <w:rsid w:val="00176A9D"/>
    <w:rsid w:val="00176D5F"/>
    <w:rsid w:val="00176DF1"/>
    <w:rsid w:val="00176F09"/>
    <w:rsid w:val="00176FAC"/>
    <w:rsid w:val="00177688"/>
    <w:rsid w:val="0017783E"/>
    <w:rsid w:val="00177B2C"/>
    <w:rsid w:val="00180420"/>
    <w:rsid w:val="00180669"/>
    <w:rsid w:val="0018070F"/>
    <w:rsid w:val="00180997"/>
    <w:rsid w:val="00181836"/>
    <w:rsid w:val="00181C2B"/>
    <w:rsid w:val="00181E74"/>
    <w:rsid w:val="0018216A"/>
    <w:rsid w:val="001823A2"/>
    <w:rsid w:val="001824DF"/>
    <w:rsid w:val="00182AA2"/>
    <w:rsid w:val="00182F9A"/>
    <w:rsid w:val="0018344F"/>
    <w:rsid w:val="00183767"/>
    <w:rsid w:val="00183C41"/>
    <w:rsid w:val="00183CC1"/>
    <w:rsid w:val="00183D04"/>
    <w:rsid w:val="00183FAF"/>
    <w:rsid w:val="001842AB"/>
    <w:rsid w:val="0018510B"/>
    <w:rsid w:val="00185F6C"/>
    <w:rsid w:val="0018626E"/>
    <w:rsid w:val="001863BC"/>
    <w:rsid w:val="00186619"/>
    <w:rsid w:val="001867A9"/>
    <w:rsid w:val="00186C7D"/>
    <w:rsid w:val="00187173"/>
    <w:rsid w:val="001875D2"/>
    <w:rsid w:val="00187927"/>
    <w:rsid w:val="00187DC0"/>
    <w:rsid w:val="00190199"/>
    <w:rsid w:val="00190EEF"/>
    <w:rsid w:val="00191D05"/>
    <w:rsid w:val="00192982"/>
    <w:rsid w:val="001931D9"/>
    <w:rsid w:val="0019326D"/>
    <w:rsid w:val="001933CD"/>
    <w:rsid w:val="00193F5A"/>
    <w:rsid w:val="00194431"/>
    <w:rsid w:val="00194B9D"/>
    <w:rsid w:val="00195314"/>
    <w:rsid w:val="0019579D"/>
    <w:rsid w:val="00195933"/>
    <w:rsid w:val="00196337"/>
    <w:rsid w:val="0019654A"/>
    <w:rsid w:val="001966BC"/>
    <w:rsid w:val="001966ED"/>
    <w:rsid w:val="00197428"/>
    <w:rsid w:val="0019765F"/>
    <w:rsid w:val="001A003A"/>
    <w:rsid w:val="001A1615"/>
    <w:rsid w:val="001A17C2"/>
    <w:rsid w:val="001A44FD"/>
    <w:rsid w:val="001A46C1"/>
    <w:rsid w:val="001A4BC5"/>
    <w:rsid w:val="001A5293"/>
    <w:rsid w:val="001A5679"/>
    <w:rsid w:val="001A5AEE"/>
    <w:rsid w:val="001A5FED"/>
    <w:rsid w:val="001A6184"/>
    <w:rsid w:val="001A623C"/>
    <w:rsid w:val="001A67DC"/>
    <w:rsid w:val="001A6B56"/>
    <w:rsid w:val="001A70F1"/>
    <w:rsid w:val="001A71B8"/>
    <w:rsid w:val="001A7203"/>
    <w:rsid w:val="001A7817"/>
    <w:rsid w:val="001A7B91"/>
    <w:rsid w:val="001A7CA4"/>
    <w:rsid w:val="001B08D9"/>
    <w:rsid w:val="001B0F9F"/>
    <w:rsid w:val="001B15B3"/>
    <w:rsid w:val="001B23DF"/>
    <w:rsid w:val="001B2568"/>
    <w:rsid w:val="001B2B55"/>
    <w:rsid w:val="001B2BED"/>
    <w:rsid w:val="001B2E3B"/>
    <w:rsid w:val="001B3954"/>
    <w:rsid w:val="001B39A7"/>
    <w:rsid w:val="001B3BCB"/>
    <w:rsid w:val="001B40DF"/>
    <w:rsid w:val="001B4703"/>
    <w:rsid w:val="001B5911"/>
    <w:rsid w:val="001B5E84"/>
    <w:rsid w:val="001B5FD1"/>
    <w:rsid w:val="001B6787"/>
    <w:rsid w:val="001B6B39"/>
    <w:rsid w:val="001B733D"/>
    <w:rsid w:val="001B7875"/>
    <w:rsid w:val="001B7F4C"/>
    <w:rsid w:val="001C00AD"/>
    <w:rsid w:val="001C0580"/>
    <w:rsid w:val="001C0F3C"/>
    <w:rsid w:val="001C1E44"/>
    <w:rsid w:val="001C24D2"/>
    <w:rsid w:val="001C2B8C"/>
    <w:rsid w:val="001C2E3D"/>
    <w:rsid w:val="001C310A"/>
    <w:rsid w:val="001C3273"/>
    <w:rsid w:val="001C349A"/>
    <w:rsid w:val="001C3596"/>
    <w:rsid w:val="001C3B32"/>
    <w:rsid w:val="001C4188"/>
    <w:rsid w:val="001C4BB0"/>
    <w:rsid w:val="001C5692"/>
    <w:rsid w:val="001C696F"/>
    <w:rsid w:val="001C6D56"/>
    <w:rsid w:val="001C6E02"/>
    <w:rsid w:val="001C7524"/>
    <w:rsid w:val="001C7BAE"/>
    <w:rsid w:val="001C7C07"/>
    <w:rsid w:val="001D0339"/>
    <w:rsid w:val="001D1227"/>
    <w:rsid w:val="001D15A0"/>
    <w:rsid w:val="001D1D1C"/>
    <w:rsid w:val="001D1F51"/>
    <w:rsid w:val="001D24E2"/>
    <w:rsid w:val="001D2C77"/>
    <w:rsid w:val="001D40A2"/>
    <w:rsid w:val="001D4DC7"/>
    <w:rsid w:val="001D54B8"/>
    <w:rsid w:val="001D555D"/>
    <w:rsid w:val="001D55A5"/>
    <w:rsid w:val="001D5C45"/>
    <w:rsid w:val="001D624D"/>
    <w:rsid w:val="001D7339"/>
    <w:rsid w:val="001D7381"/>
    <w:rsid w:val="001D751A"/>
    <w:rsid w:val="001D7691"/>
    <w:rsid w:val="001D78F1"/>
    <w:rsid w:val="001D79EC"/>
    <w:rsid w:val="001E0034"/>
    <w:rsid w:val="001E0429"/>
    <w:rsid w:val="001E05D4"/>
    <w:rsid w:val="001E07CB"/>
    <w:rsid w:val="001E10AF"/>
    <w:rsid w:val="001E18D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E763F"/>
    <w:rsid w:val="001F0C8F"/>
    <w:rsid w:val="001F0D30"/>
    <w:rsid w:val="001F184C"/>
    <w:rsid w:val="001F1E90"/>
    <w:rsid w:val="001F22D3"/>
    <w:rsid w:val="001F268C"/>
    <w:rsid w:val="001F2879"/>
    <w:rsid w:val="001F2E04"/>
    <w:rsid w:val="001F2F74"/>
    <w:rsid w:val="001F345A"/>
    <w:rsid w:val="001F3EF0"/>
    <w:rsid w:val="001F4609"/>
    <w:rsid w:val="001F4B04"/>
    <w:rsid w:val="001F4C00"/>
    <w:rsid w:val="001F4D3B"/>
    <w:rsid w:val="001F597A"/>
    <w:rsid w:val="001F5C6B"/>
    <w:rsid w:val="001F6B6B"/>
    <w:rsid w:val="001F7449"/>
    <w:rsid w:val="00200AAC"/>
    <w:rsid w:val="00201074"/>
    <w:rsid w:val="0020164A"/>
    <w:rsid w:val="002016EE"/>
    <w:rsid w:val="00201A84"/>
    <w:rsid w:val="00201C9C"/>
    <w:rsid w:val="00202E74"/>
    <w:rsid w:val="00203D58"/>
    <w:rsid w:val="0020481D"/>
    <w:rsid w:val="00204A7F"/>
    <w:rsid w:val="00204AD7"/>
    <w:rsid w:val="00204B7B"/>
    <w:rsid w:val="00204C52"/>
    <w:rsid w:val="00204F45"/>
    <w:rsid w:val="002063CE"/>
    <w:rsid w:val="0020688E"/>
    <w:rsid w:val="0020759D"/>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46D"/>
    <w:rsid w:val="0021470E"/>
    <w:rsid w:val="002147AD"/>
    <w:rsid w:val="00214AE2"/>
    <w:rsid w:val="002159D6"/>
    <w:rsid w:val="002162F9"/>
    <w:rsid w:val="00216F6C"/>
    <w:rsid w:val="002177F0"/>
    <w:rsid w:val="00220248"/>
    <w:rsid w:val="00220FDF"/>
    <w:rsid w:val="0022104E"/>
    <w:rsid w:val="00221449"/>
    <w:rsid w:val="00221575"/>
    <w:rsid w:val="00221EBE"/>
    <w:rsid w:val="00222056"/>
    <w:rsid w:val="00222B4C"/>
    <w:rsid w:val="00222B78"/>
    <w:rsid w:val="00223463"/>
    <w:rsid w:val="0022421D"/>
    <w:rsid w:val="00224C1D"/>
    <w:rsid w:val="00224C5F"/>
    <w:rsid w:val="00224C85"/>
    <w:rsid w:val="00224C8B"/>
    <w:rsid w:val="0022568C"/>
    <w:rsid w:val="00225A03"/>
    <w:rsid w:val="00227844"/>
    <w:rsid w:val="00227995"/>
    <w:rsid w:val="00227D92"/>
    <w:rsid w:val="002309AB"/>
    <w:rsid w:val="00230EB3"/>
    <w:rsid w:val="002317EF"/>
    <w:rsid w:val="0023292D"/>
    <w:rsid w:val="00233108"/>
    <w:rsid w:val="00233455"/>
    <w:rsid w:val="0023365C"/>
    <w:rsid w:val="00233B3B"/>
    <w:rsid w:val="0023437B"/>
    <w:rsid w:val="00234AB5"/>
    <w:rsid w:val="00234CC1"/>
    <w:rsid w:val="002353EB"/>
    <w:rsid w:val="002353FE"/>
    <w:rsid w:val="002357BE"/>
    <w:rsid w:val="00235DC4"/>
    <w:rsid w:val="002364FD"/>
    <w:rsid w:val="0023670B"/>
    <w:rsid w:val="00236A11"/>
    <w:rsid w:val="00236AEA"/>
    <w:rsid w:val="002400AB"/>
    <w:rsid w:val="0024037D"/>
    <w:rsid w:val="002403EE"/>
    <w:rsid w:val="002408A9"/>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1B3"/>
    <w:rsid w:val="0024620D"/>
    <w:rsid w:val="0024638E"/>
    <w:rsid w:val="0024710C"/>
    <w:rsid w:val="0025057A"/>
    <w:rsid w:val="002505CD"/>
    <w:rsid w:val="002507DF"/>
    <w:rsid w:val="00251982"/>
    <w:rsid w:val="00251EEF"/>
    <w:rsid w:val="002525FC"/>
    <w:rsid w:val="0025271B"/>
    <w:rsid w:val="0025283E"/>
    <w:rsid w:val="002537EB"/>
    <w:rsid w:val="0025470A"/>
    <w:rsid w:val="00254A32"/>
    <w:rsid w:val="00254A4E"/>
    <w:rsid w:val="00254C6E"/>
    <w:rsid w:val="00254F14"/>
    <w:rsid w:val="00255765"/>
    <w:rsid w:val="00255D57"/>
    <w:rsid w:val="00256111"/>
    <w:rsid w:val="0025688F"/>
    <w:rsid w:val="00256B93"/>
    <w:rsid w:val="00256D9E"/>
    <w:rsid w:val="00257091"/>
    <w:rsid w:val="002576CF"/>
    <w:rsid w:val="00257AF0"/>
    <w:rsid w:val="00257B88"/>
    <w:rsid w:val="00260440"/>
    <w:rsid w:val="002610C0"/>
    <w:rsid w:val="00262947"/>
    <w:rsid w:val="00263450"/>
    <w:rsid w:val="002637E7"/>
    <w:rsid w:val="00263E79"/>
    <w:rsid w:val="00263F4D"/>
    <w:rsid w:val="00263FCF"/>
    <w:rsid w:val="002645D6"/>
    <w:rsid w:val="002659C3"/>
    <w:rsid w:val="00266D50"/>
    <w:rsid w:val="00266D89"/>
    <w:rsid w:val="002671A5"/>
    <w:rsid w:val="00267BE3"/>
    <w:rsid w:val="00267F03"/>
    <w:rsid w:val="00267FA1"/>
    <w:rsid w:val="0027006F"/>
    <w:rsid w:val="00270863"/>
    <w:rsid w:val="00270AEE"/>
    <w:rsid w:val="00271C95"/>
    <w:rsid w:val="002729D2"/>
    <w:rsid w:val="00273295"/>
    <w:rsid w:val="002733AF"/>
    <w:rsid w:val="0027362A"/>
    <w:rsid w:val="0027398D"/>
    <w:rsid w:val="00273B2D"/>
    <w:rsid w:val="0027457B"/>
    <w:rsid w:val="002746A7"/>
    <w:rsid w:val="00274786"/>
    <w:rsid w:val="002753BB"/>
    <w:rsid w:val="0027540B"/>
    <w:rsid w:val="00275DB0"/>
    <w:rsid w:val="00276BF1"/>
    <w:rsid w:val="002803B7"/>
    <w:rsid w:val="00280CD5"/>
    <w:rsid w:val="00280D34"/>
    <w:rsid w:val="00281C62"/>
    <w:rsid w:val="002820B8"/>
    <w:rsid w:val="002824EA"/>
    <w:rsid w:val="00282CFF"/>
    <w:rsid w:val="00283480"/>
    <w:rsid w:val="0028384A"/>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8F9"/>
    <w:rsid w:val="00290B67"/>
    <w:rsid w:val="00291200"/>
    <w:rsid w:val="002914F8"/>
    <w:rsid w:val="002920E1"/>
    <w:rsid w:val="002921A1"/>
    <w:rsid w:val="00293190"/>
    <w:rsid w:val="0029368A"/>
    <w:rsid w:val="00293FEB"/>
    <w:rsid w:val="0029422F"/>
    <w:rsid w:val="002943D5"/>
    <w:rsid w:val="002945BE"/>
    <w:rsid w:val="00295103"/>
    <w:rsid w:val="00295405"/>
    <w:rsid w:val="00295846"/>
    <w:rsid w:val="00295B08"/>
    <w:rsid w:val="00296235"/>
    <w:rsid w:val="00296A4E"/>
    <w:rsid w:val="00296EA6"/>
    <w:rsid w:val="00297380"/>
    <w:rsid w:val="00297879"/>
    <w:rsid w:val="00297999"/>
    <w:rsid w:val="002A008E"/>
    <w:rsid w:val="002A0803"/>
    <w:rsid w:val="002A08D3"/>
    <w:rsid w:val="002A1EFA"/>
    <w:rsid w:val="002A2290"/>
    <w:rsid w:val="002A3575"/>
    <w:rsid w:val="002A3A15"/>
    <w:rsid w:val="002A4BDA"/>
    <w:rsid w:val="002A514B"/>
    <w:rsid w:val="002A530F"/>
    <w:rsid w:val="002A56AC"/>
    <w:rsid w:val="002A6737"/>
    <w:rsid w:val="002A673B"/>
    <w:rsid w:val="002A7C7C"/>
    <w:rsid w:val="002B02AC"/>
    <w:rsid w:val="002B043D"/>
    <w:rsid w:val="002B0AB4"/>
    <w:rsid w:val="002B15EE"/>
    <w:rsid w:val="002B1C6D"/>
    <w:rsid w:val="002B1E5C"/>
    <w:rsid w:val="002B2009"/>
    <w:rsid w:val="002B235E"/>
    <w:rsid w:val="002B294F"/>
    <w:rsid w:val="002B3897"/>
    <w:rsid w:val="002B3B6A"/>
    <w:rsid w:val="002B40A2"/>
    <w:rsid w:val="002B44AF"/>
    <w:rsid w:val="002B4840"/>
    <w:rsid w:val="002B4A1D"/>
    <w:rsid w:val="002B4A42"/>
    <w:rsid w:val="002B4CFE"/>
    <w:rsid w:val="002B5363"/>
    <w:rsid w:val="002B54CB"/>
    <w:rsid w:val="002B5AFB"/>
    <w:rsid w:val="002B6283"/>
    <w:rsid w:val="002B6E2E"/>
    <w:rsid w:val="002B757D"/>
    <w:rsid w:val="002B79A7"/>
    <w:rsid w:val="002B7EAF"/>
    <w:rsid w:val="002C10B9"/>
    <w:rsid w:val="002C154F"/>
    <w:rsid w:val="002C162F"/>
    <w:rsid w:val="002C19EA"/>
    <w:rsid w:val="002C1A44"/>
    <w:rsid w:val="002C2805"/>
    <w:rsid w:val="002C310F"/>
    <w:rsid w:val="002C402C"/>
    <w:rsid w:val="002C5F1C"/>
    <w:rsid w:val="002C658C"/>
    <w:rsid w:val="002C68CD"/>
    <w:rsid w:val="002C7042"/>
    <w:rsid w:val="002C73D9"/>
    <w:rsid w:val="002C771D"/>
    <w:rsid w:val="002C7A5B"/>
    <w:rsid w:val="002C7FEF"/>
    <w:rsid w:val="002D0567"/>
    <w:rsid w:val="002D0587"/>
    <w:rsid w:val="002D0684"/>
    <w:rsid w:val="002D13B9"/>
    <w:rsid w:val="002D146A"/>
    <w:rsid w:val="002D1EBB"/>
    <w:rsid w:val="002D26C3"/>
    <w:rsid w:val="002D2888"/>
    <w:rsid w:val="002D2C05"/>
    <w:rsid w:val="002D2F75"/>
    <w:rsid w:val="002D3C9B"/>
    <w:rsid w:val="002D3D24"/>
    <w:rsid w:val="002D464A"/>
    <w:rsid w:val="002D4ABE"/>
    <w:rsid w:val="002D5762"/>
    <w:rsid w:val="002D59B2"/>
    <w:rsid w:val="002D5A07"/>
    <w:rsid w:val="002D604B"/>
    <w:rsid w:val="002D6104"/>
    <w:rsid w:val="002D62D9"/>
    <w:rsid w:val="002D63AC"/>
    <w:rsid w:val="002D6567"/>
    <w:rsid w:val="002D7161"/>
    <w:rsid w:val="002D73CD"/>
    <w:rsid w:val="002D76BB"/>
    <w:rsid w:val="002D7848"/>
    <w:rsid w:val="002D78AF"/>
    <w:rsid w:val="002D7F1F"/>
    <w:rsid w:val="002D7F40"/>
    <w:rsid w:val="002E0E4C"/>
    <w:rsid w:val="002E160D"/>
    <w:rsid w:val="002E1DCB"/>
    <w:rsid w:val="002E2643"/>
    <w:rsid w:val="002E2704"/>
    <w:rsid w:val="002E2A3F"/>
    <w:rsid w:val="002E3546"/>
    <w:rsid w:val="002E3A71"/>
    <w:rsid w:val="002E3CEF"/>
    <w:rsid w:val="002E3E69"/>
    <w:rsid w:val="002E44BC"/>
    <w:rsid w:val="002E4FAB"/>
    <w:rsid w:val="002E50A4"/>
    <w:rsid w:val="002E5D21"/>
    <w:rsid w:val="002E6750"/>
    <w:rsid w:val="002E69F7"/>
    <w:rsid w:val="002E7228"/>
    <w:rsid w:val="002E74AA"/>
    <w:rsid w:val="002E758C"/>
    <w:rsid w:val="002E7806"/>
    <w:rsid w:val="002E7FE3"/>
    <w:rsid w:val="002F05E2"/>
    <w:rsid w:val="002F06E9"/>
    <w:rsid w:val="002F12AC"/>
    <w:rsid w:val="002F140E"/>
    <w:rsid w:val="002F15E6"/>
    <w:rsid w:val="002F16AC"/>
    <w:rsid w:val="002F53C3"/>
    <w:rsid w:val="002F55D2"/>
    <w:rsid w:val="002F55FB"/>
    <w:rsid w:val="002F5DCA"/>
    <w:rsid w:val="002F5E67"/>
    <w:rsid w:val="002F67A7"/>
    <w:rsid w:val="002F7701"/>
    <w:rsid w:val="002F78DE"/>
    <w:rsid w:val="002F7C18"/>
    <w:rsid w:val="002F7CB5"/>
    <w:rsid w:val="002F7CE1"/>
    <w:rsid w:val="002F7E8E"/>
    <w:rsid w:val="00300160"/>
    <w:rsid w:val="00300367"/>
    <w:rsid w:val="00300B27"/>
    <w:rsid w:val="003015AC"/>
    <w:rsid w:val="003018A0"/>
    <w:rsid w:val="00301D1D"/>
    <w:rsid w:val="00301EA6"/>
    <w:rsid w:val="00302F8D"/>
    <w:rsid w:val="0030459B"/>
    <w:rsid w:val="00304D33"/>
    <w:rsid w:val="0030508A"/>
    <w:rsid w:val="003052C6"/>
    <w:rsid w:val="00305F05"/>
    <w:rsid w:val="00306970"/>
    <w:rsid w:val="00306C73"/>
    <w:rsid w:val="00306D4F"/>
    <w:rsid w:val="00306F45"/>
    <w:rsid w:val="00307295"/>
    <w:rsid w:val="00307966"/>
    <w:rsid w:val="00307A35"/>
    <w:rsid w:val="00307C76"/>
    <w:rsid w:val="00307FB0"/>
    <w:rsid w:val="00310037"/>
    <w:rsid w:val="0031015B"/>
    <w:rsid w:val="00310248"/>
    <w:rsid w:val="003102DC"/>
    <w:rsid w:val="003105B7"/>
    <w:rsid w:val="0031099B"/>
    <w:rsid w:val="0031182D"/>
    <w:rsid w:val="00311D9D"/>
    <w:rsid w:val="00311DA2"/>
    <w:rsid w:val="00311DAA"/>
    <w:rsid w:val="003121AC"/>
    <w:rsid w:val="00312B13"/>
    <w:rsid w:val="003133C5"/>
    <w:rsid w:val="00313534"/>
    <w:rsid w:val="00313561"/>
    <w:rsid w:val="0031357D"/>
    <w:rsid w:val="00313FF2"/>
    <w:rsid w:val="00314B47"/>
    <w:rsid w:val="00315063"/>
    <w:rsid w:val="003155DA"/>
    <w:rsid w:val="003166DD"/>
    <w:rsid w:val="00316772"/>
    <w:rsid w:val="00316B63"/>
    <w:rsid w:val="00316E4B"/>
    <w:rsid w:val="00317440"/>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ED"/>
    <w:rsid w:val="003249BC"/>
    <w:rsid w:val="00324A32"/>
    <w:rsid w:val="00324B21"/>
    <w:rsid w:val="00324D97"/>
    <w:rsid w:val="00324DFB"/>
    <w:rsid w:val="003253DB"/>
    <w:rsid w:val="003257E0"/>
    <w:rsid w:val="003258ED"/>
    <w:rsid w:val="00326014"/>
    <w:rsid w:val="00326A4A"/>
    <w:rsid w:val="00326D30"/>
    <w:rsid w:val="00326EC1"/>
    <w:rsid w:val="00327053"/>
    <w:rsid w:val="00327475"/>
    <w:rsid w:val="00327821"/>
    <w:rsid w:val="00327A82"/>
    <w:rsid w:val="00327BF8"/>
    <w:rsid w:val="00327DBB"/>
    <w:rsid w:val="0033175C"/>
    <w:rsid w:val="00331A2C"/>
    <w:rsid w:val="00331BC0"/>
    <w:rsid w:val="003335D8"/>
    <w:rsid w:val="0033366E"/>
    <w:rsid w:val="00333885"/>
    <w:rsid w:val="00333E47"/>
    <w:rsid w:val="00334F56"/>
    <w:rsid w:val="0033525E"/>
    <w:rsid w:val="00335A92"/>
    <w:rsid w:val="00335F0C"/>
    <w:rsid w:val="00336407"/>
    <w:rsid w:val="00336741"/>
    <w:rsid w:val="0033674B"/>
    <w:rsid w:val="0033676E"/>
    <w:rsid w:val="00337250"/>
    <w:rsid w:val="00337410"/>
    <w:rsid w:val="0033783D"/>
    <w:rsid w:val="00340DAF"/>
    <w:rsid w:val="00341573"/>
    <w:rsid w:val="00342911"/>
    <w:rsid w:val="00343089"/>
    <w:rsid w:val="003439E0"/>
    <w:rsid w:val="00343E10"/>
    <w:rsid w:val="00344917"/>
    <w:rsid w:val="00344C23"/>
    <w:rsid w:val="003455EC"/>
    <w:rsid w:val="00345687"/>
    <w:rsid w:val="0034568E"/>
    <w:rsid w:val="003457B4"/>
    <w:rsid w:val="003457CC"/>
    <w:rsid w:val="003459DA"/>
    <w:rsid w:val="00345A89"/>
    <w:rsid w:val="003465A9"/>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438"/>
    <w:rsid w:val="0035267E"/>
    <w:rsid w:val="00352E4B"/>
    <w:rsid w:val="00353395"/>
    <w:rsid w:val="003535BF"/>
    <w:rsid w:val="00353C35"/>
    <w:rsid w:val="00353FD0"/>
    <w:rsid w:val="003541F8"/>
    <w:rsid w:val="00354561"/>
    <w:rsid w:val="003545B5"/>
    <w:rsid w:val="003549B7"/>
    <w:rsid w:val="003550D9"/>
    <w:rsid w:val="00355147"/>
    <w:rsid w:val="00355ABD"/>
    <w:rsid w:val="00355C2B"/>
    <w:rsid w:val="00355EC3"/>
    <w:rsid w:val="00356CCA"/>
    <w:rsid w:val="003571D7"/>
    <w:rsid w:val="003571DB"/>
    <w:rsid w:val="00357293"/>
    <w:rsid w:val="003574F6"/>
    <w:rsid w:val="00357642"/>
    <w:rsid w:val="00360A22"/>
    <w:rsid w:val="00360D8E"/>
    <w:rsid w:val="00361B1F"/>
    <w:rsid w:val="00362024"/>
    <w:rsid w:val="0036275A"/>
    <w:rsid w:val="00362BC0"/>
    <w:rsid w:val="0036308B"/>
    <w:rsid w:val="003635E2"/>
    <w:rsid w:val="00363AAB"/>
    <w:rsid w:val="00363DFE"/>
    <w:rsid w:val="003643F2"/>
    <w:rsid w:val="00364AFE"/>
    <w:rsid w:val="00364C2F"/>
    <w:rsid w:val="00365499"/>
    <w:rsid w:val="00366804"/>
    <w:rsid w:val="00366A78"/>
    <w:rsid w:val="0036727D"/>
    <w:rsid w:val="00367C51"/>
    <w:rsid w:val="00367DD7"/>
    <w:rsid w:val="003713ED"/>
    <w:rsid w:val="00371700"/>
    <w:rsid w:val="00372766"/>
    <w:rsid w:val="00374256"/>
    <w:rsid w:val="00374BF3"/>
    <w:rsid w:val="00374F0D"/>
    <w:rsid w:val="003752B3"/>
    <w:rsid w:val="003755A4"/>
    <w:rsid w:val="00375940"/>
    <w:rsid w:val="00375A05"/>
    <w:rsid w:val="00375A0C"/>
    <w:rsid w:val="00375B88"/>
    <w:rsid w:val="00376EF0"/>
    <w:rsid w:val="003774CA"/>
    <w:rsid w:val="00377693"/>
    <w:rsid w:val="00377805"/>
    <w:rsid w:val="00381176"/>
    <w:rsid w:val="00381312"/>
    <w:rsid w:val="00381B02"/>
    <w:rsid w:val="00382CF4"/>
    <w:rsid w:val="00382E7F"/>
    <w:rsid w:val="00382EA1"/>
    <w:rsid w:val="0038313C"/>
    <w:rsid w:val="00383F89"/>
    <w:rsid w:val="0038419D"/>
    <w:rsid w:val="003842E6"/>
    <w:rsid w:val="00384799"/>
    <w:rsid w:val="00385E60"/>
    <w:rsid w:val="003860C8"/>
    <w:rsid w:val="00386C1E"/>
    <w:rsid w:val="00386CF3"/>
    <w:rsid w:val="00387288"/>
    <w:rsid w:val="0039029A"/>
    <w:rsid w:val="003902E5"/>
    <w:rsid w:val="0039056F"/>
    <w:rsid w:val="0039090A"/>
    <w:rsid w:val="00390AC4"/>
    <w:rsid w:val="00390B10"/>
    <w:rsid w:val="003915CF"/>
    <w:rsid w:val="00391D57"/>
    <w:rsid w:val="00391F6F"/>
    <w:rsid w:val="00391F70"/>
    <w:rsid w:val="0039214F"/>
    <w:rsid w:val="00392BB2"/>
    <w:rsid w:val="00393136"/>
    <w:rsid w:val="00393547"/>
    <w:rsid w:val="00393780"/>
    <w:rsid w:val="003937B1"/>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A0B"/>
    <w:rsid w:val="003A2F64"/>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5A27"/>
    <w:rsid w:val="003B68EE"/>
    <w:rsid w:val="003B6DF3"/>
    <w:rsid w:val="003B7153"/>
    <w:rsid w:val="003B7472"/>
    <w:rsid w:val="003B79B1"/>
    <w:rsid w:val="003B7D98"/>
    <w:rsid w:val="003B7E2C"/>
    <w:rsid w:val="003C00E0"/>
    <w:rsid w:val="003C0633"/>
    <w:rsid w:val="003C1806"/>
    <w:rsid w:val="003C1D0B"/>
    <w:rsid w:val="003C2BA3"/>
    <w:rsid w:val="003C3D55"/>
    <w:rsid w:val="003C4792"/>
    <w:rsid w:val="003C508F"/>
    <w:rsid w:val="003C528C"/>
    <w:rsid w:val="003C562A"/>
    <w:rsid w:val="003C58BE"/>
    <w:rsid w:val="003C58BF"/>
    <w:rsid w:val="003C5CA7"/>
    <w:rsid w:val="003C64E7"/>
    <w:rsid w:val="003C68B9"/>
    <w:rsid w:val="003C6E7C"/>
    <w:rsid w:val="003C70EA"/>
    <w:rsid w:val="003C77FE"/>
    <w:rsid w:val="003C7DF5"/>
    <w:rsid w:val="003D0204"/>
    <w:rsid w:val="003D06E8"/>
    <w:rsid w:val="003D07E6"/>
    <w:rsid w:val="003D0A90"/>
    <w:rsid w:val="003D12DE"/>
    <w:rsid w:val="003D282F"/>
    <w:rsid w:val="003D2EF2"/>
    <w:rsid w:val="003D3482"/>
    <w:rsid w:val="003D38E4"/>
    <w:rsid w:val="003D3C1A"/>
    <w:rsid w:val="003D4585"/>
    <w:rsid w:val="003D5402"/>
    <w:rsid w:val="003D67C1"/>
    <w:rsid w:val="003D68E1"/>
    <w:rsid w:val="003D6D0F"/>
    <w:rsid w:val="003D761F"/>
    <w:rsid w:val="003D7A02"/>
    <w:rsid w:val="003E0216"/>
    <w:rsid w:val="003E11D9"/>
    <w:rsid w:val="003E18E6"/>
    <w:rsid w:val="003E1985"/>
    <w:rsid w:val="003E28D3"/>
    <w:rsid w:val="003E4323"/>
    <w:rsid w:val="003E4508"/>
    <w:rsid w:val="003E45B5"/>
    <w:rsid w:val="003E54B3"/>
    <w:rsid w:val="003E5817"/>
    <w:rsid w:val="003E595F"/>
    <w:rsid w:val="003E5A5B"/>
    <w:rsid w:val="003E6E64"/>
    <w:rsid w:val="003E777A"/>
    <w:rsid w:val="003E778E"/>
    <w:rsid w:val="003E78A0"/>
    <w:rsid w:val="003F01F2"/>
    <w:rsid w:val="003F0822"/>
    <w:rsid w:val="003F083E"/>
    <w:rsid w:val="003F139B"/>
    <w:rsid w:val="003F1B00"/>
    <w:rsid w:val="003F1F22"/>
    <w:rsid w:val="003F29B8"/>
    <w:rsid w:val="003F3478"/>
    <w:rsid w:val="003F3D7C"/>
    <w:rsid w:val="003F42D6"/>
    <w:rsid w:val="003F4F23"/>
    <w:rsid w:val="003F5601"/>
    <w:rsid w:val="003F621A"/>
    <w:rsid w:val="003F622D"/>
    <w:rsid w:val="003F6BB3"/>
    <w:rsid w:val="003F70AA"/>
    <w:rsid w:val="003F72FE"/>
    <w:rsid w:val="003F7354"/>
    <w:rsid w:val="003F7A6C"/>
    <w:rsid w:val="00400887"/>
    <w:rsid w:val="00400DF0"/>
    <w:rsid w:val="0040115D"/>
    <w:rsid w:val="004017DE"/>
    <w:rsid w:val="00401B45"/>
    <w:rsid w:val="0040360F"/>
    <w:rsid w:val="00403DC1"/>
    <w:rsid w:val="00403E2A"/>
    <w:rsid w:val="0040477D"/>
    <w:rsid w:val="00404827"/>
    <w:rsid w:val="00404D37"/>
    <w:rsid w:val="00404EF5"/>
    <w:rsid w:val="00405887"/>
    <w:rsid w:val="004058F3"/>
    <w:rsid w:val="00405DB2"/>
    <w:rsid w:val="00406A55"/>
    <w:rsid w:val="00406AA7"/>
    <w:rsid w:val="004075CD"/>
    <w:rsid w:val="00407721"/>
    <w:rsid w:val="0040785B"/>
    <w:rsid w:val="00407962"/>
    <w:rsid w:val="00407CB8"/>
    <w:rsid w:val="00412B3B"/>
    <w:rsid w:val="00412CAB"/>
    <w:rsid w:val="0041360D"/>
    <w:rsid w:val="00413B2F"/>
    <w:rsid w:val="00413D12"/>
    <w:rsid w:val="004140CE"/>
    <w:rsid w:val="00414950"/>
    <w:rsid w:val="004149E0"/>
    <w:rsid w:val="0041509E"/>
    <w:rsid w:val="004154E5"/>
    <w:rsid w:val="004158C7"/>
    <w:rsid w:val="00415C8B"/>
    <w:rsid w:val="00415FF5"/>
    <w:rsid w:val="004166B1"/>
    <w:rsid w:val="004167B4"/>
    <w:rsid w:val="00416C8E"/>
    <w:rsid w:val="00416D52"/>
    <w:rsid w:val="00416E6C"/>
    <w:rsid w:val="0041700B"/>
    <w:rsid w:val="004172D3"/>
    <w:rsid w:val="00417611"/>
    <w:rsid w:val="00417653"/>
    <w:rsid w:val="004178E4"/>
    <w:rsid w:val="00417A69"/>
    <w:rsid w:val="00417E92"/>
    <w:rsid w:val="00417F0D"/>
    <w:rsid w:val="004209E4"/>
    <w:rsid w:val="00420DF1"/>
    <w:rsid w:val="00420E90"/>
    <w:rsid w:val="00420F9C"/>
    <w:rsid w:val="004211F0"/>
    <w:rsid w:val="00421A44"/>
    <w:rsid w:val="00422028"/>
    <w:rsid w:val="00422103"/>
    <w:rsid w:val="00422140"/>
    <w:rsid w:val="00422267"/>
    <w:rsid w:val="0042278E"/>
    <w:rsid w:val="00422997"/>
    <w:rsid w:val="0042383B"/>
    <w:rsid w:val="0042436D"/>
    <w:rsid w:val="0042440E"/>
    <w:rsid w:val="00424587"/>
    <w:rsid w:val="004245CA"/>
    <w:rsid w:val="00424D02"/>
    <w:rsid w:val="00425049"/>
    <w:rsid w:val="00426863"/>
    <w:rsid w:val="004268DA"/>
    <w:rsid w:val="004269D5"/>
    <w:rsid w:val="00427D45"/>
    <w:rsid w:val="00430008"/>
    <w:rsid w:val="004301B2"/>
    <w:rsid w:val="00430C54"/>
    <w:rsid w:val="00431918"/>
    <w:rsid w:val="00433498"/>
    <w:rsid w:val="00433689"/>
    <w:rsid w:val="0043442F"/>
    <w:rsid w:val="004346E0"/>
    <w:rsid w:val="004347A1"/>
    <w:rsid w:val="00434EB7"/>
    <w:rsid w:val="004359B4"/>
    <w:rsid w:val="00436179"/>
    <w:rsid w:val="00436624"/>
    <w:rsid w:val="0043795A"/>
    <w:rsid w:val="00437BFC"/>
    <w:rsid w:val="00437D2E"/>
    <w:rsid w:val="0044007D"/>
    <w:rsid w:val="00440AEE"/>
    <w:rsid w:val="004412BC"/>
    <w:rsid w:val="00441BEB"/>
    <w:rsid w:val="004423C2"/>
    <w:rsid w:val="00442B3B"/>
    <w:rsid w:val="00442B69"/>
    <w:rsid w:val="00442D80"/>
    <w:rsid w:val="0044321C"/>
    <w:rsid w:val="004434D8"/>
    <w:rsid w:val="0044371D"/>
    <w:rsid w:val="00443ACC"/>
    <w:rsid w:val="00443E89"/>
    <w:rsid w:val="004442C7"/>
    <w:rsid w:val="00444BDE"/>
    <w:rsid w:val="00444CC2"/>
    <w:rsid w:val="00444FDF"/>
    <w:rsid w:val="00446A38"/>
    <w:rsid w:val="00446F93"/>
    <w:rsid w:val="0044770D"/>
    <w:rsid w:val="00447A65"/>
    <w:rsid w:val="004515FF"/>
    <w:rsid w:val="00451D68"/>
    <w:rsid w:val="0045227E"/>
    <w:rsid w:val="00452E4D"/>
    <w:rsid w:val="00453764"/>
    <w:rsid w:val="004547EA"/>
    <w:rsid w:val="00455236"/>
    <w:rsid w:val="00455357"/>
    <w:rsid w:val="00455835"/>
    <w:rsid w:val="0045600D"/>
    <w:rsid w:val="00456260"/>
    <w:rsid w:val="00456C44"/>
    <w:rsid w:val="004574C4"/>
    <w:rsid w:val="00457B78"/>
    <w:rsid w:val="00460BEF"/>
    <w:rsid w:val="00460C24"/>
    <w:rsid w:val="00461273"/>
    <w:rsid w:val="004614A4"/>
    <w:rsid w:val="00461753"/>
    <w:rsid w:val="00461822"/>
    <w:rsid w:val="00461D5F"/>
    <w:rsid w:val="00461E86"/>
    <w:rsid w:val="00462EEA"/>
    <w:rsid w:val="00463002"/>
    <w:rsid w:val="0046362D"/>
    <w:rsid w:val="00463657"/>
    <w:rsid w:val="004637C1"/>
    <w:rsid w:val="00463EB9"/>
    <w:rsid w:val="00464E47"/>
    <w:rsid w:val="004651DC"/>
    <w:rsid w:val="004664AD"/>
    <w:rsid w:val="00466663"/>
    <w:rsid w:val="0046687F"/>
    <w:rsid w:val="00466FD1"/>
    <w:rsid w:val="004673A3"/>
    <w:rsid w:val="00467832"/>
    <w:rsid w:val="00470669"/>
    <w:rsid w:val="00470AE3"/>
    <w:rsid w:val="00470C0A"/>
    <w:rsid w:val="004710F5"/>
    <w:rsid w:val="0047118B"/>
    <w:rsid w:val="004712C0"/>
    <w:rsid w:val="00471BA6"/>
    <w:rsid w:val="00471BE0"/>
    <w:rsid w:val="00471CEA"/>
    <w:rsid w:val="00472C3C"/>
    <w:rsid w:val="0047355A"/>
    <w:rsid w:val="00473BB8"/>
    <w:rsid w:val="00474C51"/>
    <w:rsid w:val="00475BA0"/>
    <w:rsid w:val="00476063"/>
    <w:rsid w:val="00476181"/>
    <w:rsid w:val="0047658A"/>
    <w:rsid w:val="004766D2"/>
    <w:rsid w:val="0047741F"/>
    <w:rsid w:val="00477498"/>
    <w:rsid w:val="00480182"/>
    <w:rsid w:val="00480427"/>
    <w:rsid w:val="004808A8"/>
    <w:rsid w:val="00480D26"/>
    <w:rsid w:val="00481ADC"/>
    <w:rsid w:val="00482907"/>
    <w:rsid w:val="00482F6F"/>
    <w:rsid w:val="00482F8C"/>
    <w:rsid w:val="004834FE"/>
    <w:rsid w:val="00483947"/>
    <w:rsid w:val="004839A4"/>
    <w:rsid w:val="00483E68"/>
    <w:rsid w:val="00484310"/>
    <w:rsid w:val="004854BA"/>
    <w:rsid w:val="00485ACB"/>
    <w:rsid w:val="00486BCA"/>
    <w:rsid w:val="00490DDB"/>
    <w:rsid w:val="00490E33"/>
    <w:rsid w:val="004916B8"/>
    <w:rsid w:val="00491760"/>
    <w:rsid w:val="0049267F"/>
    <w:rsid w:val="0049303D"/>
    <w:rsid w:val="0049308A"/>
    <w:rsid w:val="00493EFE"/>
    <w:rsid w:val="0049463E"/>
    <w:rsid w:val="00494BE9"/>
    <w:rsid w:val="00495474"/>
    <w:rsid w:val="00495605"/>
    <w:rsid w:val="00495C12"/>
    <w:rsid w:val="00495FC9"/>
    <w:rsid w:val="0049675D"/>
    <w:rsid w:val="00496DAB"/>
    <w:rsid w:val="00496F9A"/>
    <w:rsid w:val="004977E7"/>
    <w:rsid w:val="004979CE"/>
    <w:rsid w:val="00497D4D"/>
    <w:rsid w:val="004A074A"/>
    <w:rsid w:val="004A0D5E"/>
    <w:rsid w:val="004A109C"/>
    <w:rsid w:val="004A13AF"/>
    <w:rsid w:val="004A1E1F"/>
    <w:rsid w:val="004A24CF"/>
    <w:rsid w:val="004A2B9D"/>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B088A"/>
    <w:rsid w:val="004B0EDB"/>
    <w:rsid w:val="004B0F40"/>
    <w:rsid w:val="004B1F0F"/>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810"/>
    <w:rsid w:val="004C2A18"/>
    <w:rsid w:val="004C330C"/>
    <w:rsid w:val="004C3A04"/>
    <w:rsid w:val="004C3B40"/>
    <w:rsid w:val="004C3F9D"/>
    <w:rsid w:val="004C4E03"/>
    <w:rsid w:val="004C51D8"/>
    <w:rsid w:val="004C5270"/>
    <w:rsid w:val="004C5295"/>
    <w:rsid w:val="004C5E36"/>
    <w:rsid w:val="004C632A"/>
    <w:rsid w:val="004C6650"/>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A32"/>
    <w:rsid w:val="004D30C9"/>
    <w:rsid w:val="004D3280"/>
    <w:rsid w:val="004D338C"/>
    <w:rsid w:val="004D35B3"/>
    <w:rsid w:val="004D3891"/>
    <w:rsid w:val="004D3D4B"/>
    <w:rsid w:val="004D4246"/>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1D1"/>
    <w:rsid w:val="004E1E6A"/>
    <w:rsid w:val="004E1E6B"/>
    <w:rsid w:val="004E3127"/>
    <w:rsid w:val="004E31E2"/>
    <w:rsid w:val="004E338A"/>
    <w:rsid w:val="004E34FF"/>
    <w:rsid w:val="004E394C"/>
    <w:rsid w:val="004E3A3D"/>
    <w:rsid w:val="004E3C40"/>
    <w:rsid w:val="004E4453"/>
    <w:rsid w:val="004E44BD"/>
    <w:rsid w:val="004E4B5D"/>
    <w:rsid w:val="004E4C9A"/>
    <w:rsid w:val="004E6298"/>
    <w:rsid w:val="004E6625"/>
    <w:rsid w:val="004E66E7"/>
    <w:rsid w:val="004E6E14"/>
    <w:rsid w:val="004E70F0"/>
    <w:rsid w:val="004F1207"/>
    <w:rsid w:val="004F13B6"/>
    <w:rsid w:val="004F17F2"/>
    <w:rsid w:val="004F18E4"/>
    <w:rsid w:val="004F1E45"/>
    <w:rsid w:val="004F1FC0"/>
    <w:rsid w:val="004F23FB"/>
    <w:rsid w:val="004F2713"/>
    <w:rsid w:val="004F297D"/>
    <w:rsid w:val="004F2DAA"/>
    <w:rsid w:val="004F2E92"/>
    <w:rsid w:val="004F30DB"/>
    <w:rsid w:val="004F34AB"/>
    <w:rsid w:val="004F3743"/>
    <w:rsid w:val="004F3E36"/>
    <w:rsid w:val="004F43A0"/>
    <w:rsid w:val="004F47F0"/>
    <w:rsid w:val="004F489E"/>
    <w:rsid w:val="004F4A3A"/>
    <w:rsid w:val="004F6C0B"/>
    <w:rsid w:val="004F7A12"/>
    <w:rsid w:val="004F7BC3"/>
    <w:rsid w:val="0050031E"/>
    <w:rsid w:val="00500844"/>
    <w:rsid w:val="0050089B"/>
    <w:rsid w:val="00500A03"/>
    <w:rsid w:val="00500CBE"/>
    <w:rsid w:val="00500ED2"/>
    <w:rsid w:val="00501425"/>
    <w:rsid w:val="00502116"/>
    <w:rsid w:val="00503221"/>
    <w:rsid w:val="005034CB"/>
    <w:rsid w:val="00503F6A"/>
    <w:rsid w:val="00504CDB"/>
    <w:rsid w:val="00506633"/>
    <w:rsid w:val="0050664C"/>
    <w:rsid w:val="005072C1"/>
    <w:rsid w:val="00507599"/>
    <w:rsid w:val="005077DF"/>
    <w:rsid w:val="00507D49"/>
    <w:rsid w:val="005101D7"/>
    <w:rsid w:val="00510DDF"/>
    <w:rsid w:val="00510EE5"/>
    <w:rsid w:val="00511277"/>
    <w:rsid w:val="00511F40"/>
    <w:rsid w:val="00512A58"/>
    <w:rsid w:val="00512D8A"/>
    <w:rsid w:val="005136B9"/>
    <w:rsid w:val="00513811"/>
    <w:rsid w:val="00514024"/>
    <w:rsid w:val="005140A6"/>
    <w:rsid w:val="00514227"/>
    <w:rsid w:val="00514425"/>
    <w:rsid w:val="005148D4"/>
    <w:rsid w:val="005160EC"/>
    <w:rsid w:val="0051653F"/>
    <w:rsid w:val="00516AB4"/>
    <w:rsid w:val="00517920"/>
    <w:rsid w:val="00517BB0"/>
    <w:rsid w:val="0052047A"/>
    <w:rsid w:val="0052071C"/>
    <w:rsid w:val="00520BD7"/>
    <w:rsid w:val="00521CFB"/>
    <w:rsid w:val="005223E7"/>
    <w:rsid w:val="00522564"/>
    <w:rsid w:val="00522D15"/>
    <w:rsid w:val="005231FA"/>
    <w:rsid w:val="00523493"/>
    <w:rsid w:val="005239E9"/>
    <w:rsid w:val="00524099"/>
    <w:rsid w:val="005245BC"/>
    <w:rsid w:val="005248CE"/>
    <w:rsid w:val="00524C2E"/>
    <w:rsid w:val="005253E9"/>
    <w:rsid w:val="0052545C"/>
    <w:rsid w:val="0052614A"/>
    <w:rsid w:val="0052620E"/>
    <w:rsid w:val="00526C76"/>
    <w:rsid w:val="0052712B"/>
    <w:rsid w:val="005275AC"/>
    <w:rsid w:val="00527647"/>
    <w:rsid w:val="00527C46"/>
    <w:rsid w:val="005301D8"/>
    <w:rsid w:val="0053088F"/>
    <w:rsid w:val="00530B57"/>
    <w:rsid w:val="00530B5A"/>
    <w:rsid w:val="00531024"/>
    <w:rsid w:val="00531856"/>
    <w:rsid w:val="005318FE"/>
    <w:rsid w:val="00531A95"/>
    <w:rsid w:val="005327B3"/>
    <w:rsid w:val="0053280B"/>
    <w:rsid w:val="005329DC"/>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8BD"/>
    <w:rsid w:val="00541C07"/>
    <w:rsid w:val="00542703"/>
    <w:rsid w:val="005432D6"/>
    <w:rsid w:val="00543F2F"/>
    <w:rsid w:val="00544973"/>
    <w:rsid w:val="00544D1C"/>
    <w:rsid w:val="00544EAC"/>
    <w:rsid w:val="0054599B"/>
    <w:rsid w:val="00545FC2"/>
    <w:rsid w:val="00546E95"/>
    <w:rsid w:val="00547206"/>
    <w:rsid w:val="00547DF3"/>
    <w:rsid w:val="00550B03"/>
    <w:rsid w:val="00551117"/>
    <w:rsid w:val="00551211"/>
    <w:rsid w:val="00551399"/>
    <w:rsid w:val="005513F3"/>
    <w:rsid w:val="00551726"/>
    <w:rsid w:val="00551B9D"/>
    <w:rsid w:val="00551C69"/>
    <w:rsid w:val="00551E5E"/>
    <w:rsid w:val="005524CC"/>
    <w:rsid w:val="005527C8"/>
    <w:rsid w:val="005534F6"/>
    <w:rsid w:val="00553C39"/>
    <w:rsid w:val="00554240"/>
    <w:rsid w:val="005552D6"/>
    <w:rsid w:val="00555648"/>
    <w:rsid w:val="00555A29"/>
    <w:rsid w:val="005566EE"/>
    <w:rsid w:val="005567B1"/>
    <w:rsid w:val="0055690C"/>
    <w:rsid w:val="00557DF5"/>
    <w:rsid w:val="00560042"/>
    <w:rsid w:val="00560DDB"/>
    <w:rsid w:val="00560E94"/>
    <w:rsid w:val="00561D6D"/>
    <w:rsid w:val="00561FAE"/>
    <w:rsid w:val="005622F4"/>
    <w:rsid w:val="00562880"/>
    <w:rsid w:val="00562AC2"/>
    <w:rsid w:val="00562BD7"/>
    <w:rsid w:val="00563337"/>
    <w:rsid w:val="00564071"/>
    <w:rsid w:val="005643AF"/>
    <w:rsid w:val="00564AF6"/>
    <w:rsid w:val="00565444"/>
    <w:rsid w:val="00565567"/>
    <w:rsid w:val="0056579D"/>
    <w:rsid w:val="00566D47"/>
    <w:rsid w:val="00566E98"/>
    <w:rsid w:val="00566F8C"/>
    <w:rsid w:val="00567513"/>
    <w:rsid w:val="00567595"/>
    <w:rsid w:val="00567693"/>
    <w:rsid w:val="00567AA7"/>
    <w:rsid w:val="00567DA2"/>
    <w:rsid w:val="0057039A"/>
    <w:rsid w:val="0057079B"/>
    <w:rsid w:val="00570C57"/>
    <w:rsid w:val="00571164"/>
    <w:rsid w:val="005713D4"/>
    <w:rsid w:val="005715BD"/>
    <w:rsid w:val="00571C8A"/>
    <w:rsid w:val="0057341B"/>
    <w:rsid w:val="00573456"/>
    <w:rsid w:val="005737F2"/>
    <w:rsid w:val="00573C5F"/>
    <w:rsid w:val="00574383"/>
    <w:rsid w:val="00574DA6"/>
    <w:rsid w:val="00574DBF"/>
    <w:rsid w:val="00575488"/>
    <w:rsid w:val="00575A95"/>
    <w:rsid w:val="005763B9"/>
    <w:rsid w:val="00576CBF"/>
    <w:rsid w:val="00576E44"/>
    <w:rsid w:val="00577081"/>
    <w:rsid w:val="005800DD"/>
    <w:rsid w:val="00580568"/>
    <w:rsid w:val="00580C0B"/>
    <w:rsid w:val="0058154E"/>
    <w:rsid w:val="00581D35"/>
    <w:rsid w:val="00581E23"/>
    <w:rsid w:val="0058239D"/>
    <w:rsid w:val="00582433"/>
    <w:rsid w:val="00582DA2"/>
    <w:rsid w:val="00583773"/>
    <w:rsid w:val="00583A92"/>
    <w:rsid w:val="005848D4"/>
    <w:rsid w:val="00584C47"/>
    <w:rsid w:val="00584D3E"/>
    <w:rsid w:val="00584D6A"/>
    <w:rsid w:val="0058590F"/>
    <w:rsid w:val="005861AE"/>
    <w:rsid w:val="0058622E"/>
    <w:rsid w:val="005865D7"/>
    <w:rsid w:val="00587140"/>
    <w:rsid w:val="005874E3"/>
    <w:rsid w:val="00587A86"/>
    <w:rsid w:val="00587FAE"/>
    <w:rsid w:val="00590057"/>
    <w:rsid w:val="00590470"/>
    <w:rsid w:val="0059068F"/>
    <w:rsid w:val="00590802"/>
    <w:rsid w:val="005908F7"/>
    <w:rsid w:val="0059144D"/>
    <w:rsid w:val="005917E8"/>
    <w:rsid w:val="005920E6"/>
    <w:rsid w:val="00592F19"/>
    <w:rsid w:val="00593100"/>
    <w:rsid w:val="005931EE"/>
    <w:rsid w:val="00593901"/>
    <w:rsid w:val="0059412C"/>
    <w:rsid w:val="0059432B"/>
    <w:rsid w:val="00594489"/>
    <w:rsid w:val="005957AC"/>
    <w:rsid w:val="00595874"/>
    <w:rsid w:val="00595A45"/>
    <w:rsid w:val="00595D75"/>
    <w:rsid w:val="00596072"/>
    <w:rsid w:val="005960E8"/>
    <w:rsid w:val="00596E57"/>
    <w:rsid w:val="00596EB1"/>
    <w:rsid w:val="005974C2"/>
    <w:rsid w:val="00597C71"/>
    <w:rsid w:val="00597CE3"/>
    <w:rsid w:val="00597D84"/>
    <w:rsid w:val="005A01AE"/>
    <w:rsid w:val="005A07F5"/>
    <w:rsid w:val="005A0F7E"/>
    <w:rsid w:val="005A11E2"/>
    <w:rsid w:val="005A21BF"/>
    <w:rsid w:val="005A2491"/>
    <w:rsid w:val="005A26AA"/>
    <w:rsid w:val="005A276E"/>
    <w:rsid w:val="005A2788"/>
    <w:rsid w:val="005A2CA9"/>
    <w:rsid w:val="005A3DAB"/>
    <w:rsid w:val="005A3DAE"/>
    <w:rsid w:val="005A3F95"/>
    <w:rsid w:val="005A49EF"/>
    <w:rsid w:val="005A4F1C"/>
    <w:rsid w:val="005A4F49"/>
    <w:rsid w:val="005A53E6"/>
    <w:rsid w:val="005A55E9"/>
    <w:rsid w:val="005A5947"/>
    <w:rsid w:val="005A67A1"/>
    <w:rsid w:val="005A6C75"/>
    <w:rsid w:val="005A6FCA"/>
    <w:rsid w:val="005A7404"/>
    <w:rsid w:val="005A7425"/>
    <w:rsid w:val="005A753A"/>
    <w:rsid w:val="005B0397"/>
    <w:rsid w:val="005B0695"/>
    <w:rsid w:val="005B0B4F"/>
    <w:rsid w:val="005B0E19"/>
    <w:rsid w:val="005B2223"/>
    <w:rsid w:val="005B2DA5"/>
    <w:rsid w:val="005B32A5"/>
    <w:rsid w:val="005B3AF0"/>
    <w:rsid w:val="005B3E0A"/>
    <w:rsid w:val="005B3F24"/>
    <w:rsid w:val="005B3FC0"/>
    <w:rsid w:val="005B57DC"/>
    <w:rsid w:val="005B6020"/>
    <w:rsid w:val="005B607C"/>
    <w:rsid w:val="005B6148"/>
    <w:rsid w:val="005B64D1"/>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BAB"/>
    <w:rsid w:val="005C3735"/>
    <w:rsid w:val="005C375F"/>
    <w:rsid w:val="005C38EA"/>
    <w:rsid w:val="005C393B"/>
    <w:rsid w:val="005C39C7"/>
    <w:rsid w:val="005C3D28"/>
    <w:rsid w:val="005C4177"/>
    <w:rsid w:val="005C4385"/>
    <w:rsid w:val="005C43A5"/>
    <w:rsid w:val="005C45ED"/>
    <w:rsid w:val="005C475A"/>
    <w:rsid w:val="005C4ECE"/>
    <w:rsid w:val="005C531C"/>
    <w:rsid w:val="005C597F"/>
    <w:rsid w:val="005C5B2D"/>
    <w:rsid w:val="005C67CC"/>
    <w:rsid w:val="005C6BA7"/>
    <w:rsid w:val="005C6EF6"/>
    <w:rsid w:val="005C75D4"/>
    <w:rsid w:val="005C7A3C"/>
    <w:rsid w:val="005C7DE2"/>
    <w:rsid w:val="005D0128"/>
    <w:rsid w:val="005D0C10"/>
    <w:rsid w:val="005D1699"/>
    <w:rsid w:val="005D2597"/>
    <w:rsid w:val="005D29E0"/>
    <w:rsid w:val="005D2B59"/>
    <w:rsid w:val="005D3048"/>
    <w:rsid w:val="005D32D9"/>
    <w:rsid w:val="005D32E2"/>
    <w:rsid w:val="005D36F1"/>
    <w:rsid w:val="005D375D"/>
    <w:rsid w:val="005D43B2"/>
    <w:rsid w:val="005D4638"/>
    <w:rsid w:val="005D51FB"/>
    <w:rsid w:val="005D53A3"/>
    <w:rsid w:val="005D565A"/>
    <w:rsid w:val="005D5FC9"/>
    <w:rsid w:val="005D5FF7"/>
    <w:rsid w:val="005D629B"/>
    <w:rsid w:val="005D6F94"/>
    <w:rsid w:val="005D7278"/>
    <w:rsid w:val="005E019D"/>
    <w:rsid w:val="005E0475"/>
    <w:rsid w:val="005E0B9E"/>
    <w:rsid w:val="005E0C07"/>
    <w:rsid w:val="005E1426"/>
    <w:rsid w:val="005E1F74"/>
    <w:rsid w:val="005E2CB3"/>
    <w:rsid w:val="005E30B6"/>
    <w:rsid w:val="005E30EC"/>
    <w:rsid w:val="005E35C5"/>
    <w:rsid w:val="005E3BEE"/>
    <w:rsid w:val="005E3F7B"/>
    <w:rsid w:val="005E4E0D"/>
    <w:rsid w:val="005E553E"/>
    <w:rsid w:val="005E61A3"/>
    <w:rsid w:val="005E6547"/>
    <w:rsid w:val="005E6882"/>
    <w:rsid w:val="005E6B78"/>
    <w:rsid w:val="005E6DBE"/>
    <w:rsid w:val="005E7875"/>
    <w:rsid w:val="005E7BCE"/>
    <w:rsid w:val="005E7BE3"/>
    <w:rsid w:val="005E7CD3"/>
    <w:rsid w:val="005E7CD9"/>
    <w:rsid w:val="005F02BD"/>
    <w:rsid w:val="005F0D65"/>
    <w:rsid w:val="005F1834"/>
    <w:rsid w:val="005F2586"/>
    <w:rsid w:val="005F28EC"/>
    <w:rsid w:val="005F340F"/>
    <w:rsid w:val="005F3606"/>
    <w:rsid w:val="005F3D77"/>
    <w:rsid w:val="005F3F2E"/>
    <w:rsid w:val="005F4121"/>
    <w:rsid w:val="005F43C3"/>
    <w:rsid w:val="005F5221"/>
    <w:rsid w:val="005F52AD"/>
    <w:rsid w:val="005F55B3"/>
    <w:rsid w:val="005F57D2"/>
    <w:rsid w:val="005F5B0B"/>
    <w:rsid w:val="005F5F30"/>
    <w:rsid w:val="005F61B8"/>
    <w:rsid w:val="005F6E0C"/>
    <w:rsid w:val="005F745B"/>
    <w:rsid w:val="005F7CDA"/>
    <w:rsid w:val="005F7E29"/>
    <w:rsid w:val="00600122"/>
    <w:rsid w:val="00600142"/>
    <w:rsid w:val="00600401"/>
    <w:rsid w:val="00600CAA"/>
    <w:rsid w:val="0060106E"/>
    <w:rsid w:val="00601641"/>
    <w:rsid w:val="006017B3"/>
    <w:rsid w:val="0060186D"/>
    <w:rsid w:val="00601C0B"/>
    <w:rsid w:val="0060219B"/>
    <w:rsid w:val="006030BD"/>
    <w:rsid w:val="006032F7"/>
    <w:rsid w:val="00603A29"/>
    <w:rsid w:val="00603E14"/>
    <w:rsid w:val="006040CA"/>
    <w:rsid w:val="00604901"/>
    <w:rsid w:val="00604A1D"/>
    <w:rsid w:val="00604FDC"/>
    <w:rsid w:val="006056F8"/>
    <w:rsid w:val="00605C04"/>
    <w:rsid w:val="00605CC4"/>
    <w:rsid w:val="0060627E"/>
    <w:rsid w:val="00606FF7"/>
    <w:rsid w:val="0060704E"/>
    <w:rsid w:val="0060733E"/>
    <w:rsid w:val="006073F2"/>
    <w:rsid w:val="006109E7"/>
    <w:rsid w:val="0061127D"/>
    <w:rsid w:val="00611335"/>
    <w:rsid w:val="00611489"/>
    <w:rsid w:val="0061152A"/>
    <w:rsid w:val="0061154A"/>
    <w:rsid w:val="00611610"/>
    <w:rsid w:val="00611A10"/>
    <w:rsid w:val="00611FBA"/>
    <w:rsid w:val="00612004"/>
    <w:rsid w:val="00612127"/>
    <w:rsid w:val="0061213C"/>
    <w:rsid w:val="0061262D"/>
    <w:rsid w:val="00612CC6"/>
    <w:rsid w:val="006131EC"/>
    <w:rsid w:val="006136B1"/>
    <w:rsid w:val="006137CE"/>
    <w:rsid w:val="00613AED"/>
    <w:rsid w:val="00614308"/>
    <w:rsid w:val="00614486"/>
    <w:rsid w:val="006144D2"/>
    <w:rsid w:val="00614FCB"/>
    <w:rsid w:val="00616322"/>
    <w:rsid w:val="0061636E"/>
    <w:rsid w:val="00616558"/>
    <w:rsid w:val="0061750E"/>
    <w:rsid w:val="00617997"/>
    <w:rsid w:val="00620C72"/>
    <w:rsid w:val="00621CFD"/>
    <w:rsid w:val="00621EA9"/>
    <w:rsid w:val="006225A6"/>
    <w:rsid w:val="00622803"/>
    <w:rsid w:val="00622DC1"/>
    <w:rsid w:val="0062346C"/>
    <w:rsid w:val="006235E7"/>
    <w:rsid w:val="00623684"/>
    <w:rsid w:val="00623ADD"/>
    <w:rsid w:val="006243A5"/>
    <w:rsid w:val="00624F12"/>
    <w:rsid w:val="006257C3"/>
    <w:rsid w:val="00625848"/>
    <w:rsid w:val="00625CF0"/>
    <w:rsid w:val="00625DFC"/>
    <w:rsid w:val="006262C0"/>
    <w:rsid w:val="006262E2"/>
    <w:rsid w:val="006262F4"/>
    <w:rsid w:val="00626DAF"/>
    <w:rsid w:val="00627727"/>
    <w:rsid w:val="00630136"/>
    <w:rsid w:val="00630F82"/>
    <w:rsid w:val="00631E2A"/>
    <w:rsid w:val="00632847"/>
    <w:rsid w:val="00632C0E"/>
    <w:rsid w:val="00632E0F"/>
    <w:rsid w:val="00633791"/>
    <w:rsid w:val="006338EE"/>
    <w:rsid w:val="006339E5"/>
    <w:rsid w:val="00634054"/>
    <w:rsid w:val="00634166"/>
    <w:rsid w:val="00634457"/>
    <w:rsid w:val="00634722"/>
    <w:rsid w:val="006349EE"/>
    <w:rsid w:val="00635B21"/>
    <w:rsid w:val="0063606A"/>
    <w:rsid w:val="00636145"/>
    <w:rsid w:val="00636EF5"/>
    <w:rsid w:val="00636F45"/>
    <w:rsid w:val="006376A0"/>
    <w:rsid w:val="006378D3"/>
    <w:rsid w:val="0063797B"/>
    <w:rsid w:val="00637E6F"/>
    <w:rsid w:val="00640D0D"/>
    <w:rsid w:val="0064113A"/>
    <w:rsid w:val="00641B84"/>
    <w:rsid w:val="00641DA4"/>
    <w:rsid w:val="00642601"/>
    <w:rsid w:val="006426C8"/>
    <w:rsid w:val="00642D30"/>
    <w:rsid w:val="00643C57"/>
    <w:rsid w:val="006448B1"/>
    <w:rsid w:val="00644E3F"/>
    <w:rsid w:val="00644E69"/>
    <w:rsid w:val="006455A9"/>
    <w:rsid w:val="00645AC7"/>
    <w:rsid w:val="00645CC3"/>
    <w:rsid w:val="00646907"/>
    <w:rsid w:val="00647273"/>
    <w:rsid w:val="00647852"/>
    <w:rsid w:val="00647A67"/>
    <w:rsid w:val="00647C5A"/>
    <w:rsid w:val="00650484"/>
    <w:rsid w:val="00650DBF"/>
    <w:rsid w:val="00652184"/>
    <w:rsid w:val="006534F0"/>
    <w:rsid w:val="00654524"/>
    <w:rsid w:val="006546E1"/>
    <w:rsid w:val="006547CD"/>
    <w:rsid w:val="006553D8"/>
    <w:rsid w:val="00657734"/>
    <w:rsid w:val="00657A18"/>
    <w:rsid w:val="00660065"/>
    <w:rsid w:val="00660654"/>
    <w:rsid w:val="00660A5D"/>
    <w:rsid w:val="00660D85"/>
    <w:rsid w:val="00660D8D"/>
    <w:rsid w:val="0066107D"/>
    <w:rsid w:val="00661312"/>
    <w:rsid w:val="006618E7"/>
    <w:rsid w:val="00661BBB"/>
    <w:rsid w:val="00662753"/>
    <w:rsid w:val="0066289B"/>
    <w:rsid w:val="00662E3A"/>
    <w:rsid w:val="00662FA0"/>
    <w:rsid w:val="00663020"/>
    <w:rsid w:val="00663022"/>
    <w:rsid w:val="0066370C"/>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2626"/>
    <w:rsid w:val="00673318"/>
    <w:rsid w:val="00673497"/>
    <w:rsid w:val="00674AC9"/>
    <w:rsid w:val="00674C2F"/>
    <w:rsid w:val="006760AE"/>
    <w:rsid w:val="00676BCC"/>
    <w:rsid w:val="00677174"/>
    <w:rsid w:val="006776A1"/>
    <w:rsid w:val="00680E08"/>
    <w:rsid w:val="00681007"/>
    <w:rsid w:val="006815F9"/>
    <w:rsid w:val="00682187"/>
    <w:rsid w:val="006824F3"/>
    <w:rsid w:val="00682AED"/>
    <w:rsid w:val="00683F7C"/>
    <w:rsid w:val="00684287"/>
    <w:rsid w:val="006846AC"/>
    <w:rsid w:val="0068511B"/>
    <w:rsid w:val="00687614"/>
    <w:rsid w:val="00690570"/>
    <w:rsid w:val="00690B46"/>
    <w:rsid w:val="00690FB8"/>
    <w:rsid w:val="00691EB7"/>
    <w:rsid w:val="006926D1"/>
    <w:rsid w:val="00692DB2"/>
    <w:rsid w:val="0069305B"/>
    <w:rsid w:val="0069391F"/>
    <w:rsid w:val="00693FC8"/>
    <w:rsid w:val="0069403D"/>
    <w:rsid w:val="00694243"/>
    <w:rsid w:val="00694BCD"/>
    <w:rsid w:val="0069540F"/>
    <w:rsid w:val="00695CAF"/>
    <w:rsid w:val="00696199"/>
    <w:rsid w:val="0069683A"/>
    <w:rsid w:val="0069714B"/>
    <w:rsid w:val="00697423"/>
    <w:rsid w:val="006979E9"/>
    <w:rsid w:val="00697FC6"/>
    <w:rsid w:val="006A059D"/>
    <w:rsid w:val="006A1196"/>
    <w:rsid w:val="006A11A6"/>
    <w:rsid w:val="006A20B8"/>
    <w:rsid w:val="006A23B4"/>
    <w:rsid w:val="006A2723"/>
    <w:rsid w:val="006A2A46"/>
    <w:rsid w:val="006A2DF1"/>
    <w:rsid w:val="006A33D0"/>
    <w:rsid w:val="006A3448"/>
    <w:rsid w:val="006A3D6A"/>
    <w:rsid w:val="006A3EF3"/>
    <w:rsid w:val="006A45C1"/>
    <w:rsid w:val="006A49A6"/>
    <w:rsid w:val="006A4CB9"/>
    <w:rsid w:val="006A53C1"/>
    <w:rsid w:val="006A5EAF"/>
    <w:rsid w:val="006A5EC9"/>
    <w:rsid w:val="006A6424"/>
    <w:rsid w:val="006A67DF"/>
    <w:rsid w:val="006A6AB4"/>
    <w:rsid w:val="006A7184"/>
    <w:rsid w:val="006A747D"/>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5E1F"/>
    <w:rsid w:val="006B6702"/>
    <w:rsid w:val="006B6867"/>
    <w:rsid w:val="006B738A"/>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3C23"/>
    <w:rsid w:val="006C41B3"/>
    <w:rsid w:val="006C44B2"/>
    <w:rsid w:val="006C4713"/>
    <w:rsid w:val="006C5293"/>
    <w:rsid w:val="006C53A0"/>
    <w:rsid w:val="006C5473"/>
    <w:rsid w:val="006C54F6"/>
    <w:rsid w:val="006C5B13"/>
    <w:rsid w:val="006C5FD0"/>
    <w:rsid w:val="006C616A"/>
    <w:rsid w:val="006C66D1"/>
    <w:rsid w:val="006C72C5"/>
    <w:rsid w:val="006C7361"/>
    <w:rsid w:val="006D0615"/>
    <w:rsid w:val="006D0706"/>
    <w:rsid w:val="006D129B"/>
    <w:rsid w:val="006D1462"/>
    <w:rsid w:val="006D1DBE"/>
    <w:rsid w:val="006D22B8"/>
    <w:rsid w:val="006D24DE"/>
    <w:rsid w:val="006D28C5"/>
    <w:rsid w:val="006D28E6"/>
    <w:rsid w:val="006D2E3D"/>
    <w:rsid w:val="006D2FD7"/>
    <w:rsid w:val="006D3100"/>
    <w:rsid w:val="006D3D25"/>
    <w:rsid w:val="006D4B35"/>
    <w:rsid w:val="006D6431"/>
    <w:rsid w:val="006D6D32"/>
    <w:rsid w:val="006D6D6A"/>
    <w:rsid w:val="006D710A"/>
    <w:rsid w:val="006D76FA"/>
    <w:rsid w:val="006D7BC4"/>
    <w:rsid w:val="006E025D"/>
    <w:rsid w:val="006E04F3"/>
    <w:rsid w:val="006E06AB"/>
    <w:rsid w:val="006E0CE7"/>
    <w:rsid w:val="006E1348"/>
    <w:rsid w:val="006E174F"/>
    <w:rsid w:val="006E1F0E"/>
    <w:rsid w:val="006E1F3D"/>
    <w:rsid w:val="006E22BE"/>
    <w:rsid w:val="006E2447"/>
    <w:rsid w:val="006E3E86"/>
    <w:rsid w:val="006E3FF2"/>
    <w:rsid w:val="006E4596"/>
    <w:rsid w:val="006E4EA8"/>
    <w:rsid w:val="006E56E3"/>
    <w:rsid w:val="006E5C43"/>
    <w:rsid w:val="006E614E"/>
    <w:rsid w:val="006E62AD"/>
    <w:rsid w:val="006E7D46"/>
    <w:rsid w:val="006F01BC"/>
    <w:rsid w:val="006F0812"/>
    <w:rsid w:val="006F1617"/>
    <w:rsid w:val="006F1830"/>
    <w:rsid w:val="006F18E5"/>
    <w:rsid w:val="006F27D9"/>
    <w:rsid w:val="006F2D0C"/>
    <w:rsid w:val="006F378A"/>
    <w:rsid w:val="006F3C40"/>
    <w:rsid w:val="006F4474"/>
    <w:rsid w:val="006F48D9"/>
    <w:rsid w:val="006F61D2"/>
    <w:rsid w:val="006F6BD6"/>
    <w:rsid w:val="006F7282"/>
    <w:rsid w:val="007002C7"/>
    <w:rsid w:val="00700838"/>
    <w:rsid w:val="00700BC8"/>
    <w:rsid w:val="007025C9"/>
    <w:rsid w:val="007028FA"/>
    <w:rsid w:val="0070335E"/>
    <w:rsid w:val="00703A21"/>
    <w:rsid w:val="007040FD"/>
    <w:rsid w:val="00704D44"/>
    <w:rsid w:val="00704DB7"/>
    <w:rsid w:val="00705105"/>
    <w:rsid w:val="007054A7"/>
    <w:rsid w:val="00705D03"/>
    <w:rsid w:val="00706014"/>
    <w:rsid w:val="00706214"/>
    <w:rsid w:val="00706335"/>
    <w:rsid w:val="00706AEC"/>
    <w:rsid w:val="00707255"/>
    <w:rsid w:val="007077E2"/>
    <w:rsid w:val="00707E0C"/>
    <w:rsid w:val="007100BA"/>
    <w:rsid w:val="00710274"/>
    <w:rsid w:val="00710E6D"/>
    <w:rsid w:val="007110C8"/>
    <w:rsid w:val="00711542"/>
    <w:rsid w:val="00711CC7"/>
    <w:rsid w:val="00711DE4"/>
    <w:rsid w:val="00712295"/>
    <w:rsid w:val="00712342"/>
    <w:rsid w:val="00712464"/>
    <w:rsid w:val="0071337A"/>
    <w:rsid w:val="00714A71"/>
    <w:rsid w:val="00714CF3"/>
    <w:rsid w:val="007154CF"/>
    <w:rsid w:val="00716789"/>
    <w:rsid w:val="00716B5E"/>
    <w:rsid w:val="00717238"/>
    <w:rsid w:val="00717755"/>
    <w:rsid w:val="00717A5B"/>
    <w:rsid w:val="00717FFB"/>
    <w:rsid w:val="00720076"/>
    <w:rsid w:val="00720DB8"/>
    <w:rsid w:val="00722631"/>
    <w:rsid w:val="00722B03"/>
    <w:rsid w:val="00722CFB"/>
    <w:rsid w:val="0072303E"/>
    <w:rsid w:val="00723700"/>
    <w:rsid w:val="007239A5"/>
    <w:rsid w:val="00724442"/>
    <w:rsid w:val="00724627"/>
    <w:rsid w:val="00724DFE"/>
    <w:rsid w:val="007264E1"/>
    <w:rsid w:val="007271AF"/>
    <w:rsid w:val="00727632"/>
    <w:rsid w:val="007303E5"/>
    <w:rsid w:val="007309B5"/>
    <w:rsid w:val="00730FF4"/>
    <w:rsid w:val="007326B6"/>
    <w:rsid w:val="00732B6E"/>
    <w:rsid w:val="00732D21"/>
    <w:rsid w:val="007331EB"/>
    <w:rsid w:val="007332A2"/>
    <w:rsid w:val="00733970"/>
    <w:rsid w:val="00733E87"/>
    <w:rsid w:val="00733F68"/>
    <w:rsid w:val="00734677"/>
    <w:rsid w:val="00734A69"/>
    <w:rsid w:val="00734D77"/>
    <w:rsid w:val="00734D8E"/>
    <w:rsid w:val="007358B1"/>
    <w:rsid w:val="00735A1D"/>
    <w:rsid w:val="00735A4D"/>
    <w:rsid w:val="00735D09"/>
    <w:rsid w:val="00735D4F"/>
    <w:rsid w:val="00736064"/>
    <w:rsid w:val="007363BF"/>
    <w:rsid w:val="007364B8"/>
    <w:rsid w:val="00736A98"/>
    <w:rsid w:val="00737905"/>
    <w:rsid w:val="007379FB"/>
    <w:rsid w:val="00740423"/>
    <w:rsid w:val="007406BB"/>
    <w:rsid w:val="00740D56"/>
    <w:rsid w:val="0074114F"/>
    <w:rsid w:val="00741D8A"/>
    <w:rsid w:val="00741D91"/>
    <w:rsid w:val="00741F4C"/>
    <w:rsid w:val="00742208"/>
    <w:rsid w:val="007422B7"/>
    <w:rsid w:val="007430E0"/>
    <w:rsid w:val="007432ED"/>
    <w:rsid w:val="007435A5"/>
    <w:rsid w:val="00743A2F"/>
    <w:rsid w:val="00743D9B"/>
    <w:rsid w:val="00743F54"/>
    <w:rsid w:val="00743FAB"/>
    <w:rsid w:val="0074466E"/>
    <w:rsid w:val="00744A61"/>
    <w:rsid w:val="00744D10"/>
    <w:rsid w:val="00745466"/>
    <w:rsid w:val="00745937"/>
    <w:rsid w:val="00745D3F"/>
    <w:rsid w:val="00745E4E"/>
    <w:rsid w:val="0074600D"/>
    <w:rsid w:val="007461E1"/>
    <w:rsid w:val="00746F5A"/>
    <w:rsid w:val="007476AD"/>
    <w:rsid w:val="00747900"/>
    <w:rsid w:val="00747CD8"/>
    <w:rsid w:val="00747D31"/>
    <w:rsid w:val="00750247"/>
    <w:rsid w:val="007503E7"/>
    <w:rsid w:val="00750C82"/>
    <w:rsid w:val="00750DAC"/>
    <w:rsid w:val="00751452"/>
    <w:rsid w:val="00751CD0"/>
    <w:rsid w:val="0075232F"/>
    <w:rsid w:val="007529CF"/>
    <w:rsid w:val="00752B3A"/>
    <w:rsid w:val="00752D31"/>
    <w:rsid w:val="00752DBC"/>
    <w:rsid w:val="007535FB"/>
    <w:rsid w:val="00753DB0"/>
    <w:rsid w:val="007549DA"/>
    <w:rsid w:val="00755306"/>
    <w:rsid w:val="00755AFA"/>
    <w:rsid w:val="00755E93"/>
    <w:rsid w:val="007566A5"/>
    <w:rsid w:val="007569D1"/>
    <w:rsid w:val="00756DF0"/>
    <w:rsid w:val="00756E17"/>
    <w:rsid w:val="00757D4A"/>
    <w:rsid w:val="007607FA"/>
    <w:rsid w:val="00760DCB"/>
    <w:rsid w:val="0076115B"/>
    <w:rsid w:val="007613EC"/>
    <w:rsid w:val="00761915"/>
    <w:rsid w:val="00761A28"/>
    <w:rsid w:val="00761C0F"/>
    <w:rsid w:val="00761E0E"/>
    <w:rsid w:val="00762223"/>
    <w:rsid w:val="007624A8"/>
    <w:rsid w:val="0076295E"/>
    <w:rsid w:val="00762E2A"/>
    <w:rsid w:val="00762FA0"/>
    <w:rsid w:val="007632D9"/>
    <w:rsid w:val="00763920"/>
    <w:rsid w:val="00763AF3"/>
    <w:rsid w:val="00763D81"/>
    <w:rsid w:val="007642EA"/>
    <w:rsid w:val="0076437A"/>
    <w:rsid w:val="00764F5C"/>
    <w:rsid w:val="00764F6C"/>
    <w:rsid w:val="0076521F"/>
    <w:rsid w:val="007661A2"/>
    <w:rsid w:val="007661FD"/>
    <w:rsid w:val="00766412"/>
    <w:rsid w:val="00766973"/>
    <w:rsid w:val="0076714A"/>
    <w:rsid w:val="00767229"/>
    <w:rsid w:val="00767D1E"/>
    <w:rsid w:val="0077027E"/>
    <w:rsid w:val="0077093A"/>
    <w:rsid w:val="00770979"/>
    <w:rsid w:val="00771040"/>
    <w:rsid w:val="007711A3"/>
    <w:rsid w:val="0077185B"/>
    <w:rsid w:val="007727C3"/>
    <w:rsid w:val="0077295E"/>
    <w:rsid w:val="007736F8"/>
    <w:rsid w:val="00773FE0"/>
    <w:rsid w:val="00774357"/>
    <w:rsid w:val="00774D35"/>
    <w:rsid w:val="00774DAB"/>
    <w:rsid w:val="00775207"/>
    <w:rsid w:val="007753F7"/>
    <w:rsid w:val="00775754"/>
    <w:rsid w:val="00775D5A"/>
    <w:rsid w:val="00775DEE"/>
    <w:rsid w:val="00775EC4"/>
    <w:rsid w:val="00775F22"/>
    <w:rsid w:val="0077634D"/>
    <w:rsid w:val="00776806"/>
    <w:rsid w:val="007773F0"/>
    <w:rsid w:val="0077779D"/>
    <w:rsid w:val="00780417"/>
    <w:rsid w:val="0078081D"/>
    <w:rsid w:val="00780E2B"/>
    <w:rsid w:val="00781248"/>
    <w:rsid w:val="00781E1E"/>
    <w:rsid w:val="00781E92"/>
    <w:rsid w:val="00783677"/>
    <w:rsid w:val="00783758"/>
    <w:rsid w:val="007839E5"/>
    <w:rsid w:val="00783BCF"/>
    <w:rsid w:val="00784CF1"/>
    <w:rsid w:val="0078588A"/>
    <w:rsid w:val="007858D3"/>
    <w:rsid w:val="0078655F"/>
    <w:rsid w:val="0078703A"/>
    <w:rsid w:val="007874EC"/>
    <w:rsid w:val="0078784D"/>
    <w:rsid w:val="00787901"/>
    <w:rsid w:val="00787AA3"/>
    <w:rsid w:val="00787BB8"/>
    <w:rsid w:val="007904E9"/>
    <w:rsid w:val="00790756"/>
    <w:rsid w:val="00791A06"/>
    <w:rsid w:val="00791A57"/>
    <w:rsid w:val="00791B08"/>
    <w:rsid w:val="007924E1"/>
    <w:rsid w:val="0079299D"/>
    <w:rsid w:val="00792FE9"/>
    <w:rsid w:val="00794193"/>
    <w:rsid w:val="007955A8"/>
    <w:rsid w:val="0079622D"/>
    <w:rsid w:val="007962E5"/>
    <w:rsid w:val="0079687A"/>
    <w:rsid w:val="00796CF7"/>
    <w:rsid w:val="0079705F"/>
    <w:rsid w:val="007971C7"/>
    <w:rsid w:val="0079787B"/>
    <w:rsid w:val="00797CA4"/>
    <w:rsid w:val="007A0577"/>
    <w:rsid w:val="007A05F8"/>
    <w:rsid w:val="007A08D3"/>
    <w:rsid w:val="007A0BA7"/>
    <w:rsid w:val="007A0CB8"/>
    <w:rsid w:val="007A0E5C"/>
    <w:rsid w:val="007A1442"/>
    <w:rsid w:val="007A154D"/>
    <w:rsid w:val="007A1806"/>
    <w:rsid w:val="007A3E0F"/>
    <w:rsid w:val="007A4D82"/>
    <w:rsid w:val="007A5242"/>
    <w:rsid w:val="007A5BBE"/>
    <w:rsid w:val="007A63FE"/>
    <w:rsid w:val="007A67CB"/>
    <w:rsid w:val="007A7B10"/>
    <w:rsid w:val="007A7E9D"/>
    <w:rsid w:val="007B0102"/>
    <w:rsid w:val="007B073C"/>
    <w:rsid w:val="007B0996"/>
    <w:rsid w:val="007B0AD3"/>
    <w:rsid w:val="007B1311"/>
    <w:rsid w:val="007B2764"/>
    <w:rsid w:val="007B2EE4"/>
    <w:rsid w:val="007B30DB"/>
    <w:rsid w:val="007B3782"/>
    <w:rsid w:val="007B3B0C"/>
    <w:rsid w:val="007B3E75"/>
    <w:rsid w:val="007B4609"/>
    <w:rsid w:val="007B4877"/>
    <w:rsid w:val="007B4888"/>
    <w:rsid w:val="007B5B55"/>
    <w:rsid w:val="007B5F96"/>
    <w:rsid w:val="007B6EC5"/>
    <w:rsid w:val="007B6FA1"/>
    <w:rsid w:val="007B707E"/>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8D1"/>
    <w:rsid w:val="007C3AC5"/>
    <w:rsid w:val="007C3EFD"/>
    <w:rsid w:val="007C4D57"/>
    <w:rsid w:val="007C5423"/>
    <w:rsid w:val="007C5920"/>
    <w:rsid w:val="007C5C83"/>
    <w:rsid w:val="007C5D42"/>
    <w:rsid w:val="007C657B"/>
    <w:rsid w:val="007C66CC"/>
    <w:rsid w:val="007C6739"/>
    <w:rsid w:val="007C7044"/>
    <w:rsid w:val="007C7DDE"/>
    <w:rsid w:val="007D07D5"/>
    <w:rsid w:val="007D0953"/>
    <w:rsid w:val="007D0973"/>
    <w:rsid w:val="007D121D"/>
    <w:rsid w:val="007D149C"/>
    <w:rsid w:val="007D1505"/>
    <w:rsid w:val="007D1E9C"/>
    <w:rsid w:val="007D3140"/>
    <w:rsid w:val="007D3386"/>
    <w:rsid w:val="007D363B"/>
    <w:rsid w:val="007D393A"/>
    <w:rsid w:val="007D3A31"/>
    <w:rsid w:val="007D3B77"/>
    <w:rsid w:val="007D3E80"/>
    <w:rsid w:val="007D44CF"/>
    <w:rsid w:val="007D4949"/>
    <w:rsid w:val="007D4DEF"/>
    <w:rsid w:val="007D4EBD"/>
    <w:rsid w:val="007D4F90"/>
    <w:rsid w:val="007D50CC"/>
    <w:rsid w:val="007D532F"/>
    <w:rsid w:val="007D5673"/>
    <w:rsid w:val="007D5F33"/>
    <w:rsid w:val="007D623F"/>
    <w:rsid w:val="007D7AE1"/>
    <w:rsid w:val="007E01AB"/>
    <w:rsid w:val="007E0299"/>
    <w:rsid w:val="007E05F4"/>
    <w:rsid w:val="007E0BB4"/>
    <w:rsid w:val="007E0C5E"/>
    <w:rsid w:val="007E1BD2"/>
    <w:rsid w:val="007E1E88"/>
    <w:rsid w:val="007E2624"/>
    <w:rsid w:val="007E29F7"/>
    <w:rsid w:val="007E43A0"/>
    <w:rsid w:val="007E5441"/>
    <w:rsid w:val="007E5988"/>
    <w:rsid w:val="007E5CFC"/>
    <w:rsid w:val="007E630A"/>
    <w:rsid w:val="007E6644"/>
    <w:rsid w:val="007E6832"/>
    <w:rsid w:val="007E6B60"/>
    <w:rsid w:val="007F0996"/>
    <w:rsid w:val="007F12C4"/>
    <w:rsid w:val="007F1403"/>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4E91"/>
    <w:rsid w:val="007F5647"/>
    <w:rsid w:val="007F5E33"/>
    <w:rsid w:val="007F65A1"/>
    <w:rsid w:val="007F66B8"/>
    <w:rsid w:val="007F68BE"/>
    <w:rsid w:val="007F6C88"/>
    <w:rsid w:val="007F71C6"/>
    <w:rsid w:val="007F77EB"/>
    <w:rsid w:val="00800368"/>
    <w:rsid w:val="0080039B"/>
    <w:rsid w:val="00801932"/>
    <w:rsid w:val="0080291B"/>
    <w:rsid w:val="00802C68"/>
    <w:rsid w:val="00803EDC"/>
    <w:rsid w:val="0080454A"/>
    <w:rsid w:val="0080477E"/>
    <w:rsid w:val="008047AD"/>
    <w:rsid w:val="008048C6"/>
    <w:rsid w:val="008050A7"/>
    <w:rsid w:val="0080539C"/>
    <w:rsid w:val="00805BFA"/>
    <w:rsid w:val="00805F60"/>
    <w:rsid w:val="0080603D"/>
    <w:rsid w:val="00806440"/>
    <w:rsid w:val="00807965"/>
    <w:rsid w:val="00807F16"/>
    <w:rsid w:val="00810276"/>
    <w:rsid w:val="00810715"/>
    <w:rsid w:val="0081105A"/>
    <w:rsid w:val="00811649"/>
    <w:rsid w:val="00812542"/>
    <w:rsid w:val="00812DAD"/>
    <w:rsid w:val="00813492"/>
    <w:rsid w:val="0081487F"/>
    <w:rsid w:val="00814926"/>
    <w:rsid w:val="00814B80"/>
    <w:rsid w:val="008150F7"/>
    <w:rsid w:val="00815B8E"/>
    <w:rsid w:val="0081646D"/>
    <w:rsid w:val="00816589"/>
    <w:rsid w:val="0081668F"/>
    <w:rsid w:val="0081685F"/>
    <w:rsid w:val="008168C2"/>
    <w:rsid w:val="00816BA0"/>
    <w:rsid w:val="008178A1"/>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D5A"/>
    <w:rsid w:val="00825051"/>
    <w:rsid w:val="008254CF"/>
    <w:rsid w:val="00825DA1"/>
    <w:rsid w:val="0082627E"/>
    <w:rsid w:val="00830197"/>
    <w:rsid w:val="008303B5"/>
    <w:rsid w:val="00830FEF"/>
    <w:rsid w:val="00831762"/>
    <w:rsid w:val="00831E02"/>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6D93"/>
    <w:rsid w:val="0083721F"/>
    <w:rsid w:val="008373AA"/>
    <w:rsid w:val="008375B6"/>
    <w:rsid w:val="0083763A"/>
    <w:rsid w:val="008401EF"/>
    <w:rsid w:val="008403CB"/>
    <w:rsid w:val="008416D6"/>
    <w:rsid w:val="0084208C"/>
    <w:rsid w:val="00842140"/>
    <w:rsid w:val="00842413"/>
    <w:rsid w:val="008426D9"/>
    <w:rsid w:val="00843F6C"/>
    <w:rsid w:val="008440AB"/>
    <w:rsid w:val="00844344"/>
    <w:rsid w:val="008447F8"/>
    <w:rsid w:val="00844890"/>
    <w:rsid w:val="00845809"/>
    <w:rsid w:val="00845D10"/>
    <w:rsid w:val="0084623C"/>
    <w:rsid w:val="00846313"/>
    <w:rsid w:val="00846584"/>
    <w:rsid w:val="0084734A"/>
    <w:rsid w:val="0085016E"/>
    <w:rsid w:val="00850CE3"/>
    <w:rsid w:val="008513D5"/>
    <w:rsid w:val="00851DA9"/>
    <w:rsid w:val="00852559"/>
    <w:rsid w:val="00853087"/>
    <w:rsid w:val="008532BE"/>
    <w:rsid w:val="00854581"/>
    <w:rsid w:val="00854F76"/>
    <w:rsid w:val="00855C64"/>
    <w:rsid w:val="0085631C"/>
    <w:rsid w:val="0085636B"/>
    <w:rsid w:val="00856412"/>
    <w:rsid w:val="00856679"/>
    <w:rsid w:val="008568F6"/>
    <w:rsid w:val="00856AFF"/>
    <w:rsid w:val="00856EF5"/>
    <w:rsid w:val="0085708F"/>
    <w:rsid w:val="00857634"/>
    <w:rsid w:val="00857C53"/>
    <w:rsid w:val="008600F6"/>
    <w:rsid w:val="00860E14"/>
    <w:rsid w:val="00860E9C"/>
    <w:rsid w:val="0086158F"/>
    <w:rsid w:val="0086199F"/>
    <w:rsid w:val="00861B8F"/>
    <w:rsid w:val="00861BD0"/>
    <w:rsid w:val="00861DAD"/>
    <w:rsid w:val="00861DF2"/>
    <w:rsid w:val="008621E1"/>
    <w:rsid w:val="0086261A"/>
    <w:rsid w:val="008629EA"/>
    <w:rsid w:val="008631EA"/>
    <w:rsid w:val="00863DF0"/>
    <w:rsid w:val="0086411A"/>
    <w:rsid w:val="0086443E"/>
    <w:rsid w:val="00864EC8"/>
    <w:rsid w:val="00865298"/>
    <w:rsid w:val="00866B80"/>
    <w:rsid w:val="0086706D"/>
    <w:rsid w:val="00867190"/>
    <w:rsid w:val="00867506"/>
    <w:rsid w:val="0086776C"/>
    <w:rsid w:val="0086799C"/>
    <w:rsid w:val="00867F74"/>
    <w:rsid w:val="008706B6"/>
    <w:rsid w:val="00870938"/>
    <w:rsid w:val="00870DBE"/>
    <w:rsid w:val="00870EBE"/>
    <w:rsid w:val="0087190F"/>
    <w:rsid w:val="00871D43"/>
    <w:rsid w:val="00871F8A"/>
    <w:rsid w:val="00871F96"/>
    <w:rsid w:val="00872598"/>
    <w:rsid w:val="008725EA"/>
    <w:rsid w:val="0087321E"/>
    <w:rsid w:val="008734D0"/>
    <w:rsid w:val="00873540"/>
    <w:rsid w:val="00873808"/>
    <w:rsid w:val="00873AEB"/>
    <w:rsid w:val="00874913"/>
    <w:rsid w:val="00874B05"/>
    <w:rsid w:val="00874C43"/>
    <w:rsid w:val="00874C95"/>
    <w:rsid w:val="00875B62"/>
    <w:rsid w:val="00875CB7"/>
    <w:rsid w:val="00875F9E"/>
    <w:rsid w:val="00876415"/>
    <w:rsid w:val="0087676A"/>
    <w:rsid w:val="008767A0"/>
    <w:rsid w:val="008767A9"/>
    <w:rsid w:val="00876EC1"/>
    <w:rsid w:val="00877D51"/>
    <w:rsid w:val="0088075F"/>
    <w:rsid w:val="008810D2"/>
    <w:rsid w:val="0088180F"/>
    <w:rsid w:val="00881D62"/>
    <w:rsid w:val="00881DE2"/>
    <w:rsid w:val="00881DF9"/>
    <w:rsid w:val="00882004"/>
    <w:rsid w:val="00882769"/>
    <w:rsid w:val="008828A1"/>
    <w:rsid w:val="00883AD7"/>
    <w:rsid w:val="00883C7D"/>
    <w:rsid w:val="0088663C"/>
    <w:rsid w:val="008869AF"/>
    <w:rsid w:val="00890395"/>
    <w:rsid w:val="00890B3B"/>
    <w:rsid w:val="00890E02"/>
    <w:rsid w:val="008913F2"/>
    <w:rsid w:val="00891458"/>
    <w:rsid w:val="00891C3F"/>
    <w:rsid w:val="00892205"/>
    <w:rsid w:val="00892519"/>
    <w:rsid w:val="00892973"/>
    <w:rsid w:val="00892FF8"/>
    <w:rsid w:val="00893780"/>
    <w:rsid w:val="00896248"/>
    <w:rsid w:val="00896317"/>
    <w:rsid w:val="008966F5"/>
    <w:rsid w:val="00897008"/>
    <w:rsid w:val="0089718B"/>
    <w:rsid w:val="00897960"/>
    <w:rsid w:val="008979D5"/>
    <w:rsid w:val="00897AC8"/>
    <w:rsid w:val="008A0C14"/>
    <w:rsid w:val="008A0C40"/>
    <w:rsid w:val="008A1668"/>
    <w:rsid w:val="008A1740"/>
    <w:rsid w:val="008A1C72"/>
    <w:rsid w:val="008A1F9E"/>
    <w:rsid w:val="008A2042"/>
    <w:rsid w:val="008A2663"/>
    <w:rsid w:val="008A2FC9"/>
    <w:rsid w:val="008A3134"/>
    <w:rsid w:val="008A3404"/>
    <w:rsid w:val="008A343B"/>
    <w:rsid w:val="008A43F1"/>
    <w:rsid w:val="008A4728"/>
    <w:rsid w:val="008A486C"/>
    <w:rsid w:val="008A4FFD"/>
    <w:rsid w:val="008A5027"/>
    <w:rsid w:val="008A5929"/>
    <w:rsid w:val="008A62A1"/>
    <w:rsid w:val="008A656A"/>
    <w:rsid w:val="008A6857"/>
    <w:rsid w:val="008A6BC0"/>
    <w:rsid w:val="008A7108"/>
    <w:rsid w:val="008A7375"/>
    <w:rsid w:val="008A7B57"/>
    <w:rsid w:val="008A7D15"/>
    <w:rsid w:val="008B027C"/>
    <w:rsid w:val="008B04A0"/>
    <w:rsid w:val="008B0911"/>
    <w:rsid w:val="008B09A0"/>
    <w:rsid w:val="008B0E57"/>
    <w:rsid w:val="008B0F2E"/>
    <w:rsid w:val="008B1589"/>
    <w:rsid w:val="008B2A80"/>
    <w:rsid w:val="008B2E39"/>
    <w:rsid w:val="008B2ED0"/>
    <w:rsid w:val="008B3B67"/>
    <w:rsid w:val="008B3F76"/>
    <w:rsid w:val="008B40E3"/>
    <w:rsid w:val="008B43F8"/>
    <w:rsid w:val="008B457A"/>
    <w:rsid w:val="008B462D"/>
    <w:rsid w:val="008B4C10"/>
    <w:rsid w:val="008B51DF"/>
    <w:rsid w:val="008B5D50"/>
    <w:rsid w:val="008B64CA"/>
    <w:rsid w:val="008B6F3B"/>
    <w:rsid w:val="008B74A0"/>
    <w:rsid w:val="008C0529"/>
    <w:rsid w:val="008C0B17"/>
    <w:rsid w:val="008C1716"/>
    <w:rsid w:val="008C1972"/>
    <w:rsid w:val="008C19CD"/>
    <w:rsid w:val="008C28D0"/>
    <w:rsid w:val="008C342C"/>
    <w:rsid w:val="008C34C9"/>
    <w:rsid w:val="008C35F6"/>
    <w:rsid w:val="008C4325"/>
    <w:rsid w:val="008C482E"/>
    <w:rsid w:val="008C4F68"/>
    <w:rsid w:val="008C514E"/>
    <w:rsid w:val="008C5D0C"/>
    <w:rsid w:val="008C5D20"/>
    <w:rsid w:val="008C5EC6"/>
    <w:rsid w:val="008C6403"/>
    <w:rsid w:val="008C6506"/>
    <w:rsid w:val="008C659C"/>
    <w:rsid w:val="008C738E"/>
    <w:rsid w:val="008C7F3E"/>
    <w:rsid w:val="008D029D"/>
    <w:rsid w:val="008D0C6C"/>
    <w:rsid w:val="008D150D"/>
    <w:rsid w:val="008D1788"/>
    <w:rsid w:val="008D18D8"/>
    <w:rsid w:val="008D2995"/>
    <w:rsid w:val="008D2CE1"/>
    <w:rsid w:val="008D3025"/>
    <w:rsid w:val="008D34E1"/>
    <w:rsid w:val="008D3F8D"/>
    <w:rsid w:val="008D4044"/>
    <w:rsid w:val="008D41EE"/>
    <w:rsid w:val="008D44B4"/>
    <w:rsid w:val="008D44FE"/>
    <w:rsid w:val="008D5755"/>
    <w:rsid w:val="008D5BE2"/>
    <w:rsid w:val="008D5EDD"/>
    <w:rsid w:val="008D6129"/>
    <w:rsid w:val="008D648F"/>
    <w:rsid w:val="008D7134"/>
    <w:rsid w:val="008E0372"/>
    <w:rsid w:val="008E0CD8"/>
    <w:rsid w:val="008E1580"/>
    <w:rsid w:val="008E1608"/>
    <w:rsid w:val="008E2F36"/>
    <w:rsid w:val="008E2F6A"/>
    <w:rsid w:val="008E3202"/>
    <w:rsid w:val="008E35A8"/>
    <w:rsid w:val="008E35B8"/>
    <w:rsid w:val="008E48F3"/>
    <w:rsid w:val="008E4D47"/>
    <w:rsid w:val="008E4F69"/>
    <w:rsid w:val="008E5A90"/>
    <w:rsid w:val="008E5E14"/>
    <w:rsid w:val="008E6655"/>
    <w:rsid w:val="008E6944"/>
    <w:rsid w:val="008E6D5F"/>
    <w:rsid w:val="008E79FE"/>
    <w:rsid w:val="008F01C6"/>
    <w:rsid w:val="008F0896"/>
    <w:rsid w:val="008F09F7"/>
    <w:rsid w:val="008F102E"/>
    <w:rsid w:val="008F12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73ED"/>
    <w:rsid w:val="008F7DA1"/>
    <w:rsid w:val="00900005"/>
    <w:rsid w:val="009004DA"/>
    <w:rsid w:val="00900663"/>
    <w:rsid w:val="009008E4"/>
    <w:rsid w:val="00901441"/>
    <w:rsid w:val="00901693"/>
    <w:rsid w:val="00901B25"/>
    <w:rsid w:val="00901FAE"/>
    <w:rsid w:val="00902080"/>
    <w:rsid w:val="009026E9"/>
    <w:rsid w:val="00903088"/>
    <w:rsid w:val="00903103"/>
    <w:rsid w:val="00903E56"/>
    <w:rsid w:val="00904A08"/>
    <w:rsid w:val="00904D83"/>
    <w:rsid w:val="0090509A"/>
    <w:rsid w:val="009051EF"/>
    <w:rsid w:val="009052C1"/>
    <w:rsid w:val="0090647C"/>
    <w:rsid w:val="00906D49"/>
    <w:rsid w:val="00907482"/>
    <w:rsid w:val="00907634"/>
    <w:rsid w:val="0090771F"/>
    <w:rsid w:val="009107A3"/>
    <w:rsid w:val="009107EE"/>
    <w:rsid w:val="00910A08"/>
    <w:rsid w:val="00911633"/>
    <w:rsid w:val="009120BF"/>
    <w:rsid w:val="009136CB"/>
    <w:rsid w:val="009139E9"/>
    <w:rsid w:val="00913A25"/>
    <w:rsid w:val="009144EC"/>
    <w:rsid w:val="00915038"/>
    <w:rsid w:val="0091522A"/>
    <w:rsid w:val="00916DB9"/>
    <w:rsid w:val="009178CC"/>
    <w:rsid w:val="009213BA"/>
    <w:rsid w:val="00921AF6"/>
    <w:rsid w:val="00922267"/>
    <w:rsid w:val="009224F9"/>
    <w:rsid w:val="00922588"/>
    <w:rsid w:val="009228D6"/>
    <w:rsid w:val="00922913"/>
    <w:rsid w:val="009235F0"/>
    <w:rsid w:val="00923A69"/>
    <w:rsid w:val="009246DA"/>
    <w:rsid w:val="009255FA"/>
    <w:rsid w:val="00925699"/>
    <w:rsid w:val="00926106"/>
    <w:rsid w:val="00926AEE"/>
    <w:rsid w:val="009275F5"/>
    <w:rsid w:val="00927DFC"/>
    <w:rsid w:val="009301BF"/>
    <w:rsid w:val="00930C49"/>
    <w:rsid w:val="00931874"/>
    <w:rsid w:val="00932B4F"/>
    <w:rsid w:val="00932DF5"/>
    <w:rsid w:val="00933538"/>
    <w:rsid w:val="00933705"/>
    <w:rsid w:val="00933F90"/>
    <w:rsid w:val="009344C3"/>
    <w:rsid w:val="009349FA"/>
    <w:rsid w:val="00935019"/>
    <w:rsid w:val="00935610"/>
    <w:rsid w:val="00935D4D"/>
    <w:rsid w:val="00935F46"/>
    <w:rsid w:val="00936804"/>
    <w:rsid w:val="0093707F"/>
    <w:rsid w:val="009372E2"/>
    <w:rsid w:val="009404B1"/>
    <w:rsid w:val="00940559"/>
    <w:rsid w:val="00940A9B"/>
    <w:rsid w:val="00941393"/>
    <w:rsid w:val="00941507"/>
    <w:rsid w:val="00941B98"/>
    <w:rsid w:val="00941C53"/>
    <w:rsid w:val="00942CC2"/>
    <w:rsid w:val="0094321B"/>
    <w:rsid w:val="009435F9"/>
    <w:rsid w:val="00943ED1"/>
    <w:rsid w:val="0094400E"/>
    <w:rsid w:val="00944407"/>
    <w:rsid w:val="009447A2"/>
    <w:rsid w:val="0094487C"/>
    <w:rsid w:val="0094551E"/>
    <w:rsid w:val="00945546"/>
    <w:rsid w:val="0094583C"/>
    <w:rsid w:val="00945D76"/>
    <w:rsid w:val="00945EB1"/>
    <w:rsid w:val="009462D7"/>
    <w:rsid w:val="009466C7"/>
    <w:rsid w:val="009469B7"/>
    <w:rsid w:val="00946AA3"/>
    <w:rsid w:val="0094758D"/>
    <w:rsid w:val="00947DC4"/>
    <w:rsid w:val="00950488"/>
    <w:rsid w:val="009504F8"/>
    <w:rsid w:val="009508A5"/>
    <w:rsid w:val="00950C34"/>
    <w:rsid w:val="00950C54"/>
    <w:rsid w:val="009518C4"/>
    <w:rsid w:val="00951BD1"/>
    <w:rsid w:val="00951DBA"/>
    <w:rsid w:val="0095239E"/>
    <w:rsid w:val="00952659"/>
    <w:rsid w:val="00952DE0"/>
    <w:rsid w:val="00953ED6"/>
    <w:rsid w:val="00954176"/>
    <w:rsid w:val="00954261"/>
    <w:rsid w:val="00954435"/>
    <w:rsid w:val="00954C1F"/>
    <w:rsid w:val="00954EB6"/>
    <w:rsid w:val="00955129"/>
    <w:rsid w:val="009552E6"/>
    <w:rsid w:val="00955478"/>
    <w:rsid w:val="009554A7"/>
    <w:rsid w:val="00955BC8"/>
    <w:rsid w:val="00956403"/>
    <w:rsid w:val="009564F0"/>
    <w:rsid w:val="009565B8"/>
    <w:rsid w:val="009572C1"/>
    <w:rsid w:val="009575F2"/>
    <w:rsid w:val="009607FE"/>
    <w:rsid w:val="00960EFC"/>
    <w:rsid w:val="00961175"/>
    <w:rsid w:val="00962073"/>
    <w:rsid w:val="00962697"/>
    <w:rsid w:val="00963B7A"/>
    <w:rsid w:val="00963E67"/>
    <w:rsid w:val="0096406B"/>
    <w:rsid w:val="009652DB"/>
    <w:rsid w:val="00965326"/>
    <w:rsid w:val="00965466"/>
    <w:rsid w:val="009654CE"/>
    <w:rsid w:val="0096583F"/>
    <w:rsid w:val="00965AD4"/>
    <w:rsid w:val="00965B5B"/>
    <w:rsid w:val="00966715"/>
    <w:rsid w:val="0096677D"/>
    <w:rsid w:val="00966AEB"/>
    <w:rsid w:val="00967019"/>
    <w:rsid w:val="00971044"/>
    <w:rsid w:val="00971131"/>
    <w:rsid w:val="009715CA"/>
    <w:rsid w:val="00971D18"/>
    <w:rsid w:val="00972807"/>
    <w:rsid w:val="00972F92"/>
    <w:rsid w:val="009734FD"/>
    <w:rsid w:val="00973AF2"/>
    <w:rsid w:val="0097423D"/>
    <w:rsid w:val="00974591"/>
    <w:rsid w:val="00974E6B"/>
    <w:rsid w:val="00974ED7"/>
    <w:rsid w:val="00975259"/>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96"/>
    <w:rsid w:val="009842A1"/>
    <w:rsid w:val="009849EB"/>
    <w:rsid w:val="00984F72"/>
    <w:rsid w:val="009854EC"/>
    <w:rsid w:val="00986217"/>
    <w:rsid w:val="00986617"/>
    <w:rsid w:val="0098663E"/>
    <w:rsid w:val="0098669A"/>
    <w:rsid w:val="009866E3"/>
    <w:rsid w:val="00986D03"/>
    <w:rsid w:val="00986D04"/>
    <w:rsid w:val="00986F83"/>
    <w:rsid w:val="00987260"/>
    <w:rsid w:val="00987284"/>
    <w:rsid w:val="00987BEA"/>
    <w:rsid w:val="00990094"/>
    <w:rsid w:val="009900A1"/>
    <w:rsid w:val="00990812"/>
    <w:rsid w:val="009918A1"/>
    <w:rsid w:val="009918B1"/>
    <w:rsid w:val="00991F49"/>
    <w:rsid w:val="0099287D"/>
    <w:rsid w:val="0099288F"/>
    <w:rsid w:val="00993092"/>
    <w:rsid w:val="009945C8"/>
    <w:rsid w:val="00994710"/>
    <w:rsid w:val="009948CF"/>
    <w:rsid w:val="00994C23"/>
    <w:rsid w:val="00995144"/>
    <w:rsid w:val="00995417"/>
    <w:rsid w:val="0099557A"/>
    <w:rsid w:val="00996102"/>
    <w:rsid w:val="00996198"/>
    <w:rsid w:val="00997DFE"/>
    <w:rsid w:val="009A046A"/>
    <w:rsid w:val="009A0FF1"/>
    <w:rsid w:val="009A2311"/>
    <w:rsid w:val="009A24FF"/>
    <w:rsid w:val="009A265B"/>
    <w:rsid w:val="009A282C"/>
    <w:rsid w:val="009A3E22"/>
    <w:rsid w:val="009A3E3C"/>
    <w:rsid w:val="009A4377"/>
    <w:rsid w:val="009A458A"/>
    <w:rsid w:val="009A45E4"/>
    <w:rsid w:val="009A4868"/>
    <w:rsid w:val="009A4C4D"/>
    <w:rsid w:val="009A4E7B"/>
    <w:rsid w:val="009A4F46"/>
    <w:rsid w:val="009A4F5F"/>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71A"/>
    <w:rsid w:val="009B3720"/>
    <w:rsid w:val="009B3B5B"/>
    <w:rsid w:val="009B42EF"/>
    <w:rsid w:val="009B4889"/>
    <w:rsid w:val="009B4B32"/>
    <w:rsid w:val="009B4BBF"/>
    <w:rsid w:val="009B60C6"/>
    <w:rsid w:val="009B65B2"/>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899"/>
    <w:rsid w:val="009D0980"/>
    <w:rsid w:val="009D11A3"/>
    <w:rsid w:val="009D150B"/>
    <w:rsid w:val="009D1745"/>
    <w:rsid w:val="009D1838"/>
    <w:rsid w:val="009D198F"/>
    <w:rsid w:val="009D1A18"/>
    <w:rsid w:val="009D2EAF"/>
    <w:rsid w:val="009D32D6"/>
    <w:rsid w:val="009D3CD2"/>
    <w:rsid w:val="009D49A4"/>
    <w:rsid w:val="009D4B8E"/>
    <w:rsid w:val="009D4DD4"/>
    <w:rsid w:val="009D4DD8"/>
    <w:rsid w:val="009D51AC"/>
    <w:rsid w:val="009D522D"/>
    <w:rsid w:val="009D57F3"/>
    <w:rsid w:val="009D60BE"/>
    <w:rsid w:val="009D775C"/>
    <w:rsid w:val="009D7E71"/>
    <w:rsid w:val="009E08CA"/>
    <w:rsid w:val="009E0919"/>
    <w:rsid w:val="009E0AE2"/>
    <w:rsid w:val="009E0FDD"/>
    <w:rsid w:val="009E10DE"/>
    <w:rsid w:val="009E1ADD"/>
    <w:rsid w:val="009E1C93"/>
    <w:rsid w:val="009E2070"/>
    <w:rsid w:val="009E2F86"/>
    <w:rsid w:val="009E329C"/>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48B"/>
    <w:rsid w:val="009F1768"/>
    <w:rsid w:val="009F3E59"/>
    <w:rsid w:val="009F405F"/>
    <w:rsid w:val="009F48A2"/>
    <w:rsid w:val="009F48FD"/>
    <w:rsid w:val="009F51FB"/>
    <w:rsid w:val="009F596B"/>
    <w:rsid w:val="009F5A11"/>
    <w:rsid w:val="009F5B90"/>
    <w:rsid w:val="009F5B95"/>
    <w:rsid w:val="009F6CCF"/>
    <w:rsid w:val="00A00616"/>
    <w:rsid w:val="00A009C3"/>
    <w:rsid w:val="00A00DC2"/>
    <w:rsid w:val="00A0100D"/>
    <w:rsid w:val="00A0160A"/>
    <w:rsid w:val="00A0365B"/>
    <w:rsid w:val="00A03E6F"/>
    <w:rsid w:val="00A04D7B"/>
    <w:rsid w:val="00A056F4"/>
    <w:rsid w:val="00A06E42"/>
    <w:rsid w:val="00A0745F"/>
    <w:rsid w:val="00A103C8"/>
    <w:rsid w:val="00A10687"/>
    <w:rsid w:val="00A11736"/>
    <w:rsid w:val="00A118AF"/>
    <w:rsid w:val="00A126FA"/>
    <w:rsid w:val="00A12C05"/>
    <w:rsid w:val="00A12ECF"/>
    <w:rsid w:val="00A149AF"/>
    <w:rsid w:val="00A153A8"/>
    <w:rsid w:val="00A153B0"/>
    <w:rsid w:val="00A15E24"/>
    <w:rsid w:val="00A16448"/>
    <w:rsid w:val="00A16898"/>
    <w:rsid w:val="00A16BE9"/>
    <w:rsid w:val="00A1764E"/>
    <w:rsid w:val="00A1775E"/>
    <w:rsid w:val="00A178C3"/>
    <w:rsid w:val="00A17B5E"/>
    <w:rsid w:val="00A2024E"/>
    <w:rsid w:val="00A213C6"/>
    <w:rsid w:val="00A217B6"/>
    <w:rsid w:val="00A22141"/>
    <w:rsid w:val="00A22C09"/>
    <w:rsid w:val="00A22D34"/>
    <w:rsid w:val="00A232A5"/>
    <w:rsid w:val="00A24A58"/>
    <w:rsid w:val="00A24F90"/>
    <w:rsid w:val="00A25378"/>
    <w:rsid w:val="00A27136"/>
    <w:rsid w:val="00A2772B"/>
    <w:rsid w:val="00A2775A"/>
    <w:rsid w:val="00A27850"/>
    <w:rsid w:val="00A27AFF"/>
    <w:rsid w:val="00A27C1B"/>
    <w:rsid w:val="00A30CBA"/>
    <w:rsid w:val="00A30DF3"/>
    <w:rsid w:val="00A31E37"/>
    <w:rsid w:val="00A32142"/>
    <w:rsid w:val="00A321D3"/>
    <w:rsid w:val="00A3299F"/>
    <w:rsid w:val="00A32E85"/>
    <w:rsid w:val="00A3306C"/>
    <w:rsid w:val="00A3504C"/>
    <w:rsid w:val="00A35256"/>
    <w:rsid w:val="00A36DB2"/>
    <w:rsid w:val="00A378B3"/>
    <w:rsid w:val="00A37E1C"/>
    <w:rsid w:val="00A405E6"/>
    <w:rsid w:val="00A408D3"/>
    <w:rsid w:val="00A409C4"/>
    <w:rsid w:val="00A416AE"/>
    <w:rsid w:val="00A417E9"/>
    <w:rsid w:val="00A423AD"/>
    <w:rsid w:val="00A42BF7"/>
    <w:rsid w:val="00A42C73"/>
    <w:rsid w:val="00A43683"/>
    <w:rsid w:val="00A4382A"/>
    <w:rsid w:val="00A454DD"/>
    <w:rsid w:val="00A4718A"/>
    <w:rsid w:val="00A4735B"/>
    <w:rsid w:val="00A47825"/>
    <w:rsid w:val="00A47B7F"/>
    <w:rsid w:val="00A5146C"/>
    <w:rsid w:val="00A51CD1"/>
    <w:rsid w:val="00A528B2"/>
    <w:rsid w:val="00A52E63"/>
    <w:rsid w:val="00A53E69"/>
    <w:rsid w:val="00A53EEA"/>
    <w:rsid w:val="00A544D6"/>
    <w:rsid w:val="00A549FC"/>
    <w:rsid w:val="00A555E4"/>
    <w:rsid w:val="00A5560E"/>
    <w:rsid w:val="00A57546"/>
    <w:rsid w:val="00A57BC8"/>
    <w:rsid w:val="00A602A4"/>
    <w:rsid w:val="00A605E6"/>
    <w:rsid w:val="00A60A18"/>
    <w:rsid w:val="00A60BE6"/>
    <w:rsid w:val="00A616FF"/>
    <w:rsid w:val="00A61AEB"/>
    <w:rsid w:val="00A61DAA"/>
    <w:rsid w:val="00A61FFC"/>
    <w:rsid w:val="00A62094"/>
    <w:rsid w:val="00A62392"/>
    <w:rsid w:val="00A62551"/>
    <w:rsid w:val="00A62744"/>
    <w:rsid w:val="00A62FA1"/>
    <w:rsid w:val="00A63B84"/>
    <w:rsid w:val="00A63D8B"/>
    <w:rsid w:val="00A63E87"/>
    <w:rsid w:val="00A64460"/>
    <w:rsid w:val="00A64640"/>
    <w:rsid w:val="00A64A9E"/>
    <w:rsid w:val="00A64E36"/>
    <w:rsid w:val="00A6514F"/>
    <w:rsid w:val="00A6534E"/>
    <w:rsid w:val="00A66106"/>
    <w:rsid w:val="00A67938"/>
    <w:rsid w:val="00A700FA"/>
    <w:rsid w:val="00A70D38"/>
    <w:rsid w:val="00A71131"/>
    <w:rsid w:val="00A7121B"/>
    <w:rsid w:val="00A71848"/>
    <w:rsid w:val="00A72004"/>
    <w:rsid w:val="00A72140"/>
    <w:rsid w:val="00A724B5"/>
    <w:rsid w:val="00A72AC2"/>
    <w:rsid w:val="00A7364B"/>
    <w:rsid w:val="00A73A15"/>
    <w:rsid w:val="00A73C41"/>
    <w:rsid w:val="00A73F14"/>
    <w:rsid w:val="00A740A6"/>
    <w:rsid w:val="00A744A6"/>
    <w:rsid w:val="00A74975"/>
    <w:rsid w:val="00A74B24"/>
    <w:rsid w:val="00A74F2F"/>
    <w:rsid w:val="00A751C5"/>
    <w:rsid w:val="00A752D4"/>
    <w:rsid w:val="00A7559F"/>
    <w:rsid w:val="00A755B2"/>
    <w:rsid w:val="00A760DA"/>
    <w:rsid w:val="00A771A8"/>
    <w:rsid w:val="00A77A36"/>
    <w:rsid w:val="00A77B5A"/>
    <w:rsid w:val="00A81BDB"/>
    <w:rsid w:val="00A82150"/>
    <w:rsid w:val="00A82318"/>
    <w:rsid w:val="00A824BC"/>
    <w:rsid w:val="00A834B2"/>
    <w:rsid w:val="00A83A7A"/>
    <w:rsid w:val="00A84A49"/>
    <w:rsid w:val="00A84F6D"/>
    <w:rsid w:val="00A85271"/>
    <w:rsid w:val="00A85FD8"/>
    <w:rsid w:val="00A861FB"/>
    <w:rsid w:val="00A8634C"/>
    <w:rsid w:val="00A874D1"/>
    <w:rsid w:val="00A87753"/>
    <w:rsid w:val="00A8779D"/>
    <w:rsid w:val="00A90002"/>
    <w:rsid w:val="00A902DB"/>
    <w:rsid w:val="00A9098E"/>
    <w:rsid w:val="00A91850"/>
    <w:rsid w:val="00A91E83"/>
    <w:rsid w:val="00A925B1"/>
    <w:rsid w:val="00A92E72"/>
    <w:rsid w:val="00A92F64"/>
    <w:rsid w:val="00A936AE"/>
    <w:rsid w:val="00A93D84"/>
    <w:rsid w:val="00A9430D"/>
    <w:rsid w:val="00A94DF3"/>
    <w:rsid w:val="00A95337"/>
    <w:rsid w:val="00A95B23"/>
    <w:rsid w:val="00A95B5B"/>
    <w:rsid w:val="00A95F25"/>
    <w:rsid w:val="00A9600C"/>
    <w:rsid w:val="00A964C4"/>
    <w:rsid w:val="00A96931"/>
    <w:rsid w:val="00A97826"/>
    <w:rsid w:val="00A97A91"/>
    <w:rsid w:val="00AA03F5"/>
    <w:rsid w:val="00AA04A2"/>
    <w:rsid w:val="00AA086E"/>
    <w:rsid w:val="00AA1071"/>
    <w:rsid w:val="00AA16BA"/>
    <w:rsid w:val="00AA2283"/>
    <w:rsid w:val="00AA31A2"/>
    <w:rsid w:val="00AA3924"/>
    <w:rsid w:val="00AA3944"/>
    <w:rsid w:val="00AA5ED9"/>
    <w:rsid w:val="00AA70DD"/>
    <w:rsid w:val="00AA7476"/>
    <w:rsid w:val="00AA7AA7"/>
    <w:rsid w:val="00AA7C3D"/>
    <w:rsid w:val="00AB0035"/>
    <w:rsid w:val="00AB01DA"/>
    <w:rsid w:val="00AB099C"/>
    <w:rsid w:val="00AB09F1"/>
    <w:rsid w:val="00AB1048"/>
    <w:rsid w:val="00AB15F5"/>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CDC"/>
    <w:rsid w:val="00AC6247"/>
    <w:rsid w:val="00AC6484"/>
    <w:rsid w:val="00AC6E46"/>
    <w:rsid w:val="00AC77A8"/>
    <w:rsid w:val="00AC7982"/>
    <w:rsid w:val="00AC7E2F"/>
    <w:rsid w:val="00AD01A1"/>
    <w:rsid w:val="00AD02CF"/>
    <w:rsid w:val="00AD1A2B"/>
    <w:rsid w:val="00AD1CD7"/>
    <w:rsid w:val="00AD20D9"/>
    <w:rsid w:val="00AD21F7"/>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1EB"/>
    <w:rsid w:val="00AE03B6"/>
    <w:rsid w:val="00AE0484"/>
    <w:rsid w:val="00AE0909"/>
    <w:rsid w:val="00AE10F9"/>
    <w:rsid w:val="00AE1CAC"/>
    <w:rsid w:val="00AE1EF0"/>
    <w:rsid w:val="00AE2151"/>
    <w:rsid w:val="00AE2738"/>
    <w:rsid w:val="00AE2873"/>
    <w:rsid w:val="00AE39B5"/>
    <w:rsid w:val="00AE3A4E"/>
    <w:rsid w:val="00AE3ADD"/>
    <w:rsid w:val="00AE526F"/>
    <w:rsid w:val="00AE555D"/>
    <w:rsid w:val="00AE5592"/>
    <w:rsid w:val="00AE5851"/>
    <w:rsid w:val="00AE5909"/>
    <w:rsid w:val="00AE5C7A"/>
    <w:rsid w:val="00AE65BA"/>
    <w:rsid w:val="00AE6A94"/>
    <w:rsid w:val="00AE774E"/>
    <w:rsid w:val="00AF00E0"/>
    <w:rsid w:val="00AF04EB"/>
    <w:rsid w:val="00AF0778"/>
    <w:rsid w:val="00AF0A95"/>
    <w:rsid w:val="00AF108E"/>
    <w:rsid w:val="00AF1763"/>
    <w:rsid w:val="00AF1CAE"/>
    <w:rsid w:val="00AF216E"/>
    <w:rsid w:val="00AF27FD"/>
    <w:rsid w:val="00AF29E3"/>
    <w:rsid w:val="00AF2EA2"/>
    <w:rsid w:val="00AF32F5"/>
    <w:rsid w:val="00AF3400"/>
    <w:rsid w:val="00AF366F"/>
    <w:rsid w:val="00AF3A0C"/>
    <w:rsid w:val="00AF3EAB"/>
    <w:rsid w:val="00AF4021"/>
    <w:rsid w:val="00AF4125"/>
    <w:rsid w:val="00AF58DE"/>
    <w:rsid w:val="00AF6596"/>
    <w:rsid w:val="00AF6E50"/>
    <w:rsid w:val="00AF704F"/>
    <w:rsid w:val="00AF714A"/>
    <w:rsid w:val="00AF752E"/>
    <w:rsid w:val="00AF7867"/>
    <w:rsid w:val="00AF7CA6"/>
    <w:rsid w:val="00AF7D53"/>
    <w:rsid w:val="00AF7F19"/>
    <w:rsid w:val="00B00355"/>
    <w:rsid w:val="00B00483"/>
    <w:rsid w:val="00B0048B"/>
    <w:rsid w:val="00B0170F"/>
    <w:rsid w:val="00B01A4D"/>
    <w:rsid w:val="00B02F6D"/>
    <w:rsid w:val="00B03102"/>
    <w:rsid w:val="00B043D3"/>
    <w:rsid w:val="00B04580"/>
    <w:rsid w:val="00B047E9"/>
    <w:rsid w:val="00B04C6D"/>
    <w:rsid w:val="00B04FA4"/>
    <w:rsid w:val="00B0596B"/>
    <w:rsid w:val="00B05C1F"/>
    <w:rsid w:val="00B05DD9"/>
    <w:rsid w:val="00B05E0C"/>
    <w:rsid w:val="00B06143"/>
    <w:rsid w:val="00B06637"/>
    <w:rsid w:val="00B068BE"/>
    <w:rsid w:val="00B07797"/>
    <w:rsid w:val="00B10A48"/>
    <w:rsid w:val="00B11A14"/>
    <w:rsid w:val="00B11BD9"/>
    <w:rsid w:val="00B11CDA"/>
    <w:rsid w:val="00B11E07"/>
    <w:rsid w:val="00B11ED0"/>
    <w:rsid w:val="00B11FB9"/>
    <w:rsid w:val="00B12759"/>
    <w:rsid w:val="00B129AD"/>
    <w:rsid w:val="00B13039"/>
    <w:rsid w:val="00B1391B"/>
    <w:rsid w:val="00B13B62"/>
    <w:rsid w:val="00B13CC6"/>
    <w:rsid w:val="00B13EB5"/>
    <w:rsid w:val="00B14B54"/>
    <w:rsid w:val="00B151F6"/>
    <w:rsid w:val="00B15807"/>
    <w:rsid w:val="00B15ACD"/>
    <w:rsid w:val="00B15C7C"/>
    <w:rsid w:val="00B16476"/>
    <w:rsid w:val="00B164DB"/>
    <w:rsid w:val="00B16B40"/>
    <w:rsid w:val="00B16D70"/>
    <w:rsid w:val="00B16F3F"/>
    <w:rsid w:val="00B172F1"/>
    <w:rsid w:val="00B17688"/>
    <w:rsid w:val="00B17959"/>
    <w:rsid w:val="00B17C40"/>
    <w:rsid w:val="00B20352"/>
    <w:rsid w:val="00B211E4"/>
    <w:rsid w:val="00B21DB9"/>
    <w:rsid w:val="00B223CF"/>
    <w:rsid w:val="00B22CF8"/>
    <w:rsid w:val="00B23247"/>
    <w:rsid w:val="00B2376D"/>
    <w:rsid w:val="00B238F6"/>
    <w:rsid w:val="00B23A6D"/>
    <w:rsid w:val="00B24415"/>
    <w:rsid w:val="00B252A4"/>
    <w:rsid w:val="00B2579B"/>
    <w:rsid w:val="00B25861"/>
    <w:rsid w:val="00B263A9"/>
    <w:rsid w:val="00B27B89"/>
    <w:rsid w:val="00B27C19"/>
    <w:rsid w:val="00B27CCC"/>
    <w:rsid w:val="00B27FAA"/>
    <w:rsid w:val="00B3025A"/>
    <w:rsid w:val="00B303F7"/>
    <w:rsid w:val="00B32B63"/>
    <w:rsid w:val="00B32CAB"/>
    <w:rsid w:val="00B331C3"/>
    <w:rsid w:val="00B34072"/>
    <w:rsid w:val="00B34586"/>
    <w:rsid w:val="00B34B31"/>
    <w:rsid w:val="00B34B83"/>
    <w:rsid w:val="00B35017"/>
    <w:rsid w:val="00B357C0"/>
    <w:rsid w:val="00B358FF"/>
    <w:rsid w:val="00B36026"/>
    <w:rsid w:val="00B361CE"/>
    <w:rsid w:val="00B363E5"/>
    <w:rsid w:val="00B3666B"/>
    <w:rsid w:val="00B37529"/>
    <w:rsid w:val="00B376D9"/>
    <w:rsid w:val="00B37BE5"/>
    <w:rsid w:val="00B37DD2"/>
    <w:rsid w:val="00B40246"/>
    <w:rsid w:val="00B40A70"/>
    <w:rsid w:val="00B40B88"/>
    <w:rsid w:val="00B41480"/>
    <w:rsid w:val="00B418FA"/>
    <w:rsid w:val="00B41CC4"/>
    <w:rsid w:val="00B42541"/>
    <w:rsid w:val="00B42601"/>
    <w:rsid w:val="00B42ADF"/>
    <w:rsid w:val="00B43718"/>
    <w:rsid w:val="00B438BE"/>
    <w:rsid w:val="00B43CC3"/>
    <w:rsid w:val="00B44428"/>
    <w:rsid w:val="00B453F3"/>
    <w:rsid w:val="00B45531"/>
    <w:rsid w:val="00B45DE5"/>
    <w:rsid w:val="00B46345"/>
    <w:rsid w:val="00B46480"/>
    <w:rsid w:val="00B46520"/>
    <w:rsid w:val="00B4717D"/>
    <w:rsid w:val="00B4767E"/>
    <w:rsid w:val="00B47CC4"/>
    <w:rsid w:val="00B505D2"/>
    <w:rsid w:val="00B50616"/>
    <w:rsid w:val="00B50870"/>
    <w:rsid w:val="00B50D61"/>
    <w:rsid w:val="00B51A54"/>
    <w:rsid w:val="00B51E6A"/>
    <w:rsid w:val="00B51F69"/>
    <w:rsid w:val="00B52824"/>
    <w:rsid w:val="00B53834"/>
    <w:rsid w:val="00B55E49"/>
    <w:rsid w:val="00B56C70"/>
    <w:rsid w:val="00B56EE5"/>
    <w:rsid w:val="00B57802"/>
    <w:rsid w:val="00B57E0C"/>
    <w:rsid w:val="00B60814"/>
    <w:rsid w:val="00B60D9D"/>
    <w:rsid w:val="00B60E00"/>
    <w:rsid w:val="00B61129"/>
    <w:rsid w:val="00B6141D"/>
    <w:rsid w:val="00B614A8"/>
    <w:rsid w:val="00B62756"/>
    <w:rsid w:val="00B63581"/>
    <w:rsid w:val="00B6387D"/>
    <w:rsid w:val="00B63C96"/>
    <w:rsid w:val="00B64D95"/>
    <w:rsid w:val="00B6532B"/>
    <w:rsid w:val="00B65D5B"/>
    <w:rsid w:val="00B66A5D"/>
    <w:rsid w:val="00B670A7"/>
    <w:rsid w:val="00B67442"/>
    <w:rsid w:val="00B67E09"/>
    <w:rsid w:val="00B720CF"/>
    <w:rsid w:val="00B726D2"/>
    <w:rsid w:val="00B7343F"/>
    <w:rsid w:val="00B73B4A"/>
    <w:rsid w:val="00B74342"/>
    <w:rsid w:val="00B7454D"/>
    <w:rsid w:val="00B74CD8"/>
    <w:rsid w:val="00B75281"/>
    <w:rsid w:val="00B75666"/>
    <w:rsid w:val="00B760C6"/>
    <w:rsid w:val="00B7738E"/>
    <w:rsid w:val="00B77BD0"/>
    <w:rsid w:val="00B8057F"/>
    <w:rsid w:val="00B80AE7"/>
    <w:rsid w:val="00B817E5"/>
    <w:rsid w:val="00B82BB3"/>
    <w:rsid w:val="00B83779"/>
    <w:rsid w:val="00B84401"/>
    <w:rsid w:val="00B84B63"/>
    <w:rsid w:val="00B85C66"/>
    <w:rsid w:val="00B87356"/>
    <w:rsid w:val="00B876D9"/>
    <w:rsid w:val="00B87B5B"/>
    <w:rsid w:val="00B908F7"/>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E6F"/>
    <w:rsid w:val="00BA6B6F"/>
    <w:rsid w:val="00BA6D90"/>
    <w:rsid w:val="00BA7AE2"/>
    <w:rsid w:val="00BA7C65"/>
    <w:rsid w:val="00BA7F58"/>
    <w:rsid w:val="00BB06A2"/>
    <w:rsid w:val="00BB0A5D"/>
    <w:rsid w:val="00BB11C8"/>
    <w:rsid w:val="00BB1EBF"/>
    <w:rsid w:val="00BB29D4"/>
    <w:rsid w:val="00BB2A52"/>
    <w:rsid w:val="00BB31FD"/>
    <w:rsid w:val="00BB3309"/>
    <w:rsid w:val="00BB3831"/>
    <w:rsid w:val="00BB3A52"/>
    <w:rsid w:val="00BB3B83"/>
    <w:rsid w:val="00BB3CA7"/>
    <w:rsid w:val="00BB4DBF"/>
    <w:rsid w:val="00BB51CA"/>
    <w:rsid w:val="00BB52F9"/>
    <w:rsid w:val="00BB5BCA"/>
    <w:rsid w:val="00BB652B"/>
    <w:rsid w:val="00BB6BA4"/>
    <w:rsid w:val="00BB6F9F"/>
    <w:rsid w:val="00BB7562"/>
    <w:rsid w:val="00BB7A0A"/>
    <w:rsid w:val="00BC16BC"/>
    <w:rsid w:val="00BC1ED0"/>
    <w:rsid w:val="00BC2654"/>
    <w:rsid w:val="00BC2923"/>
    <w:rsid w:val="00BC38F1"/>
    <w:rsid w:val="00BC3BE8"/>
    <w:rsid w:val="00BC4C0D"/>
    <w:rsid w:val="00BC4E8E"/>
    <w:rsid w:val="00BC55AE"/>
    <w:rsid w:val="00BC5ADB"/>
    <w:rsid w:val="00BC6535"/>
    <w:rsid w:val="00BC67BB"/>
    <w:rsid w:val="00BC6C91"/>
    <w:rsid w:val="00BC729C"/>
    <w:rsid w:val="00BC7F6B"/>
    <w:rsid w:val="00BD0F80"/>
    <w:rsid w:val="00BD1ACB"/>
    <w:rsid w:val="00BD26F5"/>
    <w:rsid w:val="00BD2737"/>
    <w:rsid w:val="00BD27A3"/>
    <w:rsid w:val="00BD30BD"/>
    <w:rsid w:val="00BD3232"/>
    <w:rsid w:val="00BD3C77"/>
    <w:rsid w:val="00BD3D4D"/>
    <w:rsid w:val="00BD3EE9"/>
    <w:rsid w:val="00BD3F46"/>
    <w:rsid w:val="00BD3F5C"/>
    <w:rsid w:val="00BD4731"/>
    <w:rsid w:val="00BD48E3"/>
    <w:rsid w:val="00BD5DB9"/>
    <w:rsid w:val="00BD5E39"/>
    <w:rsid w:val="00BD6350"/>
    <w:rsid w:val="00BD7309"/>
    <w:rsid w:val="00BE1243"/>
    <w:rsid w:val="00BE1322"/>
    <w:rsid w:val="00BE1608"/>
    <w:rsid w:val="00BE19C0"/>
    <w:rsid w:val="00BE1D2D"/>
    <w:rsid w:val="00BE2669"/>
    <w:rsid w:val="00BE2CBD"/>
    <w:rsid w:val="00BE326D"/>
    <w:rsid w:val="00BE3701"/>
    <w:rsid w:val="00BE372D"/>
    <w:rsid w:val="00BE596D"/>
    <w:rsid w:val="00BE6096"/>
    <w:rsid w:val="00BE70DE"/>
    <w:rsid w:val="00BE7383"/>
    <w:rsid w:val="00BE79D7"/>
    <w:rsid w:val="00BE7A15"/>
    <w:rsid w:val="00BF014B"/>
    <w:rsid w:val="00BF043E"/>
    <w:rsid w:val="00BF0BF4"/>
    <w:rsid w:val="00BF0CC3"/>
    <w:rsid w:val="00BF0D25"/>
    <w:rsid w:val="00BF0D63"/>
    <w:rsid w:val="00BF1BB0"/>
    <w:rsid w:val="00BF1D2E"/>
    <w:rsid w:val="00BF20FF"/>
    <w:rsid w:val="00BF2779"/>
    <w:rsid w:val="00BF2CF7"/>
    <w:rsid w:val="00BF2E67"/>
    <w:rsid w:val="00BF5275"/>
    <w:rsid w:val="00BF53D9"/>
    <w:rsid w:val="00BF5487"/>
    <w:rsid w:val="00BF60D3"/>
    <w:rsid w:val="00BF7418"/>
    <w:rsid w:val="00BF781B"/>
    <w:rsid w:val="00BF79EC"/>
    <w:rsid w:val="00C007A3"/>
    <w:rsid w:val="00C00A93"/>
    <w:rsid w:val="00C00A9C"/>
    <w:rsid w:val="00C00AF7"/>
    <w:rsid w:val="00C00C8F"/>
    <w:rsid w:val="00C011F6"/>
    <w:rsid w:val="00C02D31"/>
    <w:rsid w:val="00C03105"/>
    <w:rsid w:val="00C03172"/>
    <w:rsid w:val="00C033E2"/>
    <w:rsid w:val="00C03742"/>
    <w:rsid w:val="00C038F0"/>
    <w:rsid w:val="00C0398D"/>
    <w:rsid w:val="00C03EDB"/>
    <w:rsid w:val="00C03F3C"/>
    <w:rsid w:val="00C04024"/>
    <w:rsid w:val="00C04084"/>
    <w:rsid w:val="00C04B7D"/>
    <w:rsid w:val="00C054E0"/>
    <w:rsid w:val="00C0550E"/>
    <w:rsid w:val="00C05A3B"/>
    <w:rsid w:val="00C05EF3"/>
    <w:rsid w:val="00C06031"/>
    <w:rsid w:val="00C070BE"/>
    <w:rsid w:val="00C071E9"/>
    <w:rsid w:val="00C0777B"/>
    <w:rsid w:val="00C07924"/>
    <w:rsid w:val="00C07B59"/>
    <w:rsid w:val="00C104DE"/>
    <w:rsid w:val="00C10A14"/>
    <w:rsid w:val="00C1107F"/>
    <w:rsid w:val="00C11782"/>
    <w:rsid w:val="00C11835"/>
    <w:rsid w:val="00C11BF9"/>
    <w:rsid w:val="00C120E4"/>
    <w:rsid w:val="00C122CB"/>
    <w:rsid w:val="00C1231A"/>
    <w:rsid w:val="00C12527"/>
    <w:rsid w:val="00C12C45"/>
    <w:rsid w:val="00C12CAA"/>
    <w:rsid w:val="00C1319E"/>
    <w:rsid w:val="00C13696"/>
    <w:rsid w:val="00C1376F"/>
    <w:rsid w:val="00C137EB"/>
    <w:rsid w:val="00C13D4F"/>
    <w:rsid w:val="00C13ED6"/>
    <w:rsid w:val="00C15940"/>
    <w:rsid w:val="00C15B9A"/>
    <w:rsid w:val="00C1649F"/>
    <w:rsid w:val="00C16AA3"/>
    <w:rsid w:val="00C16C6C"/>
    <w:rsid w:val="00C16E46"/>
    <w:rsid w:val="00C174E5"/>
    <w:rsid w:val="00C178CE"/>
    <w:rsid w:val="00C17DBC"/>
    <w:rsid w:val="00C20244"/>
    <w:rsid w:val="00C21036"/>
    <w:rsid w:val="00C21638"/>
    <w:rsid w:val="00C22480"/>
    <w:rsid w:val="00C225A0"/>
    <w:rsid w:val="00C22796"/>
    <w:rsid w:val="00C22EF3"/>
    <w:rsid w:val="00C2307C"/>
    <w:rsid w:val="00C235B4"/>
    <w:rsid w:val="00C237F1"/>
    <w:rsid w:val="00C2385C"/>
    <w:rsid w:val="00C243D3"/>
    <w:rsid w:val="00C2456A"/>
    <w:rsid w:val="00C24727"/>
    <w:rsid w:val="00C247A0"/>
    <w:rsid w:val="00C24AD6"/>
    <w:rsid w:val="00C25693"/>
    <w:rsid w:val="00C260A0"/>
    <w:rsid w:val="00C26A7E"/>
    <w:rsid w:val="00C30E96"/>
    <w:rsid w:val="00C31B25"/>
    <w:rsid w:val="00C32103"/>
    <w:rsid w:val="00C322FC"/>
    <w:rsid w:val="00C32C1D"/>
    <w:rsid w:val="00C32E34"/>
    <w:rsid w:val="00C332F8"/>
    <w:rsid w:val="00C34973"/>
    <w:rsid w:val="00C35507"/>
    <w:rsid w:val="00C3568A"/>
    <w:rsid w:val="00C357CA"/>
    <w:rsid w:val="00C35A08"/>
    <w:rsid w:val="00C35D92"/>
    <w:rsid w:val="00C360E9"/>
    <w:rsid w:val="00C365B5"/>
    <w:rsid w:val="00C37279"/>
    <w:rsid w:val="00C37E8B"/>
    <w:rsid w:val="00C40C67"/>
    <w:rsid w:val="00C41065"/>
    <w:rsid w:val="00C4182C"/>
    <w:rsid w:val="00C42421"/>
    <w:rsid w:val="00C4333C"/>
    <w:rsid w:val="00C435E8"/>
    <w:rsid w:val="00C4392E"/>
    <w:rsid w:val="00C43BBE"/>
    <w:rsid w:val="00C44EA6"/>
    <w:rsid w:val="00C45318"/>
    <w:rsid w:val="00C45A9E"/>
    <w:rsid w:val="00C45DE1"/>
    <w:rsid w:val="00C45E52"/>
    <w:rsid w:val="00C464FA"/>
    <w:rsid w:val="00C46815"/>
    <w:rsid w:val="00C47C13"/>
    <w:rsid w:val="00C47C1B"/>
    <w:rsid w:val="00C504D6"/>
    <w:rsid w:val="00C50FF2"/>
    <w:rsid w:val="00C51660"/>
    <w:rsid w:val="00C516FB"/>
    <w:rsid w:val="00C51EDD"/>
    <w:rsid w:val="00C52AA4"/>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FE7"/>
    <w:rsid w:val="00C578B5"/>
    <w:rsid w:val="00C57C3C"/>
    <w:rsid w:val="00C60BDC"/>
    <w:rsid w:val="00C60BDF"/>
    <w:rsid w:val="00C61C7D"/>
    <w:rsid w:val="00C61F37"/>
    <w:rsid w:val="00C624BD"/>
    <w:rsid w:val="00C627B0"/>
    <w:rsid w:val="00C62DFA"/>
    <w:rsid w:val="00C62EB7"/>
    <w:rsid w:val="00C634B7"/>
    <w:rsid w:val="00C638AF"/>
    <w:rsid w:val="00C63BEC"/>
    <w:rsid w:val="00C64C4A"/>
    <w:rsid w:val="00C65213"/>
    <w:rsid w:val="00C657C5"/>
    <w:rsid w:val="00C65B81"/>
    <w:rsid w:val="00C65DFD"/>
    <w:rsid w:val="00C6671F"/>
    <w:rsid w:val="00C66774"/>
    <w:rsid w:val="00C66E24"/>
    <w:rsid w:val="00C6794C"/>
    <w:rsid w:val="00C679F0"/>
    <w:rsid w:val="00C70E9B"/>
    <w:rsid w:val="00C71BF7"/>
    <w:rsid w:val="00C71C39"/>
    <w:rsid w:val="00C72DE4"/>
    <w:rsid w:val="00C73890"/>
    <w:rsid w:val="00C74EE4"/>
    <w:rsid w:val="00C75555"/>
    <w:rsid w:val="00C7567E"/>
    <w:rsid w:val="00C757CF"/>
    <w:rsid w:val="00C769EB"/>
    <w:rsid w:val="00C76CF8"/>
    <w:rsid w:val="00C7714D"/>
    <w:rsid w:val="00C7748C"/>
    <w:rsid w:val="00C77918"/>
    <w:rsid w:val="00C80F07"/>
    <w:rsid w:val="00C81D7A"/>
    <w:rsid w:val="00C84415"/>
    <w:rsid w:val="00C84C2B"/>
    <w:rsid w:val="00C85777"/>
    <w:rsid w:val="00C85F1F"/>
    <w:rsid w:val="00C86CB6"/>
    <w:rsid w:val="00C86E0D"/>
    <w:rsid w:val="00C87081"/>
    <w:rsid w:val="00C872D6"/>
    <w:rsid w:val="00C87919"/>
    <w:rsid w:val="00C87C34"/>
    <w:rsid w:val="00C87E0B"/>
    <w:rsid w:val="00C901BF"/>
    <w:rsid w:val="00C908D7"/>
    <w:rsid w:val="00C914A3"/>
    <w:rsid w:val="00C9181B"/>
    <w:rsid w:val="00C919CF"/>
    <w:rsid w:val="00C91D96"/>
    <w:rsid w:val="00C923B3"/>
    <w:rsid w:val="00C92795"/>
    <w:rsid w:val="00C93175"/>
    <w:rsid w:val="00C933B1"/>
    <w:rsid w:val="00C9389E"/>
    <w:rsid w:val="00C93DF1"/>
    <w:rsid w:val="00C940E1"/>
    <w:rsid w:val="00C94287"/>
    <w:rsid w:val="00C948CE"/>
    <w:rsid w:val="00C9519E"/>
    <w:rsid w:val="00C951A2"/>
    <w:rsid w:val="00C95319"/>
    <w:rsid w:val="00C95E24"/>
    <w:rsid w:val="00C95EC4"/>
    <w:rsid w:val="00C95F4F"/>
    <w:rsid w:val="00C96054"/>
    <w:rsid w:val="00C963BC"/>
    <w:rsid w:val="00C9656F"/>
    <w:rsid w:val="00C9658A"/>
    <w:rsid w:val="00C97FA6"/>
    <w:rsid w:val="00CA0BE4"/>
    <w:rsid w:val="00CA0BFB"/>
    <w:rsid w:val="00CA0D15"/>
    <w:rsid w:val="00CA17A1"/>
    <w:rsid w:val="00CA1DC8"/>
    <w:rsid w:val="00CA1F25"/>
    <w:rsid w:val="00CA1F98"/>
    <w:rsid w:val="00CA3087"/>
    <w:rsid w:val="00CA353C"/>
    <w:rsid w:val="00CA3FCB"/>
    <w:rsid w:val="00CA4143"/>
    <w:rsid w:val="00CA4542"/>
    <w:rsid w:val="00CA4958"/>
    <w:rsid w:val="00CA49EF"/>
    <w:rsid w:val="00CA4E4A"/>
    <w:rsid w:val="00CA5069"/>
    <w:rsid w:val="00CA5C0B"/>
    <w:rsid w:val="00CA641D"/>
    <w:rsid w:val="00CA69E2"/>
    <w:rsid w:val="00CA6F3B"/>
    <w:rsid w:val="00CA77FB"/>
    <w:rsid w:val="00CA7BD6"/>
    <w:rsid w:val="00CB0001"/>
    <w:rsid w:val="00CB0995"/>
    <w:rsid w:val="00CB11F4"/>
    <w:rsid w:val="00CB14C6"/>
    <w:rsid w:val="00CB1623"/>
    <w:rsid w:val="00CB219A"/>
    <w:rsid w:val="00CB2866"/>
    <w:rsid w:val="00CB2C4E"/>
    <w:rsid w:val="00CB3306"/>
    <w:rsid w:val="00CB3F3A"/>
    <w:rsid w:val="00CB44B9"/>
    <w:rsid w:val="00CB4CE1"/>
    <w:rsid w:val="00CB51AA"/>
    <w:rsid w:val="00CB634D"/>
    <w:rsid w:val="00CB65B6"/>
    <w:rsid w:val="00CB7359"/>
    <w:rsid w:val="00CB7B73"/>
    <w:rsid w:val="00CB7BEC"/>
    <w:rsid w:val="00CB7EDF"/>
    <w:rsid w:val="00CC0243"/>
    <w:rsid w:val="00CC0AAD"/>
    <w:rsid w:val="00CC1D4F"/>
    <w:rsid w:val="00CC1E77"/>
    <w:rsid w:val="00CC2215"/>
    <w:rsid w:val="00CC24DE"/>
    <w:rsid w:val="00CC25E2"/>
    <w:rsid w:val="00CC3F14"/>
    <w:rsid w:val="00CC4003"/>
    <w:rsid w:val="00CC40FC"/>
    <w:rsid w:val="00CC4531"/>
    <w:rsid w:val="00CC4CED"/>
    <w:rsid w:val="00CC4D13"/>
    <w:rsid w:val="00CC53B4"/>
    <w:rsid w:val="00CC5AE8"/>
    <w:rsid w:val="00CC5C3A"/>
    <w:rsid w:val="00CC5DCC"/>
    <w:rsid w:val="00CC5FA7"/>
    <w:rsid w:val="00CC6F33"/>
    <w:rsid w:val="00CC7063"/>
    <w:rsid w:val="00CC7F8A"/>
    <w:rsid w:val="00CD04C5"/>
    <w:rsid w:val="00CD06CD"/>
    <w:rsid w:val="00CD099D"/>
    <w:rsid w:val="00CD1394"/>
    <w:rsid w:val="00CD3DB9"/>
    <w:rsid w:val="00CD4B7D"/>
    <w:rsid w:val="00CD5318"/>
    <w:rsid w:val="00CD5BEC"/>
    <w:rsid w:val="00CD5EC3"/>
    <w:rsid w:val="00CD65EC"/>
    <w:rsid w:val="00CD6660"/>
    <w:rsid w:val="00CD6B4A"/>
    <w:rsid w:val="00CD76C3"/>
    <w:rsid w:val="00CD798C"/>
    <w:rsid w:val="00CE0FAF"/>
    <w:rsid w:val="00CE1114"/>
    <w:rsid w:val="00CE1245"/>
    <w:rsid w:val="00CE270D"/>
    <w:rsid w:val="00CE28CE"/>
    <w:rsid w:val="00CE2B64"/>
    <w:rsid w:val="00CE3378"/>
    <w:rsid w:val="00CE4142"/>
    <w:rsid w:val="00CE4BC9"/>
    <w:rsid w:val="00CE50AF"/>
    <w:rsid w:val="00CE5880"/>
    <w:rsid w:val="00CE59BB"/>
    <w:rsid w:val="00CE6524"/>
    <w:rsid w:val="00CE667B"/>
    <w:rsid w:val="00CE6AA9"/>
    <w:rsid w:val="00CE6BD6"/>
    <w:rsid w:val="00CE6DBB"/>
    <w:rsid w:val="00CE7DDB"/>
    <w:rsid w:val="00CF059D"/>
    <w:rsid w:val="00CF0A9C"/>
    <w:rsid w:val="00CF0B35"/>
    <w:rsid w:val="00CF14E9"/>
    <w:rsid w:val="00CF14FA"/>
    <w:rsid w:val="00CF19DA"/>
    <w:rsid w:val="00CF208E"/>
    <w:rsid w:val="00CF31F2"/>
    <w:rsid w:val="00CF3AA2"/>
    <w:rsid w:val="00CF4986"/>
    <w:rsid w:val="00CF4A51"/>
    <w:rsid w:val="00CF5AE4"/>
    <w:rsid w:val="00CF6561"/>
    <w:rsid w:val="00CF6BD2"/>
    <w:rsid w:val="00CF6CD7"/>
    <w:rsid w:val="00CF7509"/>
    <w:rsid w:val="00CF7DBC"/>
    <w:rsid w:val="00D003C2"/>
    <w:rsid w:val="00D009F9"/>
    <w:rsid w:val="00D011AB"/>
    <w:rsid w:val="00D01B04"/>
    <w:rsid w:val="00D02561"/>
    <w:rsid w:val="00D02743"/>
    <w:rsid w:val="00D02F42"/>
    <w:rsid w:val="00D03A1A"/>
    <w:rsid w:val="00D03B39"/>
    <w:rsid w:val="00D0444E"/>
    <w:rsid w:val="00D04C9E"/>
    <w:rsid w:val="00D04CD4"/>
    <w:rsid w:val="00D0506C"/>
    <w:rsid w:val="00D052F5"/>
    <w:rsid w:val="00D05C92"/>
    <w:rsid w:val="00D060E6"/>
    <w:rsid w:val="00D061CF"/>
    <w:rsid w:val="00D0737F"/>
    <w:rsid w:val="00D07466"/>
    <w:rsid w:val="00D07725"/>
    <w:rsid w:val="00D07EFB"/>
    <w:rsid w:val="00D1025C"/>
    <w:rsid w:val="00D103A7"/>
    <w:rsid w:val="00D105A6"/>
    <w:rsid w:val="00D10A2D"/>
    <w:rsid w:val="00D10B1C"/>
    <w:rsid w:val="00D1165D"/>
    <w:rsid w:val="00D11B1A"/>
    <w:rsid w:val="00D11FB6"/>
    <w:rsid w:val="00D12073"/>
    <w:rsid w:val="00D122FF"/>
    <w:rsid w:val="00D124AE"/>
    <w:rsid w:val="00D1278E"/>
    <w:rsid w:val="00D12D6E"/>
    <w:rsid w:val="00D131FC"/>
    <w:rsid w:val="00D13543"/>
    <w:rsid w:val="00D13797"/>
    <w:rsid w:val="00D139CB"/>
    <w:rsid w:val="00D15C03"/>
    <w:rsid w:val="00D16218"/>
    <w:rsid w:val="00D16503"/>
    <w:rsid w:val="00D1675D"/>
    <w:rsid w:val="00D16973"/>
    <w:rsid w:val="00D16DFA"/>
    <w:rsid w:val="00D17C56"/>
    <w:rsid w:val="00D20014"/>
    <w:rsid w:val="00D206F4"/>
    <w:rsid w:val="00D20F7D"/>
    <w:rsid w:val="00D21668"/>
    <w:rsid w:val="00D21C97"/>
    <w:rsid w:val="00D222CF"/>
    <w:rsid w:val="00D2243E"/>
    <w:rsid w:val="00D236B4"/>
    <w:rsid w:val="00D248CB"/>
    <w:rsid w:val="00D248E8"/>
    <w:rsid w:val="00D24ACD"/>
    <w:rsid w:val="00D24C3E"/>
    <w:rsid w:val="00D24F4C"/>
    <w:rsid w:val="00D25149"/>
    <w:rsid w:val="00D2528F"/>
    <w:rsid w:val="00D25780"/>
    <w:rsid w:val="00D25831"/>
    <w:rsid w:val="00D25B11"/>
    <w:rsid w:val="00D25DDB"/>
    <w:rsid w:val="00D26674"/>
    <w:rsid w:val="00D2669D"/>
    <w:rsid w:val="00D26C96"/>
    <w:rsid w:val="00D27737"/>
    <w:rsid w:val="00D27850"/>
    <w:rsid w:val="00D27B99"/>
    <w:rsid w:val="00D30118"/>
    <w:rsid w:val="00D3028A"/>
    <w:rsid w:val="00D30374"/>
    <w:rsid w:val="00D305A1"/>
    <w:rsid w:val="00D309F4"/>
    <w:rsid w:val="00D30D6D"/>
    <w:rsid w:val="00D31032"/>
    <w:rsid w:val="00D3107E"/>
    <w:rsid w:val="00D311FE"/>
    <w:rsid w:val="00D32F62"/>
    <w:rsid w:val="00D33ECE"/>
    <w:rsid w:val="00D346FD"/>
    <w:rsid w:val="00D34A84"/>
    <w:rsid w:val="00D3548F"/>
    <w:rsid w:val="00D354FD"/>
    <w:rsid w:val="00D35640"/>
    <w:rsid w:val="00D359E6"/>
    <w:rsid w:val="00D364CB"/>
    <w:rsid w:val="00D36B95"/>
    <w:rsid w:val="00D36D90"/>
    <w:rsid w:val="00D37434"/>
    <w:rsid w:val="00D37E0C"/>
    <w:rsid w:val="00D40530"/>
    <w:rsid w:val="00D40804"/>
    <w:rsid w:val="00D40F42"/>
    <w:rsid w:val="00D41251"/>
    <w:rsid w:val="00D41BF3"/>
    <w:rsid w:val="00D42166"/>
    <w:rsid w:val="00D424E8"/>
    <w:rsid w:val="00D426D6"/>
    <w:rsid w:val="00D42C1D"/>
    <w:rsid w:val="00D44370"/>
    <w:rsid w:val="00D447AD"/>
    <w:rsid w:val="00D44D17"/>
    <w:rsid w:val="00D463E9"/>
    <w:rsid w:val="00D4734E"/>
    <w:rsid w:val="00D4746F"/>
    <w:rsid w:val="00D477D1"/>
    <w:rsid w:val="00D51222"/>
    <w:rsid w:val="00D5144E"/>
    <w:rsid w:val="00D516A0"/>
    <w:rsid w:val="00D5211D"/>
    <w:rsid w:val="00D529DA"/>
    <w:rsid w:val="00D52F84"/>
    <w:rsid w:val="00D5310E"/>
    <w:rsid w:val="00D53D63"/>
    <w:rsid w:val="00D5404C"/>
    <w:rsid w:val="00D54417"/>
    <w:rsid w:val="00D548BD"/>
    <w:rsid w:val="00D54B4C"/>
    <w:rsid w:val="00D54FE5"/>
    <w:rsid w:val="00D553CC"/>
    <w:rsid w:val="00D5680A"/>
    <w:rsid w:val="00D569A0"/>
    <w:rsid w:val="00D56C49"/>
    <w:rsid w:val="00D56D55"/>
    <w:rsid w:val="00D579A8"/>
    <w:rsid w:val="00D57A19"/>
    <w:rsid w:val="00D60D89"/>
    <w:rsid w:val="00D61193"/>
    <w:rsid w:val="00D613F5"/>
    <w:rsid w:val="00D6189F"/>
    <w:rsid w:val="00D62307"/>
    <w:rsid w:val="00D62773"/>
    <w:rsid w:val="00D636DD"/>
    <w:rsid w:val="00D638D5"/>
    <w:rsid w:val="00D63A21"/>
    <w:rsid w:val="00D64099"/>
    <w:rsid w:val="00D640D7"/>
    <w:rsid w:val="00D64349"/>
    <w:rsid w:val="00D64659"/>
    <w:rsid w:val="00D6492F"/>
    <w:rsid w:val="00D65390"/>
    <w:rsid w:val="00D6590A"/>
    <w:rsid w:val="00D66407"/>
    <w:rsid w:val="00D66990"/>
    <w:rsid w:val="00D67088"/>
    <w:rsid w:val="00D7036B"/>
    <w:rsid w:val="00D7070E"/>
    <w:rsid w:val="00D712E5"/>
    <w:rsid w:val="00D71DB5"/>
    <w:rsid w:val="00D71E4D"/>
    <w:rsid w:val="00D72EDF"/>
    <w:rsid w:val="00D7301F"/>
    <w:rsid w:val="00D736F4"/>
    <w:rsid w:val="00D73BFF"/>
    <w:rsid w:val="00D744D8"/>
    <w:rsid w:val="00D74A1C"/>
    <w:rsid w:val="00D74FA5"/>
    <w:rsid w:val="00D75719"/>
    <w:rsid w:val="00D757C7"/>
    <w:rsid w:val="00D75844"/>
    <w:rsid w:val="00D75D3C"/>
    <w:rsid w:val="00D773DE"/>
    <w:rsid w:val="00D7756A"/>
    <w:rsid w:val="00D7757E"/>
    <w:rsid w:val="00D7764F"/>
    <w:rsid w:val="00D80544"/>
    <w:rsid w:val="00D80647"/>
    <w:rsid w:val="00D825C3"/>
    <w:rsid w:val="00D82A6A"/>
    <w:rsid w:val="00D82D4D"/>
    <w:rsid w:val="00D832DC"/>
    <w:rsid w:val="00D8354F"/>
    <w:rsid w:val="00D8470A"/>
    <w:rsid w:val="00D8475F"/>
    <w:rsid w:val="00D862B6"/>
    <w:rsid w:val="00D864F8"/>
    <w:rsid w:val="00D87A50"/>
    <w:rsid w:val="00D87F5F"/>
    <w:rsid w:val="00D902CC"/>
    <w:rsid w:val="00D90F95"/>
    <w:rsid w:val="00D9174B"/>
    <w:rsid w:val="00D92A15"/>
    <w:rsid w:val="00D92DBA"/>
    <w:rsid w:val="00D92EFD"/>
    <w:rsid w:val="00D92F15"/>
    <w:rsid w:val="00D9330F"/>
    <w:rsid w:val="00D95EEA"/>
    <w:rsid w:val="00D963EE"/>
    <w:rsid w:val="00D96660"/>
    <w:rsid w:val="00D9681E"/>
    <w:rsid w:val="00D96976"/>
    <w:rsid w:val="00D97075"/>
    <w:rsid w:val="00DA027D"/>
    <w:rsid w:val="00DA0402"/>
    <w:rsid w:val="00DA0415"/>
    <w:rsid w:val="00DA090C"/>
    <w:rsid w:val="00DA0A8D"/>
    <w:rsid w:val="00DA1141"/>
    <w:rsid w:val="00DA175E"/>
    <w:rsid w:val="00DA1C4A"/>
    <w:rsid w:val="00DA1D24"/>
    <w:rsid w:val="00DA225B"/>
    <w:rsid w:val="00DA24C2"/>
    <w:rsid w:val="00DA34A0"/>
    <w:rsid w:val="00DA373B"/>
    <w:rsid w:val="00DA4C78"/>
    <w:rsid w:val="00DA5260"/>
    <w:rsid w:val="00DA54D4"/>
    <w:rsid w:val="00DA56E5"/>
    <w:rsid w:val="00DA6047"/>
    <w:rsid w:val="00DA6086"/>
    <w:rsid w:val="00DA638F"/>
    <w:rsid w:val="00DA64BB"/>
    <w:rsid w:val="00DA6AB1"/>
    <w:rsid w:val="00DA7046"/>
    <w:rsid w:val="00DB03FE"/>
    <w:rsid w:val="00DB0E6B"/>
    <w:rsid w:val="00DB1465"/>
    <w:rsid w:val="00DB276B"/>
    <w:rsid w:val="00DB2CDF"/>
    <w:rsid w:val="00DB36C5"/>
    <w:rsid w:val="00DB3C3A"/>
    <w:rsid w:val="00DB44E7"/>
    <w:rsid w:val="00DB4F85"/>
    <w:rsid w:val="00DB5396"/>
    <w:rsid w:val="00DB5786"/>
    <w:rsid w:val="00DB5B6D"/>
    <w:rsid w:val="00DB6308"/>
    <w:rsid w:val="00DB67B1"/>
    <w:rsid w:val="00DB6CA5"/>
    <w:rsid w:val="00DB6E49"/>
    <w:rsid w:val="00DB6F5C"/>
    <w:rsid w:val="00DB75A0"/>
    <w:rsid w:val="00DB7D21"/>
    <w:rsid w:val="00DC1EAE"/>
    <w:rsid w:val="00DC2B22"/>
    <w:rsid w:val="00DC3640"/>
    <w:rsid w:val="00DC37AC"/>
    <w:rsid w:val="00DC3AD7"/>
    <w:rsid w:val="00DC43F8"/>
    <w:rsid w:val="00DC45D0"/>
    <w:rsid w:val="00DC4932"/>
    <w:rsid w:val="00DC4DBE"/>
    <w:rsid w:val="00DC5651"/>
    <w:rsid w:val="00DC5DD3"/>
    <w:rsid w:val="00DC63DD"/>
    <w:rsid w:val="00DC6A4D"/>
    <w:rsid w:val="00DC6D83"/>
    <w:rsid w:val="00DC6FA9"/>
    <w:rsid w:val="00DC7F10"/>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4F8"/>
    <w:rsid w:val="00DD5E2A"/>
    <w:rsid w:val="00DD5E4D"/>
    <w:rsid w:val="00DD63CE"/>
    <w:rsid w:val="00DD640E"/>
    <w:rsid w:val="00DD727E"/>
    <w:rsid w:val="00DD7581"/>
    <w:rsid w:val="00DD78FA"/>
    <w:rsid w:val="00DD7DCD"/>
    <w:rsid w:val="00DD7E2D"/>
    <w:rsid w:val="00DE08E6"/>
    <w:rsid w:val="00DE0DCC"/>
    <w:rsid w:val="00DE1797"/>
    <w:rsid w:val="00DE19AC"/>
    <w:rsid w:val="00DE1A99"/>
    <w:rsid w:val="00DE2233"/>
    <w:rsid w:val="00DE27CC"/>
    <w:rsid w:val="00DE2A45"/>
    <w:rsid w:val="00DE2B13"/>
    <w:rsid w:val="00DE3B0A"/>
    <w:rsid w:val="00DE3B40"/>
    <w:rsid w:val="00DE3FED"/>
    <w:rsid w:val="00DE410D"/>
    <w:rsid w:val="00DE4B74"/>
    <w:rsid w:val="00DE500A"/>
    <w:rsid w:val="00DE5A26"/>
    <w:rsid w:val="00DE6B30"/>
    <w:rsid w:val="00DE7DC9"/>
    <w:rsid w:val="00DE7E4C"/>
    <w:rsid w:val="00DE7F4B"/>
    <w:rsid w:val="00DF1095"/>
    <w:rsid w:val="00DF1A8B"/>
    <w:rsid w:val="00DF1F04"/>
    <w:rsid w:val="00DF2056"/>
    <w:rsid w:val="00DF2588"/>
    <w:rsid w:val="00DF27F7"/>
    <w:rsid w:val="00DF3047"/>
    <w:rsid w:val="00DF4086"/>
    <w:rsid w:val="00DF474F"/>
    <w:rsid w:val="00DF5A20"/>
    <w:rsid w:val="00DF5A5D"/>
    <w:rsid w:val="00DF5B49"/>
    <w:rsid w:val="00DF5EDC"/>
    <w:rsid w:val="00DF6813"/>
    <w:rsid w:val="00DF6C44"/>
    <w:rsid w:val="00DF7959"/>
    <w:rsid w:val="00E0012E"/>
    <w:rsid w:val="00E007F6"/>
    <w:rsid w:val="00E0083A"/>
    <w:rsid w:val="00E0095F"/>
    <w:rsid w:val="00E00D26"/>
    <w:rsid w:val="00E00DA9"/>
    <w:rsid w:val="00E0225B"/>
    <w:rsid w:val="00E02524"/>
    <w:rsid w:val="00E0284C"/>
    <w:rsid w:val="00E02BB4"/>
    <w:rsid w:val="00E02D7F"/>
    <w:rsid w:val="00E02F30"/>
    <w:rsid w:val="00E0306A"/>
    <w:rsid w:val="00E03C17"/>
    <w:rsid w:val="00E03C64"/>
    <w:rsid w:val="00E03D6B"/>
    <w:rsid w:val="00E04254"/>
    <w:rsid w:val="00E04600"/>
    <w:rsid w:val="00E04618"/>
    <w:rsid w:val="00E050B5"/>
    <w:rsid w:val="00E05C8F"/>
    <w:rsid w:val="00E05CC8"/>
    <w:rsid w:val="00E05F31"/>
    <w:rsid w:val="00E079CC"/>
    <w:rsid w:val="00E07E5E"/>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AA2"/>
    <w:rsid w:val="00E20F36"/>
    <w:rsid w:val="00E21CD3"/>
    <w:rsid w:val="00E21F08"/>
    <w:rsid w:val="00E22577"/>
    <w:rsid w:val="00E22C20"/>
    <w:rsid w:val="00E22CB9"/>
    <w:rsid w:val="00E23514"/>
    <w:rsid w:val="00E255C3"/>
    <w:rsid w:val="00E25635"/>
    <w:rsid w:val="00E25AA7"/>
    <w:rsid w:val="00E269A4"/>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8DD"/>
    <w:rsid w:val="00E349EE"/>
    <w:rsid w:val="00E3522E"/>
    <w:rsid w:val="00E35375"/>
    <w:rsid w:val="00E3594F"/>
    <w:rsid w:val="00E35C72"/>
    <w:rsid w:val="00E365D4"/>
    <w:rsid w:val="00E3685B"/>
    <w:rsid w:val="00E36E83"/>
    <w:rsid w:val="00E37A2E"/>
    <w:rsid w:val="00E40388"/>
    <w:rsid w:val="00E40B24"/>
    <w:rsid w:val="00E40DFF"/>
    <w:rsid w:val="00E4113C"/>
    <w:rsid w:val="00E41AF2"/>
    <w:rsid w:val="00E4250B"/>
    <w:rsid w:val="00E427A9"/>
    <w:rsid w:val="00E43E82"/>
    <w:rsid w:val="00E451CE"/>
    <w:rsid w:val="00E456AF"/>
    <w:rsid w:val="00E45DCF"/>
    <w:rsid w:val="00E46090"/>
    <w:rsid w:val="00E46507"/>
    <w:rsid w:val="00E46BC8"/>
    <w:rsid w:val="00E46D84"/>
    <w:rsid w:val="00E470E1"/>
    <w:rsid w:val="00E47327"/>
    <w:rsid w:val="00E4739E"/>
    <w:rsid w:val="00E4763B"/>
    <w:rsid w:val="00E476F8"/>
    <w:rsid w:val="00E479BB"/>
    <w:rsid w:val="00E47A61"/>
    <w:rsid w:val="00E50A66"/>
    <w:rsid w:val="00E51882"/>
    <w:rsid w:val="00E52330"/>
    <w:rsid w:val="00E52857"/>
    <w:rsid w:val="00E52EFB"/>
    <w:rsid w:val="00E5313E"/>
    <w:rsid w:val="00E534FB"/>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F81"/>
    <w:rsid w:val="00E571CD"/>
    <w:rsid w:val="00E5771F"/>
    <w:rsid w:val="00E57790"/>
    <w:rsid w:val="00E60376"/>
    <w:rsid w:val="00E606E6"/>
    <w:rsid w:val="00E60DA1"/>
    <w:rsid w:val="00E614D1"/>
    <w:rsid w:val="00E615D7"/>
    <w:rsid w:val="00E61625"/>
    <w:rsid w:val="00E61872"/>
    <w:rsid w:val="00E61C03"/>
    <w:rsid w:val="00E621AB"/>
    <w:rsid w:val="00E62289"/>
    <w:rsid w:val="00E625F3"/>
    <w:rsid w:val="00E62866"/>
    <w:rsid w:val="00E62C84"/>
    <w:rsid w:val="00E62E51"/>
    <w:rsid w:val="00E63F4C"/>
    <w:rsid w:val="00E644BD"/>
    <w:rsid w:val="00E645B2"/>
    <w:rsid w:val="00E657CD"/>
    <w:rsid w:val="00E658CA"/>
    <w:rsid w:val="00E666E2"/>
    <w:rsid w:val="00E66DB8"/>
    <w:rsid w:val="00E670E1"/>
    <w:rsid w:val="00E673E2"/>
    <w:rsid w:val="00E67BB9"/>
    <w:rsid w:val="00E67C3B"/>
    <w:rsid w:val="00E7003F"/>
    <w:rsid w:val="00E70AB4"/>
    <w:rsid w:val="00E70AB9"/>
    <w:rsid w:val="00E70CB8"/>
    <w:rsid w:val="00E716B2"/>
    <w:rsid w:val="00E721A8"/>
    <w:rsid w:val="00E72C0B"/>
    <w:rsid w:val="00E72C50"/>
    <w:rsid w:val="00E73BEB"/>
    <w:rsid w:val="00E73CAD"/>
    <w:rsid w:val="00E73E7E"/>
    <w:rsid w:val="00E73F26"/>
    <w:rsid w:val="00E74586"/>
    <w:rsid w:val="00E74730"/>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623"/>
    <w:rsid w:val="00E83741"/>
    <w:rsid w:val="00E839ED"/>
    <w:rsid w:val="00E83ABF"/>
    <w:rsid w:val="00E8430F"/>
    <w:rsid w:val="00E84384"/>
    <w:rsid w:val="00E843D8"/>
    <w:rsid w:val="00E84429"/>
    <w:rsid w:val="00E84890"/>
    <w:rsid w:val="00E84CAB"/>
    <w:rsid w:val="00E84CDB"/>
    <w:rsid w:val="00E8555A"/>
    <w:rsid w:val="00E8556A"/>
    <w:rsid w:val="00E85901"/>
    <w:rsid w:val="00E85A50"/>
    <w:rsid w:val="00E8656F"/>
    <w:rsid w:val="00E86EDD"/>
    <w:rsid w:val="00E87854"/>
    <w:rsid w:val="00E87905"/>
    <w:rsid w:val="00E879A0"/>
    <w:rsid w:val="00E87B28"/>
    <w:rsid w:val="00E9064F"/>
    <w:rsid w:val="00E912C0"/>
    <w:rsid w:val="00E91BEE"/>
    <w:rsid w:val="00E91C00"/>
    <w:rsid w:val="00E91C52"/>
    <w:rsid w:val="00E91CF3"/>
    <w:rsid w:val="00E92F7C"/>
    <w:rsid w:val="00E93955"/>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50F1"/>
    <w:rsid w:val="00EA5CB1"/>
    <w:rsid w:val="00EA6024"/>
    <w:rsid w:val="00EA6306"/>
    <w:rsid w:val="00EA7C99"/>
    <w:rsid w:val="00EB0378"/>
    <w:rsid w:val="00EB0AE6"/>
    <w:rsid w:val="00EB0F56"/>
    <w:rsid w:val="00EB12CB"/>
    <w:rsid w:val="00EB1346"/>
    <w:rsid w:val="00EB1AF3"/>
    <w:rsid w:val="00EB1BEC"/>
    <w:rsid w:val="00EB1E49"/>
    <w:rsid w:val="00EB1E9C"/>
    <w:rsid w:val="00EB2403"/>
    <w:rsid w:val="00EB26DF"/>
    <w:rsid w:val="00EB2A8C"/>
    <w:rsid w:val="00EB2ECC"/>
    <w:rsid w:val="00EB3229"/>
    <w:rsid w:val="00EB39F9"/>
    <w:rsid w:val="00EB3B2E"/>
    <w:rsid w:val="00EB3C25"/>
    <w:rsid w:val="00EB3CB1"/>
    <w:rsid w:val="00EB4126"/>
    <w:rsid w:val="00EB5420"/>
    <w:rsid w:val="00EB56A4"/>
    <w:rsid w:val="00EB5984"/>
    <w:rsid w:val="00EB609D"/>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BB0"/>
    <w:rsid w:val="00EC3D5D"/>
    <w:rsid w:val="00EC45AF"/>
    <w:rsid w:val="00EC46E4"/>
    <w:rsid w:val="00EC54D7"/>
    <w:rsid w:val="00EC554A"/>
    <w:rsid w:val="00EC66C8"/>
    <w:rsid w:val="00EC6E3C"/>
    <w:rsid w:val="00EC7058"/>
    <w:rsid w:val="00EC7280"/>
    <w:rsid w:val="00EC72F1"/>
    <w:rsid w:val="00EC7877"/>
    <w:rsid w:val="00EC7B43"/>
    <w:rsid w:val="00EC7E68"/>
    <w:rsid w:val="00ED00C7"/>
    <w:rsid w:val="00ED04A8"/>
    <w:rsid w:val="00ED096B"/>
    <w:rsid w:val="00ED0C18"/>
    <w:rsid w:val="00ED10B4"/>
    <w:rsid w:val="00ED1758"/>
    <w:rsid w:val="00ED223E"/>
    <w:rsid w:val="00ED23FB"/>
    <w:rsid w:val="00ED2892"/>
    <w:rsid w:val="00ED3855"/>
    <w:rsid w:val="00ED3BAC"/>
    <w:rsid w:val="00ED487F"/>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38BE"/>
    <w:rsid w:val="00EE4368"/>
    <w:rsid w:val="00EE49F2"/>
    <w:rsid w:val="00EE5021"/>
    <w:rsid w:val="00EE57F6"/>
    <w:rsid w:val="00EE6AB5"/>
    <w:rsid w:val="00EE6E24"/>
    <w:rsid w:val="00EE70AC"/>
    <w:rsid w:val="00EF054D"/>
    <w:rsid w:val="00EF0847"/>
    <w:rsid w:val="00EF218F"/>
    <w:rsid w:val="00EF2FD6"/>
    <w:rsid w:val="00EF3196"/>
    <w:rsid w:val="00EF398A"/>
    <w:rsid w:val="00EF3CE2"/>
    <w:rsid w:val="00EF4616"/>
    <w:rsid w:val="00EF4CD2"/>
    <w:rsid w:val="00EF5A7D"/>
    <w:rsid w:val="00EF5B83"/>
    <w:rsid w:val="00EF5C27"/>
    <w:rsid w:val="00EF637C"/>
    <w:rsid w:val="00EF6884"/>
    <w:rsid w:val="00EF7932"/>
    <w:rsid w:val="00F006DF"/>
    <w:rsid w:val="00F008B2"/>
    <w:rsid w:val="00F01553"/>
    <w:rsid w:val="00F01607"/>
    <w:rsid w:val="00F02AC8"/>
    <w:rsid w:val="00F02D16"/>
    <w:rsid w:val="00F02E02"/>
    <w:rsid w:val="00F030D7"/>
    <w:rsid w:val="00F03538"/>
    <w:rsid w:val="00F03F1C"/>
    <w:rsid w:val="00F04E8A"/>
    <w:rsid w:val="00F052A5"/>
    <w:rsid w:val="00F055BA"/>
    <w:rsid w:val="00F05790"/>
    <w:rsid w:val="00F05F61"/>
    <w:rsid w:val="00F05F68"/>
    <w:rsid w:val="00F0645F"/>
    <w:rsid w:val="00F07562"/>
    <w:rsid w:val="00F078A6"/>
    <w:rsid w:val="00F10018"/>
    <w:rsid w:val="00F10784"/>
    <w:rsid w:val="00F111B3"/>
    <w:rsid w:val="00F1179E"/>
    <w:rsid w:val="00F1198C"/>
    <w:rsid w:val="00F11A99"/>
    <w:rsid w:val="00F11BE5"/>
    <w:rsid w:val="00F12704"/>
    <w:rsid w:val="00F13AA0"/>
    <w:rsid w:val="00F142D4"/>
    <w:rsid w:val="00F14A1C"/>
    <w:rsid w:val="00F15263"/>
    <w:rsid w:val="00F15A68"/>
    <w:rsid w:val="00F15ADA"/>
    <w:rsid w:val="00F16184"/>
    <w:rsid w:val="00F16D13"/>
    <w:rsid w:val="00F17123"/>
    <w:rsid w:val="00F17384"/>
    <w:rsid w:val="00F17854"/>
    <w:rsid w:val="00F17A32"/>
    <w:rsid w:val="00F17B23"/>
    <w:rsid w:val="00F17E1D"/>
    <w:rsid w:val="00F2000D"/>
    <w:rsid w:val="00F205F4"/>
    <w:rsid w:val="00F2077B"/>
    <w:rsid w:val="00F20D3D"/>
    <w:rsid w:val="00F21710"/>
    <w:rsid w:val="00F218B7"/>
    <w:rsid w:val="00F2199F"/>
    <w:rsid w:val="00F219BB"/>
    <w:rsid w:val="00F224CF"/>
    <w:rsid w:val="00F224FE"/>
    <w:rsid w:val="00F227CF"/>
    <w:rsid w:val="00F22C19"/>
    <w:rsid w:val="00F230FA"/>
    <w:rsid w:val="00F231EA"/>
    <w:rsid w:val="00F24291"/>
    <w:rsid w:val="00F24B02"/>
    <w:rsid w:val="00F24D0B"/>
    <w:rsid w:val="00F24DCA"/>
    <w:rsid w:val="00F252A5"/>
    <w:rsid w:val="00F252AC"/>
    <w:rsid w:val="00F25322"/>
    <w:rsid w:val="00F25ED2"/>
    <w:rsid w:val="00F25FE7"/>
    <w:rsid w:val="00F26D67"/>
    <w:rsid w:val="00F26F23"/>
    <w:rsid w:val="00F277D9"/>
    <w:rsid w:val="00F27E1D"/>
    <w:rsid w:val="00F304BB"/>
    <w:rsid w:val="00F30871"/>
    <w:rsid w:val="00F31705"/>
    <w:rsid w:val="00F31780"/>
    <w:rsid w:val="00F31C73"/>
    <w:rsid w:val="00F31D15"/>
    <w:rsid w:val="00F31ECF"/>
    <w:rsid w:val="00F32C80"/>
    <w:rsid w:val="00F3367A"/>
    <w:rsid w:val="00F34355"/>
    <w:rsid w:val="00F3445C"/>
    <w:rsid w:val="00F34B5B"/>
    <w:rsid w:val="00F34BC8"/>
    <w:rsid w:val="00F34E17"/>
    <w:rsid w:val="00F35045"/>
    <w:rsid w:val="00F35FF4"/>
    <w:rsid w:val="00F369B3"/>
    <w:rsid w:val="00F36F22"/>
    <w:rsid w:val="00F36F37"/>
    <w:rsid w:val="00F37540"/>
    <w:rsid w:val="00F375EE"/>
    <w:rsid w:val="00F37954"/>
    <w:rsid w:val="00F37E0C"/>
    <w:rsid w:val="00F37FCC"/>
    <w:rsid w:val="00F400BB"/>
    <w:rsid w:val="00F40282"/>
    <w:rsid w:val="00F40EA3"/>
    <w:rsid w:val="00F41896"/>
    <w:rsid w:val="00F4223A"/>
    <w:rsid w:val="00F4304B"/>
    <w:rsid w:val="00F43D10"/>
    <w:rsid w:val="00F446D6"/>
    <w:rsid w:val="00F454CA"/>
    <w:rsid w:val="00F45879"/>
    <w:rsid w:val="00F45C88"/>
    <w:rsid w:val="00F464A6"/>
    <w:rsid w:val="00F46760"/>
    <w:rsid w:val="00F468D9"/>
    <w:rsid w:val="00F46AC0"/>
    <w:rsid w:val="00F473BE"/>
    <w:rsid w:val="00F475C4"/>
    <w:rsid w:val="00F475C5"/>
    <w:rsid w:val="00F47DC1"/>
    <w:rsid w:val="00F5102B"/>
    <w:rsid w:val="00F526A8"/>
    <w:rsid w:val="00F528F9"/>
    <w:rsid w:val="00F53157"/>
    <w:rsid w:val="00F541D3"/>
    <w:rsid w:val="00F54434"/>
    <w:rsid w:val="00F54690"/>
    <w:rsid w:val="00F54F87"/>
    <w:rsid w:val="00F5511B"/>
    <w:rsid w:val="00F552D1"/>
    <w:rsid w:val="00F556C9"/>
    <w:rsid w:val="00F56232"/>
    <w:rsid w:val="00F563F5"/>
    <w:rsid w:val="00F56EBC"/>
    <w:rsid w:val="00F5702B"/>
    <w:rsid w:val="00F5798D"/>
    <w:rsid w:val="00F57B4B"/>
    <w:rsid w:val="00F57E67"/>
    <w:rsid w:val="00F6079E"/>
    <w:rsid w:val="00F61166"/>
    <w:rsid w:val="00F6152A"/>
    <w:rsid w:val="00F61C21"/>
    <w:rsid w:val="00F61D88"/>
    <w:rsid w:val="00F61F52"/>
    <w:rsid w:val="00F622AF"/>
    <w:rsid w:val="00F6239A"/>
    <w:rsid w:val="00F62870"/>
    <w:rsid w:val="00F62AC7"/>
    <w:rsid w:val="00F63EA4"/>
    <w:rsid w:val="00F64493"/>
    <w:rsid w:val="00F647CC"/>
    <w:rsid w:val="00F64F24"/>
    <w:rsid w:val="00F6583A"/>
    <w:rsid w:val="00F658F8"/>
    <w:rsid w:val="00F66B3F"/>
    <w:rsid w:val="00F66F16"/>
    <w:rsid w:val="00F67634"/>
    <w:rsid w:val="00F67B83"/>
    <w:rsid w:val="00F70EA4"/>
    <w:rsid w:val="00F723E1"/>
    <w:rsid w:val="00F72959"/>
    <w:rsid w:val="00F72ABD"/>
    <w:rsid w:val="00F72B89"/>
    <w:rsid w:val="00F734C1"/>
    <w:rsid w:val="00F73666"/>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235B"/>
    <w:rsid w:val="00F82BF7"/>
    <w:rsid w:val="00F82C19"/>
    <w:rsid w:val="00F82D70"/>
    <w:rsid w:val="00F82F61"/>
    <w:rsid w:val="00F84885"/>
    <w:rsid w:val="00F84DAC"/>
    <w:rsid w:val="00F85270"/>
    <w:rsid w:val="00F856B5"/>
    <w:rsid w:val="00F85ADE"/>
    <w:rsid w:val="00F86113"/>
    <w:rsid w:val="00F86441"/>
    <w:rsid w:val="00F86692"/>
    <w:rsid w:val="00F86AB5"/>
    <w:rsid w:val="00F86FFC"/>
    <w:rsid w:val="00F87AD8"/>
    <w:rsid w:val="00F87BED"/>
    <w:rsid w:val="00F90493"/>
    <w:rsid w:val="00F90A2A"/>
    <w:rsid w:val="00F90E48"/>
    <w:rsid w:val="00F919DD"/>
    <w:rsid w:val="00F9268F"/>
    <w:rsid w:val="00F92CDE"/>
    <w:rsid w:val="00F92E7A"/>
    <w:rsid w:val="00F930F7"/>
    <w:rsid w:val="00F9439F"/>
    <w:rsid w:val="00F944AD"/>
    <w:rsid w:val="00F94567"/>
    <w:rsid w:val="00F949CF"/>
    <w:rsid w:val="00F95D16"/>
    <w:rsid w:val="00F969BA"/>
    <w:rsid w:val="00F96CCC"/>
    <w:rsid w:val="00F97223"/>
    <w:rsid w:val="00FA02C2"/>
    <w:rsid w:val="00FA0621"/>
    <w:rsid w:val="00FA0FFC"/>
    <w:rsid w:val="00FA124B"/>
    <w:rsid w:val="00FA19CA"/>
    <w:rsid w:val="00FA1AF0"/>
    <w:rsid w:val="00FA1F0B"/>
    <w:rsid w:val="00FA21C3"/>
    <w:rsid w:val="00FA2755"/>
    <w:rsid w:val="00FA2A0D"/>
    <w:rsid w:val="00FA2CE6"/>
    <w:rsid w:val="00FA3442"/>
    <w:rsid w:val="00FA37FD"/>
    <w:rsid w:val="00FA44C2"/>
    <w:rsid w:val="00FA45C5"/>
    <w:rsid w:val="00FA4773"/>
    <w:rsid w:val="00FA4872"/>
    <w:rsid w:val="00FA5711"/>
    <w:rsid w:val="00FA5BA1"/>
    <w:rsid w:val="00FA5BF0"/>
    <w:rsid w:val="00FA65B3"/>
    <w:rsid w:val="00FA75C4"/>
    <w:rsid w:val="00FB0142"/>
    <w:rsid w:val="00FB029E"/>
    <w:rsid w:val="00FB0E37"/>
    <w:rsid w:val="00FB13F0"/>
    <w:rsid w:val="00FB161E"/>
    <w:rsid w:val="00FB1EBE"/>
    <w:rsid w:val="00FB2CF8"/>
    <w:rsid w:val="00FB4287"/>
    <w:rsid w:val="00FB4431"/>
    <w:rsid w:val="00FB568F"/>
    <w:rsid w:val="00FB5BDE"/>
    <w:rsid w:val="00FB5F54"/>
    <w:rsid w:val="00FB5F5A"/>
    <w:rsid w:val="00FB6304"/>
    <w:rsid w:val="00FB6CF6"/>
    <w:rsid w:val="00FB6E00"/>
    <w:rsid w:val="00FB6F40"/>
    <w:rsid w:val="00FB7379"/>
    <w:rsid w:val="00FB73E5"/>
    <w:rsid w:val="00FB7B2F"/>
    <w:rsid w:val="00FC0529"/>
    <w:rsid w:val="00FC0AAB"/>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23E"/>
    <w:rsid w:val="00FC5E98"/>
    <w:rsid w:val="00FC63FA"/>
    <w:rsid w:val="00FC6835"/>
    <w:rsid w:val="00FC68F0"/>
    <w:rsid w:val="00FC6955"/>
    <w:rsid w:val="00FC6A36"/>
    <w:rsid w:val="00FC771B"/>
    <w:rsid w:val="00FC77CC"/>
    <w:rsid w:val="00FC7B00"/>
    <w:rsid w:val="00FC7DAA"/>
    <w:rsid w:val="00FD1DBB"/>
    <w:rsid w:val="00FD22F8"/>
    <w:rsid w:val="00FD2BC8"/>
    <w:rsid w:val="00FD2E93"/>
    <w:rsid w:val="00FD2F9E"/>
    <w:rsid w:val="00FD325D"/>
    <w:rsid w:val="00FD37DE"/>
    <w:rsid w:val="00FD3A21"/>
    <w:rsid w:val="00FD3B50"/>
    <w:rsid w:val="00FD3D34"/>
    <w:rsid w:val="00FD4179"/>
    <w:rsid w:val="00FD44A6"/>
    <w:rsid w:val="00FD4581"/>
    <w:rsid w:val="00FD45FD"/>
    <w:rsid w:val="00FD4BD3"/>
    <w:rsid w:val="00FD5BB0"/>
    <w:rsid w:val="00FD6266"/>
    <w:rsid w:val="00FD6B73"/>
    <w:rsid w:val="00FD7132"/>
    <w:rsid w:val="00FD730D"/>
    <w:rsid w:val="00FD73F1"/>
    <w:rsid w:val="00FD7A58"/>
    <w:rsid w:val="00FE016F"/>
    <w:rsid w:val="00FE07AA"/>
    <w:rsid w:val="00FE1A32"/>
    <w:rsid w:val="00FE21F1"/>
    <w:rsid w:val="00FE3C74"/>
    <w:rsid w:val="00FE46F5"/>
    <w:rsid w:val="00FE4E04"/>
    <w:rsid w:val="00FE6053"/>
    <w:rsid w:val="00FE60EA"/>
    <w:rsid w:val="00FE66AF"/>
    <w:rsid w:val="00FF0452"/>
    <w:rsid w:val="00FF0AED"/>
    <w:rsid w:val="00FF21E3"/>
    <w:rsid w:val="00FF30D7"/>
    <w:rsid w:val="00FF3C51"/>
    <w:rsid w:val="00FF40A6"/>
    <w:rsid w:val="00FF4518"/>
    <w:rsid w:val="00FF46AC"/>
    <w:rsid w:val="00FF4D2B"/>
    <w:rsid w:val="00FF53E3"/>
    <w:rsid w:val="00FF5FB5"/>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3103"/>
    <w:pPr>
      <w:spacing w:after="200" w:line="276" w:lineRule="auto"/>
    </w:pPr>
    <w:rPr>
      <w:rFonts w:ascii="Calibri" w:eastAsia="Calibri" w:hAnsi="Calibr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903103"/>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903103"/>
  </w:style>
  <w:style w:type="paragraph" w:styleId="Encabezado">
    <w:name w:val="header"/>
    <w:basedOn w:val="Normal"/>
    <w:link w:val="EncabezadoCar"/>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EncabezadoCar">
    <w:name w:val="Encabezado Car"/>
    <w:link w:val="Encabezado"/>
    <w:rsid w:val="00BB3831"/>
    <w:rPr>
      <w:rFonts w:ascii="Calibri" w:eastAsia="Calibr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2156221">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951932">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512987213">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23615500">
      <w:bodyDiv w:val="1"/>
      <w:marLeft w:val="0"/>
      <w:marRight w:val="0"/>
      <w:marTop w:val="0"/>
      <w:marBottom w:val="0"/>
      <w:divBdr>
        <w:top w:val="none" w:sz="0" w:space="0" w:color="auto"/>
        <w:left w:val="none" w:sz="0" w:space="0" w:color="auto"/>
        <w:bottom w:val="none" w:sz="0" w:space="0" w:color="auto"/>
        <w:right w:val="none" w:sz="0" w:space="0" w:color="auto"/>
      </w:divBdr>
    </w:div>
    <w:div w:id="1861510986">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1991323861">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6D5468-B9C3-4D49-953B-9639A2373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6942</Words>
  <Characters>38181</Characters>
  <Application>Microsoft Office Word</Application>
  <DocSecurity>0</DocSecurity>
  <Lines>318</Lines>
  <Paragraphs>90</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45033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Hewlett-Packard Company</cp:lastModifiedBy>
  <cp:revision>4</cp:revision>
  <cp:lastPrinted>2021-04-23T15:24:00Z</cp:lastPrinted>
  <dcterms:created xsi:type="dcterms:W3CDTF">2021-04-23T18:13:00Z</dcterms:created>
  <dcterms:modified xsi:type="dcterms:W3CDTF">2021-04-23T18:17:00Z</dcterms:modified>
</cp:coreProperties>
</file>