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127B" w:rsidRPr="00703E5E" w:rsidRDefault="00D2127B" w:rsidP="0052558A">
      <w:pPr>
        <w:jc w:val="both"/>
        <w:rPr>
          <w:color w:val="000000" w:themeColor="text1"/>
        </w:rPr>
      </w:pPr>
    </w:p>
    <w:p w:rsidR="00AE70E1" w:rsidRPr="00703E5E" w:rsidRDefault="00D2127B" w:rsidP="0052558A">
      <w:pPr>
        <w:jc w:val="both"/>
        <w:rPr>
          <w:color w:val="000000" w:themeColor="text1"/>
        </w:rPr>
      </w:pPr>
      <w:r w:rsidRPr="00703E5E">
        <w:rPr>
          <w:color w:val="000000" w:themeColor="text1"/>
        </w:rPr>
        <w:t xml:space="preserve">Debido a que el Acta de </w:t>
      </w:r>
      <w:r w:rsidR="000805D2" w:rsidRPr="00703E5E">
        <w:rPr>
          <w:color w:val="000000" w:themeColor="text1"/>
        </w:rPr>
        <w:t xml:space="preserve">fallo </w:t>
      </w:r>
      <w:r w:rsidRPr="00703E5E">
        <w:rPr>
          <w:color w:val="000000" w:themeColor="text1"/>
        </w:rPr>
        <w:t>aún se encuentra en trámite, se reportara en cuanto el instrumento legal esté concluido; asimismo se informa</w:t>
      </w:r>
      <w:r w:rsidR="007321C2" w:rsidRPr="00703E5E">
        <w:rPr>
          <w:color w:val="000000" w:themeColor="text1"/>
        </w:rPr>
        <w:t xml:space="preserve"> que no existe ley, reglamento, norma, lineamiento, manual o cualquier otro documento legal que fundamente o determ</w:t>
      </w:r>
      <w:r w:rsidR="004D6F34" w:rsidRPr="00703E5E">
        <w:rPr>
          <w:color w:val="000000" w:themeColor="text1"/>
        </w:rPr>
        <w:t>ine el tiempo para realizar el A</w:t>
      </w:r>
      <w:r w:rsidR="007321C2" w:rsidRPr="00703E5E">
        <w:rPr>
          <w:color w:val="000000" w:themeColor="text1"/>
        </w:rPr>
        <w:t xml:space="preserve">cta de </w:t>
      </w:r>
      <w:r w:rsidR="004D6F34" w:rsidRPr="00703E5E">
        <w:rPr>
          <w:color w:val="000000" w:themeColor="text1"/>
        </w:rPr>
        <w:t xml:space="preserve">fallo </w:t>
      </w:r>
      <w:r w:rsidR="007321C2" w:rsidRPr="00703E5E">
        <w:rPr>
          <w:color w:val="000000" w:themeColor="text1"/>
        </w:rPr>
        <w:t>ni para recabar sus firmas respectivas, aunado a lo anterior al encontrarnos en contingencia sanitaria por</w:t>
      </w:r>
      <w:r w:rsidR="0052558A" w:rsidRPr="00703E5E">
        <w:rPr>
          <w:color w:val="000000" w:themeColor="text1"/>
        </w:rPr>
        <w:t xml:space="preserve"> el virus SARS-CoV2 (</w:t>
      </w:r>
      <w:r w:rsidR="007321C2" w:rsidRPr="00703E5E">
        <w:rPr>
          <w:color w:val="000000" w:themeColor="text1"/>
        </w:rPr>
        <w:t>COVID 19</w:t>
      </w:r>
      <w:r w:rsidR="0052558A" w:rsidRPr="00703E5E">
        <w:rPr>
          <w:color w:val="000000" w:themeColor="text1"/>
        </w:rPr>
        <w:t>)</w:t>
      </w:r>
      <w:r w:rsidR="007321C2" w:rsidRPr="00703E5E">
        <w:rPr>
          <w:color w:val="000000" w:themeColor="text1"/>
        </w:rPr>
        <w:t xml:space="preserve">, la asistencia del personal de conformidad con el “Acuerdo por el que se establecen medidas de prevención en la Administración Publica del Poder Ejecutivo del Estado de San Luis Potosí, ante la calificación de esta entidad federativa en color </w:t>
      </w:r>
      <w:r w:rsidR="00703E5E" w:rsidRPr="00703E5E">
        <w:rPr>
          <w:color w:val="000000" w:themeColor="text1"/>
        </w:rPr>
        <w:t>verde, riesgo bajo</w:t>
      </w:r>
      <w:r w:rsidR="007321C2" w:rsidRPr="00703E5E">
        <w:rPr>
          <w:color w:val="000000" w:themeColor="text1"/>
        </w:rPr>
        <w:t xml:space="preserve">, en el Sistema de </w:t>
      </w:r>
      <w:r w:rsidR="0052558A" w:rsidRPr="00703E5E">
        <w:rPr>
          <w:color w:val="000000" w:themeColor="text1"/>
        </w:rPr>
        <w:t>S</w:t>
      </w:r>
      <w:r w:rsidR="007321C2" w:rsidRPr="00703E5E">
        <w:rPr>
          <w:color w:val="000000" w:themeColor="text1"/>
        </w:rPr>
        <w:t>emáforo Covi</w:t>
      </w:r>
      <w:r w:rsidR="0052558A" w:rsidRPr="00703E5E">
        <w:rPr>
          <w:color w:val="000000" w:themeColor="text1"/>
        </w:rPr>
        <w:t>d</w:t>
      </w:r>
      <w:r w:rsidR="007321C2" w:rsidRPr="00703E5E">
        <w:rPr>
          <w:color w:val="000000" w:themeColor="text1"/>
        </w:rPr>
        <w:t>-19</w:t>
      </w:r>
      <w:r w:rsidR="0052558A" w:rsidRPr="00703E5E">
        <w:rPr>
          <w:color w:val="000000" w:themeColor="text1"/>
        </w:rPr>
        <w:t>”</w:t>
      </w:r>
      <w:r w:rsidR="007321C2" w:rsidRPr="00703E5E">
        <w:rPr>
          <w:color w:val="000000" w:themeColor="text1"/>
        </w:rPr>
        <w:t xml:space="preserve">, publicado en el </w:t>
      </w:r>
      <w:r w:rsidR="0052558A" w:rsidRPr="00703E5E">
        <w:rPr>
          <w:color w:val="000000" w:themeColor="text1"/>
        </w:rPr>
        <w:t>Periódico</w:t>
      </w:r>
      <w:r w:rsidR="007321C2" w:rsidRPr="00703E5E">
        <w:rPr>
          <w:color w:val="000000" w:themeColor="text1"/>
        </w:rPr>
        <w:t xml:space="preserve"> Oficial del Estado el </w:t>
      </w:r>
      <w:r w:rsidR="00703E5E" w:rsidRPr="00703E5E">
        <w:rPr>
          <w:color w:val="000000" w:themeColor="text1"/>
        </w:rPr>
        <w:t xml:space="preserve">31 de mayo </w:t>
      </w:r>
      <w:r w:rsidR="007321C2" w:rsidRPr="00703E5E">
        <w:rPr>
          <w:color w:val="000000" w:themeColor="text1"/>
        </w:rPr>
        <w:t xml:space="preserve">del 2021, </w:t>
      </w:r>
      <w:r w:rsidR="0052558A" w:rsidRPr="00703E5E">
        <w:rPr>
          <w:color w:val="000000" w:themeColor="text1"/>
        </w:rPr>
        <w:t>así</w:t>
      </w:r>
      <w:r w:rsidR="007321C2" w:rsidRPr="00703E5E">
        <w:rPr>
          <w:color w:val="000000" w:themeColor="text1"/>
        </w:rPr>
        <w:t xml:space="preserve"> como a los lineamientos emitidos por la </w:t>
      </w:r>
      <w:r w:rsidR="0052558A" w:rsidRPr="00703E5E">
        <w:rPr>
          <w:color w:val="000000" w:themeColor="text1"/>
        </w:rPr>
        <w:t>Oficialía</w:t>
      </w:r>
      <w:r w:rsidR="007321C2" w:rsidRPr="00703E5E">
        <w:rPr>
          <w:color w:val="000000" w:themeColor="text1"/>
        </w:rPr>
        <w:t xml:space="preserve"> Mayor del Gobierno del Estado, </w:t>
      </w:r>
      <w:r w:rsidR="00703E5E" w:rsidRPr="00703E5E">
        <w:rPr>
          <w:color w:val="000000" w:themeColor="text1"/>
        </w:rPr>
        <w:t xml:space="preserve">(laborar a una capacidad del 50%),  </w:t>
      </w:r>
      <w:r w:rsidR="007321C2" w:rsidRPr="00703E5E">
        <w:rPr>
          <w:color w:val="000000" w:themeColor="text1"/>
        </w:rPr>
        <w:t>se ha visto disminuida y en muchos casos limitada debido a los contagios, razones que han impedido darle celeridad a la elaboración y firma de documentos.</w:t>
      </w:r>
    </w:p>
    <w:p w:rsidR="00703E5E" w:rsidRPr="00703E5E" w:rsidRDefault="00703E5E" w:rsidP="0052558A">
      <w:pPr>
        <w:jc w:val="both"/>
        <w:rPr>
          <w:color w:val="000000" w:themeColor="text1"/>
        </w:rPr>
      </w:pPr>
      <w:bookmarkStart w:id="0" w:name="_GoBack"/>
      <w:bookmarkEnd w:id="0"/>
    </w:p>
    <w:sectPr w:rsidR="00703E5E" w:rsidRPr="00703E5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1C2"/>
    <w:rsid w:val="000805D2"/>
    <w:rsid w:val="004D6F34"/>
    <w:rsid w:val="0052558A"/>
    <w:rsid w:val="00703E5E"/>
    <w:rsid w:val="007321C2"/>
    <w:rsid w:val="00AE70E1"/>
    <w:rsid w:val="00C341F3"/>
    <w:rsid w:val="00D2127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82B3E0-7076-4DCF-A43F-18348EF30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127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166</Words>
  <Characters>916</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5</cp:revision>
  <dcterms:created xsi:type="dcterms:W3CDTF">2021-05-17T19:36:00Z</dcterms:created>
  <dcterms:modified xsi:type="dcterms:W3CDTF">2021-07-01T19:13:00Z</dcterms:modified>
</cp:coreProperties>
</file>