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846" w:rsidRDefault="00A33846" w:rsidP="00683447">
      <w:pPr>
        <w:rPr>
          <w:lang w:val="es-MX"/>
        </w:rPr>
      </w:pPr>
    </w:p>
    <w:p w:rsidR="00DE3582" w:rsidRDefault="00DE3582" w:rsidP="00585B21">
      <w:pPr>
        <w:jc w:val="center"/>
        <w:rPr>
          <w:b/>
          <w:lang w:val="es-MX"/>
        </w:rPr>
      </w:pPr>
    </w:p>
    <w:p w:rsidR="00683447" w:rsidRDefault="00585B21" w:rsidP="00585B21">
      <w:pPr>
        <w:jc w:val="center"/>
        <w:rPr>
          <w:lang w:val="es-MX"/>
        </w:rPr>
      </w:pPr>
      <w:r w:rsidRPr="00585B21">
        <w:rPr>
          <w:b/>
          <w:lang w:val="es-MX"/>
        </w:rPr>
        <w:t>LTAIPSLPA84FXXXVI</w:t>
      </w:r>
      <w:r>
        <w:rPr>
          <w:lang w:val="es-MX"/>
        </w:rPr>
        <w:t xml:space="preserve"> </w:t>
      </w:r>
      <w:r w:rsidRPr="00585B21">
        <w:rPr>
          <w:lang w:val="es-MX"/>
        </w:rPr>
        <w:t>ESTADÍSTICAS GENERADAS.</w:t>
      </w:r>
    </w:p>
    <w:p w:rsidR="00056375" w:rsidRDefault="00056375" w:rsidP="00585B21">
      <w:pPr>
        <w:jc w:val="center"/>
        <w:rPr>
          <w:lang w:val="es-MX"/>
        </w:rPr>
      </w:pPr>
    </w:p>
    <w:p w:rsidR="0080292F" w:rsidRDefault="0080292F" w:rsidP="00585B21">
      <w:pPr>
        <w:jc w:val="center"/>
        <w:rPr>
          <w:lang w:val="es-MX"/>
        </w:rPr>
      </w:pPr>
    </w:p>
    <w:p w:rsidR="00056375" w:rsidRDefault="0080292F" w:rsidP="00585B21">
      <w:pPr>
        <w:jc w:val="center"/>
        <w:rPr>
          <w:lang w:val="es-MX"/>
        </w:rPr>
      </w:pPr>
      <w:r w:rsidRPr="0080292F">
        <w:drawing>
          <wp:inline distT="0" distB="0" distL="0" distR="0">
            <wp:extent cx="5941060" cy="4641806"/>
            <wp:effectExtent l="0" t="0" r="254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4641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375" w:rsidRDefault="00056375" w:rsidP="00585B21">
      <w:pPr>
        <w:jc w:val="center"/>
        <w:rPr>
          <w:lang w:val="es-MX"/>
        </w:rPr>
      </w:pPr>
    </w:p>
    <w:p w:rsidR="00197850" w:rsidRDefault="00197850" w:rsidP="00585B21">
      <w:pPr>
        <w:jc w:val="center"/>
        <w:rPr>
          <w:lang w:val="es-MX"/>
        </w:rPr>
      </w:pPr>
    </w:p>
    <w:p w:rsidR="00056375" w:rsidRDefault="00056375" w:rsidP="00585B21">
      <w:pPr>
        <w:jc w:val="center"/>
        <w:rPr>
          <w:lang w:val="es-MX"/>
        </w:rPr>
      </w:pPr>
    </w:p>
    <w:p w:rsidR="00056375" w:rsidRDefault="00056375" w:rsidP="00585B21">
      <w:pPr>
        <w:jc w:val="center"/>
        <w:rPr>
          <w:lang w:val="es-MX"/>
        </w:rPr>
      </w:pPr>
    </w:p>
    <w:p w:rsidR="00056375" w:rsidRDefault="0080292F" w:rsidP="0080292F">
      <w:pPr>
        <w:jc w:val="center"/>
        <w:rPr>
          <w:rFonts w:ascii="TheSans Regular" w:hAnsi="TheSans Regular" w:cs="Arial"/>
          <w:i/>
          <w:sz w:val="20"/>
          <w:szCs w:val="20"/>
        </w:rPr>
      </w:pPr>
      <w:r w:rsidRPr="0080292F">
        <w:rPr>
          <w:rFonts w:ascii="TheSans Regular" w:hAnsi="TheSans Regular" w:cs="Arial"/>
          <w:i/>
          <w:sz w:val="20"/>
          <w:szCs w:val="20"/>
        </w:rPr>
        <w:t xml:space="preserve">“2021, Año de la Solidaridad médica, administrativa, y civil, </w:t>
      </w:r>
      <w:bookmarkStart w:id="0" w:name="_GoBack"/>
      <w:bookmarkEnd w:id="0"/>
      <w:r w:rsidRPr="0080292F">
        <w:rPr>
          <w:rFonts w:ascii="TheSans Regular" w:hAnsi="TheSans Regular" w:cs="Arial"/>
          <w:i/>
          <w:sz w:val="20"/>
          <w:szCs w:val="20"/>
        </w:rPr>
        <w:t>que colabora en la contingencia sanitaria del COVID19”.</w:t>
      </w:r>
      <w:r w:rsidR="00056375">
        <w:rPr>
          <w:rFonts w:ascii="TheSans Regular" w:hAnsi="TheSans Regular" w:cs="Arial"/>
          <w:i/>
          <w:sz w:val="20"/>
          <w:szCs w:val="20"/>
        </w:rPr>
        <w:t xml:space="preserve"> </w:t>
      </w:r>
    </w:p>
    <w:sectPr w:rsidR="00056375" w:rsidSect="000D4EFB">
      <w:headerReference w:type="default" r:id="rId9"/>
      <w:footerReference w:type="default" r:id="rId10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2F0" w:rsidRDefault="008052F0" w:rsidP="00BC0746">
      <w:r>
        <w:separator/>
      </w:r>
    </w:p>
  </w:endnote>
  <w:endnote w:type="continuationSeparator" w:id="0">
    <w:p w:rsidR="008052F0" w:rsidRDefault="008052F0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B W5 Plain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9EB" w:rsidRDefault="00D029EB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</w:p>
  <w:p w:rsidR="00D029EB" w:rsidRDefault="00D029EB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</w:p>
  <w:p w:rsidR="00D029EB" w:rsidRDefault="00D029EB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</w:p>
  <w:p w:rsidR="00D029EB" w:rsidRDefault="00D029EB" w:rsidP="00D029EB">
    <w:pPr>
      <w:pStyle w:val="Piedepgina"/>
      <w:spacing w:line="240" w:lineRule="exact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800" behindDoc="1" locked="0" layoutInCell="1" allowOverlap="1" wp14:anchorId="4E613454" wp14:editId="0221564F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19050" t="0" r="0" b="0"/>
          <wp:wrapNone/>
          <wp:docPr id="3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/>
        <w:color w:val="808080"/>
        <w:sz w:val="18"/>
        <w:szCs w:val="18"/>
      </w:rPr>
      <w:t>Blvd. Antonio Rocha Cordero 125</w:t>
    </w:r>
    <w:r w:rsidRPr="00F7327F">
      <w:rPr>
        <w:rFonts w:ascii="TheSansB W5 Plain" w:hAnsi="TheSansB W5 Plain"/>
        <w:color w:val="808080"/>
        <w:sz w:val="18"/>
        <w:szCs w:val="18"/>
      </w:rPr>
      <w:t xml:space="preserve"> </w:t>
    </w:r>
    <w:r>
      <w:rPr>
        <w:rFonts w:ascii="TheSansB W5 Plain" w:hAnsi="TheSansB W5 Plain"/>
        <w:color w:val="808080"/>
        <w:sz w:val="18"/>
        <w:szCs w:val="18"/>
      </w:rPr>
      <w:t xml:space="preserve">       </w:t>
    </w:r>
  </w:p>
  <w:p w:rsidR="00D029EB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>Col</w:t>
    </w:r>
    <w:r>
      <w:rPr>
        <w:rFonts w:ascii="TheSans Regular" w:hAnsi="TheSans Regular"/>
        <w:color w:val="808080"/>
        <w:sz w:val="18"/>
        <w:szCs w:val="18"/>
      </w:rPr>
      <w:t>. Desarrollo del Pedregal</w:t>
    </w:r>
  </w:p>
  <w:p w:rsidR="00D029EB" w:rsidRPr="001C371F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>
      <w:rPr>
        <w:rFonts w:ascii="TheSans Regular" w:hAnsi="TheSans Regular"/>
        <w:color w:val="808080"/>
        <w:sz w:val="18"/>
        <w:szCs w:val="18"/>
      </w:rPr>
      <w:t>Torre Corporativa del Centro de Convenciones</w:t>
    </w:r>
    <w:r w:rsidRPr="001C371F">
      <w:rPr>
        <w:rFonts w:ascii="TheSans Regular" w:hAnsi="TheSans Regular"/>
        <w:color w:val="808080"/>
        <w:sz w:val="18"/>
        <w:szCs w:val="18"/>
      </w:rPr>
      <w:t xml:space="preserve"> </w:t>
    </w:r>
  </w:p>
  <w:p w:rsidR="00D029EB" w:rsidRPr="001C371F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>San Luis Potosí, S.L.P. C.P. 78</w:t>
    </w:r>
    <w:r>
      <w:rPr>
        <w:rFonts w:ascii="TheSans Regular" w:hAnsi="TheSans Regular"/>
        <w:color w:val="808080"/>
        <w:sz w:val="18"/>
        <w:szCs w:val="18"/>
      </w:rPr>
      <w:t>295</w:t>
    </w:r>
  </w:p>
  <w:p w:rsidR="00D029EB" w:rsidRPr="00DD7959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 xml:space="preserve">Tel. </w:t>
    </w:r>
    <w:r>
      <w:rPr>
        <w:rFonts w:ascii="TheSans Regular" w:hAnsi="TheSans Regular"/>
        <w:color w:val="808080"/>
        <w:sz w:val="18"/>
        <w:szCs w:val="18"/>
      </w:rPr>
      <w:t xml:space="preserve">01 </w:t>
    </w:r>
    <w:r w:rsidRPr="001C371F">
      <w:rPr>
        <w:rFonts w:ascii="TheSans Regular" w:hAnsi="TheSans Regular"/>
        <w:color w:val="808080"/>
        <w:sz w:val="18"/>
        <w:szCs w:val="18"/>
      </w:rPr>
      <w:t xml:space="preserve">(444) </w:t>
    </w:r>
    <w:r>
      <w:rPr>
        <w:rFonts w:ascii="TheSans Regular" w:hAnsi="TheSans Regular"/>
        <w:color w:val="808080"/>
        <w:sz w:val="18"/>
        <w:szCs w:val="18"/>
      </w:rPr>
      <w:t>834-36-00</w:t>
    </w:r>
  </w:p>
  <w:p w:rsidR="00D029EB" w:rsidRPr="001C371F" w:rsidRDefault="00D029EB" w:rsidP="00D029EB">
    <w:pPr>
      <w:pStyle w:val="Piedepgina"/>
      <w:ind w:left="851"/>
      <w:rPr>
        <w:rFonts w:ascii="TheSans Regular" w:hAnsi="TheSans Regular"/>
        <w:color w:val="808080"/>
        <w:sz w:val="18"/>
        <w:szCs w:val="18"/>
      </w:rPr>
    </w:pPr>
    <w:r>
      <w:rPr>
        <w:rFonts w:ascii="TheSans Regular" w:hAnsi="TheSans Regular"/>
        <w:color w:val="808080"/>
        <w:sz w:val="18"/>
        <w:szCs w:val="18"/>
      </w:rPr>
      <w:t>www.sdeslp</w:t>
    </w:r>
    <w:r w:rsidRPr="001C371F">
      <w:rPr>
        <w:rFonts w:ascii="TheSans Regular" w:hAnsi="TheSans Regular"/>
        <w:color w:val="808080"/>
        <w:sz w:val="18"/>
        <w:szCs w:val="18"/>
      </w:rPr>
      <w:t>.gob.mx</w:t>
    </w:r>
  </w:p>
  <w:p w:rsidR="00D029EB" w:rsidRPr="00770079" w:rsidRDefault="00D029EB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</w:p>
  <w:p w:rsidR="00BB7D10" w:rsidRDefault="00BB7D10" w:rsidP="001E4E03">
    <w:pPr>
      <w:pStyle w:val="Piedepgina"/>
      <w:spacing w:line="240" w:lineRule="exact"/>
      <w:ind w:left="851"/>
      <w:rPr>
        <w:rFonts w:ascii="Arial" w:hAnsi="Arial"/>
        <w:color w:val="80808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2F0" w:rsidRDefault="008052F0" w:rsidP="00BC0746">
      <w:r>
        <w:separator/>
      </w:r>
    </w:p>
  </w:footnote>
  <w:footnote w:type="continuationSeparator" w:id="0">
    <w:p w:rsidR="008052F0" w:rsidRDefault="008052F0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7D10" w:rsidRPr="001F4631" w:rsidRDefault="00472EA8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3412490</wp:posOffset>
              </wp:positionH>
              <wp:positionV relativeFrom="paragraph">
                <wp:posOffset>113030</wp:posOffset>
              </wp:positionV>
              <wp:extent cx="2672715" cy="758190"/>
              <wp:effectExtent l="2540" t="0" r="127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715" cy="7581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331535" w:rsidP="00683447">
                          <w:pPr>
                            <w:pStyle w:val="Piedepgina"/>
                            <w:jc w:val="center"/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</w:pPr>
                          <w:r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  <w:t>DIRECCIÓN DE PLANEACIÓN ECONÓMICA Y COMPETITIVIDAD</w:t>
                          </w:r>
                        </w:p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7pt;margin-top:8.9pt;width:210.45pt;height:59.7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" stroked="f">
              <v:textbox style="mso-fit-shape-to-text:t">
                <w:txbxContent>
                  <w:p w:rsidR="00BB7D10" w:rsidRPr="00683447" w:rsidRDefault="00331535" w:rsidP="00683447">
                    <w:pPr>
                      <w:pStyle w:val="Piedepgina"/>
                      <w:jc w:val="center"/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</w:pPr>
                    <w:r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  <w:t>DIRECCIÓN DE PLANEACIÓN ECONÓMICA Y COMPETITIVIDAD</w:t>
                    </w:r>
                  </w:p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</w:t>
    </w:r>
    <w:r w:rsidR="00BB7D10">
      <w:rPr>
        <w:noProof/>
        <w:lang w:val="es-MX" w:eastAsia="es-MX"/>
      </w:rPr>
      <w:drawing>
        <wp:inline distT="0" distB="0" distL="0" distR="0">
          <wp:extent cx="747395" cy="747395"/>
          <wp:effectExtent l="19050" t="0" r="0" b="0"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7473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</w:t>
    </w:r>
    <w:r w:rsidR="00BB7D10">
      <w:rPr>
        <w:noProof/>
        <w:lang w:val="es-MX" w:eastAsia="es-MX"/>
      </w:rPr>
      <w:drawing>
        <wp:inline distT="0" distB="0" distL="0" distR="0">
          <wp:extent cx="2382520" cy="729615"/>
          <wp:effectExtent l="19050" t="0" r="0" b="0"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2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729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 w15:restartNumberingAfterBreak="0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3657"/>
    <w:rsid w:val="00005B69"/>
    <w:rsid w:val="00007033"/>
    <w:rsid w:val="00013118"/>
    <w:rsid w:val="000147F3"/>
    <w:rsid w:val="00017EF2"/>
    <w:rsid w:val="0003070D"/>
    <w:rsid w:val="00047BDB"/>
    <w:rsid w:val="00056375"/>
    <w:rsid w:val="00057EEA"/>
    <w:rsid w:val="00067C21"/>
    <w:rsid w:val="0007118E"/>
    <w:rsid w:val="00073CFB"/>
    <w:rsid w:val="00075004"/>
    <w:rsid w:val="000818DD"/>
    <w:rsid w:val="0008620D"/>
    <w:rsid w:val="00095381"/>
    <w:rsid w:val="00096552"/>
    <w:rsid w:val="000A0A5F"/>
    <w:rsid w:val="000A3160"/>
    <w:rsid w:val="000A5213"/>
    <w:rsid w:val="000B7BB3"/>
    <w:rsid w:val="000D25DB"/>
    <w:rsid w:val="000D4EFB"/>
    <w:rsid w:val="000D6491"/>
    <w:rsid w:val="000E50B2"/>
    <w:rsid w:val="000F5C36"/>
    <w:rsid w:val="000F72B1"/>
    <w:rsid w:val="00107827"/>
    <w:rsid w:val="001124D5"/>
    <w:rsid w:val="00124810"/>
    <w:rsid w:val="0012609C"/>
    <w:rsid w:val="00133F0E"/>
    <w:rsid w:val="00151DE5"/>
    <w:rsid w:val="00154A44"/>
    <w:rsid w:val="00164F68"/>
    <w:rsid w:val="00171AEC"/>
    <w:rsid w:val="001768E1"/>
    <w:rsid w:val="00181A1B"/>
    <w:rsid w:val="001858EE"/>
    <w:rsid w:val="00186BFC"/>
    <w:rsid w:val="00195449"/>
    <w:rsid w:val="00197850"/>
    <w:rsid w:val="001A1FB3"/>
    <w:rsid w:val="001A63DA"/>
    <w:rsid w:val="001B3618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048D4"/>
    <w:rsid w:val="002218C3"/>
    <w:rsid w:val="00222F05"/>
    <w:rsid w:val="0023118F"/>
    <w:rsid w:val="00240AEE"/>
    <w:rsid w:val="002443A6"/>
    <w:rsid w:val="00245312"/>
    <w:rsid w:val="002550CA"/>
    <w:rsid w:val="00264E72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45D0"/>
    <w:rsid w:val="002D1D3D"/>
    <w:rsid w:val="002E3A51"/>
    <w:rsid w:val="002E6C12"/>
    <w:rsid w:val="002E7063"/>
    <w:rsid w:val="003069BF"/>
    <w:rsid w:val="003128D1"/>
    <w:rsid w:val="00326DA7"/>
    <w:rsid w:val="00331535"/>
    <w:rsid w:val="00344798"/>
    <w:rsid w:val="003506B7"/>
    <w:rsid w:val="003833C8"/>
    <w:rsid w:val="003862EF"/>
    <w:rsid w:val="00396B03"/>
    <w:rsid w:val="003A3882"/>
    <w:rsid w:val="003B2D24"/>
    <w:rsid w:val="003C07F1"/>
    <w:rsid w:val="003C20F8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3376E"/>
    <w:rsid w:val="00442D91"/>
    <w:rsid w:val="00450317"/>
    <w:rsid w:val="00464D46"/>
    <w:rsid w:val="00466178"/>
    <w:rsid w:val="00472EA8"/>
    <w:rsid w:val="00477E80"/>
    <w:rsid w:val="00480DBE"/>
    <w:rsid w:val="004818FF"/>
    <w:rsid w:val="00482205"/>
    <w:rsid w:val="00492AA5"/>
    <w:rsid w:val="004975EB"/>
    <w:rsid w:val="004C55AE"/>
    <w:rsid w:val="004D2E0B"/>
    <w:rsid w:val="004E290D"/>
    <w:rsid w:val="004F22F5"/>
    <w:rsid w:val="00504539"/>
    <w:rsid w:val="00505F96"/>
    <w:rsid w:val="00506F3F"/>
    <w:rsid w:val="0050767B"/>
    <w:rsid w:val="0051203D"/>
    <w:rsid w:val="00512535"/>
    <w:rsid w:val="005128E4"/>
    <w:rsid w:val="00525481"/>
    <w:rsid w:val="005302C2"/>
    <w:rsid w:val="005346E3"/>
    <w:rsid w:val="00543337"/>
    <w:rsid w:val="005479D5"/>
    <w:rsid w:val="00561FDF"/>
    <w:rsid w:val="00563E98"/>
    <w:rsid w:val="00572DFA"/>
    <w:rsid w:val="00576708"/>
    <w:rsid w:val="00582975"/>
    <w:rsid w:val="005848A9"/>
    <w:rsid w:val="00585B21"/>
    <w:rsid w:val="00590789"/>
    <w:rsid w:val="005A5324"/>
    <w:rsid w:val="005B5216"/>
    <w:rsid w:val="005B5CCA"/>
    <w:rsid w:val="005C2696"/>
    <w:rsid w:val="005C2C9E"/>
    <w:rsid w:val="005C7B5C"/>
    <w:rsid w:val="005F517C"/>
    <w:rsid w:val="00601759"/>
    <w:rsid w:val="00613A25"/>
    <w:rsid w:val="0061408C"/>
    <w:rsid w:val="006150AC"/>
    <w:rsid w:val="006308CF"/>
    <w:rsid w:val="00631B40"/>
    <w:rsid w:val="00637CA6"/>
    <w:rsid w:val="006407E6"/>
    <w:rsid w:val="00666237"/>
    <w:rsid w:val="006724C2"/>
    <w:rsid w:val="0068092B"/>
    <w:rsid w:val="00683447"/>
    <w:rsid w:val="00683D35"/>
    <w:rsid w:val="00692726"/>
    <w:rsid w:val="006953B0"/>
    <w:rsid w:val="006C1C9A"/>
    <w:rsid w:val="006C2432"/>
    <w:rsid w:val="006D4B90"/>
    <w:rsid w:val="006D560A"/>
    <w:rsid w:val="006E16A5"/>
    <w:rsid w:val="006E1B00"/>
    <w:rsid w:val="006F0F55"/>
    <w:rsid w:val="0071049A"/>
    <w:rsid w:val="00715661"/>
    <w:rsid w:val="00723ED7"/>
    <w:rsid w:val="007265C5"/>
    <w:rsid w:val="00733D98"/>
    <w:rsid w:val="00734A25"/>
    <w:rsid w:val="00747B78"/>
    <w:rsid w:val="0075178F"/>
    <w:rsid w:val="00755276"/>
    <w:rsid w:val="007640AC"/>
    <w:rsid w:val="007679F4"/>
    <w:rsid w:val="007800BD"/>
    <w:rsid w:val="007A0EAC"/>
    <w:rsid w:val="007A1465"/>
    <w:rsid w:val="007B2E78"/>
    <w:rsid w:val="007B5F75"/>
    <w:rsid w:val="007B79E2"/>
    <w:rsid w:val="007C31F2"/>
    <w:rsid w:val="007C36C4"/>
    <w:rsid w:val="007C3BEF"/>
    <w:rsid w:val="007C5FAA"/>
    <w:rsid w:val="007E4085"/>
    <w:rsid w:val="0080292F"/>
    <w:rsid w:val="008052F0"/>
    <w:rsid w:val="008079B5"/>
    <w:rsid w:val="0081138B"/>
    <w:rsid w:val="00820DA0"/>
    <w:rsid w:val="008254AE"/>
    <w:rsid w:val="00831E16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427C1"/>
    <w:rsid w:val="00943B97"/>
    <w:rsid w:val="0094701F"/>
    <w:rsid w:val="009476D8"/>
    <w:rsid w:val="00947E2A"/>
    <w:rsid w:val="009655F7"/>
    <w:rsid w:val="00980ADF"/>
    <w:rsid w:val="0098563E"/>
    <w:rsid w:val="00986AC3"/>
    <w:rsid w:val="009A48CF"/>
    <w:rsid w:val="009D7965"/>
    <w:rsid w:val="009E1F16"/>
    <w:rsid w:val="009E4BB7"/>
    <w:rsid w:val="009F0DA5"/>
    <w:rsid w:val="009F2CDB"/>
    <w:rsid w:val="009F375E"/>
    <w:rsid w:val="009F7052"/>
    <w:rsid w:val="009F7E0E"/>
    <w:rsid w:val="00A0120D"/>
    <w:rsid w:val="00A33846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3FAD"/>
    <w:rsid w:val="00AF1C1C"/>
    <w:rsid w:val="00AF5B04"/>
    <w:rsid w:val="00B02FA0"/>
    <w:rsid w:val="00B13A2E"/>
    <w:rsid w:val="00B25C7B"/>
    <w:rsid w:val="00B37D77"/>
    <w:rsid w:val="00B51EE5"/>
    <w:rsid w:val="00B546CE"/>
    <w:rsid w:val="00B54D18"/>
    <w:rsid w:val="00B638E5"/>
    <w:rsid w:val="00B7335D"/>
    <w:rsid w:val="00B75038"/>
    <w:rsid w:val="00B84C5D"/>
    <w:rsid w:val="00BA39EE"/>
    <w:rsid w:val="00BA70C4"/>
    <w:rsid w:val="00BB3781"/>
    <w:rsid w:val="00BB532B"/>
    <w:rsid w:val="00BB7D10"/>
    <w:rsid w:val="00BC0746"/>
    <w:rsid w:val="00BD7337"/>
    <w:rsid w:val="00BF4841"/>
    <w:rsid w:val="00BF590E"/>
    <w:rsid w:val="00C06E3E"/>
    <w:rsid w:val="00C12C83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518DA"/>
    <w:rsid w:val="00C643C5"/>
    <w:rsid w:val="00C67D7E"/>
    <w:rsid w:val="00C755DE"/>
    <w:rsid w:val="00C75B61"/>
    <w:rsid w:val="00C86A1E"/>
    <w:rsid w:val="00CA21DF"/>
    <w:rsid w:val="00CC00EE"/>
    <w:rsid w:val="00CC5272"/>
    <w:rsid w:val="00CD6724"/>
    <w:rsid w:val="00CE046C"/>
    <w:rsid w:val="00CE0843"/>
    <w:rsid w:val="00CE76AD"/>
    <w:rsid w:val="00CF4C85"/>
    <w:rsid w:val="00D029EB"/>
    <w:rsid w:val="00D05137"/>
    <w:rsid w:val="00D21769"/>
    <w:rsid w:val="00D21E88"/>
    <w:rsid w:val="00D253DF"/>
    <w:rsid w:val="00D30374"/>
    <w:rsid w:val="00D35FCF"/>
    <w:rsid w:val="00D4158B"/>
    <w:rsid w:val="00D47AA5"/>
    <w:rsid w:val="00D62590"/>
    <w:rsid w:val="00D856EB"/>
    <w:rsid w:val="00D90018"/>
    <w:rsid w:val="00D906E5"/>
    <w:rsid w:val="00D91EFE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582"/>
    <w:rsid w:val="00DE3958"/>
    <w:rsid w:val="00DE5EC7"/>
    <w:rsid w:val="00DF545D"/>
    <w:rsid w:val="00DF7E67"/>
    <w:rsid w:val="00E01B43"/>
    <w:rsid w:val="00E04C08"/>
    <w:rsid w:val="00E05577"/>
    <w:rsid w:val="00E15A23"/>
    <w:rsid w:val="00E40D8B"/>
    <w:rsid w:val="00E4286D"/>
    <w:rsid w:val="00E462C0"/>
    <w:rsid w:val="00E52EF8"/>
    <w:rsid w:val="00E56B4B"/>
    <w:rsid w:val="00E72F04"/>
    <w:rsid w:val="00E73EDE"/>
    <w:rsid w:val="00E75E5C"/>
    <w:rsid w:val="00E90830"/>
    <w:rsid w:val="00E91DEE"/>
    <w:rsid w:val="00E95C1D"/>
    <w:rsid w:val="00EA7523"/>
    <w:rsid w:val="00EB3515"/>
    <w:rsid w:val="00EB7415"/>
    <w:rsid w:val="00EC0F1E"/>
    <w:rsid w:val="00EE1F54"/>
    <w:rsid w:val="00F00464"/>
    <w:rsid w:val="00F01A69"/>
    <w:rsid w:val="00F070DA"/>
    <w:rsid w:val="00F15EDF"/>
    <w:rsid w:val="00F17328"/>
    <w:rsid w:val="00F21B08"/>
    <w:rsid w:val="00F25391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C1A03"/>
    <w:rsid w:val="00FC36C1"/>
    <w:rsid w:val="00FE15B8"/>
    <w:rsid w:val="00FE6341"/>
    <w:rsid w:val="00FF2F2D"/>
    <w:rsid w:val="00FF4ADD"/>
    <w:rsid w:val="00FF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976D680-E9A8-4195-AFA2-1CD7CF492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8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ABA79-9CDF-4D4C-B360-97369DABF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Judith C</cp:lastModifiedBy>
  <cp:revision>2</cp:revision>
  <cp:lastPrinted>2018-06-29T13:53:00Z</cp:lastPrinted>
  <dcterms:created xsi:type="dcterms:W3CDTF">2021-02-03T20:11:00Z</dcterms:created>
  <dcterms:modified xsi:type="dcterms:W3CDTF">2021-02-03T20:11:00Z</dcterms:modified>
</cp:coreProperties>
</file>