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D57" w:rsidRDefault="005A4D57" w:rsidP="00E7422C">
      <w:pPr>
        <w:spacing w:after="0" w:line="240" w:lineRule="auto"/>
        <w:jc w:val="center"/>
        <w:rPr>
          <w:b/>
          <w:sz w:val="28"/>
          <w:szCs w:val="24"/>
        </w:rPr>
      </w:pPr>
    </w:p>
    <w:p w:rsidR="006D5CB4" w:rsidRPr="00C03A59" w:rsidRDefault="00E7422C" w:rsidP="00E7422C">
      <w:pPr>
        <w:spacing w:after="0" w:line="240" w:lineRule="auto"/>
        <w:jc w:val="center"/>
        <w:rPr>
          <w:b/>
          <w:sz w:val="28"/>
          <w:szCs w:val="24"/>
        </w:rPr>
      </w:pPr>
      <w:r w:rsidRPr="00C03A59">
        <w:rPr>
          <w:b/>
          <w:sz w:val="28"/>
          <w:szCs w:val="24"/>
        </w:rPr>
        <w:t>INFORME MENSUAL GENERAL DE CEFIM</w:t>
      </w:r>
    </w:p>
    <w:p w:rsidR="00354B3C" w:rsidRPr="006516B9" w:rsidRDefault="00354B3C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6516B9" w:rsidRDefault="005A4D57" w:rsidP="00E7422C">
      <w:pPr>
        <w:spacing w:after="0" w:line="240" w:lineRule="auto"/>
        <w:jc w:val="center"/>
        <w:rPr>
          <w:b/>
          <w:sz w:val="24"/>
          <w:szCs w:val="24"/>
        </w:rPr>
      </w:pPr>
    </w:p>
    <w:p w:rsidR="005A4D57" w:rsidRPr="006516B9" w:rsidRDefault="006D5CB4" w:rsidP="005A4D5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516B9">
        <w:rPr>
          <w:rFonts w:ascii="Arial" w:hAnsi="Arial" w:cs="Arial"/>
          <w:color w:val="000000" w:themeColor="text1"/>
          <w:sz w:val="24"/>
          <w:szCs w:val="24"/>
        </w:rPr>
        <w:t>Inform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>e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 de las</w:t>
      </w:r>
      <w:r w:rsidR="004907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actividades </w:t>
      </w:r>
      <w:r w:rsidR="00E7422C" w:rsidRPr="006516B9">
        <w:rPr>
          <w:rFonts w:ascii="Arial" w:hAnsi="Arial" w:cs="Arial"/>
          <w:color w:val="000000" w:themeColor="text1"/>
          <w:sz w:val="24"/>
          <w:szCs w:val="24"/>
        </w:rPr>
        <w:t xml:space="preserve">generales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realizadas</w:t>
      </w:r>
      <w:r w:rsidR="004907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 xml:space="preserve">por 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parte de esta </w:t>
      </w:r>
      <w:r w:rsidRPr="006516B9">
        <w:rPr>
          <w:rFonts w:ascii="Arial" w:hAnsi="Arial" w:cs="Arial"/>
          <w:color w:val="000000" w:themeColor="text1"/>
          <w:sz w:val="24"/>
          <w:szCs w:val="24"/>
        </w:rPr>
        <w:t>Coordinación Estatal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 xml:space="preserve"> para el Fortalecimiento Institucional de los Municipios, en el mes de </w:t>
      </w:r>
      <w:r w:rsidR="00B523D6" w:rsidRPr="006516B9">
        <w:rPr>
          <w:rFonts w:ascii="Arial" w:hAnsi="Arial" w:cs="Arial"/>
          <w:b/>
          <w:color w:val="000000" w:themeColor="text1"/>
          <w:sz w:val="24"/>
          <w:szCs w:val="24"/>
        </w:rPr>
        <w:t>enero</w:t>
      </w:r>
      <w:r w:rsidR="00D20DB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D06AF2" w:rsidRPr="006516B9">
        <w:rPr>
          <w:rFonts w:ascii="Arial" w:hAnsi="Arial" w:cs="Arial"/>
          <w:b/>
          <w:color w:val="000000" w:themeColor="text1"/>
          <w:sz w:val="24"/>
          <w:szCs w:val="24"/>
        </w:rPr>
        <w:t>del 202</w:t>
      </w:r>
      <w:r w:rsidR="00533431">
        <w:rPr>
          <w:rFonts w:ascii="Arial" w:hAnsi="Arial" w:cs="Arial"/>
          <w:b/>
          <w:color w:val="000000" w:themeColor="text1"/>
          <w:sz w:val="24"/>
          <w:szCs w:val="24"/>
        </w:rPr>
        <w:t>1</w:t>
      </w:r>
      <w:r w:rsidR="005A4D57" w:rsidRPr="006516B9">
        <w:rPr>
          <w:rFonts w:ascii="Arial" w:hAnsi="Arial" w:cs="Arial"/>
          <w:color w:val="000000" w:themeColor="text1"/>
          <w:sz w:val="24"/>
          <w:szCs w:val="24"/>
        </w:rPr>
        <w:t>:</w:t>
      </w:r>
    </w:p>
    <w:p w:rsidR="00FA79DC" w:rsidRPr="006516B9" w:rsidRDefault="00FA79DC" w:rsidP="005A4D5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33431" w:rsidRDefault="00533431" w:rsidP="0027268E">
      <w:pPr>
        <w:pStyle w:val="Prrafodelista"/>
        <w:widowControl w:val="0"/>
        <w:numPr>
          <w:ilvl w:val="0"/>
          <w:numId w:val="2"/>
        </w:numPr>
        <w:tabs>
          <w:tab w:val="left" w:pos="284"/>
        </w:tabs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C81473">
        <w:rPr>
          <w:rFonts w:ascii="Arial" w:eastAsia="Arial" w:hAnsi="Arial" w:cs="Arial"/>
          <w:sz w:val="24"/>
          <w:szCs w:val="24"/>
        </w:rPr>
        <w:t>Se impartió el C</w:t>
      </w:r>
      <w:r>
        <w:rPr>
          <w:rFonts w:ascii="Arial" w:eastAsia="Arial" w:hAnsi="Arial" w:cs="Arial"/>
          <w:sz w:val="24"/>
          <w:szCs w:val="24"/>
        </w:rPr>
        <w:t>urs</w:t>
      </w:r>
      <w:r w:rsidRPr="00C81473">
        <w:rPr>
          <w:rFonts w:ascii="Arial" w:eastAsia="Arial" w:hAnsi="Arial" w:cs="Arial"/>
          <w:sz w:val="24"/>
          <w:szCs w:val="24"/>
        </w:rPr>
        <w:t>o "</w:t>
      </w:r>
      <w:r>
        <w:rPr>
          <w:rFonts w:ascii="Arial" w:eastAsia="Arial" w:hAnsi="Arial" w:cs="Arial"/>
          <w:sz w:val="24"/>
          <w:szCs w:val="24"/>
        </w:rPr>
        <w:t>Proceso de Entrega – Recepción de la Administración Pública Municipal</w:t>
      </w:r>
      <w:r w:rsidRPr="00C81473">
        <w:rPr>
          <w:rFonts w:ascii="Arial" w:eastAsia="Arial" w:hAnsi="Arial" w:cs="Arial"/>
          <w:sz w:val="24"/>
          <w:szCs w:val="24"/>
        </w:rPr>
        <w:t xml:space="preserve">" </w:t>
      </w:r>
      <w:r w:rsidR="00D744E3">
        <w:rPr>
          <w:rFonts w:ascii="Arial" w:eastAsia="Arial" w:hAnsi="Arial" w:cs="Arial"/>
          <w:sz w:val="24"/>
          <w:szCs w:val="24"/>
        </w:rPr>
        <w:t>vía zoom</w:t>
      </w:r>
      <w:r w:rsidR="00581B14">
        <w:rPr>
          <w:rFonts w:ascii="Arial" w:eastAsia="Arial" w:hAnsi="Arial" w:cs="Arial"/>
          <w:sz w:val="24"/>
          <w:szCs w:val="24"/>
        </w:rPr>
        <w:t xml:space="preserve">, </w:t>
      </w:r>
      <w:r>
        <w:rPr>
          <w:rFonts w:ascii="Arial" w:eastAsia="Arial" w:hAnsi="Arial" w:cs="Arial"/>
          <w:sz w:val="24"/>
          <w:szCs w:val="24"/>
        </w:rPr>
        <w:t>c</w:t>
      </w:r>
      <w:r w:rsidRPr="00C81473">
        <w:rPr>
          <w:rFonts w:ascii="Arial" w:eastAsia="Arial" w:hAnsi="Arial" w:cs="Arial"/>
          <w:sz w:val="24"/>
          <w:szCs w:val="24"/>
        </w:rPr>
        <w:t xml:space="preserve">on la presentación de </w:t>
      </w:r>
      <w:r>
        <w:rPr>
          <w:rFonts w:ascii="Arial" w:eastAsia="Arial" w:hAnsi="Arial" w:cs="Arial"/>
          <w:sz w:val="24"/>
          <w:szCs w:val="24"/>
        </w:rPr>
        <w:t xml:space="preserve">Ismael Torres Rodríguez, Auditor Especial de Fiscalización Municipal y sus Organismos Descentralizados de la Auditoria Superior del Estado (ASE). Dirigido a </w:t>
      </w:r>
      <w:r w:rsidR="004E4B06">
        <w:rPr>
          <w:rFonts w:ascii="Arial" w:eastAsia="Arial" w:hAnsi="Arial" w:cs="Arial"/>
          <w:sz w:val="24"/>
          <w:szCs w:val="24"/>
        </w:rPr>
        <w:t>más</w:t>
      </w:r>
      <w:r w:rsidR="004E58C5">
        <w:rPr>
          <w:rFonts w:ascii="Arial" w:eastAsia="Arial" w:hAnsi="Arial" w:cs="Arial"/>
          <w:sz w:val="24"/>
          <w:szCs w:val="24"/>
        </w:rPr>
        <w:t xml:space="preserve"> de 300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4907A7"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 xml:space="preserve">uncionarios </w:t>
      </w:r>
      <w:r w:rsidR="004907A7"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 xml:space="preserve">úblicos </w:t>
      </w:r>
      <w:r w:rsidR="004907A7"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unicipales</w:t>
      </w:r>
      <w:r w:rsidR="004907A7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y e</w:t>
      </w:r>
      <w:r w:rsidRPr="00C81473"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 las redes sociales de CEFIM se han alcanzado hasta </w:t>
      </w:r>
      <w:r w:rsidR="001D230A">
        <w:rPr>
          <w:rFonts w:ascii="Arial" w:eastAsia="Arial" w:hAnsi="Arial" w:cs="Arial"/>
          <w:sz w:val="24"/>
          <w:szCs w:val="24"/>
        </w:rPr>
        <w:t>3,418</w:t>
      </w:r>
      <w:r>
        <w:rPr>
          <w:rFonts w:ascii="Arial" w:eastAsia="Arial" w:hAnsi="Arial" w:cs="Arial"/>
          <w:sz w:val="24"/>
          <w:szCs w:val="24"/>
        </w:rPr>
        <w:t xml:space="preserve"> personas que han visto o compartido el video de este Curso.</w:t>
      </w:r>
    </w:p>
    <w:p w:rsidR="00FA7CC6" w:rsidRPr="006516B9" w:rsidRDefault="00FA7CC6" w:rsidP="00FA7CC6">
      <w:pPr>
        <w:pStyle w:val="Prrafodelista"/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</w:p>
    <w:p w:rsidR="00FA7CC6" w:rsidRPr="006516B9" w:rsidRDefault="001F3FF9" w:rsidP="00FA7CC6">
      <w:pPr>
        <w:pStyle w:val="Prrafodelista"/>
        <w:widowControl w:val="0"/>
        <w:spacing w:before="200" w:after="120"/>
        <w:jc w:val="center"/>
        <w:rPr>
          <w:rFonts w:ascii="Arial" w:eastAsia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>
            <wp:extent cx="3417664" cy="191452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9023" t="35279" r="34318" b="26606"/>
                    <a:stretch/>
                  </pic:blipFill>
                  <pic:spPr bwMode="auto">
                    <a:xfrm>
                      <a:off x="0" y="0"/>
                      <a:ext cx="3439862" cy="1926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7CC6" w:rsidRPr="00264476" w:rsidRDefault="00264476" w:rsidP="00FA7CC6">
      <w:pPr>
        <w:pStyle w:val="Prrafodelista"/>
        <w:widowControl w:val="0"/>
        <w:spacing w:before="200" w:after="120"/>
        <w:jc w:val="center"/>
        <w:rPr>
          <w:rFonts w:ascii="Arial" w:eastAsia="Arial" w:hAnsi="Arial" w:cs="Arial"/>
          <w:i/>
          <w:sz w:val="18"/>
          <w:szCs w:val="24"/>
        </w:rPr>
      </w:pPr>
      <w:r w:rsidRPr="00264476">
        <w:rPr>
          <w:rFonts w:ascii="Arial" w:eastAsia="Arial" w:hAnsi="Arial" w:cs="Arial"/>
          <w:i/>
          <w:sz w:val="18"/>
          <w:szCs w:val="24"/>
        </w:rPr>
        <w:t>"Proceso de Entrega – Recepción de la Administración Pública Municipal"</w:t>
      </w:r>
    </w:p>
    <w:p w:rsidR="00264476" w:rsidRPr="00264476" w:rsidRDefault="00264476" w:rsidP="00FA7CC6">
      <w:pPr>
        <w:pStyle w:val="Prrafodelista"/>
        <w:widowControl w:val="0"/>
        <w:spacing w:before="200" w:after="120"/>
        <w:jc w:val="center"/>
        <w:rPr>
          <w:rFonts w:ascii="Arial" w:eastAsia="Arial" w:hAnsi="Arial" w:cs="Arial"/>
          <w:i/>
          <w:sz w:val="18"/>
          <w:szCs w:val="24"/>
        </w:rPr>
      </w:pPr>
    </w:p>
    <w:p w:rsidR="00327C7D" w:rsidRPr="006516B9" w:rsidRDefault="00327C7D" w:rsidP="00327C7D">
      <w:pPr>
        <w:pStyle w:val="Prrafodelista"/>
        <w:widowControl w:val="0"/>
        <w:spacing w:before="200" w:after="120"/>
        <w:jc w:val="both"/>
        <w:rPr>
          <w:rFonts w:ascii="Arial" w:eastAsia="Arial" w:hAnsi="Arial" w:cs="Arial"/>
          <w:sz w:val="24"/>
          <w:szCs w:val="24"/>
        </w:rPr>
      </w:pPr>
    </w:p>
    <w:p w:rsidR="004E14CE" w:rsidRDefault="002A2B72" w:rsidP="0027268E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 atendieron las actividades y reuniones de trabajo convocadas por la Secretaria Técnica de Gabinete, la Contraloría General del Estado y el Despacho Vázquez Nava, para la elaboración del Informe de Gestión de la Dependencia e integrar el Informe Ejecutivo de Gobierno del Estado para el proceso de Entrega – Recepción de la Administración Pública Estatal</w:t>
      </w:r>
      <w:r w:rsidR="004E14CE" w:rsidRPr="006516B9">
        <w:rPr>
          <w:rFonts w:ascii="Arial" w:eastAsia="Arial" w:hAnsi="Arial" w:cs="Arial"/>
          <w:sz w:val="24"/>
          <w:szCs w:val="24"/>
        </w:rPr>
        <w:t>.</w:t>
      </w:r>
    </w:p>
    <w:p w:rsidR="002A2B72" w:rsidRDefault="002A2B72" w:rsidP="002A2B72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2A2B72" w:rsidRDefault="002A2B72" w:rsidP="002A2B72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</w:t>
      </w:r>
      <w:r w:rsidR="00057E2F">
        <w:rPr>
          <w:rFonts w:ascii="Arial" w:eastAsia="Arial" w:hAnsi="Arial" w:cs="Arial"/>
          <w:sz w:val="24"/>
          <w:szCs w:val="24"/>
        </w:rPr>
        <w:t xml:space="preserve">participó en </w:t>
      </w:r>
      <w:r>
        <w:rPr>
          <w:rFonts w:ascii="Arial" w:eastAsia="Arial" w:hAnsi="Arial" w:cs="Arial"/>
          <w:sz w:val="24"/>
          <w:szCs w:val="24"/>
        </w:rPr>
        <w:t xml:space="preserve">las reuniones de seguimiento y revisión en conjunto con la Unidad de Sistemas e Informática (USI), para las correcciones del trámite autorizado para el </w:t>
      </w:r>
      <w:r w:rsidR="00057E2F"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 xml:space="preserve">rograma Ventanilla Única Estatal (VUE), </w:t>
      </w:r>
      <w:r w:rsidR="004E58C5">
        <w:rPr>
          <w:rFonts w:ascii="Arial" w:eastAsia="Arial" w:hAnsi="Arial" w:cs="Arial"/>
          <w:sz w:val="24"/>
          <w:szCs w:val="24"/>
        </w:rPr>
        <w:t xml:space="preserve">quedando aprobados y enviado el oficio para liberación a Ventanilla </w:t>
      </w:r>
      <w:r w:rsidR="00F0405B">
        <w:rPr>
          <w:rFonts w:ascii="Arial" w:eastAsia="Arial" w:hAnsi="Arial" w:cs="Arial"/>
          <w:sz w:val="24"/>
          <w:szCs w:val="24"/>
        </w:rPr>
        <w:t>Ú</w:t>
      </w:r>
      <w:r w:rsidR="004E58C5">
        <w:rPr>
          <w:rFonts w:ascii="Arial" w:eastAsia="Arial" w:hAnsi="Arial" w:cs="Arial"/>
          <w:sz w:val="24"/>
          <w:szCs w:val="24"/>
        </w:rPr>
        <w:t xml:space="preserve">nica </w:t>
      </w:r>
      <w:r w:rsidR="00F0405B">
        <w:rPr>
          <w:rFonts w:ascii="Arial" w:eastAsia="Arial" w:hAnsi="Arial" w:cs="Arial"/>
          <w:sz w:val="24"/>
          <w:szCs w:val="24"/>
        </w:rPr>
        <w:t>Estatal.</w:t>
      </w:r>
    </w:p>
    <w:p w:rsidR="002A2B72" w:rsidRPr="00BB0819" w:rsidRDefault="002A2B72" w:rsidP="002A2B72">
      <w:pPr>
        <w:pStyle w:val="Prrafodelista"/>
        <w:widowControl w:val="0"/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</w:p>
    <w:p w:rsidR="00057E2F" w:rsidRDefault="002A2B72" w:rsidP="00D20DB5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Se </w:t>
      </w:r>
      <w:r w:rsidR="008D64D7">
        <w:rPr>
          <w:rFonts w:ascii="Arial" w:eastAsia="Arial" w:hAnsi="Arial" w:cs="Arial"/>
          <w:sz w:val="24"/>
          <w:szCs w:val="24"/>
        </w:rPr>
        <w:t xml:space="preserve">han </w:t>
      </w:r>
      <w:r>
        <w:rPr>
          <w:rFonts w:ascii="Arial" w:eastAsia="Arial" w:hAnsi="Arial" w:cs="Arial"/>
          <w:sz w:val="24"/>
          <w:szCs w:val="24"/>
        </w:rPr>
        <w:t>realiza</w:t>
      </w:r>
      <w:r w:rsidR="008D64D7">
        <w:rPr>
          <w:rFonts w:ascii="Arial" w:eastAsia="Arial" w:hAnsi="Arial" w:cs="Arial"/>
          <w:sz w:val="24"/>
          <w:szCs w:val="24"/>
        </w:rPr>
        <w:t>do</w:t>
      </w:r>
      <w:r>
        <w:rPr>
          <w:rFonts w:ascii="Arial" w:eastAsia="Arial" w:hAnsi="Arial" w:cs="Arial"/>
          <w:sz w:val="24"/>
          <w:szCs w:val="24"/>
        </w:rPr>
        <w:t xml:space="preserve"> las correcciones del </w:t>
      </w:r>
      <w:r w:rsidR="009A50F4">
        <w:rPr>
          <w:rFonts w:ascii="Arial" w:eastAsia="Arial" w:hAnsi="Arial" w:cs="Arial"/>
          <w:sz w:val="24"/>
          <w:szCs w:val="24"/>
        </w:rPr>
        <w:t>segundo</w:t>
      </w:r>
      <w:r>
        <w:rPr>
          <w:rFonts w:ascii="Arial" w:eastAsia="Arial" w:hAnsi="Arial" w:cs="Arial"/>
          <w:sz w:val="24"/>
          <w:szCs w:val="24"/>
        </w:rPr>
        <w:t xml:space="preserve"> ejercicio de la Entrega - Recepción de la Administración Pública Estatal,</w:t>
      </w:r>
      <w:r w:rsidR="008D64D7">
        <w:rPr>
          <w:rFonts w:ascii="Arial" w:eastAsia="Arial" w:hAnsi="Arial" w:cs="Arial"/>
          <w:sz w:val="24"/>
          <w:szCs w:val="24"/>
        </w:rPr>
        <w:t xml:space="preserve"> </w:t>
      </w:r>
      <w:r w:rsidR="009F5B12">
        <w:rPr>
          <w:rFonts w:ascii="Arial" w:eastAsia="Arial" w:hAnsi="Arial" w:cs="Arial"/>
          <w:sz w:val="24"/>
          <w:szCs w:val="24"/>
        </w:rPr>
        <w:t>entregándose a la Contraloría General del Estado los formatos, informes de gestión, y actas correspondientes.</w:t>
      </w:r>
    </w:p>
    <w:p w:rsidR="00057E2F" w:rsidRDefault="00057E2F" w:rsidP="00057E2F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D744E3" w:rsidRPr="00057E2F" w:rsidRDefault="00D744E3" w:rsidP="00057E2F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563422" w:rsidRPr="00D20DB5" w:rsidRDefault="009F5B12" w:rsidP="00057E2F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</w:t>
      </w:r>
      <w:r w:rsidR="008D64D7">
        <w:rPr>
          <w:rFonts w:ascii="Arial" w:eastAsia="Arial" w:hAnsi="Arial" w:cs="Arial"/>
          <w:sz w:val="24"/>
          <w:szCs w:val="24"/>
        </w:rPr>
        <w:t>e e</w:t>
      </w:r>
      <w:bookmarkStart w:id="0" w:name="_GoBack"/>
      <w:bookmarkEnd w:id="0"/>
      <w:r w:rsidR="008D64D7">
        <w:rPr>
          <w:rFonts w:ascii="Arial" w:eastAsia="Arial" w:hAnsi="Arial" w:cs="Arial"/>
          <w:sz w:val="24"/>
          <w:szCs w:val="24"/>
        </w:rPr>
        <w:t xml:space="preserve">stá iniciando </w:t>
      </w:r>
      <w:r w:rsidR="009A50F4">
        <w:rPr>
          <w:rFonts w:ascii="Arial" w:eastAsia="Arial" w:hAnsi="Arial" w:cs="Arial"/>
          <w:sz w:val="24"/>
          <w:szCs w:val="24"/>
        </w:rPr>
        <w:t xml:space="preserve">el tercer ejercicio </w:t>
      </w:r>
      <w:r w:rsidR="002A2B72">
        <w:rPr>
          <w:rFonts w:ascii="Arial" w:eastAsia="Arial" w:hAnsi="Arial" w:cs="Arial"/>
          <w:sz w:val="24"/>
          <w:szCs w:val="24"/>
        </w:rPr>
        <w:t>correspondiente a las diferentes áreas de la CEFIM, revisando y actualizando toda la información que esto conlleva.</w:t>
      </w:r>
    </w:p>
    <w:p w:rsidR="00D40361" w:rsidRPr="006516B9" w:rsidRDefault="00D40361" w:rsidP="00D40361">
      <w:pPr>
        <w:pStyle w:val="Prrafodelista"/>
        <w:widowControl w:val="0"/>
        <w:spacing w:before="200" w:after="120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D64B34" w:rsidRDefault="008D64D7" w:rsidP="00D64B34">
      <w:pPr>
        <w:pStyle w:val="Prrafodelista"/>
        <w:widowControl w:val="0"/>
        <w:numPr>
          <w:ilvl w:val="0"/>
          <w:numId w:val="2"/>
        </w:numPr>
        <w:spacing w:before="200" w:after="120"/>
        <w:ind w:left="284" w:hanging="284"/>
        <w:jc w:val="both"/>
        <w:rPr>
          <w:rFonts w:ascii="Arial" w:eastAsia="Arial" w:hAnsi="Arial" w:cs="Arial"/>
          <w:sz w:val="24"/>
          <w:szCs w:val="24"/>
        </w:rPr>
      </w:pPr>
      <w:r w:rsidRPr="008D64D7">
        <w:rPr>
          <w:rFonts w:ascii="Arial" w:eastAsia="Arial" w:hAnsi="Arial" w:cs="Arial"/>
          <w:sz w:val="24"/>
          <w:szCs w:val="24"/>
        </w:rPr>
        <w:t>346</w:t>
      </w:r>
      <w:r w:rsidR="00D64B34" w:rsidRPr="000919E0">
        <w:rPr>
          <w:rFonts w:ascii="Arial" w:eastAsia="Arial" w:hAnsi="Arial" w:cs="Arial"/>
          <w:sz w:val="24"/>
          <w:szCs w:val="24"/>
        </w:rPr>
        <w:t xml:space="preserve"> funcionarios públicos de los 58</w:t>
      </w:r>
      <w:r w:rsidR="00D64B34" w:rsidRPr="000F428A">
        <w:rPr>
          <w:rFonts w:ascii="Arial" w:eastAsia="Arial" w:hAnsi="Arial" w:cs="Arial"/>
          <w:sz w:val="24"/>
          <w:szCs w:val="24"/>
        </w:rPr>
        <w:t xml:space="preserve"> municipios</w:t>
      </w:r>
      <w:r w:rsidR="00057E2F">
        <w:rPr>
          <w:rFonts w:ascii="Arial" w:eastAsia="Arial" w:hAnsi="Arial" w:cs="Arial"/>
          <w:sz w:val="24"/>
          <w:szCs w:val="24"/>
        </w:rPr>
        <w:t xml:space="preserve"> </w:t>
      </w:r>
      <w:r w:rsidR="00D64B34" w:rsidRPr="006516B9">
        <w:rPr>
          <w:rFonts w:ascii="Arial" w:eastAsia="Arial" w:hAnsi="Arial" w:cs="Arial"/>
          <w:sz w:val="24"/>
          <w:szCs w:val="24"/>
        </w:rPr>
        <w:t>de las cuatro zonas geográficas del Estado fueron asesorados, capacitados y acompañados en temas de:</w:t>
      </w:r>
      <w:r w:rsidR="00057E2F">
        <w:rPr>
          <w:rFonts w:ascii="Arial" w:eastAsia="Arial" w:hAnsi="Arial" w:cs="Arial"/>
          <w:sz w:val="24"/>
          <w:szCs w:val="24"/>
        </w:rPr>
        <w:t xml:space="preserve"> </w:t>
      </w:r>
      <w:r w:rsidR="00D64B34" w:rsidRPr="006516B9">
        <w:rPr>
          <w:rFonts w:ascii="Arial" w:eastAsia="Arial" w:hAnsi="Arial" w:cs="Arial"/>
          <w:sz w:val="24"/>
          <w:szCs w:val="24"/>
        </w:rPr>
        <w:t>Hospedaje y Página Web, Manejo de Datos Personales, Obligaciones de Transparencia, Manuales de Organización y de Procedimientos,</w:t>
      </w:r>
      <w:r w:rsidR="00D64B34">
        <w:rPr>
          <w:rFonts w:ascii="Arial" w:eastAsia="Arial" w:hAnsi="Arial" w:cs="Arial"/>
          <w:sz w:val="24"/>
          <w:szCs w:val="24"/>
        </w:rPr>
        <w:t xml:space="preserve"> Entrega de</w:t>
      </w:r>
      <w:r w:rsidR="00D64B34" w:rsidRPr="006516B9">
        <w:rPr>
          <w:rFonts w:ascii="Arial" w:eastAsia="Arial" w:hAnsi="Arial" w:cs="Arial"/>
          <w:sz w:val="24"/>
          <w:szCs w:val="24"/>
        </w:rPr>
        <w:t xml:space="preserve"> Archivo, Guía Consultiva de Desempeño Municipal (antes Agenda para el Desarrollo Mun</w:t>
      </w:r>
      <w:r w:rsidR="00D64B34">
        <w:rPr>
          <w:rFonts w:ascii="Arial" w:eastAsia="Arial" w:hAnsi="Arial" w:cs="Arial"/>
          <w:sz w:val="24"/>
          <w:szCs w:val="24"/>
        </w:rPr>
        <w:t>icipal), Reglamentación básica; así como en el Curso “Proceso de Entrega Recepción de la Administración Pública Municipal”.</w:t>
      </w:r>
    </w:p>
    <w:p w:rsidR="00D40361" w:rsidRPr="00D40361" w:rsidRDefault="00D40361" w:rsidP="00D40361">
      <w:pPr>
        <w:pStyle w:val="Prrafodelista"/>
        <w:rPr>
          <w:rFonts w:ascii="Arial" w:eastAsia="Arial" w:hAnsi="Arial" w:cs="Arial"/>
          <w:sz w:val="24"/>
          <w:szCs w:val="24"/>
        </w:rPr>
      </w:pPr>
    </w:p>
    <w:p w:rsidR="00D40361" w:rsidRPr="00D40361" w:rsidRDefault="004A6D41" w:rsidP="00D40361">
      <w:pPr>
        <w:widowControl w:val="0"/>
        <w:spacing w:before="200" w:after="12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</w:t>
      </w:r>
      <w:r w:rsidR="008D64D7" w:rsidRPr="008D64D7">
        <w:rPr>
          <w:rFonts w:ascii="Arial" w:eastAsia="Arial" w:hAnsi="Arial" w:cs="Arial"/>
          <w:noProof/>
          <w:sz w:val="24"/>
          <w:szCs w:val="24"/>
          <w:lang w:eastAsia="es-MX"/>
        </w:rPr>
        <w:drawing>
          <wp:inline distT="0" distB="0" distL="0" distR="0">
            <wp:extent cx="4629150" cy="3109913"/>
            <wp:effectExtent l="0" t="0" r="0" b="0"/>
            <wp:docPr id="2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D40361" w:rsidRPr="00D40361" w:rsidSect="005C1E3C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E1218"/>
    <w:multiLevelType w:val="hybridMultilevel"/>
    <w:tmpl w:val="CA3012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D5CB4"/>
    <w:rsid w:val="000017FE"/>
    <w:rsid w:val="0000208C"/>
    <w:rsid w:val="00010CFD"/>
    <w:rsid w:val="00011F1D"/>
    <w:rsid w:val="00022666"/>
    <w:rsid w:val="000368F6"/>
    <w:rsid w:val="000411DA"/>
    <w:rsid w:val="000510A1"/>
    <w:rsid w:val="00052656"/>
    <w:rsid w:val="00057E2F"/>
    <w:rsid w:val="00072974"/>
    <w:rsid w:val="0008440A"/>
    <w:rsid w:val="00086176"/>
    <w:rsid w:val="0009476A"/>
    <w:rsid w:val="00095A19"/>
    <w:rsid w:val="000A1BA1"/>
    <w:rsid w:val="000A3374"/>
    <w:rsid w:val="000A4F6A"/>
    <w:rsid w:val="000A54DC"/>
    <w:rsid w:val="000B0396"/>
    <w:rsid w:val="000B428C"/>
    <w:rsid w:val="000B550C"/>
    <w:rsid w:val="000B644A"/>
    <w:rsid w:val="000C45AD"/>
    <w:rsid w:val="000C5F5E"/>
    <w:rsid w:val="000C6DFE"/>
    <w:rsid w:val="000D26B1"/>
    <w:rsid w:val="000F563A"/>
    <w:rsid w:val="00105B66"/>
    <w:rsid w:val="0010765A"/>
    <w:rsid w:val="001123F4"/>
    <w:rsid w:val="001256F0"/>
    <w:rsid w:val="00134861"/>
    <w:rsid w:val="00146BB7"/>
    <w:rsid w:val="00150767"/>
    <w:rsid w:val="00155C7D"/>
    <w:rsid w:val="00163314"/>
    <w:rsid w:val="001911CA"/>
    <w:rsid w:val="001B6A67"/>
    <w:rsid w:val="001B6DF9"/>
    <w:rsid w:val="001B6F09"/>
    <w:rsid w:val="001C7937"/>
    <w:rsid w:val="001D1B5D"/>
    <w:rsid w:val="001D230A"/>
    <w:rsid w:val="001F3FF9"/>
    <w:rsid w:val="001F5F28"/>
    <w:rsid w:val="00202120"/>
    <w:rsid w:val="00221137"/>
    <w:rsid w:val="002277C8"/>
    <w:rsid w:val="00227E43"/>
    <w:rsid w:val="00233156"/>
    <w:rsid w:val="00243602"/>
    <w:rsid w:val="002476AF"/>
    <w:rsid w:val="002617F9"/>
    <w:rsid w:val="00263C47"/>
    <w:rsid w:val="00264476"/>
    <w:rsid w:val="0027268E"/>
    <w:rsid w:val="0027364B"/>
    <w:rsid w:val="00276122"/>
    <w:rsid w:val="002779E9"/>
    <w:rsid w:val="002819AC"/>
    <w:rsid w:val="00297240"/>
    <w:rsid w:val="002A2B72"/>
    <w:rsid w:val="002A3D1A"/>
    <w:rsid w:val="002A4388"/>
    <w:rsid w:val="002A5AB0"/>
    <w:rsid w:val="002B2890"/>
    <w:rsid w:val="002B3C6E"/>
    <w:rsid w:val="002B60B5"/>
    <w:rsid w:val="002E02F3"/>
    <w:rsid w:val="002F6B37"/>
    <w:rsid w:val="002F6DEE"/>
    <w:rsid w:val="00303BDF"/>
    <w:rsid w:val="003113A3"/>
    <w:rsid w:val="003149C0"/>
    <w:rsid w:val="00314B22"/>
    <w:rsid w:val="00314D56"/>
    <w:rsid w:val="00314EF1"/>
    <w:rsid w:val="003166CD"/>
    <w:rsid w:val="00320FCB"/>
    <w:rsid w:val="003224FE"/>
    <w:rsid w:val="00327C7D"/>
    <w:rsid w:val="003308BC"/>
    <w:rsid w:val="00330DDA"/>
    <w:rsid w:val="003325CC"/>
    <w:rsid w:val="0034738F"/>
    <w:rsid w:val="00351EE9"/>
    <w:rsid w:val="00353666"/>
    <w:rsid w:val="00354B3C"/>
    <w:rsid w:val="00354FFE"/>
    <w:rsid w:val="003571FE"/>
    <w:rsid w:val="003674D1"/>
    <w:rsid w:val="00367F6A"/>
    <w:rsid w:val="0037098F"/>
    <w:rsid w:val="00370F52"/>
    <w:rsid w:val="00372C19"/>
    <w:rsid w:val="00377E4B"/>
    <w:rsid w:val="00380FF2"/>
    <w:rsid w:val="003820B4"/>
    <w:rsid w:val="003839CE"/>
    <w:rsid w:val="00383E51"/>
    <w:rsid w:val="003841CD"/>
    <w:rsid w:val="003849D1"/>
    <w:rsid w:val="00392C87"/>
    <w:rsid w:val="00397A03"/>
    <w:rsid w:val="003A0A7E"/>
    <w:rsid w:val="003A155E"/>
    <w:rsid w:val="003B1A49"/>
    <w:rsid w:val="003B5F4D"/>
    <w:rsid w:val="003B7610"/>
    <w:rsid w:val="003C1C4E"/>
    <w:rsid w:val="003D1208"/>
    <w:rsid w:val="003D1F05"/>
    <w:rsid w:val="003D3545"/>
    <w:rsid w:val="003D47D3"/>
    <w:rsid w:val="003E09C9"/>
    <w:rsid w:val="003E1E1F"/>
    <w:rsid w:val="003E43E6"/>
    <w:rsid w:val="004134AC"/>
    <w:rsid w:val="00416C4C"/>
    <w:rsid w:val="00417305"/>
    <w:rsid w:val="00422775"/>
    <w:rsid w:val="004339C9"/>
    <w:rsid w:val="00441CC3"/>
    <w:rsid w:val="0044658A"/>
    <w:rsid w:val="004468B6"/>
    <w:rsid w:val="00451B9C"/>
    <w:rsid w:val="004574F1"/>
    <w:rsid w:val="004604D8"/>
    <w:rsid w:val="00466D09"/>
    <w:rsid w:val="00471CB5"/>
    <w:rsid w:val="00473DA3"/>
    <w:rsid w:val="0047432F"/>
    <w:rsid w:val="00477E0C"/>
    <w:rsid w:val="00480BE2"/>
    <w:rsid w:val="004907A7"/>
    <w:rsid w:val="00491901"/>
    <w:rsid w:val="004964B5"/>
    <w:rsid w:val="004A6D41"/>
    <w:rsid w:val="004B2069"/>
    <w:rsid w:val="004B22C1"/>
    <w:rsid w:val="004B2F44"/>
    <w:rsid w:val="004C0A24"/>
    <w:rsid w:val="004C78E3"/>
    <w:rsid w:val="004D46B5"/>
    <w:rsid w:val="004D6E2E"/>
    <w:rsid w:val="004E14CE"/>
    <w:rsid w:val="004E4B06"/>
    <w:rsid w:val="004E4B60"/>
    <w:rsid w:val="004E58C5"/>
    <w:rsid w:val="005002E2"/>
    <w:rsid w:val="0050064B"/>
    <w:rsid w:val="00517F5D"/>
    <w:rsid w:val="005255FB"/>
    <w:rsid w:val="00527290"/>
    <w:rsid w:val="0053025C"/>
    <w:rsid w:val="00531B7F"/>
    <w:rsid w:val="00531D87"/>
    <w:rsid w:val="00533431"/>
    <w:rsid w:val="005345A9"/>
    <w:rsid w:val="00541BDD"/>
    <w:rsid w:val="00543319"/>
    <w:rsid w:val="00543B9D"/>
    <w:rsid w:val="00544555"/>
    <w:rsid w:val="005450F4"/>
    <w:rsid w:val="00546D7B"/>
    <w:rsid w:val="00554443"/>
    <w:rsid w:val="00562DD3"/>
    <w:rsid w:val="00563422"/>
    <w:rsid w:val="00566EE7"/>
    <w:rsid w:val="005675B7"/>
    <w:rsid w:val="005747CF"/>
    <w:rsid w:val="00581B14"/>
    <w:rsid w:val="00594CEA"/>
    <w:rsid w:val="00596D99"/>
    <w:rsid w:val="005970B1"/>
    <w:rsid w:val="005A2B86"/>
    <w:rsid w:val="005A4D57"/>
    <w:rsid w:val="005A710B"/>
    <w:rsid w:val="005C07AF"/>
    <w:rsid w:val="005C1E3C"/>
    <w:rsid w:val="005C47DB"/>
    <w:rsid w:val="005D2DFE"/>
    <w:rsid w:val="005D4AE4"/>
    <w:rsid w:val="005D742D"/>
    <w:rsid w:val="005E7AA5"/>
    <w:rsid w:val="005F4A6D"/>
    <w:rsid w:val="0060082F"/>
    <w:rsid w:val="00602194"/>
    <w:rsid w:val="0060280A"/>
    <w:rsid w:val="00602A20"/>
    <w:rsid w:val="006168F8"/>
    <w:rsid w:val="00623BF6"/>
    <w:rsid w:val="00630209"/>
    <w:rsid w:val="00631FB7"/>
    <w:rsid w:val="00632C87"/>
    <w:rsid w:val="006360A3"/>
    <w:rsid w:val="006403BC"/>
    <w:rsid w:val="0064388C"/>
    <w:rsid w:val="00647C99"/>
    <w:rsid w:val="006516B9"/>
    <w:rsid w:val="006519D7"/>
    <w:rsid w:val="006534BB"/>
    <w:rsid w:val="006563BD"/>
    <w:rsid w:val="00666150"/>
    <w:rsid w:val="00667827"/>
    <w:rsid w:val="006763F1"/>
    <w:rsid w:val="0068658F"/>
    <w:rsid w:val="006B002A"/>
    <w:rsid w:val="006B7B32"/>
    <w:rsid w:val="006C0F89"/>
    <w:rsid w:val="006C31C4"/>
    <w:rsid w:val="006C4165"/>
    <w:rsid w:val="006C7BE7"/>
    <w:rsid w:val="006D2031"/>
    <w:rsid w:val="006D25C0"/>
    <w:rsid w:val="006D5CB4"/>
    <w:rsid w:val="006D647B"/>
    <w:rsid w:val="006E4B5A"/>
    <w:rsid w:val="0070701B"/>
    <w:rsid w:val="00712314"/>
    <w:rsid w:val="0071317D"/>
    <w:rsid w:val="007155BC"/>
    <w:rsid w:val="00724F1E"/>
    <w:rsid w:val="007344A3"/>
    <w:rsid w:val="00741952"/>
    <w:rsid w:val="00742F6F"/>
    <w:rsid w:val="00752298"/>
    <w:rsid w:val="00755596"/>
    <w:rsid w:val="00771763"/>
    <w:rsid w:val="0077572A"/>
    <w:rsid w:val="0077594F"/>
    <w:rsid w:val="00777BE0"/>
    <w:rsid w:val="007828CD"/>
    <w:rsid w:val="007853B9"/>
    <w:rsid w:val="007901E8"/>
    <w:rsid w:val="00796357"/>
    <w:rsid w:val="007A1D36"/>
    <w:rsid w:val="007A6E1C"/>
    <w:rsid w:val="007B2130"/>
    <w:rsid w:val="007B4FBB"/>
    <w:rsid w:val="007B74A8"/>
    <w:rsid w:val="007C1E01"/>
    <w:rsid w:val="007C6B11"/>
    <w:rsid w:val="007D04B9"/>
    <w:rsid w:val="007E25CD"/>
    <w:rsid w:val="00800A10"/>
    <w:rsid w:val="008045CD"/>
    <w:rsid w:val="00812DB3"/>
    <w:rsid w:val="00816610"/>
    <w:rsid w:val="0082086D"/>
    <w:rsid w:val="00827E7A"/>
    <w:rsid w:val="00834176"/>
    <w:rsid w:val="008402D5"/>
    <w:rsid w:val="00841DD2"/>
    <w:rsid w:val="00846600"/>
    <w:rsid w:val="00861C63"/>
    <w:rsid w:val="00863EB3"/>
    <w:rsid w:val="00873ABC"/>
    <w:rsid w:val="00873B05"/>
    <w:rsid w:val="0087429E"/>
    <w:rsid w:val="00874A18"/>
    <w:rsid w:val="00875728"/>
    <w:rsid w:val="00880A25"/>
    <w:rsid w:val="00887F76"/>
    <w:rsid w:val="00890451"/>
    <w:rsid w:val="008A2BAB"/>
    <w:rsid w:val="008B072D"/>
    <w:rsid w:val="008B26AA"/>
    <w:rsid w:val="008B68A2"/>
    <w:rsid w:val="008B71CC"/>
    <w:rsid w:val="008D19DB"/>
    <w:rsid w:val="008D24CD"/>
    <w:rsid w:val="008D64D7"/>
    <w:rsid w:val="008D7315"/>
    <w:rsid w:val="008E684E"/>
    <w:rsid w:val="008F0A76"/>
    <w:rsid w:val="008F3348"/>
    <w:rsid w:val="008F39B8"/>
    <w:rsid w:val="00901FD1"/>
    <w:rsid w:val="009072C8"/>
    <w:rsid w:val="00940A49"/>
    <w:rsid w:val="00945252"/>
    <w:rsid w:val="00953EBC"/>
    <w:rsid w:val="0096553C"/>
    <w:rsid w:val="00966D97"/>
    <w:rsid w:val="009732DB"/>
    <w:rsid w:val="009876FB"/>
    <w:rsid w:val="00991B3C"/>
    <w:rsid w:val="009A50F4"/>
    <w:rsid w:val="009A5EB2"/>
    <w:rsid w:val="009B40B3"/>
    <w:rsid w:val="009C7869"/>
    <w:rsid w:val="009D47B5"/>
    <w:rsid w:val="009E3573"/>
    <w:rsid w:val="009E6A3C"/>
    <w:rsid w:val="009F06F5"/>
    <w:rsid w:val="009F5243"/>
    <w:rsid w:val="009F5B12"/>
    <w:rsid w:val="00A0566F"/>
    <w:rsid w:val="00A12D14"/>
    <w:rsid w:val="00A12DF9"/>
    <w:rsid w:val="00A201A2"/>
    <w:rsid w:val="00A216BA"/>
    <w:rsid w:val="00A240F4"/>
    <w:rsid w:val="00A36C39"/>
    <w:rsid w:val="00A40894"/>
    <w:rsid w:val="00A5319D"/>
    <w:rsid w:val="00A53634"/>
    <w:rsid w:val="00A5464B"/>
    <w:rsid w:val="00A615E2"/>
    <w:rsid w:val="00A65D20"/>
    <w:rsid w:val="00A864B1"/>
    <w:rsid w:val="00A916FE"/>
    <w:rsid w:val="00A92D02"/>
    <w:rsid w:val="00AA6BA5"/>
    <w:rsid w:val="00AC6225"/>
    <w:rsid w:val="00AD02EE"/>
    <w:rsid w:val="00AE37DE"/>
    <w:rsid w:val="00AE4C9B"/>
    <w:rsid w:val="00AE4F82"/>
    <w:rsid w:val="00AE5E8A"/>
    <w:rsid w:val="00B0645C"/>
    <w:rsid w:val="00B11E0E"/>
    <w:rsid w:val="00B20A9A"/>
    <w:rsid w:val="00B31302"/>
    <w:rsid w:val="00B34BCE"/>
    <w:rsid w:val="00B37C03"/>
    <w:rsid w:val="00B43801"/>
    <w:rsid w:val="00B523D6"/>
    <w:rsid w:val="00B67541"/>
    <w:rsid w:val="00B67677"/>
    <w:rsid w:val="00B80DCD"/>
    <w:rsid w:val="00B831EE"/>
    <w:rsid w:val="00B85995"/>
    <w:rsid w:val="00B94F57"/>
    <w:rsid w:val="00BA628B"/>
    <w:rsid w:val="00BA7B1B"/>
    <w:rsid w:val="00BB3F74"/>
    <w:rsid w:val="00BB4968"/>
    <w:rsid w:val="00BB4BDF"/>
    <w:rsid w:val="00BC7D65"/>
    <w:rsid w:val="00BD7E0A"/>
    <w:rsid w:val="00BE078A"/>
    <w:rsid w:val="00BE36FD"/>
    <w:rsid w:val="00BE52BB"/>
    <w:rsid w:val="00BF5B28"/>
    <w:rsid w:val="00BF7B73"/>
    <w:rsid w:val="00C03A59"/>
    <w:rsid w:val="00C10E54"/>
    <w:rsid w:val="00C12BB4"/>
    <w:rsid w:val="00C25D07"/>
    <w:rsid w:val="00C45B6F"/>
    <w:rsid w:val="00C51E64"/>
    <w:rsid w:val="00C65DCE"/>
    <w:rsid w:val="00C732A5"/>
    <w:rsid w:val="00C75ED6"/>
    <w:rsid w:val="00C83DF8"/>
    <w:rsid w:val="00C853ED"/>
    <w:rsid w:val="00C85463"/>
    <w:rsid w:val="00C92BB0"/>
    <w:rsid w:val="00CA12BF"/>
    <w:rsid w:val="00CA69F8"/>
    <w:rsid w:val="00CB5760"/>
    <w:rsid w:val="00CC2AA3"/>
    <w:rsid w:val="00CD2B5B"/>
    <w:rsid w:val="00CD55FB"/>
    <w:rsid w:val="00CD7762"/>
    <w:rsid w:val="00CE1C35"/>
    <w:rsid w:val="00CE21F5"/>
    <w:rsid w:val="00CF0628"/>
    <w:rsid w:val="00CF1D01"/>
    <w:rsid w:val="00CF20FA"/>
    <w:rsid w:val="00CF5362"/>
    <w:rsid w:val="00CF632D"/>
    <w:rsid w:val="00D00B45"/>
    <w:rsid w:val="00D0475A"/>
    <w:rsid w:val="00D05C55"/>
    <w:rsid w:val="00D06AF2"/>
    <w:rsid w:val="00D20833"/>
    <w:rsid w:val="00D20DB5"/>
    <w:rsid w:val="00D368C0"/>
    <w:rsid w:val="00D40361"/>
    <w:rsid w:val="00D43CEF"/>
    <w:rsid w:val="00D4457C"/>
    <w:rsid w:val="00D47429"/>
    <w:rsid w:val="00D601A4"/>
    <w:rsid w:val="00D60294"/>
    <w:rsid w:val="00D64B34"/>
    <w:rsid w:val="00D67CBF"/>
    <w:rsid w:val="00D72F42"/>
    <w:rsid w:val="00D744E3"/>
    <w:rsid w:val="00D8040E"/>
    <w:rsid w:val="00D83F09"/>
    <w:rsid w:val="00D9304B"/>
    <w:rsid w:val="00D97097"/>
    <w:rsid w:val="00DA30C8"/>
    <w:rsid w:val="00DB1E12"/>
    <w:rsid w:val="00DB1FA1"/>
    <w:rsid w:val="00DB57FA"/>
    <w:rsid w:val="00DB7E47"/>
    <w:rsid w:val="00DC2681"/>
    <w:rsid w:val="00DC6722"/>
    <w:rsid w:val="00DD094C"/>
    <w:rsid w:val="00DD271F"/>
    <w:rsid w:val="00DE5249"/>
    <w:rsid w:val="00DF081D"/>
    <w:rsid w:val="00E02150"/>
    <w:rsid w:val="00E02726"/>
    <w:rsid w:val="00E02CDA"/>
    <w:rsid w:val="00E04D7A"/>
    <w:rsid w:val="00E23C54"/>
    <w:rsid w:val="00E324B9"/>
    <w:rsid w:val="00E350C3"/>
    <w:rsid w:val="00E3525B"/>
    <w:rsid w:val="00E36516"/>
    <w:rsid w:val="00E37F60"/>
    <w:rsid w:val="00E41645"/>
    <w:rsid w:val="00E44F2B"/>
    <w:rsid w:val="00E536B8"/>
    <w:rsid w:val="00E55D51"/>
    <w:rsid w:val="00E57ED9"/>
    <w:rsid w:val="00E64BA8"/>
    <w:rsid w:val="00E731AA"/>
    <w:rsid w:val="00E7422C"/>
    <w:rsid w:val="00E74A45"/>
    <w:rsid w:val="00E84004"/>
    <w:rsid w:val="00E87911"/>
    <w:rsid w:val="00E929A2"/>
    <w:rsid w:val="00EA0001"/>
    <w:rsid w:val="00EA1C73"/>
    <w:rsid w:val="00EC4CB5"/>
    <w:rsid w:val="00EC770B"/>
    <w:rsid w:val="00ED6C10"/>
    <w:rsid w:val="00EE2982"/>
    <w:rsid w:val="00EE690F"/>
    <w:rsid w:val="00EE70D1"/>
    <w:rsid w:val="00EE72E0"/>
    <w:rsid w:val="00EF2F84"/>
    <w:rsid w:val="00EF458C"/>
    <w:rsid w:val="00F0405B"/>
    <w:rsid w:val="00F0483A"/>
    <w:rsid w:val="00F06A6E"/>
    <w:rsid w:val="00F10E33"/>
    <w:rsid w:val="00F21B71"/>
    <w:rsid w:val="00F60F2A"/>
    <w:rsid w:val="00F65C8E"/>
    <w:rsid w:val="00F66E9F"/>
    <w:rsid w:val="00F7088C"/>
    <w:rsid w:val="00F70E9C"/>
    <w:rsid w:val="00F82DCB"/>
    <w:rsid w:val="00F94CED"/>
    <w:rsid w:val="00FA2068"/>
    <w:rsid w:val="00FA2D33"/>
    <w:rsid w:val="00FA56C1"/>
    <w:rsid w:val="00FA6BEE"/>
    <w:rsid w:val="00FA79DC"/>
    <w:rsid w:val="00FA7CC6"/>
    <w:rsid w:val="00FB2914"/>
    <w:rsid w:val="00FC10C2"/>
    <w:rsid w:val="00FC4492"/>
    <w:rsid w:val="00FD1B91"/>
    <w:rsid w:val="00FD346E"/>
    <w:rsid w:val="00FD3D4E"/>
    <w:rsid w:val="00FD5484"/>
    <w:rsid w:val="00FE10A3"/>
    <w:rsid w:val="00FE2841"/>
    <w:rsid w:val="00FE43E3"/>
    <w:rsid w:val="00FE4C0F"/>
    <w:rsid w:val="00FE608B"/>
    <w:rsid w:val="00FF5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4AF1EE-67E7-48A5-BA33-CB696CC77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C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usario\Dropbox\Dropbox%20nueva%202017-2018\cefim\INFORMES%20MENSUALES\INFORMES%20MENSUALES%202021\INF.%20MENSUAL%20GRAL.%20CEFIM%202021\graficos%20informes%20202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s-ES"/>
            </a:pPr>
            <a:r>
              <a:rPr lang="es-MX" sz="1800" b="1" i="0" baseline="0">
                <a:effectLst/>
              </a:rPr>
              <a:t>Funcionarios capacitados por CEFIM Enero 2021</a:t>
            </a:r>
            <a:endParaRPr lang="es-MX">
              <a:effectLst/>
            </a:endParaRP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Hoja1!$B$5</c:f>
              <c:strCache>
                <c:ptCount val="1"/>
                <c:pt idx="0">
                  <c:v>Mujeres</c:v>
                </c:pt>
              </c:strCache>
            </c:strRef>
          </c:tx>
          <c:invertIfNegative val="0"/>
          <c:cat>
            <c:strRef>
              <c:f>Hoja1!$C$4:$D$4</c:f>
              <c:strCache>
                <c:ptCount val="2"/>
                <c:pt idx="0">
                  <c:v>Proceso de Entrega Recepcion de Mpios</c:v>
                </c:pt>
                <c:pt idx="1">
                  <c:v>Asesorias</c:v>
                </c:pt>
              </c:strCache>
            </c:strRef>
          </c:cat>
          <c:val>
            <c:numRef>
              <c:f>Hoja1!$C$5:$D$5</c:f>
              <c:numCache>
                <c:formatCode>General</c:formatCode>
                <c:ptCount val="2"/>
                <c:pt idx="0">
                  <c:v>163</c:v>
                </c:pt>
                <c:pt idx="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7B7-41BE-ADD2-6443597C78AB}"/>
            </c:ext>
          </c:extLst>
        </c:ser>
        <c:ser>
          <c:idx val="1"/>
          <c:order val="1"/>
          <c:tx>
            <c:strRef>
              <c:f>Hoja1!$B$6</c:f>
              <c:strCache>
                <c:ptCount val="1"/>
                <c:pt idx="0">
                  <c:v>Hombres</c:v>
                </c:pt>
              </c:strCache>
            </c:strRef>
          </c:tx>
          <c:invertIfNegative val="0"/>
          <c:cat>
            <c:strRef>
              <c:f>Hoja1!$C$4:$D$4</c:f>
              <c:strCache>
                <c:ptCount val="2"/>
                <c:pt idx="0">
                  <c:v>Proceso de Entrega Recepcion de Mpios</c:v>
                </c:pt>
                <c:pt idx="1">
                  <c:v>Asesorias</c:v>
                </c:pt>
              </c:strCache>
            </c:strRef>
          </c:cat>
          <c:val>
            <c:numRef>
              <c:f>Hoja1!$C$6:$D$6</c:f>
              <c:numCache>
                <c:formatCode>General</c:formatCode>
                <c:ptCount val="2"/>
                <c:pt idx="0">
                  <c:v>171</c:v>
                </c:pt>
                <c:pt idx="1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7B7-41BE-ADD2-6443597C78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06245200"/>
        <c:axId val="406244112"/>
      </c:barChart>
      <c:catAx>
        <c:axId val="40624520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lang="es-ES"/>
            </a:pPr>
            <a:endParaRPr lang="es-MX"/>
          </a:p>
        </c:txPr>
        <c:crossAx val="406244112"/>
        <c:crosses val="autoZero"/>
        <c:auto val="1"/>
        <c:lblAlgn val="ctr"/>
        <c:lblOffset val="100"/>
        <c:noMultiLvlLbl val="0"/>
      </c:catAx>
      <c:valAx>
        <c:axId val="40624411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lang="es-ES"/>
                </a:pPr>
                <a:r>
                  <a:rPr lang="es-MX"/>
                  <a:t>Personas capacitadas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lang="es-ES"/>
            </a:pPr>
            <a:endParaRPr lang="es-MX"/>
          </a:p>
        </c:txPr>
        <c:crossAx val="406245200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/>
          <a:lstStyle/>
          <a:p>
            <a:pPr rtl="0">
              <a:defRPr lang="es-ES"/>
            </a:pPr>
            <a:endParaRPr lang="es-MX"/>
          </a:p>
        </c:txPr>
      </c:dTable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8499C-45C3-456E-877B-AA2CECAF9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2</Pages>
  <Words>352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HMontoya</dc:creator>
  <cp:lastModifiedBy>Familia</cp:lastModifiedBy>
  <cp:revision>70</cp:revision>
  <cp:lastPrinted>2020-02-10T20:43:00Z</cp:lastPrinted>
  <dcterms:created xsi:type="dcterms:W3CDTF">2019-01-09T16:55:00Z</dcterms:created>
  <dcterms:modified xsi:type="dcterms:W3CDTF">2021-03-08T20:17:00Z</dcterms:modified>
</cp:coreProperties>
</file>