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0C0" w:rsidRPr="000764D8" w:rsidRDefault="00C300C0" w:rsidP="00C300C0">
      <w:pPr>
        <w:spacing w:line="300" w:lineRule="exact"/>
        <w:ind w:left="4536"/>
        <w:jc w:val="both"/>
        <w:rPr>
          <w:rFonts w:ascii="Arial" w:hAnsi="Arial" w:cs="Arial"/>
          <w:b/>
        </w:rPr>
      </w:pPr>
      <w:r w:rsidRPr="000764D8">
        <w:rPr>
          <w:rFonts w:ascii="Arial" w:hAnsi="Arial" w:cs="Arial"/>
          <w:b/>
        </w:rPr>
        <w:t>INSTITUTO REGISTRAL Y CATASTRAL</w:t>
      </w:r>
    </w:p>
    <w:p w:rsidR="00C300C0" w:rsidRPr="000764D8" w:rsidRDefault="00C300C0" w:rsidP="00C300C0">
      <w:pPr>
        <w:spacing w:line="300" w:lineRule="exact"/>
        <w:ind w:left="4536"/>
        <w:jc w:val="both"/>
        <w:rPr>
          <w:rFonts w:ascii="Arial" w:hAnsi="Arial" w:cs="Arial"/>
          <w:b/>
        </w:rPr>
      </w:pPr>
      <w:r w:rsidRPr="000764D8">
        <w:rPr>
          <w:rFonts w:ascii="Arial" w:hAnsi="Arial" w:cs="Arial"/>
          <w:b/>
        </w:rPr>
        <w:t>UNIDAD DE TRANSPARENCIA</w:t>
      </w:r>
    </w:p>
    <w:p w:rsidR="00D9506A" w:rsidRDefault="00D9506A" w:rsidP="009F0B66">
      <w:pPr>
        <w:spacing w:line="480" w:lineRule="auto"/>
        <w:jc w:val="center"/>
        <w:rPr>
          <w:rFonts w:ascii="Forte" w:hAnsi="Forte" w:cs="Arial"/>
          <w:sz w:val="28"/>
          <w:szCs w:val="28"/>
        </w:rPr>
      </w:pPr>
    </w:p>
    <w:p w:rsidR="009F0B66" w:rsidRDefault="009F0B66" w:rsidP="009F0B66">
      <w:pPr>
        <w:spacing w:line="480" w:lineRule="auto"/>
        <w:jc w:val="center"/>
        <w:rPr>
          <w:rFonts w:ascii="Forte" w:hAnsi="Forte" w:cs="Arial"/>
          <w:sz w:val="28"/>
          <w:szCs w:val="28"/>
        </w:rPr>
      </w:pPr>
      <w:r>
        <w:rPr>
          <w:rFonts w:ascii="Forte" w:hAnsi="Forte" w:cs="Arial"/>
          <w:sz w:val="28"/>
          <w:szCs w:val="28"/>
        </w:rPr>
        <w:t>“2020, Año de la cultura para la erradicación del trabajo infantil”</w:t>
      </w:r>
    </w:p>
    <w:p w:rsidR="0006035E" w:rsidRDefault="0006035E" w:rsidP="0006035E">
      <w:pPr>
        <w:jc w:val="center"/>
        <w:rPr>
          <w:rFonts w:ascii="Literata" w:hAnsi="Literata"/>
          <w:b/>
          <w:sz w:val="40"/>
          <w:szCs w:val="40"/>
        </w:rPr>
      </w:pPr>
      <w:r>
        <w:rPr>
          <w:rFonts w:ascii="Literata" w:hAnsi="Literata"/>
          <w:b/>
          <w:sz w:val="40"/>
          <w:szCs w:val="40"/>
        </w:rPr>
        <w:t>ARTÍCULO 8</w:t>
      </w:r>
      <w:r w:rsidR="0086570E">
        <w:rPr>
          <w:rFonts w:ascii="Literata" w:hAnsi="Literata"/>
          <w:b/>
          <w:sz w:val="40"/>
          <w:szCs w:val="40"/>
        </w:rPr>
        <w:t>4 FRACCIÓN X</w:t>
      </w:r>
      <w:r w:rsidR="00A3784B">
        <w:rPr>
          <w:rFonts w:ascii="Literata" w:hAnsi="Literata"/>
          <w:b/>
          <w:sz w:val="40"/>
          <w:szCs w:val="40"/>
        </w:rPr>
        <w:t>XXVI</w:t>
      </w:r>
    </w:p>
    <w:p w:rsidR="0006035E" w:rsidRDefault="0006035E" w:rsidP="0006035E">
      <w:pPr>
        <w:jc w:val="both"/>
        <w:rPr>
          <w:rFonts w:ascii="Literata" w:hAnsi="Literata"/>
          <w:b/>
          <w:sz w:val="40"/>
          <w:szCs w:val="40"/>
        </w:rPr>
      </w:pPr>
    </w:p>
    <w:p w:rsidR="0035404F" w:rsidRDefault="00EC1342" w:rsidP="0006035E">
      <w:pPr>
        <w:tabs>
          <w:tab w:val="left" w:pos="3264"/>
        </w:tabs>
        <w:jc w:val="both"/>
        <w:rPr>
          <w:rFonts w:ascii="Literata" w:hAnsi="Literata"/>
          <w:b/>
          <w:sz w:val="28"/>
          <w:szCs w:val="28"/>
        </w:rPr>
      </w:pPr>
      <w:r>
        <w:rPr>
          <w:rFonts w:ascii="Literata" w:hAnsi="Literata"/>
          <w:sz w:val="28"/>
          <w:szCs w:val="28"/>
        </w:rPr>
        <w:t xml:space="preserve">Durante el periodo que se </w:t>
      </w:r>
      <w:r w:rsidR="00D9506A" w:rsidRPr="00D9506A">
        <w:rPr>
          <w:rFonts w:ascii="Literata" w:hAnsi="Literata"/>
          <w:sz w:val="28"/>
          <w:szCs w:val="28"/>
        </w:rPr>
        <w:t xml:space="preserve">reporta, </w:t>
      </w:r>
      <w:r w:rsidRPr="00EC1342">
        <w:rPr>
          <w:rFonts w:ascii="Literata" w:hAnsi="Literata"/>
          <w:b/>
          <w:sz w:val="28"/>
          <w:szCs w:val="28"/>
        </w:rPr>
        <w:t xml:space="preserve">NO </w:t>
      </w:r>
      <w:r w:rsidR="0035404F">
        <w:t>se ha generado información a que hace referencia el presente formato sin embargo, los campos fueron llenados con la finalidad de respetar el formato de las celdas según lo dispuesto en los artículos 18, 19, 24 fracciones XI y XIII, 74, 75, 76 y primero y séptimo transitorio de la Ley de Transparencia y Acceso a la Información Pública del Estado de San Luis Potosí, octavo transitorio y demás relativos de la Ley General Transparencia y Acceso a la Información Pública</w:t>
      </w: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bookmarkStart w:id="0" w:name="_GoBack"/>
      <w:bookmarkEnd w:id="0"/>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p w:rsidR="0035404F" w:rsidRDefault="0035404F" w:rsidP="0006035E">
      <w:pPr>
        <w:tabs>
          <w:tab w:val="left" w:pos="3264"/>
        </w:tabs>
        <w:jc w:val="both"/>
        <w:rPr>
          <w:rFonts w:ascii="Literata" w:hAnsi="Literata"/>
          <w:b/>
          <w:sz w:val="28"/>
          <w:szCs w:val="28"/>
        </w:rPr>
      </w:pPr>
    </w:p>
    <w:sectPr w:rsidR="0035404F" w:rsidSect="00F46976">
      <w:headerReference w:type="default" r:id="rId8"/>
      <w:pgSz w:w="12242" w:h="15842" w:code="1"/>
      <w:pgMar w:top="1418" w:right="1418" w:bottom="851" w:left="1418" w:header="35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612" w:rsidRDefault="004B1612">
      <w:r>
        <w:separator/>
      </w:r>
    </w:p>
  </w:endnote>
  <w:endnote w:type="continuationSeparator" w:id="0">
    <w:p w:rsidR="004B1612" w:rsidRDefault="004B1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orte">
    <w:panose1 w:val="03060902040502070203"/>
    <w:charset w:val="00"/>
    <w:family w:val="script"/>
    <w:pitch w:val="variable"/>
    <w:sig w:usb0="00000003" w:usb1="00000000" w:usb2="00000000" w:usb3="00000000" w:csb0="00000001" w:csb1="00000000"/>
  </w:font>
  <w:font w:name="Literata">
    <w:altName w:val="Times New Roman"/>
    <w:panose1 w:val="00000000000000000000"/>
    <w:charset w:val="00"/>
    <w:family w:val="auto"/>
    <w:pitch w:val="variable"/>
    <w:sig w:usb0="E00002FF" w:usb1="5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612" w:rsidRDefault="004B1612">
      <w:r>
        <w:separator/>
      </w:r>
    </w:p>
  </w:footnote>
  <w:footnote w:type="continuationSeparator" w:id="0">
    <w:p w:rsidR="004B1612" w:rsidRDefault="004B16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160" w:type="dxa"/>
      <w:tblLook w:val="01E0" w:firstRow="1" w:lastRow="1" w:firstColumn="1" w:lastColumn="1" w:noHBand="0" w:noVBand="0"/>
    </w:tblPr>
    <w:tblGrid>
      <w:gridCol w:w="3960"/>
      <w:gridCol w:w="7200"/>
    </w:tblGrid>
    <w:tr w:rsidR="00894F70" w:rsidTr="00057A1B">
      <w:tc>
        <w:tcPr>
          <w:tcW w:w="3960" w:type="dxa"/>
        </w:tcPr>
        <w:p w:rsidR="00894F70" w:rsidRDefault="00894F70">
          <w:pPr>
            <w:pStyle w:val="Encabezado"/>
          </w:pPr>
          <w:r>
            <w:ptab w:relativeTo="margin" w:alignment="left" w:leader="none"/>
          </w:r>
          <w:r>
            <w:rPr>
              <w:noProof/>
              <w:lang w:val="es-MX" w:eastAsia="es-MX"/>
            </w:rPr>
            <w:drawing>
              <wp:inline distT="0" distB="0" distL="0" distR="0" wp14:anchorId="7A4BD7C6" wp14:editId="4AA1B9CB">
                <wp:extent cx="914400" cy="13716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a:ln>
                          <a:noFill/>
                        </a:ln>
                      </pic:spPr>
                    </pic:pic>
                  </a:graphicData>
                </a:graphic>
              </wp:inline>
            </w:drawing>
          </w:r>
        </w:p>
      </w:tc>
      <w:tc>
        <w:tcPr>
          <w:tcW w:w="7200" w:type="dxa"/>
        </w:tcPr>
        <w:p w:rsidR="00894F70" w:rsidRDefault="00894F70" w:rsidP="00057A1B">
          <w:pPr>
            <w:pStyle w:val="Encabezado"/>
            <w:ind w:right="1021"/>
            <w:jc w:val="right"/>
          </w:pPr>
          <w:r>
            <w:rPr>
              <w:noProof/>
              <w:lang w:val="es-MX" w:eastAsia="es-MX"/>
            </w:rPr>
            <w:drawing>
              <wp:inline distT="0" distB="0" distL="0" distR="0" wp14:anchorId="39618C1E" wp14:editId="6E493FE6">
                <wp:extent cx="3598322" cy="1017917"/>
                <wp:effectExtent l="0" t="0" r="2540" b="0"/>
                <wp:docPr id="3" name="Imagen 3" descr="\\192.168.30.64\e$\ESCRITORIO DE USUARIOS\DEPTO ADMITIVO\LOGO IRC 2015 2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2.168.30.64\e$\ESCRITORIO DE USUARIOS\DEPTO ADMITIVO\LOGO IRC 2015 2021.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609274" cy="1021015"/>
                        </a:xfrm>
                        <a:prstGeom prst="rect">
                          <a:avLst/>
                        </a:prstGeom>
                        <a:noFill/>
                        <a:ln>
                          <a:noFill/>
                        </a:ln>
                      </pic:spPr>
                    </pic:pic>
                  </a:graphicData>
                </a:graphic>
              </wp:inline>
            </w:drawing>
          </w:r>
        </w:p>
      </w:tc>
    </w:tr>
  </w:tbl>
  <w:p w:rsidR="00894F70" w:rsidRPr="000E4D98" w:rsidRDefault="00894F70" w:rsidP="00057A1B">
    <w:pPr>
      <w:pStyle w:val="Encabezado"/>
      <w:jc w:val="center"/>
      <w:rPr>
        <w:rFonts w:ascii="Segoe UI" w:hAnsi="Segoe UI" w:cs="Segoe UI"/>
        <w:b/>
        <w:sz w:val="16"/>
        <w:szCs w:val="16"/>
      </w:rPr>
    </w:pPr>
    <w:r>
      <w:rPr>
        <w:rFonts w:ascii="Segoe UI" w:hAnsi="Segoe UI" w:cs="Segoe UI"/>
        <w:b/>
        <w:sz w:val="16"/>
        <w:szCs w:val="16"/>
      </w:rPr>
      <w:tab/>
    </w:r>
    <w:r>
      <w:rPr>
        <w:rFonts w:ascii="Segoe UI" w:hAnsi="Segoe UI" w:cs="Segoe UI"/>
        <w:b/>
        <w:sz w:val="16"/>
        <w:szCs w:val="16"/>
      </w:rPr>
      <w:tab/>
    </w:r>
    <w:r w:rsidRPr="000E4D98">
      <w:rPr>
        <w:rFonts w:ascii="Segoe UI" w:hAnsi="Segoe UI" w:cs="Segoe UI"/>
        <w:b/>
      </w:rPr>
      <w:t xml:space="preserve">                                      </w:t>
    </w:r>
    <w:r>
      <w:rPr>
        <w:rFonts w:ascii="Segoe UI" w:hAnsi="Segoe UI" w:cs="Segoe UI"/>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0853FB"/>
    <w:multiLevelType w:val="hybridMultilevel"/>
    <w:tmpl w:val="A27879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0C0"/>
    <w:rsid w:val="00031D63"/>
    <w:rsid w:val="00057A1B"/>
    <w:rsid w:val="0006035E"/>
    <w:rsid w:val="00084DBA"/>
    <w:rsid w:val="000A767D"/>
    <w:rsid w:val="0017160C"/>
    <w:rsid w:val="00206A79"/>
    <w:rsid w:val="002539C4"/>
    <w:rsid w:val="00301AED"/>
    <w:rsid w:val="003260D1"/>
    <w:rsid w:val="003527F6"/>
    <w:rsid w:val="0035404F"/>
    <w:rsid w:val="00401EE6"/>
    <w:rsid w:val="004069F8"/>
    <w:rsid w:val="00413975"/>
    <w:rsid w:val="00430CDF"/>
    <w:rsid w:val="00432058"/>
    <w:rsid w:val="00444E64"/>
    <w:rsid w:val="00467D4F"/>
    <w:rsid w:val="004B1612"/>
    <w:rsid w:val="004B3002"/>
    <w:rsid w:val="004D6042"/>
    <w:rsid w:val="00501770"/>
    <w:rsid w:val="00510743"/>
    <w:rsid w:val="00522B9B"/>
    <w:rsid w:val="00525B20"/>
    <w:rsid w:val="0056407D"/>
    <w:rsid w:val="005806A5"/>
    <w:rsid w:val="00641D03"/>
    <w:rsid w:val="00662731"/>
    <w:rsid w:val="006A26EF"/>
    <w:rsid w:val="007011FA"/>
    <w:rsid w:val="00712B0D"/>
    <w:rsid w:val="0079385E"/>
    <w:rsid w:val="007E2D78"/>
    <w:rsid w:val="0086570E"/>
    <w:rsid w:val="008824E6"/>
    <w:rsid w:val="00894F70"/>
    <w:rsid w:val="009F0B66"/>
    <w:rsid w:val="00A3784B"/>
    <w:rsid w:val="00AC2D41"/>
    <w:rsid w:val="00B3305B"/>
    <w:rsid w:val="00B54CF7"/>
    <w:rsid w:val="00C16B44"/>
    <w:rsid w:val="00C300C0"/>
    <w:rsid w:val="00C82B70"/>
    <w:rsid w:val="00C92138"/>
    <w:rsid w:val="00CC2635"/>
    <w:rsid w:val="00D40820"/>
    <w:rsid w:val="00D447BB"/>
    <w:rsid w:val="00D67B5F"/>
    <w:rsid w:val="00D701B3"/>
    <w:rsid w:val="00D85BDE"/>
    <w:rsid w:val="00D9506A"/>
    <w:rsid w:val="00DB0430"/>
    <w:rsid w:val="00EC1342"/>
    <w:rsid w:val="00F46976"/>
    <w:rsid w:val="00F939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0C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300C0"/>
    <w:pPr>
      <w:tabs>
        <w:tab w:val="center" w:pos="4252"/>
        <w:tab w:val="right" w:pos="8504"/>
      </w:tabs>
    </w:pPr>
  </w:style>
  <w:style w:type="character" w:customStyle="1" w:styleId="EncabezadoCar">
    <w:name w:val="Encabezado Car"/>
    <w:basedOn w:val="Fuentedeprrafopredeter"/>
    <w:link w:val="Encabezado"/>
    <w:rsid w:val="00C300C0"/>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C300C0"/>
    <w:rPr>
      <w:color w:val="0000FF" w:themeColor="hyperlink"/>
      <w:u w:val="single"/>
    </w:rPr>
  </w:style>
  <w:style w:type="paragraph" w:styleId="Textodeglobo">
    <w:name w:val="Balloon Text"/>
    <w:basedOn w:val="Normal"/>
    <w:link w:val="TextodegloboCar"/>
    <w:uiPriority w:val="99"/>
    <w:semiHidden/>
    <w:unhideWhenUsed/>
    <w:rsid w:val="00C300C0"/>
    <w:rPr>
      <w:rFonts w:ascii="Tahoma" w:hAnsi="Tahoma" w:cs="Tahoma"/>
      <w:sz w:val="16"/>
      <w:szCs w:val="16"/>
    </w:rPr>
  </w:style>
  <w:style w:type="character" w:customStyle="1" w:styleId="TextodegloboCar">
    <w:name w:val="Texto de globo Car"/>
    <w:basedOn w:val="Fuentedeprrafopredeter"/>
    <w:link w:val="Textodeglobo"/>
    <w:uiPriority w:val="99"/>
    <w:semiHidden/>
    <w:rsid w:val="00C300C0"/>
    <w:rPr>
      <w:rFonts w:ascii="Tahoma" w:eastAsia="Times New Roman" w:hAnsi="Tahoma" w:cs="Tahoma"/>
      <w:sz w:val="16"/>
      <w:szCs w:val="16"/>
      <w:lang w:val="es-ES" w:eastAsia="es-ES"/>
    </w:rPr>
  </w:style>
  <w:style w:type="paragraph" w:styleId="Prrafodelista">
    <w:name w:val="List Paragraph"/>
    <w:basedOn w:val="Normal"/>
    <w:uiPriority w:val="34"/>
    <w:qFormat/>
    <w:rsid w:val="00444E6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0C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300C0"/>
    <w:pPr>
      <w:tabs>
        <w:tab w:val="center" w:pos="4252"/>
        <w:tab w:val="right" w:pos="8504"/>
      </w:tabs>
    </w:pPr>
  </w:style>
  <w:style w:type="character" w:customStyle="1" w:styleId="EncabezadoCar">
    <w:name w:val="Encabezado Car"/>
    <w:basedOn w:val="Fuentedeprrafopredeter"/>
    <w:link w:val="Encabezado"/>
    <w:rsid w:val="00C300C0"/>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C300C0"/>
    <w:rPr>
      <w:color w:val="0000FF" w:themeColor="hyperlink"/>
      <w:u w:val="single"/>
    </w:rPr>
  </w:style>
  <w:style w:type="paragraph" w:styleId="Textodeglobo">
    <w:name w:val="Balloon Text"/>
    <w:basedOn w:val="Normal"/>
    <w:link w:val="TextodegloboCar"/>
    <w:uiPriority w:val="99"/>
    <w:semiHidden/>
    <w:unhideWhenUsed/>
    <w:rsid w:val="00C300C0"/>
    <w:rPr>
      <w:rFonts w:ascii="Tahoma" w:hAnsi="Tahoma" w:cs="Tahoma"/>
      <w:sz w:val="16"/>
      <w:szCs w:val="16"/>
    </w:rPr>
  </w:style>
  <w:style w:type="character" w:customStyle="1" w:styleId="TextodegloboCar">
    <w:name w:val="Texto de globo Car"/>
    <w:basedOn w:val="Fuentedeprrafopredeter"/>
    <w:link w:val="Textodeglobo"/>
    <w:uiPriority w:val="99"/>
    <w:semiHidden/>
    <w:rsid w:val="00C300C0"/>
    <w:rPr>
      <w:rFonts w:ascii="Tahoma" w:eastAsia="Times New Roman" w:hAnsi="Tahoma" w:cs="Tahoma"/>
      <w:sz w:val="16"/>
      <w:szCs w:val="16"/>
      <w:lang w:val="es-ES" w:eastAsia="es-ES"/>
    </w:rPr>
  </w:style>
  <w:style w:type="paragraph" w:styleId="Prrafodelista">
    <w:name w:val="List Paragraph"/>
    <w:basedOn w:val="Normal"/>
    <w:uiPriority w:val="34"/>
    <w:qFormat/>
    <w:rsid w:val="00444E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185696">
      <w:bodyDiv w:val="1"/>
      <w:marLeft w:val="0"/>
      <w:marRight w:val="0"/>
      <w:marTop w:val="0"/>
      <w:marBottom w:val="0"/>
      <w:divBdr>
        <w:top w:val="none" w:sz="0" w:space="0" w:color="auto"/>
        <w:left w:val="none" w:sz="0" w:space="0" w:color="auto"/>
        <w:bottom w:val="none" w:sz="0" w:space="0" w:color="auto"/>
        <w:right w:val="none" w:sz="0" w:space="0" w:color="auto"/>
      </w:divBdr>
    </w:div>
    <w:div w:id="157046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103</Words>
  <Characters>570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ANALISTA</dc:creator>
  <cp:lastModifiedBy>Juan Alberto Alvarez Campillo</cp:lastModifiedBy>
  <cp:revision>2</cp:revision>
  <cp:lastPrinted>2019-02-19T20:05:00Z</cp:lastPrinted>
  <dcterms:created xsi:type="dcterms:W3CDTF">2022-10-18T15:12:00Z</dcterms:created>
  <dcterms:modified xsi:type="dcterms:W3CDTF">2022-10-18T15:12:00Z</dcterms:modified>
</cp:coreProperties>
</file>