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4E5D" w:rsidRDefault="00094E5D"/>
    <w:p w:rsidR="002F0E36" w:rsidRPr="004C735F" w:rsidRDefault="002F0E36" w:rsidP="002F0E36">
      <w:pPr>
        <w:pStyle w:val="Sinespaciado"/>
      </w:pPr>
      <w:r w:rsidRPr="004C735F">
        <w:rPr>
          <w:noProof/>
          <w:lang w:eastAsia="es-MX"/>
        </w:rPr>
        <w:drawing>
          <wp:anchor distT="0" distB="0" distL="114300" distR="114300" simplePos="0" relativeHeight="251659264" behindDoc="0" locked="0" layoutInCell="1" allowOverlap="1" wp14:anchorId="5F3EB175" wp14:editId="032ACED1">
            <wp:simplePos x="0" y="0"/>
            <wp:positionH relativeFrom="margin">
              <wp:align>left</wp:align>
            </wp:positionH>
            <wp:positionV relativeFrom="paragraph">
              <wp:posOffset>0</wp:posOffset>
            </wp:positionV>
            <wp:extent cx="1473200" cy="847725"/>
            <wp:effectExtent l="0" t="0" r="0" b="9525"/>
            <wp:wrapSquare wrapText="bothSides"/>
            <wp:docPr id="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1487393" cy="855892"/>
                    </a:xfrm>
                    <a:prstGeom prst="rect">
                      <a:avLst/>
                    </a:prstGeom>
                  </pic:spPr>
                </pic:pic>
              </a:graphicData>
            </a:graphic>
            <wp14:sizeRelH relativeFrom="margin">
              <wp14:pctWidth>0</wp14:pctWidth>
            </wp14:sizeRelH>
            <wp14:sizeRelV relativeFrom="margin">
              <wp14:pctHeight>0</wp14:pctHeight>
            </wp14:sizeRelV>
          </wp:anchor>
        </w:drawing>
      </w:r>
      <w:r>
        <w:t>O</w:t>
      </w:r>
      <w:r w:rsidRPr="004C735F">
        <w:t>RGANISMO OPERADOR PARAMUNICIPAL DE AGUA POTABLE,</w:t>
      </w:r>
    </w:p>
    <w:p w:rsidR="002F0E36" w:rsidRPr="004C735F" w:rsidRDefault="002F0E36" w:rsidP="002F0E36">
      <w:pPr>
        <w:spacing w:after="0" w:line="240" w:lineRule="auto"/>
        <w:jc w:val="center"/>
        <w:rPr>
          <w:b/>
          <w:sz w:val="24"/>
          <w:szCs w:val="24"/>
        </w:rPr>
      </w:pPr>
      <w:r w:rsidRPr="004C735F">
        <w:rPr>
          <w:b/>
          <w:sz w:val="24"/>
          <w:szCs w:val="24"/>
        </w:rPr>
        <w:t>ALCANTARILLADO Y SANEAMIENTO DESCENTRALIZADO DE LAS</w:t>
      </w:r>
    </w:p>
    <w:p w:rsidR="002F0E36" w:rsidRDefault="002F0E36" w:rsidP="002F0E36">
      <w:pPr>
        <w:spacing w:after="0" w:line="240" w:lineRule="auto"/>
        <w:jc w:val="center"/>
        <w:rPr>
          <w:b/>
          <w:sz w:val="24"/>
          <w:szCs w:val="24"/>
        </w:rPr>
      </w:pPr>
      <w:r w:rsidRPr="004C735F">
        <w:rPr>
          <w:b/>
          <w:sz w:val="24"/>
          <w:szCs w:val="24"/>
        </w:rPr>
        <w:t>AUTORIDADES DEL AYUNTAMIENTO DE RIOVERDE, S. L. P.</w:t>
      </w:r>
    </w:p>
    <w:p w:rsidR="002F0E36" w:rsidRPr="004C735F" w:rsidRDefault="002F0E36" w:rsidP="002F0E36">
      <w:pPr>
        <w:spacing w:after="0" w:line="240" w:lineRule="auto"/>
        <w:jc w:val="center"/>
        <w:rPr>
          <w:sz w:val="20"/>
          <w:szCs w:val="20"/>
        </w:rPr>
      </w:pPr>
      <w:r w:rsidRPr="004C735F">
        <w:rPr>
          <w:sz w:val="20"/>
          <w:szCs w:val="20"/>
        </w:rPr>
        <w:t>CENTENARIO No. 226 RIOVERDE, S. L. P. C. P. 79610</w:t>
      </w:r>
    </w:p>
    <w:p w:rsidR="002F0E36" w:rsidRDefault="002F0E36" w:rsidP="002F0E36">
      <w:pPr>
        <w:pStyle w:val="Encabezado"/>
        <w:jc w:val="center"/>
      </w:pPr>
      <w:r w:rsidRPr="004C735F">
        <w:rPr>
          <w:sz w:val="20"/>
          <w:szCs w:val="20"/>
        </w:rPr>
        <w:t>TEL. Y FAX. (487) 2-06-03  2-29-39  2-52-12</w:t>
      </w:r>
    </w:p>
    <w:p w:rsidR="00294368" w:rsidRDefault="00294368"/>
    <w:p w:rsidR="00294368" w:rsidRDefault="00294368"/>
    <w:p w:rsidR="00294368" w:rsidRDefault="00294368"/>
    <w:p w:rsidR="00294368" w:rsidRDefault="00294368"/>
    <w:p w:rsidR="00294368" w:rsidRDefault="00294368"/>
    <w:p w:rsidR="00294368" w:rsidRDefault="00294368" w:rsidP="00294368">
      <w:pPr>
        <w:jc w:val="both"/>
        <w:rPr>
          <w:b/>
          <w:sz w:val="32"/>
        </w:rPr>
      </w:pPr>
      <w:r w:rsidRPr="00294368">
        <w:rPr>
          <w:b/>
          <w:sz w:val="32"/>
        </w:rPr>
        <w:t>En base a ley de aguas del estado de San Luis Potosí, el decreto de creación de este organismo, así como su reglamento interno no es competencia de este organismo tener o generar información referente al volumen de aguas superficiales y subterráneas por región hidrológica.</w:t>
      </w:r>
      <w:r w:rsidR="00A95E5B">
        <w:rPr>
          <w:b/>
          <w:sz w:val="32"/>
        </w:rPr>
        <w:t xml:space="preserve"> </w:t>
      </w:r>
    </w:p>
    <w:p w:rsidR="00A95E5B" w:rsidRDefault="00A95E5B" w:rsidP="00294368">
      <w:pPr>
        <w:jc w:val="both"/>
        <w:rPr>
          <w:b/>
          <w:sz w:val="32"/>
        </w:rPr>
      </w:pPr>
      <w:r>
        <w:rPr>
          <w:b/>
          <w:sz w:val="32"/>
        </w:rPr>
        <w:t>De igual manera se hace mención que no se encuentra estipulado dentro de nuestro reglamento ni hace mención alguna ya que esta información es manejada por otras instancias como es el caso de la CONAGUA, así mismo presento el siguiente link para la verificación de esto.</w:t>
      </w:r>
    </w:p>
    <w:p w:rsidR="00A95E5B" w:rsidRDefault="00A95E5B" w:rsidP="00294368">
      <w:pPr>
        <w:jc w:val="both"/>
        <w:rPr>
          <w:b/>
          <w:sz w:val="32"/>
        </w:rPr>
      </w:pPr>
      <w:hyperlink r:id="rId7" w:history="1">
        <w:r w:rsidRPr="00A95E5B">
          <w:rPr>
            <w:rStyle w:val="Hipervnculo"/>
            <w:b/>
            <w:sz w:val="32"/>
          </w:rPr>
          <w:t>http://sina.conagua.gob.mx/publicaciones/EAM_2018.pdf</w:t>
        </w:r>
      </w:hyperlink>
    </w:p>
    <w:p w:rsidR="00651FAF" w:rsidRPr="00294368" w:rsidRDefault="00651FAF" w:rsidP="00294368">
      <w:pPr>
        <w:jc w:val="both"/>
        <w:rPr>
          <w:b/>
          <w:sz w:val="32"/>
        </w:rPr>
      </w:pPr>
      <w:bookmarkStart w:id="0" w:name="_GoBack"/>
      <w:bookmarkEnd w:id="0"/>
    </w:p>
    <w:sectPr w:rsidR="00651FAF" w:rsidRPr="0029436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3644" w:rsidRDefault="00163644" w:rsidP="002B222F">
      <w:pPr>
        <w:spacing w:after="0" w:line="240" w:lineRule="auto"/>
      </w:pPr>
      <w:r>
        <w:separator/>
      </w:r>
    </w:p>
  </w:endnote>
  <w:endnote w:type="continuationSeparator" w:id="0">
    <w:p w:rsidR="00163644" w:rsidRDefault="00163644" w:rsidP="002B2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3644" w:rsidRDefault="00163644" w:rsidP="002B222F">
      <w:pPr>
        <w:spacing w:after="0" w:line="240" w:lineRule="auto"/>
      </w:pPr>
      <w:r>
        <w:separator/>
      </w:r>
    </w:p>
  </w:footnote>
  <w:footnote w:type="continuationSeparator" w:id="0">
    <w:p w:rsidR="00163644" w:rsidRDefault="00163644" w:rsidP="002B222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368"/>
    <w:rsid w:val="00094E5D"/>
    <w:rsid w:val="000C70D8"/>
    <w:rsid w:val="00163644"/>
    <w:rsid w:val="00294368"/>
    <w:rsid w:val="002B222F"/>
    <w:rsid w:val="002F0E36"/>
    <w:rsid w:val="00651FAF"/>
    <w:rsid w:val="00A95E5B"/>
    <w:rsid w:val="00DD6C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BA6B6"/>
  <w15:chartTrackingRefBased/>
  <w15:docId w15:val="{05CC4F62-24AC-4B4F-ADB5-D06E30109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B222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222F"/>
  </w:style>
  <w:style w:type="paragraph" w:styleId="Piedepgina">
    <w:name w:val="footer"/>
    <w:basedOn w:val="Normal"/>
    <w:link w:val="PiedepginaCar"/>
    <w:uiPriority w:val="99"/>
    <w:unhideWhenUsed/>
    <w:rsid w:val="002B222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222F"/>
  </w:style>
  <w:style w:type="paragraph" w:styleId="Sinespaciado">
    <w:name w:val="No Spacing"/>
    <w:uiPriority w:val="1"/>
    <w:qFormat/>
    <w:rsid w:val="002B222F"/>
    <w:pPr>
      <w:spacing w:after="0" w:line="240" w:lineRule="auto"/>
    </w:pPr>
  </w:style>
  <w:style w:type="character" w:styleId="Hipervnculo">
    <w:name w:val="Hyperlink"/>
    <w:basedOn w:val="Fuentedeprrafopredeter"/>
    <w:uiPriority w:val="99"/>
    <w:unhideWhenUsed/>
    <w:rsid w:val="00A95E5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ina.conagua.gob.mx/publicaciones/EAM_2018.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142</Words>
  <Characters>783</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5</cp:revision>
  <dcterms:created xsi:type="dcterms:W3CDTF">2019-02-07T15:14:00Z</dcterms:created>
  <dcterms:modified xsi:type="dcterms:W3CDTF">2020-11-13T17:53:00Z</dcterms:modified>
</cp:coreProperties>
</file>