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7950B" w14:textId="77777777" w:rsidR="00521CD3" w:rsidRDefault="00521CD3" w:rsidP="00521CD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06DAA0D9" w14:textId="77777777" w:rsidR="00521CD3" w:rsidRDefault="00521CD3" w:rsidP="00521CD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32F45632" w14:textId="7A9D7D3E" w:rsidR="00521CD3" w:rsidRPr="004933AF" w:rsidRDefault="00521CD3" w:rsidP="00521CD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 w:rsidRPr="004933AF">
        <w:rPr>
          <w:rFonts w:ascii="Calibri" w:eastAsia="Times New Roman" w:hAnsi="Calibri" w:cs="Calibri"/>
          <w:color w:val="000000"/>
          <w:lang w:eastAsia="es-MX"/>
        </w:rPr>
        <w:t>EN ESTE PERIODO NO SE REALIZO, NI SE RECIBIÓ NINGUNA DONACIÓN DE BIENES MUIEBLES E INMUEBLES.</w:t>
      </w:r>
      <w:r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4933AF">
        <w:rPr>
          <w:rFonts w:ascii="Calibri" w:eastAsia="Times New Roman" w:hAnsi="Calibri" w:cs="Calibri"/>
          <w:color w:val="000000"/>
          <w:lang w:eastAsia="es-MX"/>
        </w:rPr>
        <w:t>ARTICULO 18 Y 19 DE LTAIPSLP</w:t>
      </w:r>
    </w:p>
    <w:p w14:paraId="40FF30A9" w14:textId="77777777" w:rsidR="00983230" w:rsidRDefault="00983230"/>
    <w:sectPr w:rsidR="0098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CD3"/>
    <w:rsid w:val="001D3191"/>
    <w:rsid w:val="00521CD3"/>
    <w:rsid w:val="00983230"/>
    <w:rsid w:val="00B2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37C4"/>
  <w15:chartTrackingRefBased/>
  <w15:docId w15:val="{427E2B40-989A-48E2-9231-89CFB8A96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C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</dc:creator>
  <cp:keywords/>
  <dc:description/>
  <cp:lastModifiedBy>Unidad de Transparencia</cp:lastModifiedBy>
  <cp:revision>1</cp:revision>
  <dcterms:created xsi:type="dcterms:W3CDTF">2021-06-25T17:02:00Z</dcterms:created>
  <dcterms:modified xsi:type="dcterms:W3CDTF">2021-06-25T17:04:00Z</dcterms:modified>
</cp:coreProperties>
</file>