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030C" w:rsidRDefault="0042030C" w:rsidP="0042030C">
      <w:pPr>
        <w:pStyle w:val="Sinespaciado"/>
        <w:jc w:val="both"/>
      </w:pPr>
      <w:r>
        <w:t>SE HACE MENCION QUE LA LEY DE ADQUISICIONES DEL ESTADO DE SAN LUIS POTOSI EN EL ARTICULO 45 SEÑALA QUE DEBE FORMALIZARSE UN CONTRATO COMO RESULTADO DE CUALQUIER   PROCEDIMIENTO DE ADQUISICION; SIN EMBARGO, DURANTE EL PERIODO DEL MES DE SEPTIEMBRE DEL 2020 NO SE LLEVO A CABO NINGUNA PROCEDIMIENTO MEDIANTE ADJUCACION DIRECTA, MOTIVO POR EL CUAL NO SE GENERAN DATOS PARA EL LLENADO DE ESTA COLUMNA.</w:t>
      </w:r>
    </w:p>
    <w:p w:rsidR="00AC61BE" w:rsidRDefault="00AC61BE">
      <w:bookmarkStart w:id="0" w:name="_GoBack"/>
      <w:bookmarkEnd w:id="0"/>
    </w:p>
    <w:sectPr w:rsidR="00AC61B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030C"/>
    <w:rsid w:val="0042030C"/>
    <w:rsid w:val="00AC61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A360DFE-36C3-49E1-9671-68EEBC4177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42030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61</Words>
  <Characters>338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398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Leticia Soto Almaguer</dc:creator>
  <cp:keywords/>
  <dc:description/>
  <cp:lastModifiedBy>Leticia Soto Almaguer</cp:lastModifiedBy>
  <cp:revision>2</cp:revision>
  <dcterms:created xsi:type="dcterms:W3CDTF">2022-10-24T23:02:00Z</dcterms:created>
  <dcterms:modified xsi:type="dcterms:W3CDTF">2022-10-24T23:04:00Z</dcterms:modified>
</cp:coreProperties>
</file>