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5B1" w:rsidRPr="005D3293" w:rsidRDefault="005D3293" w:rsidP="005D3293">
      <w:pPr>
        <w:jc w:val="both"/>
        <w:rPr>
          <w:sz w:val="52"/>
        </w:rPr>
      </w:pPr>
      <w:r w:rsidRPr="005D3293">
        <w:rPr>
          <w:sz w:val="52"/>
        </w:rPr>
        <w:t>LAS LICENCIAS DE PERMISOS DE CONSTRUCCIÓN, SE OTORGAN A TRAVÉS DEL FUNDAMENTO LEGAL DE CONFORMIDAD CON EL ARTÍCULO 19, FRACCIÓN I, INCISO</w:t>
      </w:r>
      <w:bookmarkStart w:id="0" w:name="_GoBack"/>
      <w:bookmarkEnd w:id="0"/>
      <w:r w:rsidRPr="005D3293">
        <w:rPr>
          <w:sz w:val="52"/>
        </w:rPr>
        <w:t xml:space="preserve"> (A),  DE LA LEY DE INGRESOS DE MUNICIPIO DE CEDRAL S.L.P; ASÍ MISMO  CON LOS NUMERALES 311, 309, 308, 305 FRACCIÓN I, INCISO (A), Y 315 FRACCION I, INCISO (C),  DE LA LEY DE ORDENAMIENTO TERRITORIAL  Y DESARROLLO URBANO DE S.L.P.</w:t>
      </w:r>
    </w:p>
    <w:p w:rsidR="005D3293" w:rsidRPr="005D3293" w:rsidRDefault="005D3293" w:rsidP="005D3293">
      <w:pPr>
        <w:jc w:val="both"/>
        <w:rPr>
          <w:sz w:val="52"/>
        </w:rPr>
      </w:pPr>
      <w:r w:rsidRPr="005D3293">
        <w:rPr>
          <w:sz w:val="52"/>
        </w:rPr>
        <w:t>NO HUBO SOLICITUDES DE CONSTRUCCIÓN</w:t>
      </w:r>
    </w:p>
    <w:sectPr w:rsidR="005D3293" w:rsidRPr="005D32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293"/>
    <w:rsid w:val="000A75B1"/>
    <w:rsid w:val="005D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62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524881209662</dc:creator>
  <cp:lastModifiedBy>524881209662</cp:lastModifiedBy>
  <cp:revision>1</cp:revision>
  <dcterms:created xsi:type="dcterms:W3CDTF">2020-11-10T15:19:00Z</dcterms:created>
  <dcterms:modified xsi:type="dcterms:W3CDTF">2020-11-10T15:30:00Z</dcterms:modified>
</cp:coreProperties>
</file>