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dTable6ColorfulAccent6"/>
        <w:tblpPr w:leftFromText="141" w:rightFromText="141" w:horzAnchor="margin" w:tblpY="-705"/>
        <w:tblW w:w="12104" w:type="dxa"/>
        <w:tblLook w:val="04A0" w:firstRow="1" w:lastRow="0" w:firstColumn="1" w:lastColumn="0" w:noHBand="0" w:noVBand="1"/>
      </w:tblPr>
      <w:tblGrid>
        <w:gridCol w:w="2403"/>
        <w:gridCol w:w="2545"/>
        <w:gridCol w:w="4608"/>
        <w:gridCol w:w="2548"/>
      </w:tblGrid>
      <w:tr w:rsidR="00F16788" w:rsidRPr="00F16788" w:rsidTr="00A241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48" w:type="dxa"/>
            <w:gridSpan w:val="2"/>
            <w:noWrap/>
            <w:hideMark/>
          </w:tcPr>
          <w:p w:rsidR="00805429" w:rsidRPr="006671E3" w:rsidRDefault="002641D4" w:rsidP="00F93411">
            <w:pPr>
              <w:ind w:left="708" w:hanging="708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ACTUALIZADO </w:t>
            </w:r>
            <w:r w:rsidR="000B4A53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DICIEMBRE</w:t>
            </w:r>
            <w:bookmarkStart w:id="0" w:name="_GoBack"/>
            <w:bookmarkEnd w:id="0"/>
            <w:r w:rsidR="00230C51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2020</w:t>
            </w:r>
          </w:p>
          <w:p w:rsidR="00805429" w:rsidRPr="00F16788" w:rsidRDefault="00805429" w:rsidP="00851F0E">
            <w:pPr>
              <w:rPr>
                <w:rFonts w:ascii="Calibri" w:eastAsia="Times New Roman" w:hAnsi="Calibri" w:cs="Calibri"/>
                <w:b w:val="0"/>
                <w:bCs w:val="0"/>
                <w:color w:val="0D0D0D" w:themeColor="text1" w:themeTint="F2"/>
                <w:lang w:eastAsia="es-ES"/>
              </w:rPr>
            </w:pPr>
          </w:p>
        </w:tc>
        <w:tc>
          <w:tcPr>
            <w:tcW w:w="4608" w:type="dxa"/>
            <w:noWrap/>
            <w:hideMark/>
          </w:tcPr>
          <w:p w:rsidR="00851F0E" w:rsidRPr="00F16788" w:rsidRDefault="00851F0E" w:rsidP="00851F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b w:val="0"/>
                <w:bCs w:val="0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545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PUBLICO-SERVICIOS DE SUPERVISION DE ALUMBRADO PUBLICO</w:t>
            </w:r>
          </w:p>
        </w:tc>
        <w:tc>
          <w:tcPr>
            <w:tcW w:w="254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 SMGZ</w:t>
            </w:r>
          </w:p>
        </w:tc>
      </w:tr>
      <w:tr w:rsidR="00F16788" w:rsidRPr="00F16788" w:rsidTr="00A241F7">
        <w:trPr>
          <w:trHeight w:val="1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E9337B" w:rsidP="004B5067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C. ERNESTO JOEL LÓPEZ ALMAZÁN</w:t>
            </w:r>
            <w:r w:rsidR="004B5067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</w:p>
        </w:tc>
        <w:tc>
          <w:tcPr>
            <w:tcW w:w="2545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principal Lado Poniente S/N CD. Fernández, S.L.P departamento de servicios municipales.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ARTICULO 34. La expedición de certificaciones o servicios prestados por la Dirección de Alumbrado Público, causara las siguientes tarifas: </w:t>
            </w:r>
          </w:p>
        </w:tc>
        <w:tc>
          <w:tcPr>
            <w:tcW w:w="254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Por acudir a cuantificar los daños ocasionados a las instalaciones del alumbrado público.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5.50</w:t>
            </w:r>
          </w:p>
        </w:tc>
      </w:tr>
      <w:tr w:rsidR="00F16788" w:rsidRPr="00F16788" w:rsidTr="00A241F7">
        <w:trPr>
          <w:trHeight w:val="15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hacer la verificación y el levantamiento en campo de las instalaciones de alumbrado público de los fraccionamientos que se pretendan entregar al municipio, por cada revisión por traslado, mas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11.50</w:t>
            </w:r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por cada luminaria instalada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0.67</w:t>
            </w:r>
          </w:p>
        </w:tc>
      </w:tr>
      <w:tr w:rsidR="00F16788" w:rsidRPr="00F16788" w:rsidTr="00A241F7">
        <w:trPr>
          <w:trHeight w:val="12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III. Por la reubicación de postes de alumbrado público a solicitud de la ciudadanía, previo estudio de factibilidad realizado por la propia dirección por cada uno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40.00</w:t>
            </w:r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mas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F16788" w:rsidRPr="00F16788" w:rsidTr="00A241F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proofErr w:type="gramStart"/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por</w:t>
            </w:r>
            <w:proofErr w:type="gramEnd"/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realizar visita de </w:t>
            </w:r>
            <w:r w:rsidR="00A241F7"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verificación</w:t>
            </w: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.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16788" w:rsidRPr="00F16788" w:rsidTr="00A241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Aquellos ciudadanos que habiten fraccionamientos en propiedad condominio de acuerdo a la ley sobre el régimen de la propiedad en condominio del estado de San Luis Potosí, o bien fraccionamientos no municipalizados podrán solicitar el permiso de reparación de sus luminarias a la dirección de Alumbrado Público y esta verificada la legalidad en sus servicios de suministro de energía y toda vez encontrados en regularidad los interesados podrán efectuar un pago de 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21.50 </w:t>
            </w:r>
          </w:p>
        </w:tc>
      </w:tr>
      <w:tr w:rsidR="00F16788" w:rsidRPr="00F16788" w:rsidTr="00A241F7">
        <w:trPr>
          <w:trHeight w:val="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3" w:type="dxa"/>
            <w:hideMark/>
          </w:tcPr>
          <w:p w:rsidR="00851F0E" w:rsidRPr="00F16788" w:rsidRDefault="00851F0E" w:rsidP="00851F0E">
            <w:pP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545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4608" w:type="dxa"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Por  equipo, con lo que en 72 horas hábiles deberán recibir el servicio de reparación correspondiente.</w:t>
            </w:r>
          </w:p>
        </w:tc>
        <w:tc>
          <w:tcPr>
            <w:tcW w:w="2548" w:type="dxa"/>
            <w:noWrap/>
            <w:hideMark/>
          </w:tcPr>
          <w:p w:rsidR="00851F0E" w:rsidRPr="00F16788" w:rsidRDefault="00851F0E" w:rsidP="00851F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16788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</w:tbl>
    <w:p w:rsidR="00180615" w:rsidRDefault="00180615"/>
    <w:sectPr w:rsidR="00180615" w:rsidSect="00851F0E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51F0E"/>
    <w:rsid w:val="0000300D"/>
    <w:rsid w:val="00034EB5"/>
    <w:rsid w:val="000B4A53"/>
    <w:rsid w:val="000E3E9C"/>
    <w:rsid w:val="00180615"/>
    <w:rsid w:val="00230C51"/>
    <w:rsid w:val="002641D4"/>
    <w:rsid w:val="00283D55"/>
    <w:rsid w:val="0029645B"/>
    <w:rsid w:val="00357D40"/>
    <w:rsid w:val="00357FE2"/>
    <w:rsid w:val="003D081F"/>
    <w:rsid w:val="00417383"/>
    <w:rsid w:val="0042724F"/>
    <w:rsid w:val="004B5067"/>
    <w:rsid w:val="004E5F61"/>
    <w:rsid w:val="004F6F32"/>
    <w:rsid w:val="005238FB"/>
    <w:rsid w:val="00545DFE"/>
    <w:rsid w:val="005C7870"/>
    <w:rsid w:val="006264E8"/>
    <w:rsid w:val="006317A7"/>
    <w:rsid w:val="006671E3"/>
    <w:rsid w:val="007A682E"/>
    <w:rsid w:val="007C1B94"/>
    <w:rsid w:val="007F08FE"/>
    <w:rsid w:val="00805429"/>
    <w:rsid w:val="00851F0E"/>
    <w:rsid w:val="00962421"/>
    <w:rsid w:val="009D09A2"/>
    <w:rsid w:val="009E7155"/>
    <w:rsid w:val="00A241F7"/>
    <w:rsid w:val="00A314AE"/>
    <w:rsid w:val="00A60338"/>
    <w:rsid w:val="00AD0B87"/>
    <w:rsid w:val="00B10CDD"/>
    <w:rsid w:val="00B54B5E"/>
    <w:rsid w:val="00B61B83"/>
    <w:rsid w:val="00B842F5"/>
    <w:rsid w:val="00BC7F81"/>
    <w:rsid w:val="00C77493"/>
    <w:rsid w:val="00C8333E"/>
    <w:rsid w:val="00C83B19"/>
    <w:rsid w:val="00D935FB"/>
    <w:rsid w:val="00DF559E"/>
    <w:rsid w:val="00E9337B"/>
    <w:rsid w:val="00EC560D"/>
    <w:rsid w:val="00F16788"/>
    <w:rsid w:val="00F357FA"/>
    <w:rsid w:val="00F92D38"/>
    <w:rsid w:val="00F93411"/>
    <w:rsid w:val="00FA37AD"/>
    <w:rsid w:val="00FC0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314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Accent6">
    <w:name w:val="Grid Table 7 Colorful Accent 6"/>
    <w:basedOn w:val="Tablanormal"/>
    <w:uiPriority w:val="52"/>
    <w:rsid w:val="00357FE2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GridTable1LightAccent6">
    <w:name w:val="Grid Table 1 Light Accent 6"/>
    <w:basedOn w:val="Tablanormal"/>
    <w:uiPriority w:val="46"/>
    <w:rsid w:val="00F357F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5DarkAccent6">
    <w:name w:val="Grid Table 5 Dark Accent 6"/>
    <w:basedOn w:val="Tablanormal"/>
    <w:uiPriority w:val="50"/>
    <w:rsid w:val="00A241F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GridTable6ColorfulAccent6">
    <w:name w:val="Grid Table 6 Colorful Accent 6"/>
    <w:basedOn w:val="Tablanormal"/>
    <w:uiPriority w:val="51"/>
    <w:rsid w:val="00A241F7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6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568733-4C38-41AC-A66C-BCB284BF3A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259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56</cp:revision>
  <dcterms:created xsi:type="dcterms:W3CDTF">2017-08-01T16:49:00Z</dcterms:created>
  <dcterms:modified xsi:type="dcterms:W3CDTF">2020-12-18T20:49:00Z</dcterms:modified>
</cp:coreProperties>
</file>